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6315" w14:textId="252AD742" w:rsidR="0094725A" w:rsidRDefault="003F6FC3">
      <w:r>
        <w:t xml:space="preserve">1. Czy Zamawiający dopuszcza zmianę cen usług pocztowych w trakcie trwania Umowy w przypadku ich akceptacji przez Prezesa Urzędu Komunikacji Elektronicznej lub w sposób dopuszczony przez Prawo Pocztowe? </w:t>
      </w:r>
    </w:p>
    <w:p w14:paraId="7790D511" w14:textId="4C997709" w:rsidR="00C07603" w:rsidRDefault="00C07603">
      <w:r>
        <w:t>Tak</w:t>
      </w:r>
      <w:r w:rsidR="00221FE0">
        <w:t>.</w:t>
      </w:r>
    </w:p>
    <w:p w14:paraId="2C3C6D8A" w14:textId="77777777" w:rsidR="0094725A" w:rsidRDefault="0094725A"/>
    <w:p w14:paraId="1832C637" w14:textId="4684F955" w:rsidR="0094725A" w:rsidRDefault="003F6FC3">
      <w:r>
        <w:t xml:space="preserve">2. Czy Zamawiający wyraża zgodę, aby zapisy Umowy uwzględniały zmiany wynagrodzenia należnego Wykonawcy, w poniższych przypadkach: 1) stawki podatku od towarów i usług, 2) wysokości minimalnego wynagrodzenia za pracę ustalonego na podstawie art. 2 ust. 3-5 ustawy z dnia 10 października 2002 r. o minimalnym wynagrodzeniu za pracę, 3) zasad podlegania ubezpieczeniom społecznym lub ubezpieczeniu zdrowotnemu lub wysokości stawki składki na ubezpieczenia społeczne lub zdrowotne - jeżeli zmiany te będą miały wpływ na koszty wykonania zamówienia przez Wykonawcę. Zwracamy uwagę, że nawet Umowy zawierane na okres krótszy (mniej niż 12 miesięcy), bywają w pewnych okolicznościach (przykładowo w okresie na przełomie roku) wrażliwe na wpływ czynników makroekonomicznych, zatem konieczność zawierania postanowień o zasadach wprowadzania odpowiednich zmian wysokości wynagrodzenia należnego wykonawcy jest jak najbardziej uzasadniona. Bez wątpienia istotnym celem wprowadzenia ww. zmian jest zapewnienie bezpieczeństwa zatrudnienia i godnego wynagrodzenia wszystkim tym pracownikom wykonawcy, którzy zostali zaangażowani do realizacji określonego zamówienia publicznego. Taka postawa pozwoli wzmocnić nie tylko rynek pracy, ale także prawidłową wycenę ofert oraz sposób realizacji zamówienia. Troska o należyte wynagrodzenie wykonawcy niejednokrotnie może się przełożyć na jakość oraz efektywność realizowanych przez wykonawców zamówień, o którą od dawna tak bardzo zabiegają instytucje zamawiające. </w:t>
      </w:r>
    </w:p>
    <w:p w14:paraId="765E177B" w14:textId="1D0B110A" w:rsidR="006A5E77" w:rsidRDefault="00221FE0">
      <w:r>
        <w:t xml:space="preserve">Tak, wyrażamy zgodę. </w:t>
      </w:r>
    </w:p>
    <w:p w14:paraId="434EFFE4" w14:textId="77777777" w:rsidR="0094725A" w:rsidRDefault="0094725A"/>
    <w:p w14:paraId="63864C7F" w14:textId="0E72542B" w:rsidR="0094725A" w:rsidRDefault="003F6FC3">
      <w:r>
        <w:t xml:space="preserve">3. Czy Zamawiający dopuszcza zastosowanie programu elektronicznego – EN (elektroniczny nadawca). Elektroniczny Nadawca (EN) to internetowa aplikacja, która powstała z myślą, aby usprawnić proces nadawania przesyłek pocztowych. Umożliwia elektroniczny proces nadawania przesyłek. Za pomocą tego programu, jest możliwość samodzielnego generowania dokumentów nadawczych, tworzenia książki adresowej – łatwe zarządzanie własną bazą odbiorców (adresatów), generowania nalepek adresowych. Aplikacja dokonuje automatycznego przekazywania i odbierania plików z informacjami o nadawanych przesyłkach, komunikując się bezpośrednio z placówką pocztową wskazaną w umowie. Wszystkie przesyłki nadane za pomocą aplikacji można śledzić z jej panelu lub generować poprzez zbiorczy raport w formacie xls. </w:t>
      </w:r>
    </w:p>
    <w:p w14:paraId="53139C5C" w14:textId="32624BBE" w:rsidR="006A5E77" w:rsidRDefault="006A5E77"/>
    <w:p w14:paraId="00007518" w14:textId="2F2AE3D5" w:rsidR="006A5E77" w:rsidRDefault="006A5E77">
      <w:r>
        <w:t xml:space="preserve">Tak, dopuszczamy. </w:t>
      </w:r>
    </w:p>
    <w:p w14:paraId="3255937D" w14:textId="77777777" w:rsidR="0094725A" w:rsidRDefault="0094725A"/>
    <w:p w14:paraId="31BBA817" w14:textId="1B731DBA" w:rsidR="008F2184" w:rsidRDefault="003F6FC3">
      <w:r>
        <w:t xml:space="preserve">4. Prosimy o potwierdzenie, że w przypadku nadania przesyłek innych, nie wskazanych w formularzu zamówieniowym, Zamawiający dokona płatności w oparciu o aktualny cennik usług Wykonawcy? </w:t>
      </w:r>
    </w:p>
    <w:p w14:paraId="2A4816A7" w14:textId="71325FDE" w:rsidR="006A5E77" w:rsidRDefault="006A5E77">
      <w:r>
        <w:t>Tak, potwierdzamy dokonanie takich płatności.</w:t>
      </w:r>
    </w:p>
    <w:p w14:paraId="4A845563" w14:textId="77777777" w:rsidR="008F2184" w:rsidRDefault="008F2184"/>
    <w:p w14:paraId="05C6B087" w14:textId="3494BAD0" w:rsidR="0094725A" w:rsidRDefault="003F6FC3">
      <w:r>
        <w:t xml:space="preserve">5. Czy Zamawiający byłby skłony na wyrażenie zgody na otrzymywanie faktur VAT bezpośrednio z systemu fakturującego Wykonawcy? Wygenerowane e-faktury w formacie PDF były by automatycznie wysyłane na wskazane przez Zamawiającego adresy e-mailowe. </w:t>
      </w:r>
    </w:p>
    <w:p w14:paraId="48CF9E72" w14:textId="446E1BAC" w:rsidR="006A5E77" w:rsidRDefault="006A5E77"/>
    <w:p w14:paraId="4F286F79" w14:textId="6E434532" w:rsidR="006A5E77" w:rsidRDefault="006A5E77">
      <w:r>
        <w:t>Tak.</w:t>
      </w:r>
    </w:p>
    <w:p w14:paraId="3A4D5978" w14:textId="77777777" w:rsidR="006A5E77" w:rsidRDefault="006A5E77"/>
    <w:p w14:paraId="06FD224D" w14:textId="36787C45" w:rsidR="008F2184" w:rsidRDefault="003F6FC3">
      <w:r>
        <w:t xml:space="preserve">6. W Formularzu ofertowym Zamawiający uwzględnił przesyłki zwykłe i polecone ekonomiczne w obrocie zagranicznym. Informujemy, że przesyłki listowe w obrocie zagranicznym świadczone są tylko w strumieniu priorytetowym. W związku z powyższym, czy Zamawiający wyraża zgodę na wycenę tych przesyłek jako przesyłki zwykłe i polecone priorytetowe? </w:t>
      </w:r>
    </w:p>
    <w:p w14:paraId="47444167" w14:textId="223DDA3F" w:rsidR="00221FE0" w:rsidRDefault="00221FE0">
      <w:r>
        <w:t>Tak.</w:t>
      </w:r>
    </w:p>
    <w:p w14:paraId="47051D45" w14:textId="77777777" w:rsidR="008F2184" w:rsidRDefault="008F2184"/>
    <w:p w14:paraId="11C99834" w14:textId="75014BD2" w:rsidR="008F2184" w:rsidRDefault="003F6FC3">
      <w:r>
        <w:t xml:space="preserve">7. Zamawiający w Specyfikacji Warunków Zamówienia- Opis przedmiotu zamówienia określił, że przedmiotem zamówienia jest świadczenie usług pocztowych w obrocie krajowym i zagranicznym. Wykonawca informuje, że dostarcza korespondencję do każdego miejsca w kraju oraz do każdego miejsca za granicą objętego Porozumieniem ze Światowym Związkiem Pocztowym. Czy takie określenie miejsca doręczenia jest dla Zamawiającego wystarczające? </w:t>
      </w:r>
    </w:p>
    <w:p w14:paraId="4DC6AE33" w14:textId="5F87CD03" w:rsidR="00221FE0" w:rsidRDefault="00221FE0">
      <w:r>
        <w:t>Tak.</w:t>
      </w:r>
    </w:p>
    <w:p w14:paraId="331F8A89" w14:textId="77777777" w:rsidR="008F2184" w:rsidRDefault="008F2184"/>
    <w:p w14:paraId="496D3617" w14:textId="77D0CB9F" w:rsidR="008F2184" w:rsidRDefault="003F6FC3">
      <w:r>
        <w:t xml:space="preserve">8. Zamawiający określił przedmiot zamówienia jako: Świadczenie usług pocztowych w obrocie krajowym i zagranicznym. Jednocześnie Zamawiający zobowiązał wykonawcę do świadczenia usług na podstawie ustawy z dnia 23 listopada 2012 r. Prawo pocztowe (dalej Ustawa), czyli także zgodnie z przepisami wykonawczymi do Ustawy. W związku z powyższym wykonawca zwraca się o wyjaśnienie, czy poprzez usługę pocztową Zamawiający rozumie usługę pocztową określoną w art. 2 ust. 1 pkt 1 Ustawy, zdefiniowaną ustawowo w następujący sposób: Usługę pocztową stanowi, wykonywane w obrocie krajowym lub zagranicznym, zarobkowe: realizowane łącznie lub rozdzielnie </w:t>
      </w:r>
      <w:r>
        <w:lastRenderedPageBreak/>
        <w:t>przyjmowanie, sortowanie, doręczanie przesyłek pocztowych oraz druków bezadresowych ? Jeżeli, jak wskazał Zamawiający, przedmiotem zamówienia są usługi pocztowe określone w Ustawie, a ich świadczenie powinno być realizowane na podstawie przepisów Ustawy, czy Zamawiający potwierdza, że podstawą prawną, zgodnie z art. 14 Ustawy, świadczenia usług pocztowych są: umowy o świadczenie usług pocztowych zawierane między nadawcami a operatorami pocztowymi, umowy o współpracę zawierane między operatorami pocztowymi? Wykonawca wskazuje, że zgodnie z ustawową definicją zawartą w art. 3 pkt. 10) Ustawy, nadawcą jest podmiot, który zawarł z operatorem pocztowym umowę o świadczenie usługi pocztowej. Przekładając to na przedmiotowe zamówienie Wykonawca wnosi o potwierdzenie, czy w wyniku rozstrzygnięcia niniejszego postępowania i wyboru najkorzystniejszej oferty, nadawcą przesyłek będzie Zamawiający, tj. Przedsiębiorstwo Gospodarki Komunalnej w Koszalinie, który wybierze jednego operatora pocztowego i zawrze z tym operatorem umowę o świadczenie usług pocztowych?</w:t>
      </w:r>
    </w:p>
    <w:p w14:paraId="2020834E" w14:textId="27254FFA" w:rsidR="00221FE0" w:rsidRDefault="00221FE0">
      <w:r>
        <w:t xml:space="preserve">Tak, </w:t>
      </w:r>
      <w:r w:rsidR="00B945E8">
        <w:t xml:space="preserve"> Zamawiający </w:t>
      </w:r>
      <w:r>
        <w:t>potwierdz</w:t>
      </w:r>
      <w:r w:rsidR="00B945E8">
        <w:t>a</w:t>
      </w:r>
      <w:r>
        <w:t xml:space="preserve"> że wybierzemy jednego operatora</w:t>
      </w:r>
      <w:r w:rsidR="00B945E8">
        <w:t xml:space="preserve">, z którym zawrze umowę o świadczenie usług pocztowych. </w:t>
      </w:r>
    </w:p>
    <w:p w14:paraId="75F912EA" w14:textId="428EC97C" w:rsidR="00221FE0" w:rsidRDefault="00221FE0">
      <w:r>
        <w:t xml:space="preserve"> </w:t>
      </w:r>
      <w:r>
        <w:t>P</w:t>
      </w:r>
      <w:r>
        <w:t>otwierdza</w:t>
      </w:r>
      <w:r>
        <w:t>my</w:t>
      </w:r>
      <w:r>
        <w:t>, że podstawą prawną, zgodnie z art. 14 Ustawy, świadczenia usług pocztowych są: umowy o świadczenie usług pocztowych zawierane między nadawcami a operatorami pocztowymi, umowy o współpracę zawierane między operatorami pocztowymi</w:t>
      </w:r>
    </w:p>
    <w:p w14:paraId="6DCB477D" w14:textId="77777777" w:rsidR="008F2184" w:rsidRDefault="008F2184"/>
    <w:p w14:paraId="68FDAE9D" w14:textId="39B84B40" w:rsidR="008F2184" w:rsidRDefault="003F6FC3">
      <w:r>
        <w:t xml:space="preserve"> 9. Zamawiający wymaga, aby odbiory przesyłek pocztowych odbywały się codziennie w dni robocze (od poniedziałku do piątku) w godzinach od 13.00 do 13.15 z PGK Spółki z o.o. w Koszalinie przy ul. Komunalnej 5 (sekretariat). Informujemy, że usługa odbioru korespondencji- Poczta Firmowa jest usługą odpłatną. W związku z powyższym wnosimy o dopisaniu jej do Formularz cenowego w celu prawidłowej wyceny zamówienia. </w:t>
      </w:r>
    </w:p>
    <w:p w14:paraId="6E2BA72C" w14:textId="44026119" w:rsidR="00E533A0" w:rsidRDefault="00E533A0">
      <w:r>
        <w:t>Dopisano w tabelce stosowny zapis.</w:t>
      </w:r>
    </w:p>
    <w:p w14:paraId="69C1701A" w14:textId="77777777" w:rsidR="008F2184" w:rsidRDefault="008F2184"/>
    <w:p w14:paraId="5A5C3889" w14:textId="77777777" w:rsidR="008F2184" w:rsidRDefault="003F6FC3">
      <w:r>
        <w:t xml:space="preserve">10. Zamawiający na platformie zakupowej wskazał jako kryteria i warunki formalne: - Cenę – wartość oferty - 100% wagi - Warunki płatności (przelew 30 dni od dostarczenia prawidłowo wystawionej faktury), - Termin realizacji (…dni od otrzymania zamówienia), - Dodatkowe koszty(wszelkie dodatkowe koszty, w tym koszty transportu po stronie Wykonawcy) bez wskazania wagi. Zamawiający wymaga od Wykonawcy potwierdzenia poprzez wpisanie słowa „Akceptuję”. Powyższy zapis jest niezrozumiały dla Wykonawcy. </w:t>
      </w:r>
    </w:p>
    <w:p w14:paraId="3DE85F20" w14:textId="77777777" w:rsidR="008F2184" w:rsidRDefault="003F6FC3">
      <w:r>
        <w:t xml:space="preserve">Pytanie 1: W związku z powyższym Wykonawca wnosi o doprecyzowanie powyższych zapisów. Jak należy wypełnić kryteria i warunki formalne oraz co podlega ocenie? </w:t>
      </w:r>
    </w:p>
    <w:p w14:paraId="17312AB6" w14:textId="2A53D326" w:rsidR="008F2184" w:rsidRDefault="003F6FC3">
      <w:r>
        <w:t xml:space="preserve">Pytanie 2: Do Kryterium i warunków formalnych istnieje możliwość dołączenia załącznika. Jaki dokument ma być dołączony do czterech wskazanych pozycji? </w:t>
      </w:r>
    </w:p>
    <w:p w14:paraId="6CD83530" w14:textId="3D7D7137" w:rsidR="00E533A0" w:rsidRDefault="00E533A0"/>
    <w:p w14:paraId="106D31B6" w14:textId="30D1AE39" w:rsidR="00E533A0" w:rsidRDefault="00E533A0">
      <w:r>
        <w:t xml:space="preserve">Ocenie podlega cena usługi. </w:t>
      </w:r>
    </w:p>
    <w:p w14:paraId="3FB6A254" w14:textId="77777777" w:rsidR="008F2184" w:rsidRDefault="008F2184"/>
    <w:p w14:paraId="76169E49" w14:textId="3BABC45B" w:rsidR="008F2184" w:rsidRDefault="003F6FC3">
      <w:r>
        <w:t xml:space="preserve">11. Zamawiający określił przedmiot zamówienia jako: Świadczenie usług pocztowych w obrocie krajowym i zagranicznym. Jednocześnie w SWZ pkt. VI – Opis przedmiotu zamówienia Zamawiający zobowiązał wykonawcę do świadczenia usług na podstawie ustawy z dnia 23 listopada 2012 r. Prawo pocztowe (dalej Ustawa), czyli także zgodnie z przepisami wykonawczymi do Ustawy. W związku z powyższym wykonawca zwraca się o wyjaśnienie, czy poprzez usługę pocztową Zamawiający rozumie usługę pocztową określoną w art. 2 ust. 1 pkt 1 Ustawy, zdefiniowaną ustawowo w następujący sposób: Usługę pocztową stanowi, wykonywane w obrocie krajowym lub zagranicznym, zarobkowe: realizowane łącznie lub rozdzielnie przyjmowanie, sortowanie, doręczanie przesyłek pocztowych oraz druków bezadresowych ? Jeżeli, jak wskazał Zamawiający, przedmiotem zamówienia są usługi pocztowe określone w Ustawie, a ich świadczenie powinno być realizowane na podstawie przepisów Ustawy, czy Zamawiający potwierdza, że podstawą prawną, zgodnie z art. 14 Ustawy, 1) świadczenia usług pocztowych są: umowy o świadczenie usług pocztowych zawierane między nadawcami a operatorami pocztowymi, 2) umowy o współpracę zawierane między operatorami pocztowymi? Wykonawca wskazuje, że zgodnie z ustawową definicją zawartą w art. 3 pkt. 10) Ustawy, nadawcą jest podmiot, który zawarł z operatorem pocztowym umowę o świadczenie usługi pocztowej. Przekładając to na przedmiotowe zamówienie Wykonawca wnosi o potwierdzenie, czy w wyniku rozstrzygnięcia niniejszego postępowania i wyboru najkorzystniejszej oferty, </w:t>
      </w:r>
      <w:bookmarkStart w:id="0" w:name="_Hlk90981994"/>
      <w:r>
        <w:t>nadawcą przesyłek będzie Zamawiający, tj. Przedsiębiorstwo Gospodarki Komunalnej w Koszalinie, który wybierze jednego operatora pocztowego i zawrze z tym operatorem umowę o świadczenie usług pocztowych</w:t>
      </w:r>
      <w:bookmarkEnd w:id="0"/>
      <w:r>
        <w:t xml:space="preserve">? Wykonawca może powierzyć wykonanie części zamówienia podwykonawcy (art. 462 ustawy Prawo zamówień publicznych). Uprawnienie to zostało powtórzone przez Zamawiającego w pkt XIV i XV SWZ. Niezależnie od faktu realizacji usługi pocztowej przez Wykonawcę samodzielnie, czy też z udziałem podwykonawców, zasady świadczenia usługi pocztowej, zostały określone w Ustawie (art. 2, art. 3, art. 14). Wykonawca zwraca się o wyjaśnienie i doprecyzowanie oczekiwanego przez Zamawiającego sposobu (procesu) świadczenia usług pocztowych z udziałem podwykonawców: a) czy Zamawiający wskazuje, że usługa pocztowa, będąca przedmiotem niniejszego zamówienia ma charakter usługi pocztowej, zgodnie z definicją w art. 2 ust. 1 pkt 1 Ustawy i polega na: wykonywanym w obrocie krajowym lub zagranicznym, zarobkowym: realizowanym łącznie lub rozdzielnie przyjmowaniem, sortowaniem, doręczaniem przesyłek pocztowych oraz druków bezadresowych, od nadawcy do adresata (WERSJA nr 1)? b) czy też: czy </w:t>
      </w:r>
      <w:bookmarkStart w:id="1" w:name="_Hlk90982801"/>
      <w:r>
        <w:t xml:space="preserve">Zamawiający dopuszcza w ramach niniejszego zamówienia usługi o różnym – mieszanym charakterze, w skład których mogą wchodzić: odbieranie przesyłek od Zamawiającego, usługę przewozu przesyłek do placówki operatora wyznaczonego, nadawanie tych przesyłek w placówkach operatora wyznaczonego, a tym samym świadczenie usługi reprezentacji </w:t>
      </w:r>
      <w:r>
        <w:lastRenderedPageBreak/>
        <w:t>przy zawieraniu umowy, jak również usługę płatniczą regulowaną w art. 3 ust. 1 pkt 2 lit. a ustawy o usługach płatniczych</w:t>
      </w:r>
      <w:bookmarkEnd w:id="1"/>
      <w:r>
        <w:t xml:space="preserve"> (WERSJA nr 2)? Należy tu podkreślić, iż nawet jeśli wykonawca wskazuje, iż sam ponosi koszty nadania przesyłki u operatora wyznaczonego, to ze względu na zastosowaną konstrukcję prawną, w której wykonawca zawiera w imieniu nadawcy umowę o świadczenie usług pocztowych w placówce operatora wyznaczonego, płatność ta dokonywana jest w imieniu nadawcy, a nie wykonawcy, tym samym koniecznym elementem takiej usługi jest świadczenie usługi płatniczej. Wykonawca wskazuje, że zgodnie z art. 99 i n. ustawy Prawo zamówień publicznych z 2019r., obowiązującej od 1 stycznia 2021 r., jak również w przepisach obowiązujących do dnia 31 grudnia 2020 r., Zamawiający jest zobowiązany do opisania przedmiotu zamówienia w sposób jednoznaczny i wyczerpujący, za pomocą dostatecznie dokładnych i zrozumiałych określeń, uwzględniając wymagania i okoliczności mogące mieć wpływ na sporządzenie oferty. Zamawiający określa przede wszystkim w opisie przedmiotu zamówienia wymagane cechy dostaw, usług lub robót budowlanych. Cechy te mogą odnosić się w szczególności do określonego procesu, metody produkcji, realizacji wymaganych dostaw, usług lub robót budowlanych lub do konkretnego procesu innego etapu ich cyklu życia, nawet jeżeli te czynniki nie są ich istotnym elementem, pod warunkiem, że są one związane z przedmiotem zamówienia oraz proporcjonalne do jego wartości i celów. Ponadto w przypadku zamówień przeznaczonych do użytku osób fizycznych, opis przedmiotu zamówienia sporządza się, z uwzględnieniem wymagań w zakresie dostępności dla osób niepełnosprawnych. Wykonawca wskazuje, że w przypadku udzielenia odpowiedzi na powyższe pytanie i wyboru sposobu świadczenia usług pocztowych w niniejszym zamówieniu również w WERSJI nr 2, w związku z niepełnym, a zatem nieprawidłowym opisem przedmiotu zamówienia publicznego, w przypadku braku określenia prawidłowego, zgodnie z art. 17 ustawy o odpowiedzialności za naruszenie dyscypliny finansów publicznych, kierownik jednostki lub inna osoba działająca w imieniu jednostki zamówienia publicznego popełnia delikt finansowy z zakresu zamówień publicznych na podstawie tej ustawy, stanowiący podstawę do ukarania w trybie przepisów ustawy o odpowiedzialności za naruszenie dyscypliny finansów publicznych. Tym samym, jeżeli Zamawiający oczekuje i dopuszcza usługi opisane w WERSJI nr 2, to Wykonawca wskazuje na konieczność zmiany treści SWZ, w części określającej przedmiot zamówienia oraz dostosowanie dokumentacji postępowania do prawidłowego opisania przedmiotu zamówienia. </w:t>
      </w:r>
    </w:p>
    <w:p w14:paraId="4798B4DE" w14:textId="60249C24" w:rsidR="00E533A0" w:rsidRDefault="00E533A0">
      <w:r>
        <w:t>Tak</w:t>
      </w:r>
      <w:r w:rsidR="008E1AD0">
        <w:t>,</w:t>
      </w:r>
      <w:r>
        <w:t xml:space="preserve"> potwierdzamy, że </w:t>
      </w:r>
      <w:r>
        <w:t>nadawcą przesyłek będzie Zamawiający, tj. Przedsiębiorstwo Gospodarki Komunalnej w Koszalinie, który wybierze jednego operatora pocztowego i zawrze z tym operatorem umowę o świadczenie usług pocztowych</w:t>
      </w:r>
    </w:p>
    <w:p w14:paraId="77870510" w14:textId="54687C96" w:rsidR="008E1AD0" w:rsidRDefault="008E1AD0">
      <w:r>
        <w:t>Tak</w:t>
      </w:r>
      <w:r w:rsidR="00C51F77">
        <w:t>,</w:t>
      </w:r>
      <w:r>
        <w:t xml:space="preserve"> potwierdzamy, że </w:t>
      </w:r>
      <w:r>
        <w:t>Zamawiający dopuszcza w ramach niniejszego zamówienia usługi o różnym – mieszanym charakterze</w:t>
      </w:r>
      <w:r>
        <w:t>.</w:t>
      </w:r>
    </w:p>
    <w:p w14:paraId="4B13FDDA" w14:textId="77777777" w:rsidR="008F2184" w:rsidRDefault="008F2184"/>
    <w:p w14:paraId="31C7D85A" w14:textId="23C52BA5" w:rsidR="008F2184" w:rsidRDefault="003F6FC3">
      <w:r>
        <w:t xml:space="preserve">12. W zapytaniu ofertowym w pkt. 2 przedmiot zamówienia Zamawiający wpisał: „Przedsiębiorstwo Gospodarki Komunalnej Spółka z o.o. w Koszalinie będzie wysyłać </w:t>
      </w:r>
      <w:r>
        <w:lastRenderedPageBreak/>
        <w:t xml:space="preserve">przesyłki tylko i wyłącznie we własnym imieniu. W każdej sytuacji Przedsiębiorstwo Gospodarki Komunalnej Spółka z o.o. w Koszalinie musi figurować jako nadawca”. W związku z powyższym, czy w przypadku nadawania przesyłek przez wybranego operatora – Wykonawcę u operatora wyznaczonego na podstawie umowy na nadawanie przesyłek „w imieniu i na rzecz” Zamawiający zaakceptuje nadruk na przesyłce w miejscu nadawcy: Nazwa Wykonawcy Adres Kod pocztowy i Miejscowość W imieniu i na rzecz: Przedsiębiorstwo Gospodarki Komunalnej Spółka z o.o. w Koszalinie </w:t>
      </w:r>
    </w:p>
    <w:p w14:paraId="5E281316" w14:textId="2E33BFBA" w:rsidR="008E1AD0" w:rsidRDefault="008E1AD0">
      <w:r>
        <w:t>Tak.</w:t>
      </w:r>
    </w:p>
    <w:p w14:paraId="2192B514" w14:textId="77777777" w:rsidR="008F2184" w:rsidRDefault="008F2184"/>
    <w:p w14:paraId="7C872144" w14:textId="124F033D" w:rsidR="008F2184" w:rsidRDefault="003F6FC3">
      <w:r>
        <w:t xml:space="preserve">13. W związku z ogłoszeniem stanu zagrożenia epidemicznego, Wykonawca wdrożył procedury uwzględniające zalecenia i dyspozycje organów administracji rządowej, w tym w szczególności Głównego Inspektora Sanitarnego (GIS) i innych służb odpowiedzialnych za bezpieczeństwo publiczne. Procedury te mają na celu m. in. bezkontaktowe świadczenie usług, zapewniające bezpieczeństwo pracownikom i odbiorcom przy dostawie przesyłek, w tym bezpośrednio pod adresem. W szczególności, obecnie oprócz tradycyjnej formy doręczenia, wszystkie przesyłki listowe rejestrowane, paczkowe i kurierskie (z zastrzeżeniem przesyłek z dokumentami zwrotnymi) Wykonawca wydaje adresatom bez pokwitowania, po uprzednim okazaniu przez odbiorcę z bezpiecznej odległości dokumentu tożsamości np. dowodu osobistego, paszportu, prawa jazdy. W celu pokwitowania odbioru doręczający spisuje 4 ostatnie cyfry numeru weryfikowanego dokumentu. Dla przesyłek paczkowych i kurierskich, w przypadku gdy nadawca podał numer telefonu odbiorcy, przed doręczeniem przesyłki odbiorca otrzyma numer kontaktowy do kuriera. W przypadku przesyłek </w:t>
      </w:r>
      <w:proofErr w:type="spellStart"/>
      <w:r>
        <w:t>pobraniowych</w:t>
      </w:r>
      <w:proofErr w:type="spellEnd"/>
      <w:r>
        <w:t xml:space="preserve"> Wykonawca rekomenduje odbiorcom płatność bezgotówkową np. kartą płatniczą. Wykonawca podkreśla fakt wypełniania wszelkich zaleceń i dyspozycji Ministerstwa Zdrowia oraz Głównego Inspektora Sanitarnego, dotyczących profilaktyki minimalizującej ryzyko zakażenia się koronawirusem SARS-CoV-2. W przypadku pojawienia się nowych zaleceń i wytycznych rekomendowanych przez GIS, czy poszczególne Inspekcje Sanitarne, są one wdrażane bez zbędnej zwłoki. W związku z tym, uwzględniając że wdrożone procedury nie mają wpływu na ostateczny efekt w postaci zrealizowania usług, które są przedmiotem niniejszego postępowania, czy zamawiający zaakceptuje zmianę w treści SWZ/umowy/istotnych postanowień przyszłej umowy, wdrożone, jak i potencjalnie wprowadzone w przyszłości – na podstawie aktualizowanych zaleceń organów administracji rządowej – specjalne zasady dotyczące sposobu świadczenia usług, mające na celu ochronę pracowników Wykonawcy przed niebezpieczeństwem zarażenia koronawirusem SARS-CoV-2 i chorobą Covid-19? Na etapie składania oferty ani Wykonawca czy Zamawiający nie jest wstanie przewidzieć sytuacji, która może mieć miejsce w najbliższej przyszłości. Czy w takiej sytuacji Zamawiający dopuszcza odstąpienie od dochodzenia wszelkich roszczeń w stosunku do Wykonawcy, które powstały z przyczyn przez niego niezawinionych? </w:t>
      </w:r>
    </w:p>
    <w:p w14:paraId="7C3BE544" w14:textId="5EEE863D" w:rsidR="008E1AD0" w:rsidRDefault="008E1AD0">
      <w:r>
        <w:t xml:space="preserve">Nie dopuszczamy. </w:t>
      </w:r>
    </w:p>
    <w:p w14:paraId="0E2EB811" w14:textId="77777777" w:rsidR="008F2184" w:rsidRDefault="008F2184"/>
    <w:p w14:paraId="1B6AD506" w14:textId="7FA0C5C5" w:rsidR="008F2184" w:rsidRDefault="003F6FC3">
      <w:r>
        <w:t xml:space="preserve">14. W pkt. 27 Innych Istotnych Warunków Zamówienia, Zamawiający określił wymagania dotyczące składania reklamacji. Czy Zamawiający byłby skłony uzupełnić niniejsze zapisy w następującej treści: Dla przesyłek nadanych w obrocie krajowym reklamację z tytułu niewykonania lub nienależytego wykonania usług Zamawiający może zgłosić Wykonawcy po upływie 14 dni od dnia nadania przesyłki rejestrowanej, nie później jednak niż 12 miesięcy licząc od dnia jej nadania. Dla przesyłek nadanych w obrocie zagranicznym reklamację można wnieść nie później niż w terminie 6 miesięcy licząc od dnia następnego po dniu nadania przesyłki. Powyższa prośba wynika z faktu, że dla przesyłek krajowych obowiązują przepisy krajowe – Prawo Pocztowe, Rozporządzenie Ministra Administracji i Cyfryzacji z dnia 26.11.20213r. w sprawie reklamacji usług pocztowych które określają 12 miesięczny okres składania reklamacji, natomiast dla przesyłek zagranicznych obowiązują przepisy dotyczące zagranicznego obrotu pocztowego – art. 19 Światowej Konwencji Pocztowej </w:t>
      </w:r>
      <w:proofErr w:type="spellStart"/>
      <w:r>
        <w:t>Doha</w:t>
      </w:r>
      <w:proofErr w:type="spellEnd"/>
      <w:r>
        <w:t xml:space="preserve"> 2012 (Dz. U. z 02.10.2015r., poz. 1522) wraz z aktami wykonawczymi art. RC 150 Regulaminu dotyczącego paczek pocztowych - Berno 2013 oraz art. 19 Światowej Konwencji Pocztowej - </w:t>
      </w:r>
      <w:proofErr w:type="spellStart"/>
      <w:r>
        <w:t>Doha</w:t>
      </w:r>
      <w:proofErr w:type="spellEnd"/>
      <w:r>
        <w:t xml:space="preserve"> 2012, wraz z aktami wykonawczymi art. RL 154 Regulaminu poczty listowej - Berno 2013, które wskazują 6 miesięczny okres składania reklamacji dla przesyłek zagranicznych. </w:t>
      </w:r>
    </w:p>
    <w:p w14:paraId="55D0212F" w14:textId="0F322DCF" w:rsidR="008E1AD0" w:rsidRDefault="008E1AD0">
      <w:r>
        <w:t>Tak.</w:t>
      </w:r>
    </w:p>
    <w:p w14:paraId="4725173A" w14:textId="77777777" w:rsidR="008F2184" w:rsidRDefault="008F2184"/>
    <w:p w14:paraId="0A9BF8B3" w14:textId="13141054" w:rsidR="008F2184" w:rsidRDefault="003F6FC3">
      <w:r>
        <w:t xml:space="preserve">15. Czy w przypadku dopuszczenia możliwości podwykonawstwa Zamawiający będzie wymagał, aby przed dokonaniem wyboru oferty, Wykonawca przedstawił listę podwykonawców wraz z kopią umów łączących Wykonawcę z podwykonawcą? </w:t>
      </w:r>
    </w:p>
    <w:p w14:paraId="03C32DDA" w14:textId="1D566998" w:rsidR="008E1AD0" w:rsidRDefault="008E1AD0">
      <w:r>
        <w:t>Tak.</w:t>
      </w:r>
    </w:p>
    <w:p w14:paraId="5B7CEF0C" w14:textId="77777777" w:rsidR="008F2184" w:rsidRDefault="008F2184"/>
    <w:p w14:paraId="016F8A5B" w14:textId="1AEAFFFF" w:rsidR="008F2184" w:rsidRDefault="003F6FC3">
      <w:r>
        <w:t xml:space="preserve">16. Czy Zamawiający uwzględnił, iż w przypadku świadczenia usług przez pośrednika na Zamawiającym będzie spoczywał obowiązek uiszczania opłaty za zwrot przesyłki do nadawcy (po wyczerpaniu możliwości jej doręczenia adresatowi)? To element występujący w przypadku odmowy przyjęcia przesyłki przez adresata bądź nieodebrania przesyłki po awizacji w określonym przepisami czasie. Stawka opłaty za zwrot przesyłki rejestrowanej po wyczerpaniu możliwości doręczenia/wydania odbiorcy, której nadanie zostało opłacone znaczkiem pocztowym, pobierana byłaby na podstawie oraz zgodnie z cennikiem usług powszechnych w obrocie krajowym i zagranicznym od nadawcy tj. Zamawiającego. Opłata zostanie pobrana w formie gotówki, przed wydaniem przesyłki przez listonosza. Podstawę prawną żądania zapłaty za zwrot przesyłek stanowi art. 32 Prawa Pocztowego, zgodnie z którym: przesyłkę pocztową, której nie można doręczyć adresatowi, operator pocztowy, który zawarł z nadawcą umowę na świadczenie usługi pocztowej, zwraca nadawcy. Za czynności związane ze zwrotem przesyłki operator ten </w:t>
      </w:r>
      <w:r>
        <w:lastRenderedPageBreak/>
        <w:t>może żądać uiszczenia opłaty w wysokości określonej w cenniku usług pocztowych albo w cenniku usług powszechnych albo umowie.</w:t>
      </w:r>
    </w:p>
    <w:p w14:paraId="446B8A91" w14:textId="71689182" w:rsidR="008E1AD0" w:rsidRDefault="008E1AD0">
      <w:r>
        <w:t xml:space="preserve">Tak, zostało to uwzględnione. </w:t>
      </w:r>
    </w:p>
    <w:p w14:paraId="67087B63" w14:textId="4B72609A" w:rsidR="008E1AD0" w:rsidRDefault="008E1AD0"/>
    <w:p w14:paraId="7DF0D367" w14:textId="77777777" w:rsidR="008E1AD0" w:rsidRDefault="008E1AD0"/>
    <w:p w14:paraId="4A37051A" w14:textId="77777777" w:rsidR="008F2184" w:rsidRDefault="008F2184"/>
    <w:p w14:paraId="09363BA5" w14:textId="22C352E5" w:rsidR="008F2184" w:rsidRDefault="003F6FC3">
      <w:r>
        <w:t xml:space="preserve"> 17. Czy Zamawiający dopuszcza, iż odbiór awizowanych przesyłek, które nie byłyby realizowane przez operatora pocztowego, byłby możliwy w różnych placówkach pocztowych – zarówno operatora wyznaczonego jak i innego operatora? </w:t>
      </w:r>
    </w:p>
    <w:p w14:paraId="3A4FE632" w14:textId="263EDF30" w:rsidR="00301DDB" w:rsidRDefault="00301DDB"/>
    <w:p w14:paraId="5504F1CE" w14:textId="100E8BE8" w:rsidR="00301DDB" w:rsidRDefault="00301DDB">
      <w:r>
        <w:t>Tak.</w:t>
      </w:r>
    </w:p>
    <w:p w14:paraId="511ABA20" w14:textId="77777777" w:rsidR="008F2184" w:rsidRDefault="008F2184"/>
    <w:p w14:paraId="71082953" w14:textId="1919F0C4" w:rsidR="0025671B" w:rsidRDefault="003F6FC3">
      <w:r>
        <w:t xml:space="preserve">18. Informujemy, że zgodnie z Art. 92.1 Prawa Pocztowego w przypadku niewykonania lub nienależytego wykonania usługi pocztowej prawo wniesienia reklamacji przysługuje: 1) Nadawcy; 2) Adresatowi – w przypadku gdy nadawca zrzeknie się na jego rzecz prawa dochodzenia roszczeń (…). W związku z powyższym w przypadku nadawania przesyłek Zamawiającego przez innego Operatora u Operatora Wyznaczonego prawo wniesienia reklamacji przysługiwałoby Operatorowi, a nie Zamawiającemu. Czy Zamawiający jest świadomy i akceptuje powyższy sposób składania reklamacji? </w:t>
      </w:r>
    </w:p>
    <w:p w14:paraId="13364C7F" w14:textId="25216DF1" w:rsidR="00301DDB" w:rsidRDefault="00301DDB"/>
    <w:p w14:paraId="0E838D2C" w14:textId="49FCD49B" w:rsidR="00301DDB" w:rsidRDefault="00301DDB">
      <w:r>
        <w:t xml:space="preserve">Tak. </w:t>
      </w:r>
    </w:p>
    <w:sectPr w:rsidR="00301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C3"/>
    <w:rsid w:val="00157301"/>
    <w:rsid w:val="00221FE0"/>
    <w:rsid w:val="0025671B"/>
    <w:rsid w:val="00301DDB"/>
    <w:rsid w:val="003A45FB"/>
    <w:rsid w:val="003F6FC3"/>
    <w:rsid w:val="00523EE7"/>
    <w:rsid w:val="006A5E77"/>
    <w:rsid w:val="008E1AD0"/>
    <w:rsid w:val="008F2184"/>
    <w:rsid w:val="0094725A"/>
    <w:rsid w:val="009C62F6"/>
    <w:rsid w:val="00A07DDE"/>
    <w:rsid w:val="00B43027"/>
    <w:rsid w:val="00B71B79"/>
    <w:rsid w:val="00B945E8"/>
    <w:rsid w:val="00BD5F12"/>
    <w:rsid w:val="00C07603"/>
    <w:rsid w:val="00C51F77"/>
    <w:rsid w:val="00E533A0"/>
    <w:rsid w:val="00EC6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A59B"/>
  <w15:chartTrackingRefBased/>
  <w15:docId w15:val="{2C5FA534-553F-4048-8E6A-7DB9BF28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2861</Words>
  <Characters>17172</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Komorowska</dc:creator>
  <cp:keywords/>
  <dc:description/>
  <cp:lastModifiedBy>Beata Komorowska</cp:lastModifiedBy>
  <cp:revision>3</cp:revision>
  <cp:lastPrinted>2021-12-21T11:41:00Z</cp:lastPrinted>
  <dcterms:created xsi:type="dcterms:W3CDTF">2021-12-21T11:41:00Z</dcterms:created>
  <dcterms:modified xsi:type="dcterms:W3CDTF">2021-12-21T12:03:00Z</dcterms:modified>
</cp:coreProperties>
</file>