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01" w:rsidRDefault="005948BB">
      <w:r>
        <w:rPr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Załącznik nr </w:t>
      </w:r>
      <w:r w:rsidR="00E02105">
        <w:rPr>
          <w:b/>
          <w:bCs/>
          <w:i/>
          <w:iCs/>
          <w:sz w:val="18"/>
          <w:szCs w:val="18"/>
        </w:rPr>
        <w:t>2</w:t>
      </w:r>
    </w:p>
    <w:p w:rsidR="007A5A01" w:rsidRDefault="005948BB">
      <w:pPr>
        <w:tabs>
          <w:tab w:val="left" w:pos="6521"/>
        </w:tabs>
        <w:ind w:left="6521"/>
      </w:pPr>
      <w:r>
        <w:rPr>
          <w:i/>
          <w:iCs/>
          <w:sz w:val="18"/>
          <w:szCs w:val="18"/>
        </w:rPr>
        <w:t>do Specyfikacji</w:t>
      </w:r>
    </w:p>
    <w:p w:rsidR="007A5A01" w:rsidRDefault="005948BB">
      <w:pPr>
        <w:tabs>
          <w:tab w:val="left" w:pos="6521"/>
        </w:tabs>
        <w:ind w:left="6521"/>
      </w:pPr>
      <w:r>
        <w:rPr>
          <w:i/>
          <w:iCs/>
          <w:sz w:val="18"/>
          <w:szCs w:val="18"/>
        </w:rPr>
        <w:t xml:space="preserve"> Warunków Zamówienia</w:t>
      </w:r>
    </w:p>
    <w:p w:rsidR="007A5A01" w:rsidRDefault="007A5A01">
      <w:pPr>
        <w:tabs>
          <w:tab w:val="left" w:pos="6521"/>
        </w:tabs>
        <w:ind w:left="6521"/>
        <w:rPr>
          <w:i/>
          <w:iCs/>
          <w:sz w:val="18"/>
          <w:szCs w:val="18"/>
        </w:rPr>
      </w:pPr>
    </w:p>
    <w:p w:rsidR="00E02105" w:rsidRDefault="00E02105">
      <w:pPr>
        <w:pStyle w:val="NormalnyWeb"/>
        <w:ind w:left="284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WYKAZ WYKONANYCH/WYKONYWANYCH DOSTAW </w:t>
      </w:r>
    </w:p>
    <w:p w:rsidR="00E02105" w:rsidRDefault="003E7D32" w:rsidP="00E021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Dot. postępowania na </w:t>
      </w:r>
      <w:r w:rsidR="00E02105" w:rsidRPr="00C16F03">
        <w:rPr>
          <w:b/>
          <w:sz w:val="24"/>
          <w:szCs w:val="24"/>
        </w:rPr>
        <w:t>Dostawy tlenu medycznego wraz z dzierżawą butli tlenowych</w:t>
      </w:r>
    </w:p>
    <w:p w:rsidR="00E02105" w:rsidRPr="00C16F03" w:rsidRDefault="00E02105" w:rsidP="00E02105">
      <w:pPr>
        <w:jc w:val="center"/>
        <w:rPr>
          <w:b/>
          <w:sz w:val="24"/>
          <w:szCs w:val="24"/>
        </w:rPr>
      </w:pPr>
    </w:p>
    <w:tbl>
      <w:tblPr>
        <w:tblW w:w="924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8"/>
        <w:gridCol w:w="4020"/>
        <w:gridCol w:w="1984"/>
        <w:gridCol w:w="2693"/>
      </w:tblGrid>
      <w:tr w:rsidR="00E02105" w:rsidTr="00E02105">
        <w:tc>
          <w:tcPr>
            <w:tcW w:w="548" w:type="dxa"/>
            <w:shd w:val="clear" w:color="auto" w:fill="auto"/>
          </w:tcPr>
          <w:p w:rsidR="00E02105" w:rsidRDefault="00E02105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020" w:type="dxa"/>
            <w:shd w:val="clear" w:color="auto" w:fill="auto"/>
          </w:tcPr>
          <w:p w:rsidR="00E02105" w:rsidRDefault="00E02105" w:rsidP="00E02105">
            <w:pPr>
              <w:jc w:val="both"/>
            </w:pPr>
            <w:r>
              <w:rPr>
                <w:b/>
                <w:bCs/>
              </w:rPr>
              <w:t>przedmiot zamówienia/dostawy</w:t>
            </w:r>
          </w:p>
        </w:tc>
        <w:tc>
          <w:tcPr>
            <w:tcW w:w="1984" w:type="dxa"/>
            <w:shd w:val="clear" w:color="auto" w:fill="auto"/>
          </w:tcPr>
          <w:p w:rsidR="00E02105" w:rsidRDefault="00E02105">
            <w:pPr>
              <w:jc w:val="both"/>
            </w:pPr>
            <w:r>
              <w:rPr>
                <w:b/>
                <w:bCs/>
              </w:rPr>
              <w:t>Okres realizacji w mies. (od-do)</w:t>
            </w:r>
          </w:p>
        </w:tc>
        <w:tc>
          <w:tcPr>
            <w:tcW w:w="2693" w:type="dxa"/>
            <w:shd w:val="clear" w:color="auto" w:fill="auto"/>
          </w:tcPr>
          <w:p w:rsidR="00E02105" w:rsidRDefault="00E02105" w:rsidP="00E02105">
            <w:pPr>
              <w:ind w:left="34" w:hanging="34"/>
              <w:jc w:val="both"/>
            </w:pPr>
            <w:r>
              <w:rPr>
                <w:b/>
              </w:rPr>
              <w:t>P</w:t>
            </w:r>
            <w:bookmarkStart w:id="0" w:name="_GoBack"/>
            <w:bookmarkEnd w:id="0"/>
            <w:r>
              <w:rPr>
                <w:b/>
              </w:rPr>
              <w:t>odmiot, na rzecz którego dostawy zostały wykonane</w:t>
            </w:r>
          </w:p>
        </w:tc>
      </w:tr>
      <w:tr w:rsidR="00E02105" w:rsidTr="00E02105">
        <w:tc>
          <w:tcPr>
            <w:tcW w:w="548" w:type="dxa"/>
            <w:shd w:val="clear" w:color="auto" w:fill="auto"/>
          </w:tcPr>
          <w:p w:rsidR="00E02105" w:rsidRDefault="00E0210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020" w:type="dxa"/>
            <w:shd w:val="clear" w:color="auto" w:fill="auto"/>
          </w:tcPr>
          <w:p w:rsidR="00E02105" w:rsidRDefault="00E02105">
            <w:pPr>
              <w:snapToGrid w:val="0"/>
              <w:jc w:val="both"/>
              <w:rPr>
                <w:b/>
                <w:bCs/>
              </w:rPr>
            </w:pPr>
          </w:p>
          <w:p w:rsidR="00E02105" w:rsidRDefault="00E02105">
            <w:pPr>
              <w:jc w:val="both"/>
              <w:rPr>
                <w:b/>
                <w:bCs/>
              </w:rPr>
            </w:pPr>
          </w:p>
          <w:p w:rsidR="00E02105" w:rsidRDefault="00E02105">
            <w:pPr>
              <w:jc w:val="both"/>
              <w:rPr>
                <w:b/>
                <w:bCs/>
              </w:rPr>
            </w:pPr>
          </w:p>
          <w:p w:rsidR="00E02105" w:rsidRDefault="00E02105">
            <w:pPr>
              <w:jc w:val="both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E02105" w:rsidRDefault="00E0210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E02105" w:rsidRDefault="00E02105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E02105" w:rsidTr="00E02105">
        <w:tc>
          <w:tcPr>
            <w:tcW w:w="548" w:type="dxa"/>
            <w:shd w:val="clear" w:color="auto" w:fill="auto"/>
          </w:tcPr>
          <w:p w:rsidR="00E02105" w:rsidRDefault="00E0210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020" w:type="dxa"/>
            <w:shd w:val="clear" w:color="auto" w:fill="auto"/>
          </w:tcPr>
          <w:p w:rsidR="00E02105" w:rsidRDefault="00E02105">
            <w:pPr>
              <w:snapToGrid w:val="0"/>
              <w:jc w:val="both"/>
              <w:rPr>
                <w:b/>
                <w:bCs/>
              </w:rPr>
            </w:pPr>
          </w:p>
          <w:p w:rsidR="00E02105" w:rsidRDefault="00E02105">
            <w:pPr>
              <w:jc w:val="both"/>
              <w:rPr>
                <w:b/>
                <w:bCs/>
              </w:rPr>
            </w:pPr>
          </w:p>
          <w:p w:rsidR="00E02105" w:rsidRDefault="00E02105">
            <w:pPr>
              <w:jc w:val="both"/>
              <w:rPr>
                <w:b/>
                <w:bCs/>
              </w:rPr>
            </w:pPr>
          </w:p>
          <w:p w:rsidR="00E02105" w:rsidRDefault="00E02105">
            <w:pPr>
              <w:jc w:val="both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E02105" w:rsidRDefault="00E0210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E02105" w:rsidRDefault="00E02105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E02105" w:rsidTr="00E02105">
        <w:tc>
          <w:tcPr>
            <w:tcW w:w="548" w:type="dxa"/>
            <w:shd w:val="clear" w:color="auto" w:fill="auto"/>
          </w:tcPr>
          <w:p w:rsidR="00E02105" w:rsidRDefault="00E0210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020" w:type="dxa"/>
            <w:shd w:val="clear" w:color="auto" w:fill="auto"/>
          </w:tcPr>
          <w:p w:rsidR="00E02105" w:rsidRDefault="00E02105">
            <w:pPr>
              <w:snapToGrid w:val="0"/>
              <w:jc w:val="both"/>
              <w:rPr>
                <w:b/>
                <w:bCs/>
              </w:rPr>
            </w:pPr>
          </w:p>
          <w:p w:rsidR="00E02105" w:rsidRDefault="00E02105">
            <w:pPr>
              <w:jc w:val="both"/>
              <w:rPr>
                <w:b/>
                <w:bCs/>
              </w:rPr>
            </w:pPr>
          </w:p>
          <w:p w:rsidR="00E02105" w:rsidRDefault="00E02105">
            <w:pPr>
              <w:jc w:val="both"/>
              <w:rPr>
                <w:b/>
                <w:bCs/>
              </w:rPr>
            </w:pPr>
          </w:p>
          <w:p w:rsidR="00E02105" w:rsidRDefault="00E02105">
            <w:pPr>
              <w:jc w:val="both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E02105" w:rsidRDefault="00E0210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E02105" w:rsidRDefault="00E02105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E02105" w:rsidTr="00E02105">
        <w:tc>
          <w:tcPr>
            <w:tcW w:w="548" w:type="dxa"/>
            <w:shd w:val="clear" w:color="auto" w:fill="auto"/>
          </w:tcPr>
          <w:p w:rsidR="00E02105" w:rsidRDefault="00E0210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020" w:type="dxa"/>
            <w:shd w:val="clear" w:color="auto" w:fill="auto"/>
          </w:tcPr>
          <w:p w:rsidR="00E02105" w:rsidRDefault="00E02105">
            <w:pPr>
              <w:snapToGrid w:val="0"/>
              <w:jc w:val="both"/>
              <w:rPr>
                <w:b/>
                <w:bCs/>
              </w:rPr>
            </w:pPr>
          </w:p>
          <w:p w:rsidR="00E02105" w:rsidRDefault="00E02105">
            <w:pPr>
              <w:jc w:val="both"/>
              <w:rPr>
                <w:b/>
                <w:bCs/>
              </w:rPr>
            </w:pPr>
          </w:p>
          <w:p w:rsidR="00E02105" w:rsidRDefault="00E02105">
            <w:pPr>
              <w:jc w:val="both"/>
              <w:rPr>
                <w:b/>
                <w:bCs/>
              </w:rPr>
            </w:pPr>
          </w:p>
          <w:p w:rsidR="00E02105" w:rsidRDefault="00E02105">
            <w:pPr>
              <w:jc w:val="both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E02105" w:rsidRDefault="00E0210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E02105" w:rsidRDefault="00E02105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E02105" w:rsidTr="00E02105">
        <w:tc>
          <w:tcPr>
            <w:tcW w:w="548" w:type="dxa"/>
            <w:shd w:val="clear" w:color="auto" w:fill="auto"/>
          </w:tcPr>
          <w:p w:rsidR="00E02105" w:rsidRDefault="00E0210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020" w:type="dxa"/>
            <w:shd w:val="clear" w:color="auto" w:fill="auto"/>
          </w:tcPr>
          <w:p w:rsidR="00E02105" w:rsidRDefault="00E02105">
            <w:pPr>
              <w:snapToGrid w:val="0"/>
              <w:jc w:val="both"/>
              <w:rPr>
                <w:b/>
                <w:bCs/>
              </w:rPr>
            </w:pPr>
          </w:p>
          <w:p w:rsidR="00E02105" w:rsidRDefault="00E02105">
            <w:pPr>
              <w:jc w:val="both"/>
              <w:rPr>
                <w:b/>
                <w:bCs/>
              </w:rPr>
            </w:pPr>
          </w:p>
          <w:p w:rsidR="00E02105" w:rsidRDefault="00E02105">
            <w:pPr>
              <w:jc w:val="both"/>
              <w:rPr>
                <w:b/>
                <w:bCs/>
              </w:rPr>
            </w:pPr>
          </w:p>
          <w:p w:rsidR="00E02105" w:rsidRDefault="00E02105">
            <w:pPr>
              <w:jc w:val="both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E02105" w:rsidRDefault="00E0210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E02105" w:rsidRDefault="00E02105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:rsidR="007A5A01" w:rsidRDefault="007A5A01">
      <w:pPr>
        <w:tabs>
          <w:tab w:val="right" w:pos="284"/>
          <w:tab w:val="left" w:pos="408"/>
        </w:tabs>
        <w:jc w:val="both"/>
        <w:rPr>
          <w:bCs/>
          <w:i/>
          <w:sz w:val="22"/>
          <w:szCs w:val="22"/>
        </w:rPr>
      </w:pPr>
    </w:p>
    <w:p w:rsidR="007A5A01" w:rsidRDefault="007A5A01">
      <w:pPr>
        <w:rPr>
          <w:i/>
        </w:rPr>
      </w:pPr>
    </w:p>
    <w:p w:rsidR="007A5A01" w:rsidRDefault="007A5A01">
      <w:pPr>
        <w:rPr>
          <w:i/>
        </w:rPr>
      </w:pPr>
    </w:p>
    <w:p w:rsidR="003E7D32" w:rsidRPr="00DA22EC" w:rsidRDefault="003E7D32" w:rsidP="003E7D32">
      <w:pPr>
        <w:tabs>
          <w:tab w:val="left" w:pos="284"/>
          <w:tab w:val="left" w:pos="426"/>
        </w:tabs>
        <w:jc w:val="both"/>
        <w:rPr>
          <w:i/>
          <w:sz w:val="18"/>
          <w:szCs w:val="18"/>
        </w:rPr>
      </w:pPr>
      <w:r w:rsidRPr="00DA22EC">
        <w:rPr>
          <w:i/>
          <w:sz w:val="18"/>
          <w:szCs w:val="18"/>
          <w:lang w:eastAsia="pl-PL"/>
        </w:rPr>
        <w:t xml:space="preserve">Formularz  należy podpisać </w:t>
      </w:r>
      <w:r w:rsidRPr="00DA22EC">
        <w:rPr>
          <w:i/>
          <w:sz w:val="18"/>
          <w:szCs w:val="18"/>
        </w:rPr>
        <w:t xml:space="preserve">kwalifikowanym podpisem elektronicznym, podpisem zaufanym lub podpisem osobistym. </w:t>
      </w:r>
    </w:p>
    <w:p w:rsidR="007A5A01" w:rsidRDefault="007A5A01">
      <w:pPr>
        <w:rPr>
          <w:i/>
        </w:rPr>
      </w:pPr>
    </w:p>
    <w:sectPr w:rsidR="007A5A01" w:rsidSect="00FB488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232" w:rsidRDefault="00311232">
      <w:r>
        <w:separator/>
      </w:r>
    </w:p>
  </w:endnote>
  <w:endnote w:type="continuationSeparator" w:id="0">
    <w:p w:rsidR="00311232" w:rsidRDefault="00311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01" w:rsidRDefault="00EB0B27">
    <w:pPr>
      <w:pStyle w:val="Stopka"/>
      <w:jc w:val="right"/>
    </w:pPr>
    <w:r>
      <w:fldChar w:fldCharType="begin"/>
    </w:r>
    <w:r w:rsidR="005948BB">
      <w:instrText>PAGE</w:instrText>
    </w:r>
    <w:r>
      <w:fldChar w:fldCharType="separate"/>
    </w:r>
    <w:r w:rsidR="00010418">
      <w:rPr>
        <w:noProof/>
      </w:rPr>
      <w:t>1</w:t>
    </w:r>
    <w:r>
      <w:fldChar w:fldCharType="end"/>
    </w:r>
  </w:p>
  <w:p w:rsidR="007A5A01" w:rsidRDefault="007A5A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232" w:rsidRDefault="00311232">
      <w:r>
        <w:separator/>
      </w:r>
    </w:p>
  </w:footnote>
  <w:footnote w:type="continuationSeparator" w:id="0">
    <w:p w:rsidR="00311232" w:rsidRDefault="00311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01" w:rsidRDefault="00EB0B27">
    <w:pPr>
      <w:pStyle w:val="Nagwek"/>
      <w:rPr>
        <w:lang w:eastAsia="pl-PL"/>
      </w:rPr>
    </w:pPr>
    <w:r>
      <w:rPr>
        <w:noProof/>
        <w:lang w:eastAsia="pl-PL"/>
      </w:rPr>
      <w:pict>
        <v:shape id="Dowolny kształt 1" o:spid="_x0000_s2049" style="position:absolute;margin-left:473.9pt;margin-top:524.7pt;width:172pt;height:26.3pt;rotation:-90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" o:allowincell="f" path="m,l21600,r,21600l,21600,,xe" filled="f" stroked="f" strokeweight="0">
          <v:path arrowok="t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5A01"/>
    <w:rsid w:val="00010418"/>
    <w:rsid w:val="001636F9"/>
    <w:rsid w:val="001A135E"/>
    <w:rsid w:val="001E366A"/>
    <w:rsid w:val="00311232"/>
    <w:rsid w:val="003E7D32"/>
    <w:rsid w:val="0050518D"/>
    <w:rsid w:val="005948BB"/>
    <w:rsid w:val="006B180F"/>
    <w:rsid w:val="006F66DD"/>
    <w:rsid w:val="007A5A01"/>
    <w:rsid w:val="00930DA4"/>
    <w:rsid w:val="009B61E3"/>
    <w:rsid w:val="009B6200"/>
    <w:rsid w:val="009C2CE2"/>
    <w:rsid w:val="00A41118"/>
    <w:rsid w:val="00D430AC"/>
    <w:rsid w:val="00E02105"/>
    <w:rsid w:val="00EB0B27"/>
    <w:rsid w:val="00F2251C"/>
    <w:rsid w:val="00F317CF"/>
    <w:rsid w:val="00F7408D"/>
    <w:rsid w:val="00FB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24E"/>
    <w:pPr>
      <w:widowControl w:val="0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40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Tekstpodstawowy"/>
    <w:link w:val="Nagwek7Znak"/>
    <w:qFormat/>
    <w:rsid w:val="0013224E"/>
    <w:pPr>
      <w:keepNext/>
      <w:tabs>
        <w:tab w:val="left" w:pos="0"/>
      </w:tabs>
      <w:jc w:val="right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13224E"/>
    <w:rPr>
      <w:rFonts w:ascii="Arial" w:eastAsia="Times New Roman" w:hAnsi="Arial" w:cs="Arial"/>
      <w:b/>
      <w:kern w:val="2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qFormat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Pogrubienie1">
    <w:name w:val="Pogrubienie1"/>
    <w:qFormat/>
    <w:rsid w:val="0013224E"/>
    <w:rPr>
      <w:b/>
      <w:bCs/>
    </w:rPr>
  </w:style>
  <w:style w:type="paragraph" w:styleId="Nagwek">
    <w:name w:val="header"/>
    <w:basedOn w:val="Normalny"/>
    <w:next w:val="Tekstpodstawowy"/>
    <w:link w:val="NagwekZnak"/>
    <w:rsid w:val="0013224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224E"/>
    <w:pPr>
      <w:spacing w:after="120"/>
    </w:pPr>
  </w:style>
  <w:style w:type="paragraph" w:styleId="Lista">
    <w:name w:val="List"/>
    <w:basedOn w:val="Tekstpodstawowy"/>
    <w:rsid w:val="00FB4885"/>
    <w:rPr>
      <w:rFonts w:cs="Arial"/>
    </w:rPr>
  </w:style>
  <w:style w:type="paragraph" w:styleId="Legenda">
    <w:name w:val="caption"/>
    <w:basedOn w:val="Normalny"/>
    <w:qFormat/>
    <w:rsid w:val="00FB48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B4885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FB4885"/>
  </w:style>
  <w:style w:type="paragraph" w:styleId="Stopka">
    <w:name w:val="footer"/>
    <w:basedOn w:val="Normalny"/>
    <w:link w:val="StopkaZnak"/>
    <w:rsid w:val="0013224E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13224E"/>
    <w:pPr>
      <w:spacing w:before="280" w:after="280"/>
      <w:textAlignment w:val="baseline"/>
    </w:pPr>
    <w:rPr>
      <w:rFonts w:eastAsia="Arial Unicode MS" w:cs="Arial Unicode MS"/>
      <w:sz w:val="24"/>
      <w:szCs w:val="24"/>
      <w:lang w:bidi="hi-IN"/>
    </w:rPr>
  </w:style>
  <w:style w:type="paragraph" w:customStyle="1" w:styleId="Gwkalewa">
    <w:name w:val="Główka lewa"/>
    <w:basedOn w:val="Nagwek"/>
    <w:qFormat/>
    <w:rsid w:val="0013224E"/>
    <w:pPr>
      <w:suppressLineNumbers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408D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zh-CN"/>
    </w:rPr>
  </w:style>
  <w:style w:type="character" w:styleId="Pogrubienie">
    <w:name w:val="Strong"/>
    <w:uiPriority w:val="99"/>
    <w:qFormat/>
    <w:rsid w:val="00F740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504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2</cp:revision>
  <dcterms:created xsi:type="dcterms:W3CDTF">2021-07-15T10:45:00Z</dcterms:created>
  <dcterms:modified xsi:type="dcterms:W3CDTF">2021-07-15T10:45:00Z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