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57B4C46A" w:rsidR="007915BC" w:rsidRPr="00BC43E5" w:rsidRDefault="006C1374" w:rsidP="003247C8">
      <w:pPr>
        <w:pStyle w:val="Nagwek1"/>
        <w:spacing w:before="0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4A5BA0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3247C8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3247C8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3247C8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3247C8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3247C8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3247C8">
      <w:pPr>
        <w:spacing w:line="360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3247C8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54C61F0F" w:rsidR="003A7D9F" w:rsidRPr="00BC43E5" w:rsidRDefault="003A7D9F" w:rsidP="003247C8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2C2B31" w:rsidRPr="002C2B31">
        <w:t xml:space="preserve"> </w:t>
      </w:r>
      <w:bookmarkStart w:id="0" w:name="_GoBack"/>
      <w:r w:rsidR="00574F85" w:rsidRPr="00574F85">
        <w:rPr>
          <w:rFonts w:ascii="Calibri" w:eastAsia="Times New Roman" w:hAnsi="Calibri" w:cs="Times New Roman"/>
          <w:b/>
          <w:color w:val="auto"/>
        </w:rPr>
        <w:t xml:space="preserve">Przebudowa drogi wewnętrznej w miejscowości Biała gmina </w:t>
      </w:r>
      <w:proofErr w:type="gramStart"/>
      <w:r w:rsidR="00574F85" w:rsidRPr="00574F85">
        <w:rPr>
          <w:rFonts w:ascii="Calibri" w:eastAsia="Times New Roman" w:hAnsi="Calibri" w:cs="Times New Roman"/>
          <w:b/>
          <w:color w:val="auto"/>
        </w:rPr>
        <w:t>Sulejów –  odcinek</w:t>
      </w:r>
      <w:proofErr w:type="gramEnd"/>
      <w:r w:rsidR="00574F85" w:rsidRPr="00574F85">
        <w:rPr>
          <w:rFonts w:ascii="Calibri" w:eastAsia="Times New Roman" w:hAnsi="Calibri" w:cs="Times New Roman"/>
          <w:b/>
          <w:color w:val="auto"/>
        </w:rPr>
        <w:t xml:space="preserve"> ok. 610,00</w:t>
      </w:r>
      <w:r w:rsidR="00574F85" w:rsidRPr="00574F85">
        <w:rPr>
          <w:rFonts w:ascii="Calibri" w:eastAsia="Times New Roman" w:hAnsi="Calibri" w:cs="Times New Roman"/>
          <w:color w:val="auto"/>
        </w:rPr>
        <w:t xml:space="preserve"> </w:t>
      </w:r>
      <w:bookmarkEnd w:id="0"/>
      <w:r w:rsidR="00574F85" w:rsidRPr="00574F85">
        <w:rPr>
          <w:rFonts w:ascii="Calibri" w:eastAsia="Times New Roman" w:hAnsi="Calibri" w:cs="Times New Roman"/>
          <w:color w:val="auto"/>
        </w:rPr>
        <w:t xml:space="preserve">m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Default="00A546A4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4F577B68" w14:textId="6D683609" w:rsidR="00EB32ED" w:rsidRPr="00F41F62" w:rsidRDefault="00EB32ED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lastRenderedPageBreak/>
        <w:t xml:space="preserve">Kryterium II: </w:t>
      </w:r>
      <w:r w:rsidR="003247C8">
        <w:rPr>
          <w:rFonts w:ascii="Calibri" w:eastAsia="Calibri" w:hAnsi="Calibri" w:cs="Times New Roman"/>
          <w:color w:val="auto"/>
          <w:lang w:bidi="ar-SA"/>
        </w:rPr>
        <w:t>Okres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 xml:space="preserve"> gwarancji</w:t>
      </w:r>
      <w:r w:rsidR="003247C8">
        <w:rPr>
          <w:rFonts w:ascii="Calibri" w:eastAsia="Calibri" w:hAnsi="Calibri" w:cs="Times New Roman"/>
          <w:color w:val="auto"/>
          <w:lang w:bidi="ar-SA"/>
        </w:rPr>
        <w:t xml:space="preserve"> jakości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3247C8">
      <w:pPr>
        <w:pStyle w:val="Akapitzlist"/>
        <w:snapToGrid w:val="0"/>
        <w:spacing w:line="360" w:lineRule="auto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7B2B840" w14:textId="77777777" w:rsidR="003247C8" w:rsidRPr="006A6F3E" w:rsidRDefault="003247C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6E532F89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08539522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098CDE4B" w14:textId="77777777" w:rsidR="003247C8" w:rsidRPr="006A6F3E" w:rsidRDefault="003247C8" w:rsidP="003247C8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lastRenderedPageBreak/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C38ABC6" w14:textId="77777777" w:rsidR="003247C8" w:rsidRPr="006A6F3E" w:rsidRDefault="003247C8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087BA831" w14:textId="77777777" w:rsidR="00D93A62" w:rsidRPr="00F41F62" w:rsidRDefault="00D93A6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3247C8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3247C8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65387494" w14:textId="77777777" w:rsidR="00F649B5" w:rsidRPr="00050869" w:rsidRDefault="008126C2" w:rsidP="00F649B5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="Times New Roman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F649B5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F649B5" w:rsidRPr="00050869" w14:paraId="22529381" w14:textId="77777777" w:rsidTr="00605167">
        <w:tc>
          <w:tcPr>
            <w:tcW w:w="534" w:type="dxa"/>
            <w:vMerge w:val="restart"/>
          </w:tcPr>
          <w:p w14:paraId="41DD3FC3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5FE3E83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54F7D29" w14:textId="77777777" w:rsidR="00F649B5" w:rsidRPr="00050869" w:rsidRDefault="00F649B5" w:rsidP="0060516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1581742D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F649B5" w:rsidRPr="00050869" w14:paraId="6DDF833E" w14:textId="77777777" w:rsidTr="00605167">
        <w:tc>
          <w:tcPr>
            <w:tcW w:w="534" w:type="dxa"/>
            <w:vMerge/>
          </w:tcPr>
          <w:p w14:paraId="54F17555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E2F23E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1824A7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E6E7084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F649B5" w:rsidRPr="00050869" w14:paraId="6678F696" w14:textId="77777777" w:rsidTr="00605167">
        <w:tc>
          <w:tcPr>
            <w:tcW w:w="534" w:type="dxa"/>
          </w:tcPr>
          <w:p w14:paraId="32BAE0A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464A302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7252F5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894FB49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649B5" w:rsidRPr="00050869" w14:paraId="743ACAA3" w14:textId="77777777" w:rsidTr="00605167">
        <w:tc>
          <w:tcPr>
            <w:tcW w:w="534" w:type="dxa"/>
          </w:tcPr>
          <w:p w14:paraId="4998B4E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025FF428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2662E5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9ACC627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649B5" w:rsidRPr="00050869" w14:paraId="371694D3" w14:textId="77777777" w:rsidTr="00605167">
        <w:tc>
          <w:tcPr>
            <w:tcW w:w="534" w:type="dxa"/>
          </w:tcPr>
          <w:p w14:paraId="0E7CD4D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65FD044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9B0EE3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596D92D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5837B1" w14:textId="77777777" w:rsidR="00F649B5" w:rsidRPr="00050869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6B5D87B8" w14:textId="77777777" w:rsidR="00F649B5" w:rsidRPr="00F649B5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zm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.).</w:t>
      </w:r>
    </w:p>
    <w:p w14:paraId="7E2C98F3" w14:textId="77777777" w:rsidR="00F649B5" w:rsidRPr="00F649B5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01CC1791" w:rsidR="00E848E0" w:rsidRPr="00F41F62" w:rsidRDefault="00831A68" w:rsidP="00F649B5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3247C8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3247C8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1238B7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D2CB1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38B7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2B31"/>
    <w:rsid w:val="002C3BF6"/>
    <w:rsid w:val="002F13F2"/>
    <w:rsid w:val="002F2678"/>
    <w:rsid w:val="002F7B0C"/>
    <w:rsid w:val="00302E75"/>
    <w:rsid w:val="0031797B"/>
    <w:rsid w:val="003247C8"/>
    <w:rsid w:val="00336586"/>
    <w:rsid w:val="00351B7B"/>
    <w:rsid w:val="00363B76"/>
    <w:rsid w:val="00370F04"/>
    <w:rsid w:val="00397E60"/>
    <w:rsid w:val="003A16D7"/>
    <w:rsid w:val="003A1936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5BA0"/>
    <w:rsid w:val="004A610C"/>
    <w:rsid w:val="004B7F72"/>
    <w:rsid w:val="004D11C4"/>
    <w:rsid w:val="004D1446"/>
    <w:rsid w:val="004D290B"/>
    <w:rsid w:val="004E1176"/>
    <w:rsid w:val="004E295D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4F85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9E7464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500CD"/>
    <w:rsid w:val="00D601D6"/>
    <w:rsid w:val="00D6140C"/>
    <w:rsid w:val="00D700DD"/>
    <w:rsid w:val="00D82C71"/>
    <w:rsid w:val="00D83A96"/>
    <w:rsid w:val="00D93622"/>
    <w:rsid w:val="00D93A62"/>
    <w:rsid w:val="00DA3465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649B5"/>
    <w:rsid w:val="00F72D63"/>
    <w:rsid w:val="00F73BB2"/>
    <w:rsid w:val="00F74A46"/>
    <w:rsid w:val="00F801D3"/>
    <w:rsid w:val="00F81A02"/>
    <w:rsid w:val="00FB02EE"/>
    <w:rsid w:val="00FB2AAA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238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6E65-500E-4C90-A19A-067A616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37</cp:revision>
  <cp:lastPrinted>2022-10-13T05:55:00Z</cp:lastPrinted>
  <dcterms:created xsi:type="dcterms:W3CDTF">2021-12-02T08:52:00Z</dcterms:created>
  <dcterms:modified xsi:type="dcterms:W3CDTF">2023-07-13T14:00:00Z</dcterms:modified>
</cp:coreProperties>
</file>