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F073" w14:textId="658C2F1D" w:rsidR="004901F5" w:rsidRDefault="004901F5" w:rsidP="004901F5">
      <w:pPr>
        <w:tabs>
          <w:tab w:val="left" w:pos="5685"/>
        </w:tabs>
        <w:rPr>
          <w:b/>
          <w:color w:val="000000"/>
          <w:sz w:val="20"/>
          <w:lang w:eastAsia="ar-SA"/>
        </w:rPr>
      </w:pPr>
    </w:p>
    <w:p w14:paraId="07B83982" w14:textId="57CA61B5" w:rsidR="00DD5DC0" w:rsidRDefault="004901F5" w:rsidP="004901F5">
      <w:pPr>
        <w:tabs>
          <w:tab w:val="left" w:pos="5685"/>
        </w:tabs>
        <w:rPr>
          <w:b/>
          <w:color w:val="000000"/>
          <w:sz w:val="20"/>
          <w:lang w:eastAsia="ar-SA"/>
        </w:rPr>
      </w:pPr>
      <w:r>
        <w:rPr>
          <w:sz w:val="20"/>
          <w:lang w:eastAsia="ar-SA"/>
        </w:rPr>
        <w:tab/>
      </w:r>
      <w:r w:rsidR="00DD5DC0">
        <w:rPr>
          <w:b/>
          <w:color w:val="000000"/>
          <w:sz w:val="20"/>
          <w:lang w:eastAsia="ar-SA"/>
        </w:rPr>
        <w:t>ZAŁĄCZNIK NR 10 do SWZ</w:t>
      </w:r>
    </w:p>
    <w:p w14:paraId="4182DED5" w14:textId="77777777" w:rsidR="00DD5DC0" w:rsidRDefault="00DD5DC0" w:rsidP="00DD5DC0">
      <w:pPr>
        <w:rPr>
          <w:b/>
          <w:iCs/>
          <w:color w:val="FF0000"/>
          <w:sz w:val="18"/>
          <w:szCs w:val="18"/>
        </w:rPr>
      </w:pPr>
      <w:r>
        <w:rPr>
          <w:b/>
          <w:iCs/>
          <w:color w:val="FF0000"/>
          <w:sz w:val="18"/>
          <w:szCs w:val="18"/>
        </w:rPr>
        <w:t>Uwaga!</w:t>
      </w:r>
    </w:p>
    <w:p w14:paraId="54AB6A78" w14:textId="77777777" w:rsidR="00DD5DC0" w:rsidRDefault="00DD5DC0" w:rsidP="00DD5DC0">
      <w:pPr>
        <w:rPr>
          <w:b/>
          <w:i/>
          <w:iCs/>
          <w:color w:val="FF0000"/>
          <w:sz w:val="18"/>
          <w:szCs w:val="18"/>
        </w:rPr>
      </w:pPr>
      <w:r>
        <w:rPr>
          <w:b/>
          <w:iCs/>
          <w:color w:val="FF0000"/>
          <w:sz w:val="18"/>
          <w:szCs w:val="18"/>
        </w:rPr>
        <w:t xml:space="preserve">Zamawiający zastrzega, że w przypadku zawierania umowy elektronicznie, w komparycji umowy będzie następujący zapis: „ </w:t>
      </w:r>
      <w:r>
        <w:rPr>
          <w:b/>
          <w:i/>
          <w:iCs/>
          <w:color w:val="FF0000"/>
          <w:sz w:val="18"/>
          <w:szCs w:val="18"/>
        </w:rPr>
        <w:t>zawarta w dniu, w którym został złożony ostatni z podpisów przedstawicieli Stron, pomiędzy występującymi wspólnie:”</w:t>
      </w:r>
    </w:p>
    <w:p w14:paraId="4F20564F" w14:textId="77777777" w:rsidR="00DD5DC0" w:rsidRDefault="00DD5DC0" w:rsidP="00DD5DC0">
      <w:pPr>
        <w:suppressAutoHyphens/>
        <w:rPr>
          <w:b/>
          <w:color w:val="000000"/>
          <w:sz w:val="20"/>
          <w:lang w:eastAsia="ar-SA"/>
        </w:rPr>
      </w:pPr>
    </w:p>
    <w:p w14:paraId="3ED4409E" w14:textId="77777777" w:rsidR="00DD5DC0" w:rsidRDefault="00DD5DC0" w:rsidP="00DD5DC0">
      <w:pPr>
        <w:suppressAutoHyphens/>
        <w:rPr>
          <w:b/>
          <w:color w:val="000000"/>
          <w:sz w:val="20"/>
          <w:lang w:eastAsia="ar-SA"/>
        </w:rPr>
      </w:pPr>
    </w:p>
    <w:p w14:paraId="269BF0F0" w14:textId="77777777" w:rsidR="00DD5DC0" w:rsidRDefault="00DD5DC0" w:rsidP="00DD5DC0">
      <w:pPr>
        <w:spacing w:after="240"/>
        <w:jc w:val="center"/>
        <w:rPr>
          <w:rFonts w:eastAsia="Calibri"/>
          <w:b/>
          <w:color w:val="000000"/>
          <w:spacing w:val="-4"/>
          <w:sz w:val="20"/>
          <w:szCs w:val="20"/>
          <w:lang w:eastAsia="ar-SA"/>
        </w:rPr>
      </w:pPr>
      <w:r>
        <w:rPr>
          <w:rFonts w:eastAsia="Calibri"/>
          <w:b/>
          <w:color w:val="000000"/>
          <w:sz w:val="20"/>
          <w:szCs w:val="20"/>
          <w:lang w:eastAsia="en-US"/>
        </w:rPr>
        <w:t>UMOWA NR</w:t>
      </w:r>
      <w:r>
        <w:rPr>
          <w:rFonts w:eastAsia="Calibri"/>
          <w:b/>
          <w:color w:val="000000"/>
          <w:spacing w:val="-4"/>
          <w:sz w:val="20"/>
          <w:szCs w:val="20"/>
          <w:lang w:eastAsia="ar-SA"/>
        </w:rPr>
        <w:t xml:space="preserve"> …………………………………</w:t>
      </w:r>
    </w:p>
    <w:p w14:paraId="4776F1AB"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zawarta w …………………………….. w dniu …………………… roku pomiędzy:</w:t>
      </w:r>
    </w:p>
    <w:p w14:paraId="3921F5BA" w14:textId="77777777" w:rsidR="00DD5DC0" w:rsidRDefault="00DD5DC0" w:rsidP="00DD5DC0">
      <w:pPr>
        <w:rPr>
          <w:rFonts w:eastAsia="Calibri"/>
          <w:color w:val="000000"/>
          <w:sz w:val="20"/>
          <w:szCs w:val="20"/>
          <w:lang w:eastAsia="en-US"/>
        </w:rPr>
      </w:pPr>
      <w:r>
        <w:rPr>
          <w:rFonts w:eastAsia="Calibri"/>
          <w:b/>
          <w:color w:val="000000"/>
          <w:sz w:val="20"/>
          <w:szCs w:val="20"/>
          <w:lang w:eastAsia="en-US"/>
        </w:rPr>
        <w:t>Gmina Nowy Dwór Gdański</w:t>
      </w:r>
      <w:r>
        <w:rPr>
          <w:rFonts w:eastAsia="Calibri"/>
          <w:color w:val="000000"/>
          <w:sz w:val="20"/>
          <w:szCs w:val="20"/>
          <w:lang w:eastAsia="en-US"/>
        </w:rPr>
        <w:t xml:space="preserve"> z siedzibą przy ulicy Ernesta Wejhera 3, 82-100 Nowy Dwór Gdański,               NIP: 579-206-12-43, REGON: 170747891, reprezentowana przez:</w:t>
      </w:r>
    </w:p>
    <w:p w14:paraId="66DCBAC8"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Burmistrza Nowego Dworu Gdańskiego Jacka Wojciecha Michalskiego</w:t>
      </w:r>
    </w:p>
    <w:p w14:paraId="3CF67F2C"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przy kontrasygnacie Skarbnika Gminy Beaty Rembowskiej</w:t>
      </w:r>
    </w:p>
    <w:p w14:paraId="57797FC4"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zwaną dalej „</w:t>
      </w:r>
      <w:r>
        <w:rPr>
          <w:rFonts w:eastAsia="Calibri"/>
          <w:b/>
          <w:color w:val="000000"/>
          <w:sz w:val="20"/>
          <w:szCs w:val="20"/>
          <w:lang w:eastAsia="en-US"/>
        </w:rPr>
        <w:t>Zamawiającym</w:t>
      </w:r>
      <w:r>
        <w:rPr>
          <w:rFonts w:eastAsia="Calibri"/>
          <w:color w:val="000000"/>
          <w:sz w:val="20"/>
          <w:szCs w:val="20"/>
          <w:lang w:eastAsia="en-US"/>
        </w:rPr>
        <w:t>”</w:t>
      </w:r>
    </w:p>
    <w:p w14:paraId="6B2778AA"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a</w:t>
      </w:r>
    </w:p>
    <w:p w14:paraId="644CF243"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 reprezentowaną/ym przez:……………………………………………</w:t>
      </w:r>
    </w:p>
    <w:p w14:paraId="76F6F2BE"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zwany dalej „</w:t>
      </w:r>
      <w:r>
        <w:rPr>
          <w:rFonts w:eastAsia="Calibri"/>
          <w:b/>
          <w:color w:val="000000"/>
          <w:sz w:val="20"/>
          <w:szCs w:val="20"/>
          <w:lang w:eastAsia="en-US"/>
        </w:rPr>
        <w:t>Wykonawcą</w:t>
      </w:r>
      <w:r>
        <w:rPr>
          <w:rFonts w:eastAsia="Calibri"/>
          <w:color w:val="000000"/>
          <w:sz w:val="20"/>
          <w:szCs w:val="20"/>
          <w:lang w:eastAsia="en-US"/>
        </w:rPr>
        <w:t>”,</w:t>
      </w:r>
    </w:p>
    <w:p w14:paraId="7ACB4D45"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zwanymi dalej łącznie „</w:t>
      </w:r>
      <w:r>
        <w:rPr>
          <w:rFonts w:eastAsia="Calibri"/>
          <w:b/>
          <w:color w:val="000000"/>
          <w:sz w:val="20"/>
          <w:szCs w:val="20"/>
          <w:lang w:eastAsia="en-US"/>
        </w:rPr>
        <w:t>Stronami</w:t>
      </w:r>
      <w:r>
        <w:rPr>
          <w:rFonts w:eastAsia="Calibri"/>
          <w:color w:val="000000"/>
          <w:sz w:val="20"/>
          <w:szCs w:val="20"/>
          <w:lang w:eastAsia="en-US"/>
        </w:rPr>
        <w:t>”, a indywidualnie „</w:t>
      </w:r>
      <w:r>
        <w:rPr>
          <w:rFonts w:eastAsia="Calibri"/>
          <w:b/>
          <w:color w:val="000000"/>
          <w:sz w:val="20"/>
          <w:szCs w:val="20"/>
          <w:lang w:eastAsia="en-US"/>
        </w:rPr>
        <w:t>Stroną</w:t>
      </w:r>
      <w:r>
        <w:rPr>
          <w:rFonts w:eastAsia="Calibri"/>
          <w:color w:val="000000"/>
          <w:sz w:val="20"/>
          <w:szCs w:val="20"/>
          <w:lang w:eastAsia="en-US"/>
        </w:rPr>
        <w:t>”.</w:t>
      </w:r>
    </w:p>
    <w:p w14:paraId="64603FC8" w14:textId="77777777" w:rsidR="00DD5DC0" w:rsidRDefault="00DD5DC0" w:rsidP="00DD5DC0">
      <w:pPr>
        <w:pStyle w:val="Bezodstpw"/>
        <w:spacing w:line="276" w:lineRule="auto"/>
        <w:rPr>
          <w:rFonts w:ascii="Arial" w:hAnsi="Arial" w:cs="Arial"/>
          <w:b/>
          <w:sz w:val="20"/>
          <w:szCs w:val="20"/>
        </w:rPr>
      </w:pPr>
    </w:p>
    <w:p w14:paraId="5B7BD543"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w:t>
      </w:r>
      <w:r>
        <w:rPr>
          <w:rFonts w:ascii="Arial" w:hAnsi="Arial" w:cs="Arial"/>
          <w:b/>
          <w:sz w:val="20"/>
          <w:szCs w:val="20"/>
        </w:rPr>
        <w:br/>
        <w:t>PRZEDMIOT UMOWY</w:t>
      </w:r>
    </w:p>
    <w:p w14:paraId="38B163FA" w14:textId="77777777" w:rsidR="00DD5DC0" w:rsidRDefault="00DD5DC0" w:rsidP="005C6793">
      <w:pPr>
        <w:pStyle w:val="Akapitzlist"/>
        <w:numPr>
          <w:ilvl w:val="0"/>
          <w:numId w:val="59"/>
        </w:numPr>
        <w:spacing w:after="0"/>
        <w:ind w:left="360"/>
        <w:jc w:val="both"/>
        <w:rPr>
          <w:rFonts w:ascii="Arial" w:hAnsi="Arial" w:cs="Arial"/>
          <w:color w:val="000000"/>
          <w:sz w:val="20"/>
          <w:szCs w:val="20"/>
        </w:rPr>
      </w:pPr>
      <w:r>
        <w:rPr>
          <w:rFonts w:ascii="Arial" w:hAnsi="Arial" w:cs="Arial"/>
          <w:color w:val="000000"/>
          <w:sz w:val="20"/>
          <w:szCs w:val="20"/>
        </w:rPr>
        <w:t xml:space="preserve">Zamawiający powierza a Wykonawca przyjmuje do wykonania zamówienie na roboty budowlane pn.: </w:t>
      </w:r>
      <w:r>
        <w:rPr>
          <w:rFonts w:ascii="Arial" w:hAnsi="Arial" w:cs="Arial"/>
          <w:b/>
          <w:bCs/>
          <w:iCs/>
          <w:sz w:val="20"/>
          <w:szCs w:val="20"/>
        </w:rPr>
        <w:t>„</w:t>
      </w:r>
      <w:r>
        <w:rPr>
          <w:rFonts w:ascii="Arial" w:hAnsi="Arial" w:cs="Arial"/>
          <w:b/>
          <w:color w:val="000000" w:themeColor="text1"/>
          <w:sz w:val="20"/>
          <w:szCs w:val="20"/>
        </w:rPr>
        <w:t>Budowa Skateparku w Nowym Dworze Gdańskim</w:t>
      </w:r>
      <w:r>
        <w:rPr>
          <w:rFonts w:ascii="Arial" w:hAnsi="Arial" w:cs="Arial"/>
          <w:b/>
          <w:bCs/>
          <w:iCs/>
          <w:sz w:val="20"/>
          <w:szCs w:val="20"/>
        </w:rPr>
        <w:t xml:space="preserve">” </w:t>
      </w:r>
      <w:r>
        <w:rPr>
          <w:rFonts w:ascii="Arial" w:hAnsi="Arial" w:cs="Arial"/>
          <w:color w:val="000000"/>
          <w:sz w:val="20"/>
          <w:szCs w:val="20"/>
        </w:rPr>
        <w:t xml:space="preserve">zakresie szczegółowo określonym w ofercie Wykonawcy oraz w Specyfikacji Warunków Zamówienia nr ZP.271.6.2024 wraz z załącznikami, a w szczególności: </w:t>
      </w:r>
      <w:r>
        <w:rPr>
          <w:rFonts w:ascii="Arial" w:hAnsi="Arial" w:cs="Arial"/>
          <w:bCs/>
          <w:color w:val="000000"/>
          <w:sz w:val="20"/>
          <w:szCs w:val="20"/>
        </w:rPr>
        <w:t>dokumentacji projektowej oraz przedmiarze robót stanowiącym załącznik pomocniczy.</w:t>
      </w:r>
    </w:p>
    <w:p w14:paraId="0855323C" w14:textId="77777777" w:rsidR="00DD5DC0" w:rsidRDefault="00DD5DC0" w:rsidP="005C6793">
      <w:pPr>
        <w:pStyle w:val="Akapitzlist"/>
        <w:numPr>
          <w:ilvl w:val="0"/>
          <w:numId w:val="59"/>
        </w:numPr>
        <w:spacing w:after="0"/>
        <w:ind w:left="360"/>
        <w:jc w:val="both"/>
        <w:rPr>
          <w:rFonts w:ascii="Arial" w:hAnsi="Arial" w:cs="Arial"/>
          <w:color w:val="000000"/>
          <w:sz w:val="20"/>
          <w:szCs w:val="20"/>
        </w:rPr>
      </w:pPr>
      <w:r>
        <w:rPr>
          <w:rFonts w:ascii="Arial" w:hAnsi="Arial" w:cs="Arial"/>
          <w:color w:val="000000"/>
          <w:sz w:val="20"/>
          <w:szCs w:val="20"/>
        </w:rPr>
        <w:t xml:space="preserve">Wykonawca uznaje, że opis przedmiotu zamówienia w formie dokumentacji projektowej jest kompletny z punktu widzenia celu, jakiemu ma służyć. </w:t>
      </w:r>
    </w:p>
    <w:p w14:paraId="4774D50E" w14:textId="77777777" w:rsidR="00DD5DC0" w:rsidRDefault="00DD5DC0" w:rsidP="005C6793">
      <w:pPr>
        <w:pStyle w:val="Akapitzlist"/>
        <w:numPr>
          <w:ilvl w:val="0"/>
          <w:numId w:val="59"/>
        </w:numPr>
        <w:spacing w:after="0"/>
        <w:ind w:left="360"/>
        <w:jc w:val="both"/>
        <w:rPr>
          <w:rFonts w:ascii="Arial" w:hAnsi="Arial" w:cs="Arial"/>
          <w:color w:val="000000"/>
          <w:sz w:val="20"/>
          <w:szCs w:val="20"/>
        </w:rPr>
      </w:pPr>
      <w:r>
        <w:rPr>
          <w:rFonts w:ascii="Arial" w:hAnsi="Arial" w:cs="Arial"/>
          <w:color w:val="000000"/>
          <w:sz w:val="20"/>
          <w:szCs w:val="20"/>
        </w:rPr>
        <w:t>Podstawą zawarcia niniejszej umowy jest przeprowadzone postępowanie w trybie podstawowym zgodnie z ustawą z dnia 11 września 2019 r. Prawo zamówień publicznych (tj. Dz. U. z 2023 r. poz.  1605 z późn. zm.)</w:t>
      </w:r>
    </w:p>
    <w:p w14:paraId="681E48D5" w14:textId="2B9518D1" w:rsidR="00DD5DC0" w:rsidRDefault="00DD5DC0" w:rsidP="005C6793">
      <w:pPr>
        <w:pStyle w:val="Akapitzlist"/>
        <w:numPr>
          <w:ilvl w:val="0"/>
          <w:numId w:val="59"/>
        </w:numPr>
        <w:spacing w:after="0"/>
        <w:ind w:left="360"/>
        <w:jc w:val="both"/>
        <w:rPr>
          <w:rFonts w:ascii="Arial" w:hAnsi="Arial" w:cs="Arial"/>
          <w:color w:val="000000"/>
          <w:sz w:val="20"/>
          <w:szCs w:val="20"/>
        </w:rPr>
      </w:pPr>
      <w:r>
        <w:rPr>
          <w:rFonts w:ascii="Arial" w:hAnsi="Arial" w:cs="Arial"/>
          <w:sz w:val="20"/>
          <w:szCs w:val="20"/>
        </w:rPr>
        <w:t>Inwestycja realizowana jest w ramach programu „Sportowa Polska – Program rozwoju lokalnej infrastruktury sportowej – Edycja 2023”. Zamawiający uzyskał dofinansowanie na realizację inwestycji ze środków Funduszu Rozwoju Kultury Fizycznej , których dysponentem jest Minister Sportu i Turystyki.</w:t>
      </w:r>
    </w:p>
    <w:p w14:paraId="6CDD0FE8" w14:textId="77777777" w:rsidR="00DD5DC0" w:rsidRDefault="00DD5DC0" w:rsidP="00DD5DC0">
      <w:pPr>
        <w:jc w:val="both"/>
        <w:rPr>
          <w:color w:val="000000"/>
          <w:sz w:val="20"/>
          <w:szCs w:val="20"/>
        </w:rPr>
      </w:pPr>
    </w:p>
    <w:p w14:paraId="77B83322"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2</w:t>
      </w:r>
      <w:r>
        <w:rPr>
          <w:rFonts w:ascii="Arial" w:hAnsi="Arial" w:cs="Arial"/>
          <w:b/>
          <w:sz w:val="20"/>
          <w:szCs w:val="20"/>
        </w:rPr>
        <w:br/>
        <w:t>TERMIN REALIZACJI UMOWY</w:t>
      </w:r>
    </w:p>
    <w:p w14:paraId="708EA94B" w14:textId="24CD8E35" w:rsidR="00DD5DC0" w:rsidRDefault="00DD5DC0" w:rsidP="005C6793">
      <w:pPr>
        <w:pStyle w:val="Bezodstpw"/>
        <w:numPr>
          <w:ilvl w:val="0"/>
          <w:numId w:val="60"/>
        </w:numPr>
        <w:spacing w:line="276" w:lineRule="auto"/>
        <w:ind w:left="360"/>
        <w:rPr>
          <w:rFonts w:ascii="Arial" w:hAnsi="Arial" w:cs="Arial"/>
          <w:b/>
          <w:bCs/>
          <w:color w:val="000000"/>
          <w:sz w:val="20"/>
          <w:szCs w:val="20"/>
        </w:rPr>
      </w:pPr>
      <w:r>
        <w:rPr>
          <w:rFonts w:ascii="Arial" w:hAnsi="Arial" w:cs="Arial"/>
          <w:color w:val="000000"/>
          <w:sz w:val="20"/>
          <w:szCs w:val="20"/>
        </w:rPr>
        <w:t xml:space="preserve">Strony ustalają termin wykonania zamówienia do </w:t>
      </w:r>
      <w:r w:rsidR="00472FC6">
        <w:rPr>
          <w:rFonts w:ascii="Arial" w:hAnsi="Arial" w:cs="Arial"/>
          <w:color w:val="000000"/>
          <w:sz w:val="20"/>
          <w:szCs w:val="20"/>
        </w:rPr>
        <w:t>6</w:t>
      </w:r>
      <w:r>
        <w:rPr>
          <w:rFonts w:ascii="Arial" w:hAnsi="Arial" w:cs="Arial"/>
          <w:b/>
          <w:bCs/>
          <w:color w:val="000000"/>
          <w:sz w:val="20"/>
          <w:szCs w:val="20"/>
        </w:rPr>
        <w:t xml:space="preserve"> miesięcy od podpisania umowy.</w:t>
      </w:r>
    </w:p>
    <w:p w14:paraId="2C018B86" w14:textId="77777777" w:rsidR="00DD5DC0" w:rsidRDefault="00DD5DC0" w:rsidP="005C6793">
      <w:pPr>
        <w:pStyle w:val="Bezodstpw"/>
        <w:numPr>
          <w:ilvl w:val="0"/>
          <w:numId w:val="60"/>
        </w:numPr>
        <w:spacing w:line="276" w:lineRule="auto"/>
        <w:ind w:left="360"/>
        <w:rPr>
          <w:rFonts w:ascii="Arial" w:hAnsi="Arial" w:cs="Arial"/>
          <w:color w:val="000000"/>
          <w:sz w:val="20"/>
          <w:szCs w:val="20"/>
        </w:rPr>
      </w:pPr>
      <w:r>
        <w:rPr>
          <w:rFonts w:ascii="Arial" w:hAnsi="Arial" w:cs="Arial"/>
          <w:color w:val="000000"/>
          <w:sz w:val="20"/>
          <w:szCs w:val="20"/>
        </w:rPr>
        <w:t xml:space="preserve">Termin rozpoczęcia robót budowlanych będących przedmiotem umowy ustala się na 5 dni </w:t>
      </w:r>
      <w:r>
        <w:rPr>
          <w:rFonts w:ascii="Arial" w:hAnsi="Arial" w:cs="Arial"/>
          <w:color w:val="000000"/>
          <w:sz w:val="20"/>
          <w:szCs w:val="20"/>
        </w:rPr>
        <w:br/>
        <w:t>od momentu przekazania terenu budowy.</w:t>
      </w:r>
    </w:p>
    <w:p w14:paraId="52524F19" w14:textId="77777777" w:rsidR="00DD5DC0" w:rsidRDefault="00DD5DC0" w:rsidP="005C6793">
      <w:pPr>
        <w:pStyle w:val="Bezodstpw"/>
        <w:numPr>
          <w:ilvl w:val="0"/>
          <w:numId w:val="60"/>
        </w:numPr>
        <w:spacing w:line="276" w:lineRule="auto"/>
        <w:ind w:left="360"/>
        <w:rPr>
          <w:rFonts w:ascii="Arial" w:hAnsi="Arial" w:cs="Arial"/>
          <w:color w:val="000000"/>
          <w:sz w:val="20"/>
          <w:szCs w:val="20"/>
        </w:rPr>
      </w:pPr>
      <w:r>
        <w:rPr>
          <w:rFonts w:ascii="Arial" w:hAnsi="Arial" w:cs="Arial"/>
          <w:color w:val="000000"/>
          <w:spacing w:val="-4"/>
          <w:sz w:val="20"/>
          <w:szCs w:val="20"/>
          <w:lang w:eastAsia="ar-SA"/>
        </w:rPr>
        <w:t>Realizacja poszczególnych prac składających się na Przedmiot Umowy winna przy tym następować zgodnie z harmonogramem rzeczowo – finansowym stanowiącym załącznik do niniejszej umowy.</w:t>
      </w:r>
    </w:p>
    <w:p w14:paraId="3AB14D7F" w14:textId="77777777" w:rsidR="00DD5DC0" w:rsidRDefault="00DD5DC0" w:rsidP="00DD5DC0">
      <w:pPr>
        <w:pStyle w:val="Bezodstpw"/>
        <w:spacing w:line="276" w:lineRule="auto"/>
        <w:jc w:val="center"/>
        <w:rPr>
          <w:rFonts w:ascii="Arial" w:hAnsi="Arial" w:cs="Arial"/>
          <w:b/>
          <w:sz w:val="20"/>
          <w:szCs w:val="20"/>
        </w:rPr>
      </w:pPr>
    </w:p>
    <w:p w14:paraId="3EF6CBB1"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3</w:t>
      </w:r>
      <w:r>
        <w:rPr>
          <w:rFonts w:ascii="Arial" w:hAnsi="Arial" w:cs="Arial"/>
          <w:b/>
          <w:sz w:val="20"/>
          <w:szCs w:val="20"/>
        </w:rPr>
        <w:br/>
        <w:t>WYNAGRODZENIE</w:t>
      </w:r>
    </w:p>
    <w:p w14:paraId="1CF114E1" w14:textId="77777777" w:rsidR="00DD5DC0" w:rsidRDefault="00DD5DC0" w:rsidP="005C6793">
      <w:pPr>
        <w:pStyle w:val="Bezodstpw"/>
        <w:numPr>
          <w:ilvl w:val="0"/>
          <w:numId w:val="61"/>
        </w:numPr>
        <w:spacing w:line="276" w:lineRule="auto"/>
        <w:ind w:left="340"/>
        <w:rPr>
          <w:rFonts w:ascii="Arial" w:hAnsi="Arial" w:cs="Arial"/>
          <w:sz w:val="20"/>
          <w:szCs w:val="20"/>
        </w:rPr>
      </w:pPr>
      <w:r>
        <w:rPr>
          <w:rFonts w:ascii="Arial" w:hAnsi="Arial" w:cs="Arial"/>
          <w:sz w:val="20"/>
          <w:szCs w:val="20"/>
        </w:rPr>
        <w:t xml:space="preserve">Wynagrodzenie za wykonanie przedmiotu umowy, strony ustalają zgodnie z ofertą Wykonawcy na kwotę: </w:t>
      </w:r>
      <w:r>
        <w:rPr>
          <w:rFonts w:ascii="Arial" w:hAnsi="Arial" w:cs="Arial"/>
          <w:sz w:val="20"/>
          <w:szCs w:val="20"/>
        </w:rPr>
        <w:tab/>
      </w:r>
    </w:p>
    <w:p w14:paraId="67BAAB77" w14:textId="77777777" w:rsidR="00DD5DC0" w:rsidRDefault="00DD5DC0" w:rsidP="00DD5DC0">
      <w:pPr>
        <w:pStyle w:val="Bezodstpw"/>
        <w:spacing w:line="276" w:lineRule="auto"/>
        <w:ind w:left="340"/>
        <w:rPr>
          <w:rFonts w:ascii="Arial" w:hAnsi="Arial" w:cs="Arial"/>
          <w:sz w:val="20"/>
          <w:szCs w:val="20"/>
        </w:rPr>
      </w:pPr>
      <w:r>
        <w:rPr>
          <w:rFonts w:ascii="Arial" w:hAnsi="Arial" w:cs="Arial"/>
          <w:sz w:val="20"/>
          <w:szCs w:val="20"/>
        </w:rPr>
        <w:t>cena (brutto):…………….…… zł,</w:t>
      </w:r>
      <w:r>
        <w:rPr>
          <w:rFonts w:ascii="Arial" w:hAnsi="Arial" w:cs="Arial"/>
          <w:sz w:val="20"/>
          <w:szCs w:val="20"/>
        </w:rPr>
        <w:tab/>
      </w:r>
      <w:r>
        <w:rPr>
          <w:rFonts w:ascii="Arial" w:hAnsi="Arial" w:cs="Arial"/>
          <w:sz w:val="20"/>
          <w:szCs w:val="20"/>
        </w:rPr>
        <w:tab/>
        <w:t>słownie (brutto)………………</w:t>
      </w:r>
    </w:p>
    <w:p w14:paraId="7F50E91D" w14:textId="77777777" w:rsidR="00DD5DC0" w:rsidRDefault="00DD5DC0" w:rsidP="00DD5DC0">
      <w:pPr>
        <w:pStyle w:val="Bezodstpw"/>
        <w:spacing w:line="276" w:lineRule="auto"/>
        <w:ind w:left="340"/>
        <w:rPr>
          <w:rFonts w:ascii="Arial" w:hAnsi="Arial" w:cs="Arial"/>
          <w:sz w:val="20"/>
          <w:szCs w:val="20"/>
        </w:rPr>
      </w:pPr>
      <w:r>
        <w:rPr>
          <w:rFonts w:ascii="Arial" w:hAnsi="Arial" w:cs="Arial"/>
          <w:sz w:val="20"/>
          <w:szCs w:val="20"/>
        </w:rPr>
        <w:t>podatek VAT: ….% ………….. zł.</w:t>
      </w:r>
      <w:r>
        <w:rPr>
          <w:rFonts w:ascii="Arial" w:hAnsi="Arial" w:cs="Arial"/>
          <w:sz w:val="20"/>
          <w:szCs w:val="20"/>
        </w:rPr>
        <w:tab/>
      </w:r>
      <w:r>
        <w:rPr>
          <w:rFonts w:ascii="Arial" w:hAnsi="Arial" w:cs="Arial"/>
          <w:sz w:val="20"/>
          <w:szCs w:val="20"/>
        </w:rPr>
        <w:tab/>
        <w:t>słownie: ………………………</w:t>
      </w:r>
    </w:p>
    <w:p w14:paraId="5E0C0B86" w14:textId="77777777" w:rsidR="00DD5DC0" w:rsidRDefault="00DD5DC0" w:rsidP="00DD5DC0">
      <w:pPr>
        <w:pStyle w:val="Bezodstpw"/>
        <w:spacing w:line="276" w:lineRule="auto"/>
        <w:ind w:left="340"/>
        <w:rPr>
          <w:rFonts w:ascii="Arial" w:hAnsi="Arial" w:cs="Arial"/>
          <w:sz w:val="20"/>
          <w:szCs w:val="20"/>
        </w:rPr>
      </w:pPr>
      <w:r>
        <w:rPr>
          <w:rFonts w:ascii="Arial" w:hAnsi="Arial" w:cs="Arial"/>
          <w:sz w:val="20"/>
          <w:szCs w:val="20"/>
        </w:rPr>
        <w:lastRenderedPageBreak/>
        <w:t>cena (netto):…………….…… zł,</w:t>
      </w:r>
      <w:r>
        <w:rPr>
          <w:rFonts w:ascii="Arial" w:hAnsi="Arial" w:cs="Arial"/>
          <w:sz w:val="20"/>
          <w:szCs w:val="20"/>
        </w:rPr>
        <w:tab/>
      </w:r>
      <w:r>
        <w:rPr>
          <w:rFonts w:ascii="Arial" w:hAnsi="Arial" w:cs="Arial"/>
          <w:sz w:val="20"/>
          <w:szCs w:val="20"/>
        </w:rPr>
        <w:tab/>
        <w:t>słownie (netto): ………………..</w:t>
      </w:r>
    </w:p>
    <w:p w14:paraId="0F22F59D" w14:textId="77777777" w:rsidR="00DD5DC0" w:rsidRDefault="00DD5DC0" w:rsidP="005C6793">
      <w:pPr>
        <w:pStyle w:val="Bezodstpw"/>
        <w:numPr>
          <w:ilvl w:val="0"/>
          <w:numId w:val="61"/>
        </w:numPr>
        <w:spacing w:before="240" w:line="276" w:lineRule="auto"/>
        <w:ind w:left="340"/>
        <w:rPr>
          <w:rFonts w:ascii="Arial" w:hAnsi="Arial" w:cs="Arial"/>
          <w:sz w:val="20"/>
          <w:szCs w:val="20"/>
        </w:rPr>
      </w:pPr>
      <w:r>
        <w:rPr>
          <w:rFonts w:ascii="Arial" w:hAnsi="Arial" w:cs="Arial"/>
          <w:sz w:val="20"/>
          <w:szCs w:val="20"/>
        </w:rPr>
        <w:t xml:space="preserve">Wynagrodzenie ryczałtowe, o którym mowa w ust. 1 powyżej, obejmuje wszystkie koszty związane z realizacją niniejszej Umowy. </w:t>
      </w:r>
      <w:r>
        <w:rPr>
          <w:rFonts w:ascii="Arial" w:eastAsiaTheme="minorHAnsi" w:hAnsi="Arial" w:cs="Arial"/>
          <w:color w:val="000000"/>
          <w:sz w:val="20"/>
          <w:szCs w:val="20"/>
        </w:rPr>
        <w:t xml:space="preserve">Wykonawca ponosi wszelkie konsekwencje wynikające z tytułu niedoszacowania, pominięcia oraz braku rozpoznania zakresu przedmiotu zamówienia. </w:t>
      </w:r>
    </w:p>
    <w:p w14:paraId="4B354B05" w14:textId="77777777" w:rsidR="00DD5DC0" w:rsidRDefault="00DD5DC0" w:rsidP="00DD5DC0">
      <w:pPr>
        <w:pStyle w:val="Bezodstpw"/>
        <w:spacing w:line="276" w:lineRule="auto"/>
        <w:rPr>
          <w:rFonts w:ascii="Arial" w:hAnsi="Arial" w:cs="Arial"/>
          <w:sz w:val="20"/>
          <w:szCs w:val="20"/>
        </w:rPr>
      </w:pPr>
    </w:p>
    <w:p w14:paraId="568BE77D"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4</w:t>
      </w:r>
      <w:r>
        <w:rPr>
          <w:rFonts w:ascii="Arial" w:hAnsi="Arial" w:cs="Arial"/>
          <w:b/>
          <w:sz w:val="20"/>
          <w:szCs w:val="20"/>
        </w:rPr>
        <w:br/>
        <w:t>ROZLICZENIA I PŁATNOŚCI</w:t>
      </w:r>
    </w:p>
    <w:p w14:paraId="503C9D19" w14:textId="77777777" w:rsidR="00DD5DC0" w:rsidRDefault="00DD5DC0" w:rsidP="005C6793">
      <w:pPr>
        <w:numPr>
          <w:ilvl w:val="3"/>
          <w:numId w:val="62"/>
        </w:numPr>
        <w:suppressAutoHyphens/>
        <w:ind w:left="360"/>
        <w:jc w:val="both"/>
        <w:rPr>
          <w:rFonts w:eastAsia="Calibri"/>
          <w:color w:val="000000"/>
          <w:spacing w:val="-4"/>
          <w:sz w:val="20"/>
          <w:szCs w:val="20"/>
          <w:lang w:eastAsia="ar-SA"/>
        </w:rPr>
      </w:pPr>
      <w:r>
        <w:rPr>
          <w:rFonts w:eastAsiaTheme="minorHAnsi"/>
          <w:color w:val="000000"/>
          <w:sz w:val="20"/>
          <w:szCs w:val="20"/>
          <w:lang w:eastAsia="en-US"/>
        </w:rPr>
        <w:t>Wynagrodzenie Wykonawcy rozliczane będzie na podstawie częściowych faktur VAT wystawionych przez Wykonawcę w oparciu o harmonogram rzeczowo - finansowy. Faktura częściowa za dany zakres prac przewidzianych harmonogramem może zostać wystawiona po ukończeniu tych prac, jednakże nie wcześniej niż planowane zakończenie tych prac przewidziane w harmonogramie. Wykonawca ma obowiązek dołączyć do faktur protokół częściowego odbioru robót podpisany przez inspektora nadzoru inwestorskiego.</w:t>
      </w:r>
    </w:p>
    <w:p w14:paraId="40639722" w14:textId="77777777" w:rsidR="00DD5DC0" w:rsidRDefault="00DD5DC0" w:rsidP="005C6793">
      <w:pPr>
        <w:numPr>
          <w:ilvl w:val="3"/>
          <w:numId w:val="62"/>
        </w:numPr>
        <w:tabs>
          <w:tab w:val="clear" w:pos="0"/>
          <w:tab w:val="num" w:pos="426"/>
        </w:tabs>
        <w:suppressAutoHyphens/>
        <w:ind w:left="360"/>
        <w:jc w:val="both"/>
        <w:rPr>
          <w:rFonts w:eastAsiaTheme="minorHAnsi"/>
          <w:color w:val="000000"/>
          <w:sz w:val="20"/>
          <w:szCs w:val="20"/>
          <w:lang w:eastAsia="en-US"/>
        </w:rPr>
      </w:pPr>
      <w:r>
        <w:rPr>
          <w:rFonts w:eastAsiaTheme="minorHAnsi"/>
          <w:color w:val="000000"/>
          <w:sz w:val="20"/>
          <w:szCs w:val="20"/>
          <w:lang w:eastAsia="en-US"/>
        </w:rPr>
        <w:t>Rozliczenie końcowe za wykonanie przedmiotu umowy nastąpi na podstawie faktury VAT wystawionej przez Wykonawcę w oparciu o protokół odbioru końcowego przedmiotu umowy, zatwierdzony przez Zamawiającego.</w:t>
      </w:r>
    </w:p>
    <w:p w14:paraId="47A9BF07"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Wynagrodzenie płatne będzie przelewem na rachunek bankowy Wykonawcy wskazany w fakturach VAT w terminie do 30 dni </w:t>
      </w:r>
      <w:r>
        <w:rPr>
          <w:rFonts w:eastAsia="Calibri"/>
          <w:color w:val="000000"/>
          <w:sz w:val="20"/>
          <w:szCs w:val="20"/>
          <w:lang w:eastAsia="en-US" w:bidi="en-US"/>
        </w:rPr>
        <w:t xml:space="preserve">licząc od daty doręczenia prawidłowo wystawionych faktur Zamawiającemu wraz z protokołami, o których mowa w ust. 1 i 2 niniejszego paragrafu. </w:t>
      </w:r>
    </w:p>
    <w:p w14:paraId="56125AEA"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Wykonawca może złożyć fakturę zgodnie z zapisami ustawy z dnia 9 listopada 2018 r. o elektronicznym fakturowaniu w zamówieniach publicznych, koncesjach na roboty budowlane lub usługi oraz partnerstwie publiczno-prywatnym (t. j. Dz. U. z 2020 poz. 1666 późn. zm.). Przed wysłaniem ustrukturyzowanej faktury elektronicznej za pośrednictwem platformy Wykonawca zobowiązany jest poinformować Zamawiającego o tym fakcie drogą mailową na adres: urzad@miastonowydwor.pl.</w:t>
      </w:r>
    </w:p>
    <w:p w14:paraId="1936A804"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Faktura winna być wystawiona na: </w:t>
      </w:r>
      <w:r>
        <w:rPr>
          <w:rFonts w:eastAsia="Calibri"/>
          <w:color w:val="000000"/>
          <w:sz w:val="20"/>
          <w:szCs w:val="20"/>
          <w:lang w:eastAsia="en-US"/>
        </w:rPr>
        <w:t>Gmina Nowy Dwór Gdański ul. Ernesta Wejhera 3, 82-100 Nowy Dwór Gdański, NIP: 579-206-12-43, REGON: 170747891.</w:t>
      </w:r>
    </w:p>
    <w:p w14:paraId="60D84F3C"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Za dzień zapłaty Strony uznają dzień złożenia dyspozycji przelewu przez Zamawiającego.</w:t>
      </w:r>
    </w:p>
    <w:p w14:paraId="656489F6"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en-US"/>
        </w:rPr>
        <w:t>Wynagrodzenie ryczałtowe, o którym mowa w § 3,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5D0D820D"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Załącznikami do faktur VAT warunkującymi wypłatę, o której mowa powyżej, winny być kopie faktur wystawionych przez Podwykonawców wraz z dowodami ich opłacenia oraz oświadczeniami Podwykonawców o otrzymaniu należnych im kwot z tytułu robót objętych fakturą wystawioną przez Wykonawcę na rzecz Zamawiającego oraz, że kwoty te wyczerpują wszelkie ich roszczenia związane z realizacją Przedmiotu niniejszej Umowy. </w:t>
      </w:r>
    </w:p>
    <w:p w14:paraId="6A4304D6" w14:textId="77777777" w:rsidR="00DD5DC0" w:rsidRDefault="00DD5DC0" w:rsidP="005C6793">
      <w:pPr>
        <w:numPr>
          <w:ilvl w:val="3"/>
          <w:numId w:val="62"/>
        </w:numPr>
        <w:tabs>
          <w:tab w:val="clear" w:pos="0"/>
          <w:tab w:val="num" w:pos="28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 Zamawiający ma prawo wstrzymać płatność faktury nie pozostając w opóźnieniu w jej zapłacie, do czasu przedłożenia Zamawiającemu przez Wykonawcę oświadczeń, o których mowa w ust. 8. </w:t>
      </w:r>
    </w:p>
    <w:p w14:paraId="281D76F6"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w:t>
      </w:r>
    </w:p>
    <w:p w14:paraId="0D698074"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Wynagrodzenie, o którym mowa w ust. 10, dotyczy wyłącznie należności powstałych po zaakceptowaniu przez Zamawiającego umowy o podwykonawstwo, której przedmiotem są roboty budowlane.</w:t>
      </w:r>
    </w:p>
    <w:p w14:paraId="2371A7C0"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Bezpośrednia zapłata obejmuje wyłącznie należne wynagrodzenie, bez odsetek, należnych podwykonawcy lub dalszemu podwykonawcy. </w:t>
      </w:r>
    </w:p>
    <w:p w14:paraId="5A3D40C6"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Przed dokonaniem bezpośredniej zapłaty, Zamawiający wezwie Wykonawcę do zgłoszenia w terminie 7 dni od dnia doręczenia tej informacji, uwag dotyczących zasadności bezpośredniej zapłaty wynagrodzenia podwykonawcy lub dalszemu podwykonawcy, o których mowa w ust. 10. </w:t>
      </w:r>
    </w:p>
    <w:p w14:paraId="7AEAC577"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lastRenderedPageBreak/>
        <w:t xml:space="preserve">W przypadku zgłoszenia uwag, o których mowa w ust. 13, w terminie wskazanym przez Zamawiającego, Zamawiający może: </w:t>
      </w:r>
    </w:p>
    <w:p w14:paraId="1BA668C2" w14:textId="77777777" w:rsidR="00DD5DC0" w:rsidRDefault="00DD5DC0" w:rsidP="005C6793">
      <w:pPr>
        <w:pStyle w:val="Akapitzlist"/>
        <w:numPr>
          <w:ilvl w:val="0"/>
          <w:numId w:val="63"/>
        </w:numPr>
        <w:suppressAutoHyphens/>
        <w:spacing w:after="0"/>
        <w:ind w:left="927"/>
        <w:jc w:val="both"/>
        <w:rPr>
          <w:rFonts w:ascii="Arial" w:hAnsi="Arial" w:cs="Arial"/>
          <w:color w:val="000000"/>
          <w:spacing w:val="-4"/>
          <w:sz w:val="20"/>
          <w:szCs w:val="20"/>
          <w:lang w:eastAsia="ar-SA"/>
        </w:rPr>
      </w:pPr>
      <w:r>
        <w:rPr>
          <w:rFonts w:ascii="Arial" w:eastAsiaTheme="minorHAnsi" w:hAnsi="Arial" w:cs="Arial"/>
          <w:color w:val="000000"/>
          <w:sz w:val="20"/>
          <w:szCs w:val="20"/>
        </w:rPr>
        <w:t xml:space="preserve">nie dokonać bezpośredniej zapłaty wynagrodzenia podwykonawcy lub dalszemu podwykonawcy, jeżeli Wykonawca wykaże niezasadność takiej zapłaty, albo </w:t>
      </w:r>
    </w:p>
    <w:p w14:paraId="5A0D9E23" w14:textId="77777777" w:rsidR="00DD5DC0" w:rsidRDefault="00DD5DC0" w:rsidP="005C6793">
      <w:pPr>
        <w:pStyle w:val="Akapitzlist"/>
        <w:numPr>
          <w:ilvl w:val="0"/>
          <w:numId w:val="63"/>
        </w:numPr>
        <w:suppressAutoHyphens/>
        <w:spacing w:after="0"/>
        <w:ind w:left="927"/>
        <w:jc w:val="both"/>
        <w:rPr>
          <w:rFonts w:ascii="Arial" w:hAnsi="Arial" w:cs="Arial"/>
          <w:color w:val="000000"/>
          <w:spacing w:val="-4"/>
          <w:sz w:val="20"/>
          <w:szCs w:val="20"/>
          <w:lang w:eastAsia="ar-SA"/>
        </w:rPr>
      </w:pPr>
      <w:r>
        <w:rPr>
          <w:rFonts w:ascii="Arial" w:eastAsiaTheme="minorHAnsi" w:hAnsi="Arial" w:cs="Arial"/>
          <w:color w:val="000000"/>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7787F61" w14:textId="77777777" w:rsidR="00DD5DC0" w:rsidRDefault="00DD5DC0" w:rsidP="005C6793">
      <w:pPr>
        <w:pStyle w:val="Akapitzlist"/>
        <w:numPr>
          <w:ilvl w:val="0"/>
          <w:numId w:val="63"/>
        </w:numPr>
        <w:suppressAutoHyphens/>
        <w:spacing w:after="0"/>
        <w:ind w:left="927"/>
        <w:jc w:val="both"/>
        <w:rPr>
          <w:rFonts w:ascii="Arial" w:hAnsi="Arial" w:cs="Arial"/>
          <w:color w:val="000000"/>
          <w:spacing w:val="-4"/>
          <w:sz w:val="20"/>
          <w:szCs w:val="20"/>
          <w:lang w:eastAsia="ar-SA"/>
        </w:rPr>
      </w:pPr>
      <w:r>
        <w:rPr>
          <w:rFonts w:ascii="Arial" w:eastAsiaTheme="minorHAnsi" w:hAnsi="Arial" w:cs="Arial"/>
          <w:color w:val="000000"/>
          <w:sz w:val="20"/>
          <w:szCs w:val="20"/>
        </w:rPr>
        <w:t xml:space="preserve">dokonać bezpośredniej zapłaty wynagrodzenia podwykonawcy lub dalszemu podwykonawcy, jeżeli podwykonawca lub dalszy podwykonawca wykaże zasadność takiej zapłaty. </w:t>
      </w:r>
    </w:p>
    <w:p w14:paraId="44BB7DD6" w14:textId="77777777" w:rsidR="00DD5DC0" w:rsidRDefault="00DD5DC0" w:rsidP="005C6793">
      <w:pPr>
        <w:numPr>
          <w:ilvl w:val="3"/>
          <w:numId w:val="62"/>
        </w:numPr>
        <w:suppressAutoHyphens/>
        <w:ind w:left="360"/>
        <w:jc w:val="both"/>
        <w:rPr>
          <w:rFonts w:eastAsia="Calibri"/>
          <w:color w:val="000000"/>
          <w:spacing w:val="-4"/>
          <w:sz w:val="20"/>
          <w:szCs w:val="20"/>
          <w:lang w:eastAsia="ar-SA"/>
        </w:rPr>
      </w:pPr>
      <w:r>
        <w:rPr>
          <w:rFonts w:eastAsiaTheme="minorHAnsi"/>
          <w:color w:val="000000"/>
          <w:sz w:val="20"/>
          <w:szCs w:val="20"/>
        </w:rPr>
        <w:t xml:space="preserve">W przypadku dokonania bezpośredniej zapłaty podwykonawcy lub dalszemu podwykonawcy, </w:t>
      </w:r>
      <w:r>
        <w:rPr>
          <w:rFonts w:eastAsiaTheme="minorHAnsi"/>
          <w:color w:val="000000"/>
          <w:sz w:val="20"/>
          <w:szCs w:val="20"/>
        </w:rPr>
        <w:br/>
        <w:t xml:space="preserve">o których mowa w ust. 10, Zamawiający potrąca kwotę wypłaconego wynagrodzenia </w:t>
      </w:r>
      <w:r>
        <w:rPr>
          <w:rFonts w:eastAsiaTheme="minorHAnsi"/>
          <w:color w:val="000000"/>
          <w:sz w:val="20"/>
          <w:szCs w:val="20"/>
        </w:rPr>
        <w:br/>
        <w:t>z wynagrodzenia należnego Wykonawcy</w:t>
      </w:r>
      <w:r>
        <w:rPr>
          <w:rFonts w:eastAsia="Calibri"/>
          <w:color w:val="000000"/>
          <w:sz w:val="20"/>
          <w:szCs w:val="20"/>
          <w:lang w:eastAsia="ar-SA"/>
        </w:rPr>
        <w:t>.</w:t>
      </w:r>
    </w:p>
    <w:p w14:paraId="67D74D29" w14:textId="77777777" w:rsidR="00DD5DC0" w:rsidRDefault="00DD5DC0" w:rsidP="00DD5DC0">
      <w:pPr>
        <w:suppressAutoHyphens/>
        <w:ind w:left="360"/>
        <w:rPr>
          <w:rFonts w:eastAsia="Calibri"/>
          <w:color w:val="000000"/>
          <w:spacing w:val="-4"/>
          <w:sz w:val="20"/>
          <w:szCs w:val="20"/>
          <w:lang w:eastAsia="ar-SA"/>
        </w:rPr>
      </w:pPr>
    </w:p>
    <w:p w14:paraId="49B8169B"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color w:val="000000"/>
          <w:sz w:val="20"/>
          <w:szCs w:val="20"/>
        </w:rPr>
        <w:t>§ 5</w:t>
      </w:r>
      <w:r>
        <w:rPr>
          <w:rFonts w:ascii="Arial" w:hAnsi="Arial" w:cs="Arial"/>
          <w:b/>
          <w:color w:val="000000"/>
          <w:sz w:val="20"/>
          <w:szCs w:val="20"/>
        </w:rPr>
        <w:br/>
        <w:t>OBOWIĄZKI STRON</w:t>
      </w:r>
    </w:p>
    <w:p w14:paraId="364803B0" w14:textId="77777777" w:rsidR="00DD5DC0" w:rsidRDefault="00DD5DC0" w:rsidP="005C6793">
      <w:pPr>
        <w:pStyle w:val="Bezodstpw"/>
        <w:numPr>
          <w:ilvl w:val="0"/>
          <w:numId w:val="64"/>
        </w:numPr>
        <w:spacing w:line="276" w:lineRule="auto"/>
        <w:ind w:left="360"/>
        <w:rPr>
          <w:rFonts w:ascii="Arial" w:hAnsi="Arial" w:cs="Arial"/>
          <w:color w:val="000000"/>
          <w:sz w:val="20"/>
          <w:szCs w:val="20"/>
        </w:rPr>
      </w:pPr>
      <w:r>
        <w:rPr>
          <w:rFonts w:ascii="Arial" w:hAnsi="Arial" w:cs="Arial"/>
          <w:color w:val="000000"/>
          <w:sz w:val="20"/>
          <w:szCs w:val="20"/>
        </w:rPr>
        <w:t>Do obowiązków Zamawiającego należy:</w:t>
      </w:r>
    </w:p>
    <w:p w14:paraId="03C24671" w14:textId="77777777" w:rsidR="00DD5DC0" w:rsidRDefault="00DD5DC0" w:rsidP="005C6793">
      <w:pPr>
        <w:pStyle w:val="Bezodstpw"/>
        <w:numPr>
          <w:ilvl w:val="0"/>
          <w:numId w:val="65"/>
        </w:numPr>
        <w:spacing w:line="276" w:lineRule="auto"/>
        <w:ind w:left="757"/>
        <w:rPr>
          <w:rFonts w:ascii="Arial" w:hAnsi="Arial" w:cs="Arial"/>
          <w:color w:val="000000"/>
          <w:sz w:val="20"/>
          <w:szCs w:val="20"/>
        </w:rPr>
      </w:pPr>
      <w:r>
        <w:rPr>
          <w:rFonts w:ascii="Arial" w:hAnsi="Arial" w:cs="Arial"/>
          <w:color w:val="000000"/>
          <w:sz w:val="20"/>
          <w:szCs w:val="20"/>
        </w:rPr>
        <w:t xml:space="preserve">dokonanie wymaganych przez właściwe przepisy czynności związanych z przygotowaniem </w:t>
      </w:r>
      <w:r>
        <w:rPr>
          <w:rFonts w:ascii="Arial" w:hAnsi="Arial" w:cs="Arial"/>
          <w:color w:val="000000"/>
          <w:sz w:val="20"/>
          <w:szCs w:val="20"/>
        </w:rPr>
        <w:br/>
        <w:t>i nadzorowaniem robót w terminach i na zasadach określonych w umowie, na podstawie art. 647 KC i ustawy Prawo budowlane;</w:t>
      </w:r>
    </w:p>
    <w:p w14:paraId="4F1505D0" w14:textId="77777777" w:rsidR="00DD5DC0" w:rsidRDefault="00DD5DC0" w:rsidP="005C6793">
      <w:pPr>
        <w:pStyle w:val="Bezodstpw"/>
        <w:numPr>
          <w:ilvl w:val="0"/>
          <w:numId w:val="65"/>
        </w:numPr>
        <w:spacing w:line="276" w:lineRule="auto"/>
        <w:ind w:left="757"/>
        <w:rPr>
          <w:rFonts w:ascii="Arial" w:hAnsi="Arial" w:cs="Arial"/>
          <w:color w:val="000000"/>
          <w:sz w:val="20"/>
          <w:szCs w:val="20"/>
        </w:rPr>
      </w:pPr>
      <w:r>
        <w:rPr>
          <w:rFonts w:ascii="Arial" w:hAnsi="Arial" w:cs="Arial"/>
          <w:color w:val="000000"/>
          <w:sz w:val="20"/>
          <w:szCs w:val="20"/>
        </w:rPr>
        <w:t>protokolarne przekazanie terenu budowy w terminie do 7 dni od daty zawarcia umowy;</w:t>
      </w:r>
    </w:p>
    <w:p w14:paraId="748CCF35" w14:textId="77777777" w:rsidR="00DD5DC0" w:rsidRDefault="00DD5DC0" w:rsidP="005C6793">
      <w:pPr>
        <w:pStyle w:val="Bezodstpw"/>
        <w:numPr>
          <w:ilvl w:val="0"/>
          <w:numId w:val="65"/>
        </w:numPr>
        <w:spacing w:line="276" w:lineRule="auto"/>
        <w:ind w:left="757"/>
        <w:rPr>
          <w:rFonts w:ascii="Arial" w:hAnsi="Arial" w:cs="Arial"/>
          <w:color w:val="000000"/>
          <w:sz w:val="20"/>
          <w:szCs w:val="20"/>
        </w:rPr>
      </w:pPr>
      <w:r>
        <w:rPr>
          <w:rFonts w:ascii="Arial" w:hAnsi="Arial" w:cs="Arial"/>
          <w:color w:val="000000"/>
          <w:sz w:val="20"/>
          <w:szCs w:val="20"/>
        </w:rPr>
        <w:t>zapłata za wykonane i odebrane roboty;</w:t>
      </w:r>
    </w:p>
    <w:p w14:paraId="58F60B81" w14:textId="77777777" w:rsidR="00DD5DC0" w:rsidRDefault="00DD5DC0" w:rsidP="005C6793">
      <w:pPr>
        <w:pStyle w:val="Bezodstpw"/>
        <w:numPr>
          <w:ilvl w:val="0"/>
          <w:numId w:val="65"/>
        </w:numPr>
        <w:spacing w:line="276" w:lineRule="auto"/>
        <w:ind w:left="757"/>
        <w:rPr>
          <w:rFonts w:ascii="Arial" w:hAnsi="Arial" w:cs="Arial"/>
          <w:color w:val="000000"/>
          <w:sz w:val="20"/>
          <w:szCs w:val="20"/>
        </w:rPr>
      </w:pPr>
      <w:r>
        <w:rPr>
          <w:rFonts w:ascii="Arial" w:hAnsi="Arial" w:cs="Arial"/>
          <w:color w:val="000000"/>
          <w:sz w:val="20"/>
          <w:szCs w:val="20"/>
        </w:rPr>
        <w:t>przeprowadzenie odbioru końcowego robót.</w:t>
      </w:r>
    </w:p>
    <w:p w14:paraId="72243963" w14:textId="77777777" w:rsidR="00DD5DC0" w:rsidRDefault="00DD5DC0" w:rsidP="005C6793">
      <w:pPr>
        <w:pStyle w:val="Bezodstpw"/>
        <w:numPr>
          <w:ilvl w:val="0"/>
          <w:numId w:val="64"/>
        </w:numPr>
        <w:spacing w:line="276" w:lineRule="auto"/>
        <w:ind w:left="360"/>
        <w:rPr>
          <w:rFonts w:ascii="Arial" w:hAnsi="Arial" w:cs="Arial"/>
          <w:color w:val="000000"/>
          <w:sz w:val="20"/>
          <w:szCs w:val="20"/>
        </w:rPr>
      </w:pPr>
      <w:r>
        <w:rPr>
          <w:rFonts w:ascii="Arial" w:hAnsi="Arial" w:cs="Arial"/>
          <w:color w:val="000000"/>
          <w:sz w:val="20"/>
          <w:szCs w:val="20"/>
        </w:rPr>
        <w:t xml:space="preserve">Do obowiązków Wykonawcy należy w szczególności: </w:t>
      </w:r>
    </w:p>
    <w:p w14:paraId="72BA8FE3" w14:textId="77777777" w:rsidR="00DD5DC0" w:rsidRDefault="00DD5DC0" w:rsidP="005C6793">
      <w:pPr>
        <w:pStyle w:val="Akapitzlist"/>
        <w:numPr>
          <w:ilvl w:val="0"/>
          <w:numId w:val="66"/>
        </w:numPr>
        <w:tabs>
          <w:tab w:val="left" w:pos="284"/>
        </w:tabs>
        <w:spacing w:after="0"/>
        <w:ind w:left="709"/>
        <w:jc w:val="both"/>
        <w:rPr>
          <w:rFonts w:ascii="Arial" w:hAnsi="Arial" w:cs="Arial"/>
        </w:rPr>
      </w:pPr>
      <w:r>
        <w:rPr>
          <w:rFonts w:ascii="Arial" w:hAnsi="Arial" w:cs="Arial"/>
          <w:sz w:val="20"/>
          <w:szCs w:val="20"/>
          <w:lang w:bidi="en-US"/>
        </w:rPr>
        <w:t xml:space="preserve">kompleksowe wykonanie robót budowlanych w oparciu o dokumentację projektową </w:t>
      </w:r>
      <w:r>
        <w:rPr>
          <w:rFonts w:ascii="Arial" w:hAnsi="Arial" w:cs="Arial"/>
          <w:sz w:val="20"/>
          <w:szCs w:val="20"/>
        </w:rPr>
        <w:t xml:space="preserve">pn. </w:t>
      </w:r>
      <w:r>
        <w:rPr>
          <w:rFonts w:ascii="Arial" w:eastAsia="Arial" w:hAnsi="Arial" w:cs="Arial"/>
          <w:sz w:val="20"/>
          <w:szCs w:val="20"/>
          <w:lang w:eastAsia="pl-PL"/>
        </w:rPr>
        <w:t xml:space="preserve">Budowa toru </w:t>
      </w:r>
      <w:r>
        <w:rPr>
          <w:rFonts w:ascii="Arial" w:hAnsi="Arial" w:cs="Arial"/>
          <w:sz w:val="20"/>
          <w:szCs w:val="20"/>
        </w:rPr>
        <w:t>r</w:t>
      </w:r>
      <w:r>
        <w:rPr>
          <w:rFonts w:ascii="Arial" w:eastAsia="Arial" w:hAnsi="Arial" w:cs="Arial"/>
          <w:sz w:val="20"/>
          <w:szCs w:val="20"/>
          <w:lang w:eastAsia="pl-PL"/>
        </w:rPr>
        <w:t>owerowego typu 'pumptrack' i skateparku wraz z</w:t>
      </w:r>
      <w:r>
        <w:rPr>
          <w:rFonts w:ascii="Arial" w:hAnsi="Arial" w:cs="Arial"/>
          <w:sz w:val="20"/>
          <w:szCs w:val="20"/>
        </w:rPr>
        <w:t xml:space="preserve"> </w:t>
      </w:r>
      <w:r>
        <w:rPr>
          <w:rFonts w:ascii="Arial" w:eastAsia="Arial" w:hAnsi="Arial" w:cs="Arial"/>
          <w:sz w:val="20"/>
          <w:szCs w:val="20"/>
          <w:lang w:eastAsia="pl-PL"/>
        </w:rPr>
        <w:t>infrastrukturą towarzyszącą i urządzeniami małej architektury</w:t>
      </w:r>
      <w:r>
        <w:rPr>
          <w:rFonts w:ascii="Arial" w:hAnsi="Arial" w:cs="Arial"/>
          <w:sz w:val="20"/>
          <w:szCs w:val="20"/>
        </w:rPr>
        <w:t xml:space="preserve"> – </w:t>
      </w:r>
      <w:r>
        <w:rPr>
          <w:rFonts w:ascii="Arial" w:hAnsi="Arial" w:cs="Arial"/>
          <w:b/>
          <w:bCs/>
          <w:sz w:val="20"/>
          <w:szCs w:val="20"/>
        </w:rPr>
        <w:t>ETAP II</w:t>
      </w:r>
      <w:r>
        <w:rPr>
          <w:rFonts w:ascii="Arial" w:hAnsi="Arial" w:cs="Arial"/>
          <w:sz w:val="20"/>
          <w:szCs w:val="20"/>
          <w:lang w:bidi="en-US"/>
        </w:rPr>
        <w:t>,</w:t>
      </w:r>
    </w:p>
    <w:p w14:paraId="7A2EDA4B"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ppoż,</w:t>
      </w:r>
    </w:p>
    <w:p w14:paraId="72795F90"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zgłoszenie do organów administracyjnych rozpoczęcia i zakończenia robót budowlanych wraz z kompletem wymaganych dokumentów;</w:t>
      </w:r>
    </w:p>
    <w:p w14:paraId="3553FBF1"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wykonanie robót budowlanych z materiałów i urządzeń własnych.</w:t>
      </w:r>
      <w:r>
        <w:rPr>
          <w:rFonts w:ascii="Arial" w:hAnsi="Arial" w:cs="Arial"/>
          <w:spacing w:val="-4"/>
          <w:sz w:val="20"/>
          <w:szCs w:val="20"/>
          <w:lang w:eastAsia="ar-SA"/>
        </w:rPr>
        <w:t xml:space="preserve">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71F5244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opracowanie projektu tablicy z regulaminem oraz uzyskanie pozytywnej opinii Zamawiającego, a następnie wykonanie i montaż tablicy,</w:t>
      </w:r>
    </w:p>
    <w:p w14:paraId="647E1F9F"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pacing w:val="-4"/>
          <w:sz w:val="20"/>
          <w:szCs w:val="20"/>
          <w:lang w:eastAsia="ar-SA"/>
        </w:rPr>
        <w:t xml:space="preserve">zapewnienie obsługi geodezyjnej i geologicznej, </w:t>
      </w:r>
    </w:p>
    <w:p w14:paraId="558FF09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zagospodarowanie terenu budowy oraz jego zabezpieczenie,</w:t>
      </w:r>
    </w:p>
    <w:p w14:paraId="0E0E159F"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wykonanie robót tymczasowych, które mogą być potrzebne podczas wykonywania robót podstawowych,</w:t>
      </w:r>
    </w:p>
    <w:p w14:paraId="4D6027C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oznaczenie terenu budowy lub innych miejsc, w których mają być prowadzone roboty podstawowe i tymczasowe,</w:t>
      </w:r>
    </w:p>
    <w:p w14:paraId="7CE33E9B"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przedstawienie stosownych dokumentów związanych z przetransportowaniem odpadów powstałych w trakcie realizacji przedmiotu umowy oraz ich zmagazynowaniem w miejscu unieszkodliwiania odpadów,</w:t>
      </w:r>
    </w:p>
    <w:p w14:paraId="34E5B26D"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 xml:space="preserve">zorganizowanie i kierowanie budową w sposób zgodny z dokumentacją projektową </w:t>
      </w:r>
      <w:r>
        <w:rPr>
          <w:rFonts w:ascii="Arial" w:hAnsi="Arial" w:cs="Arial"/>
          <w:sz w:val="20"/>
          <w:szCs w:val="20"/>
          <w:lang w:bidi="en-US"/>
        </w:rPr>
        <w:br/>
        <w:t>i obowiązującymi przepisami bhp oraz zapewnienie warunków p.poż. określonych w przepisach szczegółowych,</w:t>
      </w:r>
    </w:p>
    <w:p w14:paraId="6AFACBA6"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lastRenderedPageBreak/>
        <w:t>informowanie Zamawiającego o terminie robót ulegających zakryciu oraz o terminie odbioru robót zanikających (odbiór dokonany przez Zamawiającego). Jeżeli Wykonawca nie poinformował o tych terminach Zamawiającego, zobowiązany jest odkryć roboty lub wykonać otwory niezbędne do zbadania robót, a następnie przywrócić roboty do stanu poprzedniego, na swój koszt,</w:t>
      </w:r>
    </w:p>
    <w:p w14:paraId="32638728"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udostępnienie terenu budowy innym Wykonawcom wskazanym przez Zamawiającego w czasie realizacji przedmiotu umowy,</w:t>
      </w:r>
    </w:p>
    <w:p w14:paraId="2F44DA15"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 xml:space="preserve">umożliwienie wstępu na teren budowy pracownikom organów nadzoru budowlanego, </w:t>
      </w:r>
      <w:r>
        <w:rPr>
          <w:rFonts w:ascii="Arial" w:hAnsi="Arial" w:cs="Arial"/>
          <w:sz w:val="20"/>
          <w:szCs w:val="20"/>
          <w:lang w:bidi="en-US"/>
        </w:rPr>
        <w:br/>
        <w:t>do których należy wykonywanie zadań określonych ustawą Prawo budowlane oraz udostępnienia im danych i informacji wymaganych tą ustawą oraz innym pracownikom, których Zamawiający wskaże w okresie realizacji przedmiotu umowy,</w:t>
      </w:r>
    </w:p>
    <w:p w14:paraId="7F6F1537"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w przypadku zniszczenia lub uszkodzenia robót, ich części, uzbrojenia podziemnego zlokalizowanego w miejscu robót bądź majątku Zamawiającego – naprawienie ich i doprowadzenia do stanu poprzedniego, na swój koszt,</w:t>
      </w:r>
    </w:p>
    <w:p w14:paraId="638DEB05"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strzeżenie mienia znajdującego się na terenie budowy w terminie od daty przejęcia terenu budowy do daty dokonania odbioru końcowego,</w:t>
      </w:r>
    </w:p>
    <w:p w14:paraId="567E0B63"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zorganizowanie zaplecza socjalno-technicznego budowy w rozmiarach koniecznych do realizacji przedmiotu umowy,</w:t>
      </w:r>
    </w:p>
    <w:p w14:paraId="3C87B65F"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prowadzenie dziennika budowy,</w:t>
      </w:r>
    </w:p>
    <w:p w14:paraId="3D6C3972"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oznakowanie robót,</w:t>
      </w:r>
    </w:p>
    <w:p w14:paraId="7BE4A992"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organizowanie regularnych narad koordynacyjnych z udziałem przedstawicieli Zamawiającego oraz innych zaproszonych osób. Celem narad koordynacyjnych będzie omawianie bieżących spraw dotyczących wykonania i zaawansowania robót. Terminy narad koordynacyjnych oraz ich częstotliwość będą ustalały Strony umowy. Narady będą prowadzone i protokołowane przez Zamawiającego, a kopie protokołu będą dostarczone wszystkim osobom zaproszonym na naradę;</w:t>
      </w:r>
    </w:p>
    <w:p w14:paraId="0E4A3A1B"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50A3DF38"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oznakowanie stref niebezpiecznych i uniemożliwienie dostępu osób trzecich,</w:t>
      </w:r>
    </w:p>
    <w:p w14:paraId="39B75723"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powiadomienie gestorów sieci o planowanym terminie rozpoczęcia i zakończenia robót oraz prowadzenie robót, uzyskanie odbiorów częściowych i końcowych w zakresie wynikającym z dokonanych uzgodnień branżowych,</w:t>
      </w:r>
    </w:p>
    <w:p w14:paraId="4996B3D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szczegółowe zapoznanie się przed rozpoczęciem realizacji przedmiotu umowy z dokumentacją projektową,</w:t>
      </w:r>
    </w:p>
    <w:p w14:paraId="357E9FBE"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realizację robót zgodnie z harmonogramem,</w:t>
      </w:r>
    </w:p>
    <w:p w14:paraId="55C304ED"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uczestnictwo w odbiorach robót ulegających zakryciu oraz odbiorze końcowym robót,</w:t>
      </w:r>
    </w:p>
    <w:p w14:paraId="35A0EE30"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79DE651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wykonywanie poleceń Zamawiającego związanych z nadzorem nad realizacją robót w zakresie określonym dokumentacją projektową, obowiązującymi przepisami i procedurami, warunkami umownymi, przestrzegania terminów wyznaczonych przez Inspektora Nadzoru na realizację tych poleceń,</w:t>
      </w:r>
    </w:p>
    <w:p w14:paraId="63D98317"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pl-PL"/>
        </w:rPr>
        <w:t>zatrudnienie wystarczającej liczby wykwalifikowanego personelu gwarantującego właściwą jakość wykonanych prac</w:t>
      </w:r>
      <w:r>
        <w:rPr>
          <w:rFonts w:ascii="Arial" w:hAnsi="Arial" w:cs="Arial"/>
          <w:sz w:val="20"/>
          <w:szCs w:val="20"/>
          <w:lang w:bidi="en-US"/>
        </w:rPr>
        <w:t>,</w:t>
      </w:r>
    </w:p>
    <w:p w14:paraId="2A86F1E2"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wykonanie na własny koszt powykonawczej dokumentacji projektowej,</w:t>
      </w:r>
    </w:p>
    <w:p w14:paraId="00253068" w14:textId="77777777" w:rsidR="005C6793"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przygotowanie rozliczenia końcowego robót,</w:t>
      </w:r>
    </w:p>
    <w:p w14:paraId="24D0AF77" w14:textId="77777777" w:rsidR="005C6793" w:rsidRPr="005C6793"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sidRPr="005C6793">
        <w:rPr>
          <w:rFonts w:ascii="Arial" w:hAnsi="Arial" w:cs="Arial"/>
          <w:sz w:val="20"/>
          <w:szCs w:val="20"/>
          <w:lang w:bidi="en-US"/>
        </w:rPr>
        <w:t>skompletowanie i przedstawienie Zamawiającemu dokumentów pozwalających na ocenę prawidłowego wykonania przedmiotu odbioru robót, w tym inwentaryzacji geodezyjno- powykonawczej,</w:t>
      </w:r>
    </w:p>
    <w:p w14:paraId="2CF22352" w14:textId="6C160BD4" w:rsidR="00DD5DC0" w:rsidRPr="005C6793"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sidRPr="005C6793">
        <w:rPr>
          <w:rFonts w:ascii="Arial" w:hAnsi="Arial" w:cs="Arial"/>
          <w:sz w:val="20"/>
          <w:szCs w:val="20"/>
        </w:rPr>
        <w:lastRenderedPageBreak/>
        <w:t>wykonanie oraz montaż wolnostojącej tablicy informacyjnej zawierającej informacje o dofinansowaniu o wymiarach 180x120 cm, przy czym lokalizacja tablicy zostanie ustalona z Zamawiającym. Projekt tablicy zostanie przekazany Wykonawcy po podpisaniu umowy.</w:t>
      </w:r>
    </w:p>
    <w:p w14:paraId="6041CCD7"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color w:val="000000"/>
          <w:sz w:val="20"/>
          <w:szCs w:val="20"/>
        </w:rPr>
        <w:t>§ 6</w:t>
      </w:r>
      <w:r>
        <w:rPr>
          <w:rFonts w:ascii="Arial" w:hAnsi="Arial" w:cs="Arial"/>
          <w:b/>
          <w:color w:val="000000"/>
          <w:sz w:val="20"/>
          <w:szCs w:val="20"/>
        </w:rPr>
        <w:br/>
        <w:t>REALIZACJA ROBÓT</w:t>
      </w:r>
    </w:p>
    <w:p w14:paraId="575C3BF4"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 xml:space="preserve">Wykonawca zobowiązuje się do wykonania przedmiotu umowy z należytą starannością, zgodnie </w:t>
      </w:r>
      <w:r>
        <w:rPr>
          <w:rFonts w:ascii="Arial" w:eastAsiaTheme="minorHAnsi"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0874F668"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imes New Roman" w:hAnsi="Arial" w:cs="Arial"/>
          <w:sz w:val="20"/>
          <w:szCs w:val="20"/>
        </w:rPr>
        <w:t xml:space="preserve">W zakres zamówienia wchodzą wszystkie prace, materiały, urządzenia i usługi niezbędne </w:t>
      </w:r>
      <w:r>
        <w:rPr>
          <w:rFonts w:ascii="Arial" w:eastAsia="Times New Roman" w:hAnsi="Arial" w:cs="Arial"/>
          <w:sz w:val="20"/>
          <w:szCs w:val="20"/>
        </w:rPr>
        <w:br/>
        <w:t>do jego kompleksowego wykonania zamówienia i przekazania obiektu do użytkowania – zarówno wynikające wprost z dokumentacji projektowej i specyfikacji technicznej wykonania i odbioru robót budowlanych, jak również w nich nieujęte, tj. np.: obsługa i inwentaryzacja geodezyjna wykonywanych robót, tymczasowa organizacja ruchu drogowego na czas prowadzenia robót, roboty przygotowawcze i porządkowe, zagospodarowanie terenu budowy, w tym: zaplecze budowy, ogrodzenie, drogi dojazdowe i montażowe oraz zasilanie w wodę i energię elektryczną, dozorowanie, telefon.</w:t>
      </w:r>
    </w:p>
    <w:p w14:paraId="0A1DA370"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 xml:space="preserve">Za jakość robót odpowiada Wykonawca. </w:t>
      </w:r>
    </w:p>
    <w:p w14:paraId="2E13C73F" w14:textId="77777777" w:rsidR="00DD5DC0" w:rsidRDefault="00DD5DC0" w:rsidP="005C6793">
      <w:pPr>
        <w:pStyle w:val="Bezodstpw"/>
        <w:numPr>
          <w:ilvl w:val="0"/>
          <w:numId w:val="67"/>
        </w:numPr>
        <w:spacing w:line="276" w:lineRule="auto"/>
        <w:ind w:left="360"/>
        <w:rPr>
          <w:rFonts w:ascii="Arial" w:hAnsi="Arial" w:cs="Arial"/>
          <w:b/>
          <w:color w:val="000000"/>
          <w:sz w:val="20"/>
          <w:szCs w:val="20"/>
        </w:rPr>
      </w:pPr>
      <w:r>
        <w:rPr>
          <w:rFonts w:ascii="Arial" w:eastAsiaTheme="minorHAnsi" w:hAnsi="Arial" w:cs="Arial"/>
          <w:color w:val="000000"/>
          <w:sz w:val="20"/>
          <w:szCs w:val="20"/>
        </w:rPr>
        <w:t xml:space="preserve">Wykonawca zobowiązuje się dostarczyć niezbędne do wykonania przedmiotu umowy: materiały (wyroby budowlane), maszyny i urządzenia, z uwzględnieniem, iż: </w:t>
      </w:r>
    </w:p>
    <w:p w14:paraId="47CF8145" w14:textId="77777777" w:rsidR="00DD5DC0" w:rsidRDefault="00DD5DC0" w:rsidP="005C6793">
      <w:pPr>
        <w:pStyle w:val="Bezodstpw"/>
        <w:numPr>
          <w:ilvl w:val="0"/>
          <w:numId w:val="68"/>
        </w:numPr>
        <w:spacing w:line="276" w:lineRule="auto"/>
        <w:ind w:left="927"/>
        <w:rPr>
          <w:rFonts w:ascii="Arial" w:hAnsi="Arial" w:cs="Arial"/>
          <w:b/>
          <w:color w:val="000000"/>
          <w:sz w:val="20"/>
          <w:szCs w:val="20"/>
        </w:rPr>
      </w:pPr>
      <w:r>
        <w:rPr>
          <w:rFonts w:ascii="Arial" w:eastAsiaTheme="minorHAnsi" w:hAnsi="Arial" w:cs="Arial"/>
          <w:color w:val="000000"/>
          <w:sz w:val="20"/>
          <w:szCs w:val="20"/>
        </w:rPr>
        <w:t xml:space="preserve">wszystkie stosowane materiały i urządzenia powinny odpowiadać wymaganiom dokumentacji projektowej oraz muszą być dopuszczone do obrotu i stosowania w budownictwie, zgodnie z wymaganiami określonymi w ustawie z dnia 7 lipca 1994 r. Prawo budowlane (Dz. U. z 2023 r., poz. 682 ze zm.), zgodnie z ustawą z dnia 16 kwietnia 2004 r. o wyrobach budowlanych (Dz.U. z 2021 r., poz. 1213) i zapewniające sprawność eksploatacyjną, </w:t>
      </w:r>
    </w:p>
    <w:p w14:paraId="7E9F158B" w14:textId="77777777" w:rsidR="00DD5DC0" w:rsidRDefault="00DD5DC0" w:rsidP="005C6793">
      <w:pPr>
        <w:pStyle w:val="Bezodstpw"/>
        <w:numPr>
          <w:ilvl w:val="0"/>
          <w:numId w:val="68"/>
        </w:numPr>
        <w:spacing w:line="276" w:lineRule="auto"/>
        <w:ind w:left="927"/>
        <w:rPr>
          <w:rFonts w:ascii="Arial" w:hAnsi="Arial" w:cs="Arial"/>
          <w:b/>
          <w:color w:val="000000"/>
          <w:sz w:val="20"/>
          <w:szCs w:val="20"/>
        </w:rPr>
      </w:pPr>
      <w:r>
        <w:rPr>
          <w:rFonts w:ascii="Arial" w:eastAsiaTheme="minorHAnsi" w:hAnsi="Arial" w:cs="Arial"/>
          <w:color w:val="000000"/>
          <w:sz w:val="20"/>
          <w:szCs w:val="20"/>
        </w:rPr>
        <w:t xml:space="preserve">na każde żądanie Zamawiającego, Wykonawca zobowiązany jest przedstawić Zamawiającemu dokumenty, potwierdzające dopuszczenie do obrotu i stosowania </w:t>
      </w:r>
      <w:r>
        <w:rPr>
          <w:rFonts w:ascii="Arial" w:eastAsiaTheme="minorHAnsi" w:hAnsi="Arial" w:cs="Arial"/>
          <w:color w:val="000000"/>
          <w:sz w:val="20"/>
          <w:szCs w:val="20"/>
        </w:rPr>
        <w:br/>
        <w:t>w budownictwie użytych do realizacji przedmiotu umowy, materiałów</w:t>
      </w:r>
      <w:r>
        <w:rPr>
          <w:rFonts w:ascii="Arial" w:eastAsiaTheme="minorHAnsi" w:hAnsi="Arial" w:cs="Arial"/>
          <w:color w:val="000000" w:themeColor="text1"/>
          <w:sz w:val="20"/>
          <w:szCs w:val="20"/>
        </w:rPr>
        <w:t xml:space="preserve">, a w szczególności: atesty, certyfikaty oraz inne świadectwa. </w:t>
      </w:r>
      <w:r>
        <w:rPr>
          <w:rFonts w:ascii="Arial" w:hAnsi="Arial" w:cs="Arial"/>
          <w:color w:val="000000" w:themeColor="text1"/>
          <w:sz w:val="20"/>
          <w:szCs w:val="20"/>
        </w:rPr>
        <w:t xml:space="preserve">Wykonawca zobowiązany jest przed użyciem materiałów, uzyskać od Zamawiającego zatwierdzenie zastosowania tych materiałów. Do protokołów odbioru robót Wykonawca zobowiązany jest załączyć dokumenty wymagane ustawą Prawo budowlane i dokumentacją projektową. </w:t>
      </w:r>
      <w:r>
        <w:rPr>
          <w:rFonts w:ascii="Arial" w:eastAsiaTheme="minorHAnsi" w:hAnsi="Arial" w:cs="Arial"/>
          <w:color w:val="000000" w:themeColor="text1"/>
          <w:sz w:val="20"/>
          <w:szCs w:val="20"/>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380A81C3" w14:textId="77777777" w:rsidR="00DD5DC0" w:rsidRDefault="00DD5DC0" w:rsidP="005C6793">
      <w:pPr>
        <w:pStyle w:val="Bezodstpw"/>
        <w:numPr>
          <w:ilvl w:val="0"/>
          <w:numId w:val="68"/>
        </w:numPr>
        <w:spacing w:line="276" w:lineRule="auto"/>
        <w:ind w:left="927"/>
        <w:rPr>
          <w:rFonts w:ascii="Arial" w:hAnsi="Arial" w:cs="Arial"/>
          <w:b/>
          <w:color w:val="000000" w:themeColor="text1"/>
          <w:sz w:val="20"/>
          <w:szCs w:val="20"/>
        </w:rPr>
      </w:pPr>
      <w:r>
        <w:rPr>
          <w:rFonts w:ascii="Arial" w:hAnsi="Arial" w:cs="Arial"/>
          <w:color w:val="000000" w:themeColor="text1"/>
          <w:sz w:val="20"/>
          <w:szCs w:val="20"/>
        </w:rPr>
        <w:t>ewentualne materiały drogowe pozyskane z rozbiórki w trakcie prowadzenia robót, nadające się do ponownego wbudowania, Wykonawca protokolarnie przekaże i odwiezie do miejsca wskazanego przez Zamawiającego, wskazane miejsce mieścić się będzie w granicach administracyjnych gminy Nowy Dwór Gdański. Pozostałe materiały pozyskane z rozbiórek oraz odpady stanowią własność Wykonawcy i muszą być usunięte na koszt Wykonawcy poza teren budowy przy przestrzeganiu przepisów ustawy z dnia 14 grudnia 2012 r. o odpadach (Dz. U. z 2021 r., poz. 779 ze zm.).</w:t>
      </w:r>
    </w:p>
    <w:p w14:paraId="0620F0E2"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ponosi pełną odpowiedzialność za teren budowy z chwilą jego przejęcia, aż do chwili oddania, na zasadach ogólnych Kodeksu Cywilnego, za szkody wynikłe na tym terenie.</w:t>
      </w:r>
    </w:p>
    <w:p w14:paraId="38C5B5D0"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odpowiada za mienie, urządzenia i materiały używane do realizacji zamówienia do momentu podpisania protokołu końcowego odbioru robót.</w:t>
      </w:r>
    </w:p>
    <w:p w14:paraId="13DCD0BF"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ponosi odpowiedzialność także za szkody i straty spowodowane przez siebie podczas usuwania wad w okresie gwarancji i rękojmi.</w:t>
      </w:r>
    </w:p>
    <w:p w14:paraId="1940DD3F"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687473A7"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ponosi odpowiedzialność za wszelkie ryzyko związane ze szkodą lub utratą dóbr fizycznych i uszkodzeniem ciała lub ze śmiercią podczas i w konsekwencji wykonywania Umowy.</w:t>
      </w:r>
    </w:p>
    <w:p w14:paraId="5685CF98"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lastRenderedPageBreak/>
        <w:t xml:space="preserve">Wymienione w </w:t>
      </w:r>
      <w:r>
        <w:rPr>
          <w:rFonts w:ascii="Arial" w:hAnsi="Arial" w:cs="Arial"/>
          <w:bCs/>
          <w:color w:val="000000"/>
          <w:sz w:val="20"/>
          <w:szCs w:val="20"/>
        </w:rPr>
        <w:t xml:space="preserve">§ </w:t>
      </w:r>
      <w:r>
        <w:rPr>
          <w:rFonts w:ascii="Arial" w:eastAsiaTheme="minorHAnsi" w:hAnsi="Arial" w:cs="Arial"/>
          <w:bCs/>
          <w:color w:val="000000"/>
          <w:sz w:val="20"/>
          <w:szCs w:val="20"/>
        </w:rPr>
        <w:t>5 i 6</w:t>
      </w:r>
      <w:r>
        <w:rPr>
          <w:rFonts w:ascii="Arial" w:eastAsiaTheme="minorHAnsi" w:hAnsi="Arial" w:cs="Arial"/>
          <w:color w:val="000000"/>
          <w:sz w:val="20"/>
          <w:szCs w:val="20"/>
        </w:rPr>
        <w:t xml:space="preserve">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6679D2B5"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color w:val="000000"/>
          <w:sz w:val="20"/>
          <w:szCs w:val="20"/>
        </w:rPr>
        <w:t>§ 7</w:t>
      </w:r>
      <w:r>
        <w:rPr>
          <w:rFonts w:ascii="Arial" w:hAnsi="Arial" w:cs="Arial"/>
          <w:b/>
          <w:color w:val="000000"/>
          <w:sz w:val="20"/>
          <w:szCs w:val="20"/>
        </w:rPr>
        <w:br/>
        <w:t>WYMAGANIA DOTYCZĄCE ZATRUDNIENIA NA PODSTAWIE UMOWY O PRACĘ</w:t>
      </w:r>
    </w:p>
    <w:p w14:paraId="6A955772" w14:textId="77777777" w:rsidR="00DD5DC0" w:rsidRDefault="00DD5DC0" w:rsidP="005C6793">
      <w:pPr>
        <w:pStyle w:val="Bezodstpw"/>
        <w:numPr>
          <w:ilvl w:val="0"/>
          <w:numId w:val="69"/>
        </w:numPr>
        <w:spacing w:line="276" w:lineRule="auto"/>
        <w:ind w:left="360"/>
        <w:rPr>
          <w:rFonts w:ascii="Arial" w:hAnsi="Arial" w:cs="Arial"/>
          <w:b/>
          <w:color w:val="000000"/>
          <w:sz w:val="20"/>
          <w:szCs w:val="20"/>
        </w:rPr>
      </w:pPr>
      <w:r>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7E48AD9E" w14:textId="77777777" w:rsidR="00DD5DC0" w:rsidRDefault="00DD5DC0" w:rsidP="005C6793">
      <w:pPr>
        <w:pStyle w:val="Bezodstpw"/>
        <w:numPr>
          <w:ilvl w:val="0"/>
          <w:numId w:val="69"/>
        </w:numPr>
        <w:spacing w:line="276" w:lineRule="auto"/>
        <w:ind w:left="360"/>
        <w:rPr>
          <w:rFonts w:ascii="Arial" w:hAnsi="Arial" w:cs="Arial"/>
          <w:color w:val="000000"/>
          <w:sz w:val="20"/>
          <w:szCs w:val="20"/>
        </w:rPr>
      </w:pPr>
      <w:r>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4539743E" w14:textId="2BA4315D"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roboty przygotowawcze</w:t>
      </w:r>
      <w:r w:rsidR="00F8215C">
        <w:rPr>
          <w:rFonts w:ascii="Arial" w:eastAsia="Times New Roman" w:hAnsi="Arial" w:cs="Arial"/>
          <w:bCs/>
          <w:color w:val="000000"/>
          <w:sz w:val="20"/>
          <w:szCs w:val="20"/>
          <w:lang w:eastAsia="pl-PL"/>
        </w:rPr>
        <w:t>,</w:t>
      </w:r>
    </w:p>
    <w:p w14:paraId="482D5374" w14:textId="4241F9EB"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roboty ziemne</w:t>
      </w:r>
      <w:r w:rsidR="00F8215C">
        <w:rPr>
          <w:rFonts w:ascii="Arial" w:eastAsia="Times New Roman" w:hAnsi="Arial" w:cs="Arial"/>
          <w:bCs/>
          <w:color w:val="000000"/>
          <w:sz w:val="20"/>
          <w:szCs w:val="20"/>
          <w:lang w:eastAsia="pl-PL"/>
        </w:rPr>
        <w:t>,</w:t>
      </w:r>
    </w:p>
    <w:p w14:paraId="0DE75652" w14:textId="058B2F50"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wykonanie podbudowy</w:t>
      </w:r>
      <w:r w:rsidR="00F8215C">
        <w:rPr>
          <w:rFonts w:ascii="Arial" w:eastAsia="Times New Roman" w:hAnsi="Arial" w:cs="Arial"/>
          <w:bCs/>
          <w:color w:val="000000"/>
          <w:sz w:val="20"/>
          <w:szCs w:val="20"/>
          <w:lang w:eastAsia="pl-PL"/>
        </w:rPr>
        <w:t>,</w:t>
      </w:r>
    </w:p>
    <w:p w14:paraId="7EE73EB5" w14:textId="78470556"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wykonanie nawierzchni</w:t>
      </w:r>
      <w:r w:rsidR="00F8215C">
        <w:rPr>
          <w:rFonts w:ascii="Arial" w:eastAsia="Times New Roman" w:hAnsi="Arial" w:cs="Arial"/>
          <w:bCs/>
          <w:color w:val="000000"/>
          <w:sz w:val="20"/>
          <w:szCs w:val="20"/>
          <w:lang w:eastAsia="pl-PL"/>
        </w:rPr>
        <w:t>,</w:t>
      </w:r>
    </w:p>
    <w:p w14:paraId="085DAB6E" w14:textId="77777777"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roboty związane z budową skateparku, </w:t>
      </w:r>
    </w:p>
    <w:p w14:paraId="0C86503D" w14:textId="77777777"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roboty montażowe.</w:t>
      </w:r>
    </w:p>
    <w:p w14:paraId="17C0ED42" w14:textId="77777777" w:rsidR="00DD5DC0" w:rsidRDefault="00DD5DC0" w:rsidP="005C6793">
      <w:pPr>
        <w:pStyle w:val="Bezodstpw"/>
        <w:numPr>
          <w:ilvl w:val="0"/>
          <w:numId w:val="69"/>
        </w:numPr>
        <w:spacing w:line="276" w:lineRule="auto"/>
        <w:ind w:left="360"/>
        <w:rPr>
          <w:rFonts w:ascii="Arial" w:hAnsi="Arial" w:cs="Arial"/>
          <w:sz w:val="20"/>
          <w:szCs w:val="20"/>
        </w:rPr>
      </w:pPr>
      <w:r>
        <w:rPr>
          <w:rFonts w:ascii="Arial" w:hAnsi="Arial" w:cs="Arial"/>
          <w:bCs/>
          <w:sz w:val="20"/>
          <w:szCs w:val="20"/>
          <w:lang w:eastAsia="ar-SA"/>
        </w:rPr>
        <w:t xml:space="preserve">W związku z powyższym </w:t>
      </w:r>
      <w:r>
        <w:rPr>
          <w:rFonts w:ascii="Arial" w:eastAsiaTheme="minorHAnsi" w:hAnsi="Arial" w:cs="Arial"/>
          <w:color w:val="000000"/>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5F5AC030" w14:textId="77777777" w:rsidR="00DD5DC0" w:rsidRDefault="00DD5DC0" w:rsidP="005C6793">
      <w:pPr>
        <w:pStyle w:val="Bezodstpw"/>
        <w:numPr>
          <w:ilvl w:val="0"/>
          <w:numId w:val="69"/>
        </w:numPr>
        <w:spacing w:line="276" w:lineRule="auto"/>
        <w:ind w:left="360"/>
        <w:rPr>
          <w:rFonts w:ascii="Arial" w:hAnsi="Arial" w:cs="Arial"/>
          <w:sz w:val="20"/>
          <w:szCs w:val="20"/>
        </w:rPr>
      </w:pPr>
      <w:r>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378BC8A8" w14:textId="77777777" w:rsidR="00DD5DC0" w:rsidRDefault="00DD5DC0" w:rsidP="005C6793">
      <w:pPr>
        <w:numPr>
          <w:ilvl w:val="0"/>
          <w:numId w:val="71"/>
        </w:numPr>
        <w:jc w:val="both"/>
        <w:rPr>
          <w:sz w:val="20"/>
          <w:szCs w:val="20"/>
        </w:rPr>
      </w:pPr>
      <w:r>
        <w:rPr>
          <w:sz w:val="20"/>
          <w:szCs w:val="20"/>
        </w:rPr>
        <w:t>żądania oświadczeń i dokumentów w zakresie potwierdzenia spełniania ww. wymogów i dokonywania ich oceny,</w:t>
      </w:r>
    </w:p>
    <w:p w14:paraId="089D98FF" w14:textId="77777777" w:rsidR="00DD5DC0" w:rsidRDefault="00DD5DC0" w:rsidP="005C6793">
      <w:pPr>
        <w:numPr>
          <w:ilvl w:val="0"/>
          <w:numId w:val="71"/>
        </w:numPr>
        <w:jc w:val="both"/>
        <w:rPr>
          <w:sz w:val="20"/>
          <w:szCs w:val="20"/>
        </w:rPr>
      </w:pPr>
      <w:r>
        <w:rPr>
          <w:sz w:val="20"/>
          <w:szCs w:val="20"/>
        </w:rPr>
        <w:t>żądania wyjaśnień w przypadku wątpliwości w zakresie potwierdzenia spełniania ww. wymogów,</w:t>
      </w:r>
    </w:p>
    <w:p w14:paraId="21031873" w14:textId="77777777" w:rsidR="00DD5DC0" w:rsidRDefault="00DD5DC0" w:rsidP="005C6793">
      <w:pPr>
        <w:numPr>
          <w:ilvl w:val="0"/>
          <w:numId w:val="71"/>
        </w:numPr>
        <w:jc w:val="both"/>
        <w:rPr>
          <w:sz w:val="20"/>
          <w:szCs w:val="20"/>
        </w:rPr>
      </w:pPr>
      <w:r>
        <w:rPr>
          <w:sz w:val="20"/>
          <w:szCs w:val="20"/>
        </w:rPr>
        <w:t>przeprowadzania kontroli na miejscu wykonywania świadczenia.</w:t>
      </w:r>
    </w:p>
    <w:p w14:paraId="0ECDB4E5" w14:textId="77777777" w:rsidR="00DD5DC0" w:rsidRDefault="00DD5DC0" w:rsidP="005C6793">
      <w:pPr>
        <w:pStyle w:val="Akapitzlist"/>
        <w:numPr>
          <w:ilvl w:val="0"/>
          <w:numId w:val="69"/>
        </w:numPr>
        <w:spacing w:after="0"/>
        <w:ind w:left="426"/>
        <w:jc w:val="both"/>
        <w:rPr>
          <w:rFonts w:ascii="Arial" w:hAnsi="Arial" w:cs="Arial"/>
          <w:sz w:val="20"/>
          <w:szCs w:val="20"/>
        </w:rPr>
      </w:pPr>
      <w:r>
        <w:rPr>
          <w:rFonts w:ascii="Arial"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04A162C0" w14:textId="77777777" w:rsidR="00DD5DC0" w:rsidRDefault="00DD5DC0" w:rsidP="005C6793">
      <w:pPr>
        <w:widowControl w:val="0"/>
        <w:numPr>
          <w:ilvl w:val="0"/>
          <w:numId w:val="72"/>
        </w:numPr>
        <w:ind w:left="757"/>
        <w:jc w:val="both"/>
        <w:rPr>
          <w:sz w:val="20"/>
          <w:szCs w:val="20"/>
          <w:lang w:eastAsia="ar-SA"/>
        </w:rPr>
      </w:pPr>
      <w:r>
        <w:rPr>
          <w:b/>
          <w:sz w:val="20"/>
          <w:szCs w:val="20"/>
          <w:lang w:eastAsia="ar-SA"/>
        </w:rPr>
        <w:t>oświadczenie pracownika</w:t>
      </w:r>
      <w:r>
        <w:rPr>
          <w:sz w:val="20"/>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3E562403" w14:textId="77777777" w:rsidR="00DD5DC0" w:rsidRDefault="00DD5DC0" w:rsidP="005C6793">
      <w:pPr>
        <w:widowControl w:val="0"/>
        <w:numPr>
          <w:ilvl w:val="0"/>
          <w:numId w:val="72"/>
        </w:numPr>
        <w:ind w:left="709" w:hanging="283"/>
        <w:jc w:val="both"/>
        <w:rPr>
          <w:sz w:val="20"/>
          <w:szCs w:val="20"/>
          <w:lang w:eastAsia="ar-SA"/>
        </w:rPr>
      </w:pPr>
      <w:r>
        <w:rPr>
          <w:b/>
          <w:sz w:val="20"/>
          <w:szCs w:val="20"/>
          <w:lang w:eastAsia="ar-SA"/>
        </w:rPr>
        <w:t>oświadczenie wykonawcy lub podwykonawcy</w:t>
      </w:r>
      <w:r>
        <w:rPr>
          <w:sz w:val="20"/>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9B04CC7" w14:textId="21F5742F" w:rsidR="00DD5DC0" w:rsidRDefault="00DD5DC0" w:rsidP="005C6793">
      <w:pPr>
        <w:widowControl w:val="0"/>
        <w:numPr>
          <w:ilvl w:val="0"/>
          <w:numId w:val="72"/>
        </w:numPr>
        <w:ind w:left="757"/>
        <w:jc w:val="both"/>
        <w:rPr>
          <w:sz w:val="20"/>
          <w:szCs w:val="20"/>
          <w:lang w:eastAsia="ar-SA"/>
        </w:rPr>
      </w:pPr>
      <w:r>
        <w:rPr>
          <w:sz w:val="20"/>
          <w:szCs w:val="20"/>
          <w:lang w:eastAsia="ar-SA"/>
        </w:rPr>
        <w:t xml:space="preserve">poświadczoną za zgodność z oryginałem odpowiednio przez wykonawcę lub podwykonawcę </w:t>
      </w:r>
      <w:r>
        <w:rPr>
          <w:b/>
          <w:sz w:val="20"/>
          <w:szCs w:val="20"/>
          <w:lang w:eastAsia="ar-SA"/>
        </w:rPr>
        <w:t>kopię umowy/umów o pracę</w:t>
      </w:r>
      <w:r>
        <w:rPr>
          <w:sz w:val="20"/>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r w:rsidR="00DE1EE3">
        <w:rPr>
          <w:sz w:val="20"/>
          <w:szCs w:val="20"/>
          <w:lang w:eastAsia="ar-SA"/>
        </w:rPr>
        <w:br/>
      </w:r>
      <w:r>
        <w:rPr>
          <w:sz w:val="20"/>
          <w:szCs w:val="20"/>
          <w:lang w:eastAsia="ar-SA"/>
        </w:rPr>
        <w:lastRenderedPageBreak/>
        <w:t>(Dz. U. z 2019 poz. 1781)  (tj. w szczególności</w:t>
      </w:r>
      <w:r>
        <w:rPr>
          <w:rStyle w:val="Odwoanieprzypisudolnego"/>
          <w:sz w:val="20"/>
          <w:szCs w:val="20"/>
          <w:lang w:eastAsia="ar-SA"/>
        </w:rPr>
        <w:footnoteReference w:id="1"/>
      </w:r>
      <w:r>
        <w:rPr>
          <w:sz w:val="20"/>
          <w:szCs w:val="20"/>
          <w:lang w:eastAsia="ar-SA"/>
        </w:rPr>
        <w:t xml:space="preserve"> bez adresów, nr PESEL pracowników). Imię i nazwisko pracownika nie podlega anonimizacji. Informacje takie jak: data zawarcia umowy, rodzaj umowy o pracę i wymiar etatu powinny być możliwe do zidentyfikowania;</w:t>
      </w:r>
    </w:p>
    <w:p w14:paraId="4B7E1EEC" w14:textId="77777777" w:rsidR="00DD5DC0" w:rsidRDefault="00DD5DC0" w:rsidP="005C6793">
      <w:pPr>
        <w:pStyle w:val="Akapitzlist"/>
        <w:numPr>
          <w:ilvl w:val="0"/>
          <w:numId w:val="69"/>
        </w:numPr>
        <w:spacing w:after="0"/>
        <w:ind w:left="360"/>
        <w:jc w:val="both"/>
        <w:rPr>
          <w:rFonts w:ascii="Arial" w:eastAsiaTheme="minorHAnsi" w:hAnsi="Arial" w:cs="Arial"/>
          <w:color w:val="000000"/>
          <w:sz w:val="20"/>
          <w:szCs w:val="20"/>
        </w:rPr>
      </w:pPr>
      <w:r>
        <w:rPr>
          <w:rFonts w:ascii="Arial" w:hAnsi="Arial" w:cs="Arial"/>
          <w:color w:val="000000"/>
          <w:sz w:val="20"/>
          <w:szCs w:val="20"/>
          <w:lang w:eastAsia="ar-SA"/>
        </w:rPr>
        <w:t>Z tytułu niespełnienia przez Wykonawcę lub podwykonawcę wymogu zatrudnienia na podstawie umowy o pracę osób wykonujących wskazane w ust. 2 czynności Zamawiający przewiduje sankcję w postaci</w:t>
      </w:r>
      <w:r>
        <w:rPr>
          <w:rFonts w:ascii="Arial" w:hAnsi="Arial" w:cs="Arial"/>
          <w:sz w:val="20"/>
          <w:szCs w:val="20"/>
          <w:lang w:eastAsia="ar-SA"/>
        </w:rPr>
        <w:t xml:space="preserve"> obowiązku zapłaty przez Wykonawcę kary umownej w wysokości określonej </w:t>
      </w:r>
      <w:r>
        <w:rPr>
          <w:rFonts w:ascii="Arial" w:hAnsi="Arial" w:cs="Arial"/>
          <w:sz w:val="20"/>
          <w:szCs w:val="20"/>
        </w:rPr>
        <w:t>w § 10 ust. 2 pkt 11.</w:t>
      </w:r>
    </w:p>
    <w:p w14:paraId="40751927" w14:textId="77777777" w:rsidR="00DD5DC0" w:rsidRDefault="00DD5DC0" w:rsidP="005C6793">
      <w:pPr>
        <w:pStyle w:val="Akapitzlist"/>
        <w:numPr>
          <w:ilvl w:val="0"/>
          <w:numId w:val="69"/>
        </w:numPr>
        <w:ind w:left="360"/>
        <w:jc w:val="both"/>
        <w:rPr>
          <w:rFonts w:ascii="Arial" w:eastAsiaTheme="minorHAnsi" w:hAnsi="Arial" w:cs="Arial"/>
          <w:color w:val="000000"/>
          <w:sz w:val="20"/>
          <w:szCs w:val="20"/>
        </w:rPr>
      </w:pPr>
      <w:r>
        <w:rPr>
          <w:rFonts w:ascii="Arial" w:hAnsi="Arial" w:cs="Arial"/>
          <w:sz w:val="20"/>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Pr>
          <w:rFonts w:ascii="Arial" w:eastAsiaTheme="minorHAnsi" w:hAnsi="Arial" w:cs="Arial"/>
          <w:color w:val="000000"/>
          <w:sz w:val="20"/>
          <w:szCs w:val="20"/>
        </w:rPr>
        <w:t>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w:t>
      </w:r>
    </w:p>
    <w:p w14:paraId="6752C9B4"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8</w:t>
      </w:r>
    </w:p>
    <w:p w14:paraId="6E10E4BD"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PRZEDSTAWICIELE ZAMAWIAJĄCEGO</w:t>
      </w:r>
    </w:p>
    <w:p w14:paraId="19242B83" w14:textId="77777777" w:rsidR="00DD5DC0" w:rsidRDefault="00DD5DC0" w:rsidP="005C6793">
      <w:pPr>
        <w:pStyle w:val="Bezodstpw"/>
        <w:numPr>
          <w:ilvl w:val="0"/>
          <w:numId w:val="73"/>
        </w:numPr>
        <w:spacing w:line="276" w:lineRule="auto"/>
        <w:ind w:left="360"/>
        <w:rPr>
          <w:rFonts w:ascii="Arial" w:hAnsi="Arial" w:cs="Arial"/>
          <w:b/>
          <w:sz w:val="20"/>
          <w:szCs w:val="20"/>
        </w:rPr>
      </w:pPr>
      <w:r>
        <w:rPr>
          <w:rFonts w:ascii="Arial" w:hAnsi="Arial" w:cs="Arial"/>
          <w:sz w:val="20"/>
          <w:szCs w:val="20"/>
        </w:rPr>
        <w:t>Osobami koordynującymi realizację niniejszej umowy ze strony Zamawiającego są:</w:t>
      </w:r>
    </w:p>
    <w:p w14:paraId="1BA5F604" w14:textId="77777777" w:rsidR="00DD5DC0" w:rsidRDefault="00DD5DC0" w:rsidP="00DD5DC0">
      <w:pPr>
        <w:pStyle w:val="Bezodstpw"/>
        <w:spacing w:line="276" w:lineRule="auto"/>
        <w:rPr>
          <w:rFonts w:ascii="Arial" w:hAnsi="Arial" w:cs="Arial"/>
          <w:b/>
          <w:i/>
          <w:sz w:val="20"/>
          <w:szCs w:val="20"/>
        </w:rPr>
      </w:pPr>
      <w:r>
        <w:rPr>
          <w:rFonts w:ascii="Arial" w:hAnsi="Arial" w:cs="Arial"/>
          <w:b/>
          <w:sz w:val="20"/>
          <w:szCs w:val="20"/>
        </w:rPr>
        <w:tab/>
      </w:r>
      <w:r>
        <w:rPr>
          <w:rFonts w:ascii="Arial" w:hAnsi="Arial" w:cs="Arial"/>
          <w:b/>
          <w:i/>
          <w:sz w:val="20"/>
          <w:szCs w:val="20"/>
        </w:rPr>
        <w:t>Rafał Kubacki, Patrycja Drabarz-Jost</w:t>
      </w:r>
    </w:p>
    <w:p w14:paraId="48DBBE7C" w14:textId="77777777" w:rsidR="00DD5DC0" w:rsidRDefault="00DD5DC0" w:rsidP="005C6793">
      <w:pPr>
        <w:pStyle w:val="Bezodstpw"/>
        <w:numPr>
          <w:ilvl w:val="0"/>
          <w:numId w:val="73"/>
        </w:numPr>
        <w:spacing w:line="276" w:lineRule="auto"/>
        <w:ind w:left="360"/>
        <w:rPr>
          <w:rFonts w:ascii="Arial" w:hAnsi="Arial" w:cs="Arial"/>
          <w:color w:val="000000"/>
          <w:sz w:val="20"/>
          <w:szCs w:val="20"/>
        </w:rPr>
      </w:pPr>
      <w:r>
        <w:rPr>
          <w:rFonts w:ascii="Arial" w:hAnsi="Arial" w:cs="Arial"/>
          <w:sz w:val="20"/>
          <w:szCs w:val="20"/>
        </w:rPr>
        <w:t xml:space="preserve">Zamawiający zastrzega sobie prawo zmiany którejkolwiek z osób wskazanych w ust. 1. </w:t>
      </w:r>
      <w:r>
        <w:rPr>
          <w:rFonts w:ascii="Arial" w:hAnsi="Arial" w:cs="Arial"/>
          <w:sz w:val="20"/>
          <w:szCs w:val="20"/>
        </w:rPr>
        <w:br/>
        <w:t xml:space="preserve">O dokonaniu zmiany Zamawiający powiadomi na piśmie Wykonawcę na 3 dni przed dokonaniem </w:t>
      </w:r>
      <w:r>
        <w:rPr>
          <w:rFonts w:ascii="Arial" w:hAnsi="Arial" w:cs="Arial"/>
          <w:color w:val="000000"/>
          <w:sz w:val="20"/>
          <w:szCs w:val="20"/>
        </w:rPr>
        <w:t>zmiany. Zmiana ta nie wymaga aneksu do niniejszej umowy.</w:t>
      </w:r>
    </w:p>
    <w:p w14:paraId="31277C61" w14:textId="77777777" w:rsidR="00DD5DC0" w:rsidRDefault="00DD5DC0" w:rsidP="00DD5DC0">
      <w:pPr>
        <w:pStyle w:val="Bezodstpw"/>
        <w:spacing w:line="276" w:lineRule="auto"/>
        <w:jc w:val="center"/>
        <w:rPr>
          <w:rFonts w:ascii="Arial" w:hAnsi="Arial" w:cs="Arial"/>
          <w:b/>
          <w:color w:val="000000"/>
          <w:sz w:val="20"/>
          <w:szCs w:val="20"/>
        </w:rPr>
      </w:pPr>
    </w:p>
    <w:p w14:paraId="52DB6D34"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color w:val="000000"/>
          <w:sz w:val="20"/>
          <w:szCs w:val="20"/>
        </w:rPr>
        <w:t>§ 9</w:t>
      </w:r>
      <w:r>
        <w:rPr>
          <w:rFonts w:ascii="Arial" w:hAnsi="Arial" w:cs="Arial"/>
          <w:b/>
          <w:color w:val="000000"/>
          <w:sz w:val="20"/>
          <w:szCs w:val="20"/>
        </w:rPr>
        <w:br/>
        <w:t>PRZEDSTAWICIELE WYKONAWCY</w:t>
      </w:r>
    </w:p>
    <w:p w14:paraId="46F9472C" w14:textId="77777777" w:rsidR="00DD5DC0" w:rsidRDefault="00DD5DC0" w:rsidP="005C6793">
      <w:pPr>
        <w:pStyle w:val="Bezodstpw"/>
        <w:numPr>
          <w:ilvl w:val="0"/>
          <w:numId w:val="74"/>
        </w:numPr>
        <w:spacing w:line="276" w:lineRule="auto"/>
        <w:ind w:left="360"/>
        <w:jc w:val="left"/>
        <w:rPr>
          <w:rFonts w:ascii="Arial" w:hAnsi="Arial" w:cs="Arial"/>
          <w:b/>
          <w:sz w:val="20"/>
          <w:szCs w:val="20"/>
        </w:rPr>
      </w:pPr>
      <w:r>
        <w:rPr>
          <w:rFonts w:ascii="Arial" w:hAnsi="Arial" w:cs="Arial"/>
          <w:sz w:val="20"/>
          <w:szCs w:val="20"/>
        </w:rPr>
        <w:t>Wykonawca ustanawia kierownika budowy w osobie:</w:t>
      </w:r>
      <w:r>
        <w:rPr>
          <w:rFonts w:ascii="Arial" w:hAnsi="Arial" w:cs="Arial"/>
          <w:b/>
          <w:sz w:val="20"/>
          <w:szCs w:val="20"/>
        </w:rPr>
        <w:t xml:space="preserve"> </w:t>
      </w:r>
      <w:r>
        <w:rPr>
          <w:rFonts w:ascii="Arial" w:hAnsi="Arial" w:cs="Arial"/>
          <w:sz w:val="20"/>
          <w:szCs w:val="20"/>
        </w:rPr>
        <w:t>…………………..</w:t>
      </w:r>
    </w:p>
    <w:p w14:paraId="642C304F" w14:textId="77777777" w:rsidR="00DD5DC0" w:rsidRDefault="00DD5DC0" w:rsidP="005C6793">
      <w:pPr>
        <w:pStyle w:val="Akapitzlist"/>
        <w:numPr>
          <w:ilvl w:val="0"/>
          <w:numId w:val="74"/>
        </w:numPr>
        <w:spacing w:after="0"/>
        <w:ind w:left="360"/>
        <w:jc w:val="both"/>
        <w:rPr>
          <w:rFonts w:ascii="Arial" w:hAnsi="Arial" w:cs="Arial"/>
          <w:sz w:val="20"/>
          <w:szCs w:val="20"/>
          <w:lang w:bidi="en-US"/>
        </w:rPr>
      </w:pPr>
      <w:r>
        <w:rPr>
          <w:rFonts w:ascii="Arial" w:hAnsi="Arial" w:cs="Arial"/>
          <w:sz w:val="20"/>
          <w:szCs w:val="20"/>
          <w:lang w:bidi="en-US"/>
        </w:rPr>
        <w:t xml:space="preserve">Kierownik budowy będzie koordynował realizację zadania i pełnił przedmiotową funkcję zgodnie </w:t>
      </w:r>
      <w:r>
        <w:rPr>
          <w:rFonts w:ascii="Arial" w:hAnsi="Arial" w:cs="Arial"/>
          <w:sz w:val="20"/>
          <w:szCs w:val="20"/>
          <w:lang w:bidi="en-US"/>
        </w:rPr>
        <w:br/>
        <w:t xml:space="preserve">z art. 22 ustawy Prawo budowlane. </w:t>
      </w:r>
    </w:p>
    <w:p w14:paraId="0E4631ED" w14:textId="77777777" w:rsidR="00DD5DC0" w:rsidRDefault="00DD5DC0" w:rsidP="005C6793">
      <w:pPr>
        <w:pStyle w:val="Akapitzlist"/>
        <w:numPr>
          <w:ilvl w:val="0"/>
          <w:numId w:val="74"/>
        </w:numPr>
        <w:spacing w:after="0"/>
        <w:ind w:left="360"/>
        <w:jc w:val="both"/>
        <w:rPr>
          <w:rFonts w:ascii="Arial" w:hAnsi="Arial" w:cs="Arial"/>
          <w:sz w:val="20"/>
          <w:szCs w:val="20"/>
          <w:lang w:bidi="en-US"/>
        </w:rPr>
      </w:pPr>
      <w:r>
        <w:rPr>
          <w:rFonts w:ascii="Arial" w:hAnsi="Arial" w:cs="Arial"/>
          <w:sz w:val="20"/>
          <w:szCs w:val="20"/>
          <w:lang w:bidi="en-US"/>
        </w:rPr>
        <w:t>Kierownik budowy przed rozpoczęciem budowy zobowiązany jest przedstawić Zamawiającemu plan bezpieczeństwa i ochrony zdrowia, zgodnie z ustawą Prawo budowlane.</w:t>
      </w:r>
    </w:p>
    <w:p w14:paraId="35F601CD" w14:textId="77777777" w:rsidR="00DD5DC0" w:rsidRDefault="00DD5DC0" w:rsidP="005C6793">
      <w:pPr>
        <w:pStyle w:val="Akapitzlist"/>
        <w:numPr>
          <w:ilvl w:val="0"/>
          <w:numId w:val="74"/>
        </w:numPr>
        <w:spacing w:after="0"/>
        <w:ind w:left="360"/>
        <w:jc w:val="both"/>
        <w:rPr>
          <w:rFonts w:ascii="Arial" w:hAnsi="Arial" w:cs="Arial"/>
          <w:sz w:val="20"/>
          <w:szCs w:val="20"/>
          <w:lang w:bidi="en-US"/>
        </w:rPr>
      </w:pPr>
      <w:r>
        <w:rPr>
          <w:rFonts w:ascii="Arial" w:hAnsi="Arial" w:cs="Arial"/>
          <w:sz w:val="20"/>
          <w:szCs w:val="20"/>
          <w:lang w:bidi="en-US"/>
        </w:rPr>
        <w:t>Kierownik budowy będzie działać w granicach umocowania określonego w ustawie Prawo budowlane.</w:t>
      </w:r>
    </w:p>
    <w:p w14:paraId="39AFF1DC" w14:textId="77777777" w:rsidR="00DD5DC0" w:rsidRDefault="00DD5DC0" w:rsidP="00DD5DC0">
      <w:pPr>
        <w:pStyle w:val="Akapitzlist"/>
        <w:spacing w:after="0"/>
        <w:ind w:left="360"/>
        <w:jc w:val="both"/>
        <w:rPr>
          <w:rFonts w:ascii="Arial" w:hAnsi="Arial" w:cs="Arial"/>
          <w:sz w:val="20"/>
          <w:szCs w:val="20"/>
          <w:lang w:bidi="en-US"/>
        </w:rPr>
      </w:pPr>
    </w:p>
    <w:p w14:paraId="2DDE5D57"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10</w:t>
      </w:r>
      <w:r>
        <w:rPr>
          <w:rFonts w:ascii="Arial" w:hAnsi="Arial" w:cs="Arial"/>
          <w:b/>
          <w:sz w:val="20"/>
          <w:szCs w:val="20"/>
        </w:rPr>
        <w:br/>
        <w:t>KARY UMOWNE I ODSZKODOWANIA</w:t>
      </w:r>
    </w:p>
    <w:p w14:paraId="46AF92F8" w14:textId="77777777" w:rsidR="00DD5DC0" w:rsidRDefault="00DD5DC0" w:rsidP="005C6793">
      <w:pPr>
        <w:pStyle w:val="Akapitzlist"/>
        <w:numPr>
          <w:ilvl w:val="6"/>
          <w:numId w:val="62"/>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ponosi wobec Zamawiającego odpowiedzialność z tytułu niewykonania lub nienależytego wykonania przedmiotu umowy. </w:t>
      </w:r>
    </w:p>
    <w:p w14:paraId="58A60F0E" w14:textId="77777777" w:rsidR="00DD5DC0" w:rsidRDefault="00DD5DC0" w:rsidP="005C6793">
      <w:pPr>
        <w:pStyle w:val="Akapitzlist"/>
        <w:numPr>
          <w:ilvl w:val="6"/>
          <w:numId w:val="62"/>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Kary umowne, które Wykonawca zapłaci Zamawiającemu, będą naliczane w następujących wypadkach oraz wysokościach: </w:t>
      </w:r>
    </w:p>
    <w:p w14:paraId="759C798E"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za zwłokę w wykonaniu przedmiotu zamówienia, w wysokości 0,3 % wynagrodzenia umownego brutto, określonego w § 3 ust. 1</w:t>
      </w:r>
      <w:r>
        <w:rPr>
          <w:rFonts w:ascii="Arial" w:hAnsi="Arial" w:cs="Arial"/>
          <w:color w:val="000000"/>
          <w:sz w:val="20"/>
          <w:szCs w:val="20"/>
        </w:rPr>
        <w:t>, za każdy dzień zwłoki, nie więcej jednak niż 30% wynagrodzenia umownego brutto, określonego w § 3 ust. 1,</w:t>
      </w:r>
    </w:p>
    <w:p w14:paraId="0EF024E4"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hAnsi="Arial" w:cs="Arial"/>
          <w:color w:val="000000"/>
          <w:sz w:val="20"/>
          <w:szCs w:val="20"/>
        </w:rPr>
        <w:t>za zwłokę w usunięciu wad stwierdzonych przy odbiorze końcowym, odbiorze pogwarancyjnym lub odbiorze w okresie gwarancji – w wysokości 0,2 % wynagrodzenia umownego brutto, określonego w § 3 ust. 1, za każdy dzień zwłoki, liczony od upływu terminu wyznaczonego zgodnie z postanowieniami § 12 ust. 9 na usunięcie wad, nie więcej jednak niż 30% wynagrodzenia umownego brutto, określonego w § 3 ust. 1,</w:t>
      </w:r>
    </w:p>
    <w:p w14:paraId="2DC3EC50"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odstąpienia od umowy przez Zamawiającego z przyczyn, za które ponosi odpowiedzialność Wykonawca, albo przez Wykonawcę z przyczyn, za które </w:t>
      </w:r>
      <w:r>
        <w:rPr>
          <w:rFonts w:ascii="Arial" w:eastAsiaTheme="minorHAnsi" w:hAnsi="Arial" w:cs="Arial"/>
          <w:color w:val="000000"/>
          <w:sz w:val="20"/>
          <w:szCs w:val="20"/>
        </w:rPr>
        <w:lastRenderedPageBreak/>
        <w:t xml:space="preserve">odpowiedzialności nie ponosi Zamawiający, w wysokości 15 % ogólnego wynagrodzenia brutto, o którym mowa w § 3 ust. 1 umowy, Zamawiający zachowuje w tym przypadku prawo do roszczeń z tytułu rękojmi i gwarancji do prac dotychczas wykonanych, </w:t>
      </w:r>
    </w:p>
    <w:p w14:paraId="504D765A"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sz w:val="20"/>
          <w:szCs w:val="20"/>
        </w:rPr>
      </w:pPr>
      <w:r>
        <w:rPr>
          <w:rFonts w:ascii="Arial" w:eastAsiaTheme="minorHAnsi" w:hAnsi="Arial" w:cs="Arial"/>
          <w:sz w:val="20"/>
          <w:szCs w:val="20"/>
        </w:rPr>
        <w:t xml:space="preserve">w sytuacji nie przedłużenia przez Wykonawcę czasu obowiązywania zabezpieczenia należytego wykonania umowy w przypadku, o którym mowa w § 18 ust. 9 umowy, </w:t>
      </w:r>
      <w:r>
        <w:rPr>
          <w:rFonts w:ascii="Arial" w:eastAsiaTheme="minorHAnsi" w:hAnsi="Arial" w:cs="Arial"/>
          <w:sz w:val="20"/>
          <w:szCs w:val="20"/>
        </w:rPr>
        <w:br/>
        <w:t>w wysokości 0,02% ogólnego wynagrodzenia brutto, o którym mowa w § 3 ust. 1 umowy</w:t>
      </w:r>
      <w:r>
        <w:rPr>
          <w:rFonts w:ascii="Arial" w:hAnsi="Arial" w:cs="Arial"/>
          <w:sz w:val="20"/>
          <w:szCs w:val="20"/>
        </w:rPr>
        <w:t>, za każdy dzień zwłoki w przedłużeniu zabezpieczenia, nie więcej jednak niż 10% wynagrodzenia umownego brutto, określonego w § 3 ust. 1,</w:t>
      </w:r>
    </w:p>
    <w:p w14:paraId="46C24ADD"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za brak ubezpieczenia opisanego w § 16 umowy w wysokości 0,05 % ogólnego wynagrodzenia brutto, o którym mowa w § 3 ust. 1 umowy, za każdy rozpoczęty dzień braku ubezpieczenia, </w:t>
      </w:r>
      <w:r>
        <w:rPr>
          <w:rFonts w:ascii="Arial" w:hAnsi="Arial" w:cs="Arial"/>
          <w:color w:val="000000"/>
          <w:sz w:val="20"/>
          <w:szCs w:val="20"/>
        </w:rPr>
        <w:t>nie więcej jednak niż 10% wynagrodzenia umownego brutto, określonego w § 3 ust. 1,</w:t>
      </w:r>
    </w:p>
    <w:p w14:paraId="26BED6E7"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hAnsi="Arial" w:cs="Arial"/>
          <w:color w:val="000000"/>
          <w:sz w:val="20"/>
          <w:szCs w:val="20"/>
        </w:rPr>
        <w:t>z tytułu nieprzedłożenia Zamawiającemu dokumentu potwierdzającego ciągłość zawartej umowy ubezpieczenia odpowiedzialności cywilnej w zakresie prowadzonej działalności związanej z przedmiotem zamówienia w wysokości 2 000 zł brutto,</w:t>
      </w:r>
    </w:p>
    <w:p w14:paraId="024734DD"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nieprzedłożenia do zaakceptowania projektu umowy o podwykonawstwo, której przedmiotem są roboty budowlane, lub projektu jej zmiany, w wysokości 0,2 % wynagrodzenia brutto, o którym mowa w § 3 ust. 1 umowy, za każdy nie przedłożony do akceptacji projekt umowy, lub jego zmianę (odpowiednio za każdego podwykonawcę), </w:t>
      </w:r>
    </w:p>
    <w:p w14:paraId="00C3A6B4"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nieprzedłożenia, poświadczonej za zgodność z oryginałem, kopii umowy </w:t>
      </w:r>
      <w:r>
        <w:rPr>
          <w:rFonts w:ascii="Arial" w:eastAsiaTheme="minorHAnsi" w:hAnsi="Arial" w:cs="Arial"/>
          <w:color w:val="000000"/>
          <w:sz w:val="20"/>
          <w:szCs w:val="20"/>
        </w:rPr>
        <w:br/>
        <w:t xml:space="preserve">o podwykonawstwo lub jej zmiany, w wysokości 0,1 % wynagrodzenia brutto, o którym mowa w § 3 ust. 1 umowy, za każdą nieprzedłożoną za zgodność z oryginałem kopię umowy, lub kopię jej zmiany, </w:t>
      </w:r>
    </w:p>
    <w:p w14:paraId="6CDF0582"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braku zmiany umowy o podwykonawstwo w zakresie terminu zapłaty, </w:t>
      </w:r>
      <w:r>
        <w:rPr>
          <w:rFonts w:ascii="Arial" w:eastAsiaTheme="minorHAnsi" w:hAnsi="Arial" w:cs="Arial"/>
          <w:color w:val="000000"/>
          <w:sz w:val="20"/>
          <w:szCs w:val="20"/>
        </w:rPr>
        <w:br/>
        <w:t xml:space="preserve">w wysokości 0,3 % wynagrodzenia brutto, o którym mowa w § 3 ust. 1 umowy, za każdorazowy brak zmiany, </w:t>
      </w:r>
    </w:p>
    <w:p w14:paraId="42E32CF4"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za nieprzedstawienie w wyznaczonym terminie dokumentów wymienionych w § 7 ust. 4 umowy dla wszystkich osób wykonujących wskazane w specyfikacji warunków zamówienia czynności w trakcie realizacji zamówienia w wysokości 0,1 % wartości brutto przedmiotu umowy , określonego w § 3 ust. 1</w:t>
      </w:r>
      <w:r>
        <w:rPr>
          <w:rFonts w:ascii="Arial" w:hAnsi="Arial" w:cs="Arial"/>
          <w:color w:val="000000"/>
          <w:sz w:val="20"/>
          <w:szCs w:val="20"/>
        </w:rPr>
        <w:t>, za każdy dzień zwłoki, nie więcej jednak niż 30% wynagrodzenia umownego brutto, określonego w § 3 ust. 1,</w:t>
      </w:r>
    </w:p>
    <w:p w14:paraId="2040667B"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wykonywania czynności wskazanych w § 7 ust. 2 przez osoby, które nie są zatrudnione na umowę o pracę w wysokości 1 000,00 zł brutto za każdą osobę, każdorazowo w czasie trwania umowy, </w:t>
      </w:r>
      <w:r>
        <w:rPr>
          <w:rFonts w:ascii="Arial" w:hAnsi="Arial" w:cs="Arial"/>
          <w:color w:val="000000"/>
          <w:sz w:val="20"/>
          <w:szCs w:val="20"/>
        </w:rPr>
        <w:t>nie więcej jednak niż 30% wynagrodzenia umownego brutto, określonego w § 3 ust. 1,</w:t>
      </w:r>
    </w:p>
    <w:p w14:paraId="61A84E5B"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sz w:val="20"/>
          <w:szCs w:val="20"/>
        </w:rPr>
      </w:pPr>
      <w:r>
        <w:rPr>
          <w:rFonts w:ascii="Arial" w:eastAsiaTheme="minorHAnsi" w:hAnsi="Arial" w:cs="Arial"/>
          <w:sz w:val="20"/>
          <w:szCs w:val="20"/>
        </w:rPr>
        <w:t>za brak zapłaty lub nieterminową zapłatę wynagrodzenia należnego podwykonawcom lub dalszym podwykonawcom w wysokości 0,2% wynagrodzenia brutto, o którym mowa w § 3 ust. 1 umowy, za każdy kalendarzowy dzień zwłoki ponad termin zapłaty wskazany w umowie zawartej z podwykonawcą lub dalszym podwykonawcą, nie więcej jednak niż 30% wynagrodzenia umownego brutto określonego w § 3 ust. 1.</w:t>
      </w:r>
    </w:p>
    <w:p w14:paraId="10D2D274" w14:textId="77777777" w:rsidR="00DD5DC0" w:rsidRDefault="00DD5DC0" w:rsidP="005C6793">
      <w:pPr>
        <w:pStyle w:val="Akapitzlist"/>
        <w:numPr>
          <w:ilvl w:val="6"/>
          <w:numId w:val="62"/>
        </w:numPr>
        <w:autoSpaceDE w:val="0"/>
        <w:autoSpaceDN w:val="0"/>
        <w:adjustRightInd w:val="0"/>
        <w:spacing w:after="165"/>
        <w:ind w:left="360"/>
        <w:jc w:val="both"/>
        <w:rPr>
          <w:rFonts w:ascii="Arial" w:eastAsiaTheme="minorHAnsi" w:hAnsi="Arial" w:cs="Arial"/>
          <w:sz w:val="20"/>
          <w:szCs w:val="20"/>
        </w:rPr>
      </w:pPr>
      <w:r>
        <w:rPr>
          <w:rFonts w:ascii="Arial" w:eastAsiaTheme="minorHAnsi" w:hAnsi="Arial" w:cs="Arial"/>
          <w:sz w:val="20"/>
          <w:szCs w:val="20"/>
        </w:rPr>
        <w:t xml:space="preserve">Kary, o których mowa w niniejszym paragrafie, płatne są bez odrębnego wezwania do zapłaty z zastrzeżeniem ust. 7. </w:t>
      </w:r>
    </w:p>
    <w:p w14:paraId="02E05402" w14:textId="77777777" w:rsidR="00DD5DC0" w:rsidRDefault="00DD5DC0" w:rsidP="005C6793">
      <w:pPr>
        <w:pStyle w:val="Akapitzlist"/>
        <w:numPr>
          <w:ilvl w:val="6"/>
          <w:numId w:val="62"/>
        </w:numPr>
        <w:autoSpaceDE w:val="0"/>
        <w:autoSpaceDN w:val="0"/>
        <w:adjustRightInd w:val="0"/>
        <w:spacing w:after="165"/>
        <w:ind w:left="360"/>
        <w:jc w:val="both"/>
        <w:rPr>
          <w:rFonts w:ascii="Arial" w:eastAsiaTheme="minorHAnsi" w:hAnsi="Arial" w:cs="Arial"/>
          <w:vanish/>
          <w:color w:val="000000"/>
          <w:sz w:val="20"/>
          <w:szCs w:val="20"/>
          <w:specVanish/>
        </w:rPr>
      </w:pPr>
      <w:r>
        <w:rPr>
          <w:rFonts w:ascii="Arial" w:hAnsi="Arial" w:cs="Arial"/>
          <w:color w:val="000000"/>
          <w:sz w:val="2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Pr>
          <w:rFonts w:ascii="Arial" w:eastAsiaTheme="minorHAnsi" w:hAnsi="Arial" w:cs="Arial"/>
          <w:color w:val="000000"/>
          <w:sz w:val="20"/>
          <w:szCs w:val="20"/>
        </w:rPr>
        <w:t>jeżeli kara ta nie pokryje w całości poniesionej szkody, jak również, gdy szkoda powstanie z innego tytułu.</w:t>
      </w:r>
    </w:p>
    <w:p w14:paraId="226CD989" w14:textId="77777777" w:rsidR="005C6793" w:rsidRPr="005C6793" w:rsidRDefault="005C6793" w:rsidP="005C6793">
      <w:pPr>
        <w:pStyle w:val="Akapitzlist"/>
        <w:numPr>
          <w:ilvl w:val="6"/>
          <w:numId w:val="62"/>
        </w:numPr>
        <w:autoSpaceDE w:val="0"/>
        <w:autoSpaceDN w:val="0"/>
        <w:adjustRightInd w:val="0"/>
        <w:spacing w:after="165"/>
        <w:ind w:left="360"/>
        <w:jc w:val="both"/>
        <w:rPr>
          <w:rFonts w:ascii="Arial" w:eastAsiaTheme="minorHAnsi" w:hAnsi="Arial" w:cs="Arial"/>
          <w:color w:val="000000"/>
          <w:sz w:val="20"/>
          <w:szCs w:val="20"/>
        </w:rPr>
      </w:pPr>
    </w:p>
    <w:p w14:paraId="7303761D" w14:textId="7F07CAD7" w:rsidR="00DD5DC0" w:rsidRPr="005C6793" w:rsidRDefault="005C6793" w:rsidP="005C6793">
      <w:pPr>
        <w:pStyle w:val="Akapitzlist"/>
        <w:numPr>
          <w:ilvl w:val="6"/>
          <w:numId w:val="95"/>
        </w:numPr>
        <w:autoSpaceDE w:val="0"/>
        <w:autoSpaceDN w:val="0"/>
        <w:adjustRightInd w:val="0"/>
        <w:spacing w:after="165"/>
        <w:ind w:left="284" w:hanging="284"/>
        <w:jc w:val="both"/>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00DD5DC0" w:rsidRPr="005C6793">
        <w:rPr>
          <w:rFonts w:ascii="Arial" w:eastAsiaTheme="minorHAnsi" w:hAnsi="Arial" w:cs="Arial"/>
          <w:color w:val="000000"/>
          <w:sz w:val="20"/>
          <w:szCs w:val="20"/>
        </w:rPr>
        <w:t xml:space="preserve">Ustanie obowiązywania umowy, niezależnie od przyczyny i podstawy, w tym na skutek odstąpienia </w:t>
      </w:r>
      <w:r>
        <w:rPr>
          <w:rFonts w:ascii="Arial" w:eastAsiaTheme="minorHAnsi" w:hAnsi="Arial" w:cs="Arial"/>
          <w:color w:val="000000"/>
          <w:sz w:val="20"/>
          <w:szCs w:val="20"/>
        </w:rPr>
        <w:t xml:space="preserve">    </w:t>
      </w:r>
      <w:r w:rsidR="00DD5DC0" w:rsidRPr="005C6793">
        <w:rPr>
          <w:rFonts w:ascii="Arial" w:eastAsiaTheme="minorHAnsi" w:hAnsi="Arial" w:cs="Arial"/>
          <w:color w:val="000000"/>
          <w:sz w:val="20"/>
          <w:szCs w:val="20"/>
        </w:rPr>
        <w:t xml:space="preserve">od umowy przez Zamawiającego, nie pozbawia Zamawiającego prawa dochodzenia kar umownych </w:t>
      </w:r>
      <w:r>
        <w:rPr>
          <w:rFonts w:ascii="Arial" w:eastAsiaTheme="minorHAnsi" w:hAnsi="Arial" w:cs="Arial"/>
          <w:color w:val="000000"/>
          <w:sz w:val="20"/>
          <w:szCs w:val="20"/>
        </w:rPr>
        <w:t xml:space="preserve"> </w:t>
      </w:r>
      <w:r w:rsidR="00DD5DC0" w:rsidRPr="005C6793">
        <w:rPr>
          <w:rFonts w:ascii="Arial" w:eastAsiaTheme="minorHAnsi" w:hAnsi="Arial" w:cs="Arial"/>
          <w:color w:val="000000"/>
          <w:sz w:val="20"/>
          <w:szCs w:val="20"/>
        </w:rPr>
        <w:t xml:space="preserve">i odszkodowań przewidzianych w umowie. </w:t>
      </w:r>
    </w:p>
    <w:p w14:paraId="66D728E0" w14:textId="77777777" w:rsidR="00DD5DC0" w:rsidRPr="005C6793"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sidRPr="005C6793">
        <w:rPr>
          <w:rFonts w:ascii="Arial" w:eastAsiaTheme="minorHAnsi" w:hAnsi="Arial" w:cs="Arial"/>
          <w:color w:val="000000"/>
          <w:sz w:val="20"/>
          <w:szCs w:val="20"/>
        </w:rPr>
        <w:t xml:space="preserve">Zapłacenie kary umownej nie zwalnia Wykonawcy z obowiązku wykonania robót, stanowiących przedmiot niniejszej umowy, jak również z żadnych innych zobowiązań umownych. </w:t>
      </w:r>
    </w:p>
    <w:p w14:paraId="67481155" w14:textId="77777777" w:rsidR="00DD5DC0"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sidRPr="005C6793">
        <w:rPr>
          <w:rFonts w:ascii="Arial" w:eastAsiaTheme="minorHAnsi" w:hAnsi="Arial" w:cs="Arial"/>
          <w:color w:val="000000"/>
          <w:sz w:val="20"/>
          <w:szCs w:val="20"/>
        </w:rPr>
        <w:t>Zamawiający ma prawo do potrącania kar umownych z kwoty pozostającej w dyspozycji Zamawiającego, wynagrodzenia</w:t>
      </w:r>
      <w:r>
        <w:rPr>
          <w:rFonts w:ascii="Arial" w:eastAsiaTheme="minorHAnsi" w:hAnsi="Arial" w:cs="Arial"/>
          <w:color w:val="000000"/>
          <w:sz w:val="20"/>
          <w:szCs w:val="20"/>
        </w:rPr>
        <w:t xml:space="preserve"> Wykonawcy lub z zabezpieczenia należytego wykonania umowy. </w:t>
      </w:r>
    </w:p>
    <w:p w14:paraId="52CDE2AA" w14:textId="77777777" w:rsidR="00DD5DC0"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Zapisy niniejszego paragrafu obowiązują Strony także po ustaniu lub rozwiązaniu umowy. </w:t>
      </w:r>
    </w:p>
    <w:p w14:paraId="3F7D661B" w14:textId="77777777" w:rsidR="00DD5DC0"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lastRenderedPageBreak/>
        <w:t xml:space="preserve">Limit kar umownych, jakich mogą dochodzić Strony z wszystkich tytułów przewidzianych w niniejszej umowie, wynosi 30 % ceny ofertowej brutto określonej w § 3 ust. 1 umowy. </w:t>
      </w:r>
    </w:p>
    <w:p w14:paraId="48C2E530" w14:textId="77777777" w:rsidR="00DD5DC0"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Pr>
          <w:rFonts w:ascii="Arial" w:hAnsi="Arial" w:cs="Arial"/>
          <w:color w:val="000000"/>
          <w:sz w:val="2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77DF31EF" w14:textId="77777777" w:rsidR="00DD5DC0" w:rsidRDefault="00DD5DC0" w:rsidP="00DD5DC0">
      <w:pPr>
        <w:pStyle w:val="Akapitzlist"/>
        <w:autoSpaceDE w:val="0"/>
        <w:autoSpaceDN w:val="0"/>
        <w:adjustRightInd w:val="0"/>
        <w:spacing w:after="165"/>
        <w:ind w:left="360"/>
        <w:jc w:val="both"/>
        <w:rPr>
          <w:rFonts w:ascii="Arial" w:eastAsiaTheme="minorHAnsi" w:hAnsi="Arial" w:cs="Arial"/>
          <w:color w:val="000000"/>
          <w:sz w:val="20"/>
          <w:szCs w:val="20"/>
        </w:rPr>
      </w:pPr>
    </w:p>
    <w:p w14:paraId="488B9350" w14:textId="77777777" w:rsidR="00DD5DC0" w:rsidRDefault="00DD5DC0" w:rsidP="00DD5DC0">
      <w:pPr>
        <w:pStyle w:val="Akapitzlist"/>
        <w:autoSpaceDE w:val="0"/>
        <w:autoSpaceDN w:val="0"/>
        <w:adjustRightInd w:val="0"/>
        <w:spacing w:after="0"/>
        <w:ind w:left="360"/>
        <w:jc w:val="center"/>
        <w:rPr>
          <w:rFonts w:ascii="Arial" w:eastAsiaTheme="minorHAnsi" w:hAnsi="Arial" w:cs="Arial"/>
          <w:color w:val="000000"/>
          <w:sz w:val="20"/>
          <w:szCs w:val="20"/>
        </w:rPr>
      </w:pPr>
      <w:r>
        <w:rPr>
          <w:rFonts w:ascii="Arial" w:hAnsi="Arial" w:cs="Arial"/>
          <w:b/>
          <w:color w:val="000000"/>
          <w:sz w:val="20"/>
          <w:szCs w:val="20"/>
        </w:rPr>
        <w:t>§ 11</w:t>
      </w:r>
      <w:r>
        <w:rPr>
          <w:rFonts w:ascii="Arial" w:hAnsi="Arial" w:cs="Arial"/>
          <w:b/>
          <w:color w:val="000000"/>
          <w:sz w:val="20"/>
          <w:szCs w:val="20"/>
        </w:rPr>
        <w:br/>
        <w:t>PODWYKONAWCY</w:t>
      </w:r>
    </w:p>
    <w:p w14:paraId="2D9F36B6" w14:textId="77777777" w:rsidR="00DD5DC0" w:rsidRDefault="00DD5DC0" w:rsidP="005C6793">
      <w:pPr>
        <w:numPr>
          <w:ilvl w:val="0"/>
          <w:numId w:val="76"/>
        </w:numPr>
        <w:suppressAutoHyphens/>
        <w:ind w:left="360"/>
        <w:jc w:val="both"/>
        <w:rPr>
          <w:spacing w:val="-4"/>
          <w:sz w:val="20"/>
          <w:szCs w:val="20"/>
          <w:lang w:eastAsia="ar-SA"/>
        </w:rPr>
      </w:pPr>
      <w:r>
        <w:rPr>
          <w:sz w:val="20"/>
          <w:szCs w:val="20"/>
          <w:lang w:eastAsia="ar-SA"/>
        </w:rPr>
        <w:t>Wykonawca – zgodnie z oświadczeniem zawartym w Ofercie – zamówienie wykona sam, za wyjątkiem robót w zakresie ………………które zostaną wykonane przy udziale podwykonawców.</w:t>
      </w:r>
    </w:p>
    <w:p w14:paraId="5002A501" w14:textId="77777777" w:rsidR="00DD5DC0" w:rsidRDefault="00DD5DC0" w:rsidP="005C6793">
      <w:pPr>
        <w:numPr>
          <w:ilvl w:val="0"/>
          <w:numId w:val="76"/>
        </w:numPr>
        <w:suppressAutoHyphens/>
        <w:ind w:left="360"/>
        <w:jc w:val="both"/>
        <w:rPr>
          <w:spacing w:val="-4"/>
          <w:sz w:val="20"/>
          <w:szCs w:val="20"/>
          <w:lang w:eastAsia="ar-SA"/>
        </w:rPr>
      </w:pPr>
      <w:r>
        <w:rPr>
          <w:rFonts w:eastAsiaTheme="minorHAnsi"/>
          <w:color w:val="000000"/>
          <w:sz w:val="20"/>
          <w:szCs w:val="20"/>
          <w:lang w:eastAsia="en-US"/>
        </w:rPr>
        <w:t xml:space="preserve">Wykonawca jest odpowiedzialny za działania lub zaniechania podwykonawców, dalszych podwykonawców, jego przedstawicieli lub pracowników, jak za własne działania lub zaniechania. </w:t>
      </w:r>
    </w:p>
    <w:p w14:paraId="1080FCBF" w14:textId="77777777" w:rsidR="00DD5DC0" w:rsidRDefault="00DD5DC0" w:rsidP="005C6793">
      <w:pPr>
        <w:numPr>
          <w:ilvl w:val="0"/>
          <w:numId w:val="76"/>
        </w:numPr>
        <w:suppressAutoHyphens/>
        <w:ind w:left="360"/>
        <w:jc w:val="both"/>
        <w:rPr>
          <w:spacing w:val="-4"/>
          <w:sz w:val="20"/>
          <w:szCs w:val="20"/>
          <w:lang w:eastAsia="ar-SA"/>
        </w:rPr>
      </w:pPr>
      <w:r>
        <w:rPr>
          <w:rFonts w:eastAsiaTheme="minorHAnsi"/>
          <w:color w:val="000000"/>
          <w:sz w:val="20"/>
          <w:szCs w:val="20"/>
          <w:lang w:eastAsia="en-US"/>
        </w:rPr>
        <w:t xml:space="preserve">Wykonawca może: </w:t>
      </w:r>
    </w:p>
    <w:p w14:paraId="3F6CD5A6" w14:textId="77777777" w:rsidR="00DD5DC0" w:rsidRDefault="00DD5DC0" w:rsidP="005C6793">
      <w:pPr>
        <w:pStyle w:val="Akapitzlist"/>
        <w:numPr>
          <w:ilvl w:val="0"/>
          <w:numId w:val="77"/>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wskazać innych podwykonawców niż przedstawieni w ofercie, </w:t>
      </w:r>
    </w:p>
    <w:p w14:paraId="4D4D05DD" w14:textId="77777777" w:rsidR="00DD5DC0" w:rsidRDefault="00DD5DC0" w:rsidP="005C6793">
      <w:pPr>
        <w:pStyle w:val="Akapitzlist"/>
        <w:numPr>
          <w:ilvl w:val="0"/>
          <w:numId w:val="77"/>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zrezygnować z podwykonawstwa. </w:t>
      </w:r>
    </w:p>
    <w:p w14:paraId="1EE6D0D8" w14:textId="77777777" w:rsidR="00DD5DC0" w:rsidRDefault="00DD5DC0" w:rsidP="005C6793">
      <w:pPr>
        <w:pStyle w:val="Akapitzlist"/>
        <w:numPr>
          <w:ilvl w:val="0"/>
          <w:numId w:val="76"/>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Zamawiający może żądać od Wykonawcy zmiany albo odsunięcia podwykonawcy, jeżeli </w:t>
      </w:r>
      <w:r>
        <w:rPr>
          <w:rFonts w:ascii="Arial" w:eastAsiaTheme="minorHAnsi" w:hAnsi="Arial" w:cs="Arial"/>
          <w:color w:val="000000"/>
          <w:sz w:val="2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17E6B4FB" w14:textId="77777777" w:rsidR="00DD5DC0" w:rsidRDefault="00DD5DC0" w:rsidP="005C6793">
      <w:pPr>
        <w:pStyle w:val="Akapitzlist"/>
        <w:numPr>
          <w:ilvl w:val="0"/>
          <w:numId w:val="76"/>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08B9B1BE" w14:textId="77777777" w:rsidR="00DD5DC0" w:rsidRDefault="00DD5DC0" w:rsidP="005C6793">
      <w:pPr>
        <w:pStyle w:val="Akapitzlist"/>
        <w:numPr>
          <w:ilvl w:val="0"/>
          <w:numId w:val="76"/>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Wykonawca, podwykonawca zobowiązany jest do przedłożenia Zamawiającemu projektu umowy </w:t>
      </w:r>
      <w:r>
        <w:rPr>
          <w:rFonts w:ascii="Arial" w:eastAsiaTheme="minorHAnsi" w:hAnsi="Arial" w:cs="Arial"/>
          <w:color w:val="000000"/>
          <w:sz w:val="20"/>
          <w:szCs w:val="20"/>
        </w:rPr>
        <w:br/>
        <w:t xml:space="preserve">o podwykonawstwo, której przedmiotem są roboty budowlanej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Pr>
          <w:rFonts w:ascii="Arial" w:eastAsiaTheme="minorHAnsi" w:hAnsi="Arial" w:cs="Arial"/>
          <w:color w:val="000000"/>
          <w:sz w:val="20"/>
          <w:szCs w:val="20"/>
        </w:rPr>
        <w:br/>
        <w:t xml:space="preserve">o podwykonawstwo przez Zamawiającego. </w:t>
      </w:r>
    </w:p>
    <w:p w14:paraId="56E46E1C" w14:textId="77777777" w:rsidR="00DD5DC0" w:rsidRDefault="00DD5DC0" w:rsidP="005C6793">
      <w:pPr>
        <w:pStyle w:val="Akapitzlist"/>
        <w:numPr>
          <w:ilvl w:val="0"/>
          <w:numId w:val="76"/>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Umowa z podwykonawcą, której przedmiotem są roboty budowlane, musi zawierać następujące postanowienia: </w:t>
      </w:r>
    </w:p>
    <w:p w14:paraId="146108D5"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zakres powierzanych podwykonawcy robót budowlanych, których wykonanie stanowi podstawę zapłaty przez Wykonawcę wynagrodzenia na rzecz podwykonawcy,</w:t>
      </w:r>
    </w:p>
    <w:p w14:paraId="699C92FE"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wysokość wynagrodzenia za powierzone prace oraz spójne z treścią niniejszej umowy postanowienia w zakresie terminów rozliczeń, </w:t>
      </w:r>
    </w:p>
    <w:p w14:paraId="36BFFC48"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7E3E201B"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dotyczące płatności wynagrodzenia w terminie nie dłuższym niż 30 dni od daty otrzymania przez Wykonawcę prawidłowo wystawionej faktury, </w:t>
      </w:r>
    </w:p>
    <w:p w14:paraId="3062B6BA"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dotyczące dochodzenia zapłaty kar umownych przez Wykonawcę wobec podwykonawcy robót, </w:t>
      </w:r>
    </w:p>
    <w:p w14:paraId="5608CE6B"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zakazujące podwykonawcy dokonywania cesji wierzytelności bez zgody Wykonawcy i Zamawiającego, </w:t>
      </w:r>
    </w:p>
    <w:p w14:paraId="2AE3B856"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zakazujące podwykonawcy podzlecania wykonania robót budowlanych </w:t>
      </w:r>
      <w:r>
        <w:rPr>
          <w:rFonts w:ascii="Arial" w:eastAsiaTheme="minorHAnsi" w:hAnsi="Arial" w:cs="Arial"/>
          <w:color w:val="000000"/>
          <w:sz w:val="20"/>
          <w:szCs w:val="20"/>
        </w:rPr>
        <w:br/>
        <w:t xml:space="preserve">i związanych z nimi prac dalszemu podwykonawcy robót budowlanych bez zgody Wykonawcy i Zamawiającego. </w:t>
      </w:r>
    </w:p>
    <w:p w14:paraId="7D23906F" w14:textId="77777777" w:rsidR="00DD5DC0" w:rsidRDefault="00DD5DC0" w:rsidP="00DE1EE3">
      <w:pPr>
        <w:pStyle w:val="Akapitzlist"/>
        <w:numPr>
          <w:ilvl w:val="0"/>
          <w:numId w:val="76"/>
        </w:numPr>
        <w:autoSpaceDE w:val="0"/>
        <w:autoSpaceDN w:val="0"/>
        <w:adjustRightInd w:val="0"/>
        <w:spacing w:after="164"/>
        <w:ind w:left="426"/>
        <w:jc w:val="both"/>
        <w:rPr>
          <w:rFonts w:ascii="Arial" w:eastAsiaTheme="minorHAnsi" w:hAnsi="Arial" w:cs="Arial"/>
          <w:color w:val="000000"/>
          <w:sz w:val="20"/>
          <w:szCs w:val="20"/>
        </w:rPr>
      </w:pPr>
      <w:r>
        <w:rPr>
          <w:rFonts w:ascii="Arial" w:eastAsiaTheme="minorHAnsi" w:hAnsi="Arial" w:cs="Arial"/>
          <w:color w:val="000000"/>
          <w:sz w:val="20"/>
          <w:szCs w:val="20"/>
        </w:rPr>
        <w:lastRenderedPageBreak/>
        <w:t xml:space="preserve">Umowa z podwykonawcą nie może zawierać postanowień: </w:t>
      </w:r>
    </w:p>
    <w:p w14:paraId="5868E051"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uzależniających uzyskanie przez podwykonawcę płatności od Wykonawcy od zapłaty przez Zamawiającego Wykonawcy wynagrodzenia obejmującego zakres robót wykonanych przez podwykonawcę, </w:t>
      </w:r>
    </w:p>
    <w:p w14:paraId="4A727624"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uzależniających zwrot podwykonawcy kwot zabezpieczenia przez Wykonawcę od zwrotu zabezpieczenia należytego wykonania umowy przez Zamawiającego, </w:t>
      </w:r>
    </w:p>
    <w:p w14:paraId="242B2071"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skutkujących zatrzymaniem należnego podwykonawcom wynagrodzenia w części lub całości do czasu odbioru robót przez Zamawiającego, </w:t>
      </w:r>
    </w:p>
    <w:p w14:paraId="25884EF7"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o potrącaniu z wynagrodzenia podwykonawcy kaucji gwarancyjnej i należności z tytułu generalnego wykonawstwa, w tym kosztów organizacji i utrzymania budowy,</w:t>
      </w:r>
    </w:p>
    <w:p w14:paraId="794A313E"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dotyczących sposobu rozliczeń za wykonane roboty, uniemożliwiających rozliczenie tych robót pomiędzy Zamawiającym a Wykonawcą na podstawie niniejszej umowy, </w:t>
      </w:r>
    </w:p>
    <w:p w14:paraId="2E501DB9"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dotyczących realizacji robót budowlanych z terminem dłuższym niż przewidywany niniejszą umową dla tych robót. </w:t>
      </w:r>
    </w:p>
    <w:p w14:paraId="529101F8"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2005770A"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0CB47C59"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Jeżeli Zamawiający w terminie 7 dni od dnia przedłożenia umowy o podwykonawstwo, której przedmiotem są roboty budowlane, nie zgłosi na piśmie sprzeciwu, uważa się, że zaakceptował tę umowę. </w:t>
      </w:r>
    </w:p>
    <w:p w14:paraId="03132147"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0FF04416"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Postanowienia ust. 6, 9 – 12 stosuje się odpowiednio do zmian umowy o podwykonawstwo. </w:t>
      </w:r>
    </w:p>
    <w:p w14:paraId="0F70C8AE"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74CF66AB"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Zasady dotyczące podwykonawców mają odpowiednie zastosowanie do dalszych podwykonawców. </w:t>
      </w:r>
    </w:p>
    <w:p w14:paraId="53A29572" w14:textId="77777777" w:rsidR="00DD5DC0" w:rsidRDefault="00DD5DC0" w:rsidP="00DD5DC0">
      <w:pPr>
        <w:pStyle w:val="Akapitzlist"/>
        <w:autoSpaceDE w:val="0"/>
        <w:autoSpaceDN w:val="0"/>
        <w:adjustRightInd w:val="0"/>
        <w:spacing w:after="164"/>
        <w:ind w:left="360"/>
        <w:jc w:val="both"/>
        <w:rPr>
          <w:rFonts w:ascii="Arial" w:eastAsiaTheme="minorHAnsi" w:hAnsi="Arial" w:cs="Arial"/>
          <w:color w:val="000000"/>
          <w:sz w:val="20"/>
          <w:szCs w:val="20"/>
        </w:rPr>
      </w:pPr>
    </w:p>
    <w:p w14:paraId="1F4C22D6"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12</w:t>
      </w:r>
      <w:r>
        <w:rPr>
          <w:rFonts w:ascii="Arial" w:hAnsi="Arial" w:cs="Arial"/>
          <w:b/>
          <w:sz w:val="20"/>
          <w:szCs w:val="20"/>
        </w:rPr>
        <w:br/>
        <w:t>ODBIÓR ROBÓT</w:t>
      </w:r>
    </w:p>
    <w:p w14:paraId="46E13F36"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Gotowość do odbiorów robót zanikających i ulegających zakryciu oraz robót wykonanych w danym terminie Wykonawca (kierownik budowy) będzie zgłaszał Zamawiającemu w formie pisemnej (dziennik budowy). Zamawiający ma obowiązek przystąpić do odbioru tych robót w terminie 5 dni od daty otrzymania zgłoszenia.</w:t>
      </w:r>
    </w:p>
    <w:p w14:paraId="4A42E1CB"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Wykonawca zgłosi gotowość do odbioru końcowego robót poprzez dokonanie odpowiedniego wpisu w dzienniku budowy oraz odrębnym pismem skierowanym do Zamawiającego.</w:t>
      </w:r>
    </w:p>
    <w:p w14:paraId="02DD0729"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Odbiór robót, o którym mowa w ust. 2, dokonany zostanie komisyjnie z udziałem przedstawicieli Wykonawcy i Zamawiającego.</w:t>
      </w:r>
    </w:p>
    <w:p w14:paraId="74685E46"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 xml:space="preserve">Odbiór Przedmiotu Umowy przez Zamawiającego nastąpi na podstawie protokołów odbioru częściowego oraz protokołu odbioru końcowego. </w:t>
      </w:r>
    </w:p>
    <w:p w14:paraId="62F58DFA"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lastRenderedPageBreak/>
        <w:t xml:space="preserve">Odbiór końcowy ma na celu przekazanie Zamawiającemu ustalonego przedmiotu umowy </w:t>
      </w:r>
      <w:r>
        <w:rPr>
          <w:rFonts w:ascii="Arial" w:hAnsi="Arial" w:cs="Arial"/>
          <w:sz w:val="20"/>
          <w:szCs w:val="20"/>
        </w:rPr>
        <w:br/>
        <w:t>do eksploatacji po sprawdzeniu jego należytego wykonania i przeprowadzeniu przewidzianych w przepisach prób technicznych wykonanych instalacji.</w:t>
      </w:r>
    </w:p>
    <w:p w14:paraId="0154ABFB"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 xml:space="preserve">Wykonawca przekaże Zamawiającemu w terminie siedmiu dni od daty wpisu w dzienniku budowy potwierdzającego zakończenie robót: dokumentację powykonawczą, dziennik budowy, </w:t>
      </w:r>
      <w:r>
        <w:rPr>
          <w:rFonts w:ascii="Arial" w:hAnsi="Arial" w:cs="Arial"/>
          <w:color w:val="000000"/>
          <w:sz w:val="20"/>
          <w:szCs w:val="20"/>
        </w:rPr>
        <w:t>zaświadczenia właściwych jednostek i organów wymagane przepisami i dokumentacją projektową, protokoły odbiorów technicznych.</w:t>
      </w:r>
    </w:p>
    <w:p w14:paraId="28566ED6"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16E6D97E"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Zamawiający ma prawo wstrzymać czynności odbioru końcowego, jeżeli Wykonawca nie wykonał przedmiotu umowy w całości, wady są istotne, nie wykonał wymaganych prób i sprawdzeń oraz nie przedstawił dokumentów, o których mowa w ust. 6.</w:t>
      </w:r>
    </w:p>
    <w:p w14:paraId="31327C45"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78D63BD1"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Wykonawca zobowiązany jest do zawiadomienia na piśmie Zamawiającego o usunięciu wad oraz do żądania wyznaczenia terminu odbioru zakwestionowanych uprzednio robót jako wadliwych. W takim przypadku stosuje się odpowiednio postanowienia ust. 8.</w:t>
      </w:r>
    </w:p>
    <w:p w14:paraId="4DC1B3D4"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Z czynności odbioru końcowego, odbioru pogwarancyjnego będzie spisany protokół zawierający wszelkie ustalenia dokonane w toku odbioru oraz terminy wyznaczone zgodnie z ust. 9 na usunięcie stwierdzonych w tej dacie wad.</w:t>
      </w:r>
    </w:p>
    <w:p w14:paraId="1B1CA7A8"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Zamawiający wyznaczy datę pogwarancyjnego odbioru robót przed upływem terminu gwarancji. Zamawiający powiadomi o tych terminach Wykonawcę w formie pisemnej.</w:t>
      </w:r>
    </w:p>
    <w:p w14:paraId="35589121" w14:textId="77777777" w:rsidR="00DD5DC0" w:rsidRDefault="00DD5DC0" w:rsidP="00DD5DC0">
      <w:pPr>
        <w:pStyle w:val="Bezodstpw"/>
        <w:spacing w:line="276" w:lineRule="auto"/>
        <w:jc w:val="center"/>
        <w:rPr>
          <w:rFonts w:ascii="Arial" w:hAnsi="Arial" w:cs="Arial"/>
          <w:sz w:val="20"/>
          <w:szCs w:val="20"/>
        </w:rPr>
      </w:pPr>
    </w:p>
    <w:p w14:paraId="21C46233"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13</w:t>
      </w:r>
      <w:r>
        <w:rPr>
          <w:rFonts w:ascii="Arial" w:hAnsi="Arial" w:cs="Arial"/>
          <w:b/>
          <w:sz w:val="20"/>
          <w:szCs w:val="20"/>
        </w:rPr>
        <w:br/>
        <w:t>GWARANCJA</w:t>
      </w:r>
    </w:p>
    <w:p w14:paraId="05F815BF"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Wykonawca udziela Zamawiającemu pisemnej gwarancji na wykonane roboty.</w:t>
      </w:r>
    </w:p>
    <w:p w14:paraId="19670459"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Okres gwarancyjny wynosić będzie ………. miesięcy liczonych od dnia podpisania przez Strony protokołu odbioru końcowego, o którym mowa w § 12 ust. 11.</w:t>
      </w:r>
    </w:p>
    <w:p w14:paraId="201E9A82"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W okresie gwarancyjnym, Wykonawca zobowiązany jest do nieodpłatnego usuwania wad i usterek ujawnionych po dokonanym odbiorze końcowym.</w:t>
      </w:r>
    </w:p>
    <w:p w14:paraId="511A2E57"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74709386"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1DD8664E"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11D98419"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z w:val="20"/>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60AD6AAD"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77E26681" w14:textId="77777777" w:rsidR="00DD5DC0" w:rsidRDefault="00DD5DC0" w:rsidP="00DD5DC0">
      <w:pPr>
        <w:pStyle w:val="Bezodstpw"/>
        <w:spacing w:line="276" w:lineRule="auto"/>
        <w:jc w:val="center"/>
        <w:rPr>
          <w:rFonts w:ascii="Arial" w:hAnsi="Arial" w:cs="Arial"/>
          <w:b/>
          <w:sz w:val="20"/>
          <w:szCs w:val="20"/>
        </w:rPr>
      </w:pPr>
    </w:p>
    <w:p w14:paraId="43836623"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14</w:t>
      </w:r>
      <w:r>
        <w:rPr>
          <w:rFonts w:ascii="Arial" w:hAnsi="Arial" w:cs="Arial"/>
          <w:b/>
          <w:sz w:val="20"/>
          <w:szCs w:val="20"/>
        </w:rPr>
        <w:br/>
        <w:t>ODSTĄPIENIE OD UMOWY</w:t>
      </w:r>
    </w:p>
    <w:p w14:paraId="22F22F8C" w14:textId="77777777" w:rsidR="00DD5DC0" w:rsidRDefault="00DD5DC0" w:rsidP="005C6793">
      <w:pPr>
        <w:pStyle w:val="Bezodstpw"/>
        <w:numPr>
          <w:ilvl w:val="0"/>
          <w:numId w:val="82"/>
        </w:numPr>
        <w:spacing w:line="276" w:lineRule="auto"/>
        <w:ind w:left="360"/>
        <w:rPr>
          <w:rFonts w:ascii="Arial" w:hAnsi="Arial" w:cs="Arial"/>
          <w:b/>
          <w:sz w:val="20"/>
          <w:szCs w:val="20"/>
        </w:rPr>
      </w:pPr>
      <w:r>
        <w:rPr>
          <w:rFonts w:ascii="Arial" w:hAnsi="Arial" w:cs="Arial"/>
          <w:sz w:val="20"/>
          <w:szCs w:val="20"/>
        </w:rPr>
        <w:t>Niezależnie od innych uprawnień przewidzianych ustawą zezwalających na odstąpienie od umowy Zamawiającemu przysługuje prawo do odstąpienia od umowy, jeżeli:</w:t>
      </w:r>
    </w:p>
    <w:p w14:paraId="4016D7BD" w14:textId="77777777" w:rsidR="00DD5DC0" w:rsidRDefault="00DD5DC0" w:rsidP="005C6793">
      <w:pPr>
        <w:pStyle w:val="Bezodstpw"/>
        <w:numPr>
          <w:ilvl w:val="0"/>
          <w:numId w:val="83"/>
        </w:numPr>
        <w:spacing w:line="276" w:lineRule="auto"/>
        <w:rPr>
          <w:rFonts w:ascii="Arial" w:hAnsi="Arial" w:cs="Arial"/>
          <w:b/>
          <w:sz w:val="20"/>
          <w:szCs w:val="20"/>
        </w:rPr>
      </w:pPr>
      <w:r>
        <w:rPr>
          <w:rFonts w:ascii="Arial" w:hAnsi="Arial" w:cs="Arial"/>
          <w:sz w:val="20"/>
          <w:szCs w:val="20"/>
        </w:rPr>
        <w:lastRenderedPageBreak/>
        <w:t xml:space="preserve">Wykonawca bez uzasadnionych przyczyn nie rozpoczął robót w terminie 10 dni od daty przekazania terenu budowy lub ich nie kontynuuje pomimo wezwania Zamawiającego złożonego na piśmie wyznaczającym dodatkowy 5 dniowy termin do realizacji zobowiązania, </w:t>
      </w:r>
    </w:p>
    <w:p w14:paraId="475F4B3F" w14:textId="77777777" w:rsidR="00DD5DC0" w:rsidRDefault="00DD5DC0" w:rsidP="005C6793">
      <w:pPr>
        <w:pStyle w:val="Bezodstpw"/>
        <w:numPr>
          <w:ilvl w:val="0"/>
          <w:numId w:val="83"/>
        </w:numPr>
        <w:spacing w:line="276" w:lineRule="auto"/>
        <w:rPr>
          <w:rFonts w:ascii="Arial" w:hAnsi="Arial" w:cs="Arial"/>
          <w:b/>
          <w:sz w:val="20"/>
          <w:szCs w:val="20"/>
        </w:rPr>
      </w:pPr>
      <w:r>
        <w:rPr>
          <w:rFonts w:ascii="Arial" w:hAnsi="Arial" w:cs="Arial"/>
          <w:sz w:val="20"/>
          <w:szCs w:val="20"/>
        </w:rPr>
        <w:t>Wykonawca przerwał z przyczyn leżących po stronie Wykonawcy realizację robót i przerwa ta trwa dłużej niż 10 dni,</w:t>
      </w:r>
    </w:p>
    <w:p w14:paraId="2DD684B5" w14:textId="77777777" w:rsidR="00DD5DC0" w:rsidRDefault="00DD5DC0" w:rsidP="005C6793">
      <w:pPr>
        <w:pStyle w:val="Bezodstpw"/>
        <w:numPr>
          <w:ilvl w:val="0"/>
          <w:numId w:val="83"/>
        </w:numPr>
        <w:spacing w:line="276" w:lineRule="auto"/>
        <w:rPr>
          <w:rFonts w:ascii="Arial" w:hAnsi="Arial" w:cs="Arial"/>
          <w:b/>
          <w:sz w:val="20"/>
          <w:szCs w:val="20"/>
        </w:rPr>
      </w:pPr>
      <w:r>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Pr>
          <w:rFonts w:ascii="Arial" w:hAnsi="Arial" w:cs="Arial"/>
          <w:sz w:val="20"/>
          <w:szCs w:val="20"/>
        </w:rPr>
        <w:br/>
        <w:t>o powyższych okolicznościach. W takim wypadku Wykonawca może jedynie żądać wynagrodzenia należnego mu z tytułu wykonania części umowy,</w:t>
      </w:r>
    </w:p>
    <w:p w14:paraId="19ADDEE9" w14:textId="77777777" w:rsidR="00DD5DC0" w:rsidRDefault="00DD5DC0" w:rsidP="005C6793">
      <w:pPr>
        <w:pStyle w:val="Bezodstpw"/>
        <w:numPr>
          <w:ilvl w:val="0"/>
          <w:numId w:val="83"/>
        </w:numPr>
        <w:spacing w:line="276" w:lineRule="auto"/>
        <w:rPr>
          <w:rFonts w:ascii="Arial" w:hAnsi="Arial" w:cs="Arial"/>
          <w:b/>
          <w:sz w:val="20"/>
          <w:szCs w:val="20"/>
        </w:rPr>
      </w:pPr>
      <w:r>
        <w:rPr>
          <w:rFonts w:ascii="Arial" w:hAnsi="Arial" w:cs="Arial"/>
          <w:sz w:val="20"/>
          <w:szCs w:val="20"/>
        </w:rPr>
        <w:t>Wykonawca realizuje roboty przewidziane niniejszą umową w sposób niezgodny z niniejszą umową, pomimo uprzedniego pisemnego wezwania do realizowania robót zgodnie z umową wyznaczającym dodatkowy 10 dniowy termin do realizacji zobowiązania w sposób właściwy,</w:t>
      </w:r>
    </w:p>
    <w:p w14:paraId="3E4D4B3D" w14:textId="77777777" w:rsidR="00DD5DC0" w:rsidRDefault="00DD5DC0" w:rsidP="005C6793">
      <w:pPr>
        <w:pStyle w:val="Bezodstpw"/>
        <w:numPr>
          <w:ilvl w:val="0"/>
          <w:numId w:val="83"/>
        </w:numPr>
        <w:spacing w:line="276" w:lineRule="auto"/>
        <w:rPr>
          <w:rFonts w:ascii="Arial" w:hAnsi="Arial" w:cs="Arial"/>
          <w:sz w:val="20"/>
          <w:szCs w:val="20"/>
        </w:rPr>
      </w:pPr>
      <w:r>
        <w:rPr>
          <w:rFonts w:ascii="Arial" w:hAnsi="Arial" w:cs="Arial"/>
          <w:sz w:val="20"/>
          <w:szCs w:val="20"/>
        </w:rPr>
        <w:t>Wykonawca przy realizacji umowy narusza obowiązujące przepisy, pomimo uprzedniego pisemnego wezwania do realizowania robót zgodnie z obowiązującymi przepisami prawa wyznaczającym dodatkowy 10 dniowy termin do realizacji zobowiązania w sposób właściwy,</w:t>
      </w:r>
    </w:p>
    <w:p w14:paraId="364C3EA6" w14:textId="77777777" w:rsidR="00DD5DC0" w:rsidRDefault="00DD5DC0" w:rsidP="005C6793">
      <w:pPr>
        <w:pStyle w:val="Bezodstpw"/>
        <w:numPr>
          <w:ilvl w:val="0"/>
          <w:numId w:val="83"/>
        </w:numPr>
        <w:spacing w:line="276" w:lineRule="auto"/>
        <w:rPr>
          <w:rFonts w:ascii="Arial" w:hAnsi="Arial" w:cs="Arial"/>
          <w:sz w:val="20"/>
          <w:szCs w:val="20"/>
        </w:rPr>
      </w:pPr>
      <w:r>
        <w:rPr>
          <w:rFonts w:ascii="Arial" w:hAnsi="Arial" w:cs="Arial"/>
          <w:sz w:val="20"/>
          <w:szCs w:val="20"/>
        </w:rPr>
        <w:t>w wyniku wszczętego postępowania egzekucyjnego nastąpi zajęcie majątku Wykonawcy lub jego znacznej części,</w:t>
      </w:r>
    </w:p>
    <w:p w14:paraId="260C37D4" w14:textId="77777777" w:rsidR="00DD5DC0" w:rsidRDefault="00DD5DC0" w:rsidP="005C6793">
      <w:pPr>
        <w:pStyle w:val="Bezodstpw"/>
        <w:numPr>
          <w:ilvl w:val="0"/>
          <w:numId w:val="83"/>
        </w:numPr>
        <w:spacing w:line="276" w:lineRule="auto"/>
        <w:rPr>
          <w:rFonts w:ascii="Arial" w:hAnsi="Arial" w:cs="Arial"/>
          <w:sz w:val="20"/>
          <w:szCs w:val="20"/>
        </w:rPr>
      </w:pPr>
      <w:r>
        <w:rPr>
          <w:rFonts w:ascii="Arial" w:hAnsi="Arial" w:cs="Arial"/>
          <w:sz w:val="20"/>
          <w:szCs w:val="20"/>
        </w:rPr>
        <w:t xml:space="preserve">w wypadku złożenia do sądu wniosku o ogłoszenie upadłości lub otwarcia postępowania likwidacyjnego dotyczącego Wykonawcy lub w przypadku konsorcjum przynajmniej jednego z podmiotów wchodzących w jego skład, </w:t>
      </w:r>
    </w:p>
    <w:p w14:paraId="3DC68B78" w14:textId="77777777" w:rsidR="00DD5DC0" w:rsidRDefault="00DD5DC0" w:rsidP="005C6793">
      <w:pPr>
        <w:pStyle w:val="Bezodstpw"/>
        <w:numPr>
          <w:ilvl w:val="0"/>
          <w:numId w:val="83"/>
        </w:numPr>
        <w:spacing w:line="276" w:lineRule="auto"/>
        <w:rPr>
          <w:rFonts w:ascii="Arial" w:hAnsi="Arial" w:cs="Arial"/>
          <w:sz w:val="20"/>
          <w:szCs w:val="20"/>
        </w:rPr>
      </w:pPr>
      <w:r>
        <w:rPr>
          <w:rFonts w:ascii="Arial" w:hAnsi="Arial" w:cs="Arial"/>
          <w:sz w:val="20"/>
          <w:szCs w:val="20"/>
        </w:rPr>
        <w:t>w przypadku utraty przez Wykonawcę wymaganych uprawnień do wykonywania działalności.</w:t>
      </w:r>
    </w:p>
    <w:p w14:paraId="04E15111" w14:textId="77777777" w:rsidR="00DD5DC0" w:rsidRDefault="00DD5DC0" w:rsidP="005C6793">
      <w:pPr>
        <w:pStyle w:val="Bezodstpw"/>
        <w:numPr>
          <w:ilvl w:val="0"/>
          <w:numId w:val="82"/>
        </w:numPr>
        <w:spacing w:line="276" w:lineRule="auto"/>
        <w:ind w:left="360"/>
        <w:rPr>
          <w:rFonts w:ascii="Arial" w:hAnsi="Arial" w:cs="Arial"/>
          <w:b/>
          <w:sz w:val="20"/>
          <w:szCs w:val="20"/>
        </w:rPr>
      </w:pPr>
      <w:r>
        <w:rPr>
          <w:rFonts w:ascii="Arial" w:hAnsi="Arial" w:cs="Arial"/>
          <w:sz w:val="20"/>
          <w:szCs w:val="20"/>
        </w:rPr>
        <w:t xml:space="preserve">Odstąpienie od umowy powinno nastąpić w formie pisemnej w terminie 20 dni od daty powzięcia wiadomości o zaistnieniu okoliczności uzasadniających odstąpienie, zaś w przypadku opisanym </w:t>
      </w:r>
      <w:r>
        <w:rPr>
          <w:rFonts w:ascii="Arial" w:hAnsi="Arial" w:cs="Arial"/>
          <w:sz w:val="20"/>
          <w:szCs w:val="20"/>
        </w:rPr>
        <w:br/>
        <w:t xml:space="preserve">w </w:t>
      </w:r>
      <w:r>
        <w:rPr>
          <w:rFonts w:ascii="Arial" w:hAnsi="Arial" w:cs="Arial"/>
          <w:color w:val="000000"/>
          <w:sz w:val="20"/>
          <w:szCs w:val="20"/>
        </w:rPr>
        <w:t xml:space="preserve">ust. 1 pkt 4 </w:t>
      </w:r>
      <w:r>
        <w:rPr>
          <w:rFonts w:ascii="Arial" w:hAnsi="Arial" w:cs="Arial"/>
          <w:sz w:val="20"/>
          <w:szCs w:val="20"/>
        </w:rPr>
        <w:t>w terminie 20 dni od upływu terminu wyznaczonego przez Zamawiającego na realizowanie robót zgodnie z umową.</w:t>
      </w:r>
    </w:p>
    <w:p w14:paraId="52EF9DD1" w14:textId="77777777" w:rsidR="00DD5DC0" w:rsidRDefault="00DD5DC0" w:rsidP="005C6793">
      <w:pPr>
        <w:pStyle w:val="Bezodstpw"/>
        <w:numPr>
          <w:ilvl w:val="0"/>
          <w:numId w:val="82"/>
        </w:numPr>
        <w:spacing w:line="276" w:lineRule="auto"/>
        <w:ind w:left="360"/>
        <w:rPr>
          <w:rFonts w:ascii="Arial" w:hAnsi="Arial" w:cs="Arial"/>
          <w:b/>
          <w:sz w:val="20"/>
          <w:szCs w:val="20"/>
        </w:rPr>
      </w:pPr>
      <w:r>
        <w:rPr>
          <w:rFonts w:ascii="Arial" w:hAnsi="Arial" w:cs="Arial"/>
          <w:sz w:val="20"/>
          <w:szCs w:val="20"/>
        </w:rPr>
        <w:t>W przypadku odstąpienia od umowy Wykonawcę oraz Zamawiającego obciążają następujące obowiązki szczegółowe:</w:t>
      </w:r>
    </w:p>
    <w:p w14:paraId="4D862DF2" w14:textId="77777777" w:rsidR="00DD5DC0" w:rsidRDefault="00DD5DC0" w:rsidP="005C6793">
      <w:pPr>
        <w:pStyle w:val="Bezodstpw"/>
        <w:numPr>
          <w:ilvl w:val="0"/>
          <w:numId w:val="84"/>
        </w:numPr>
        <w:spacing w:line="276" w:lineRule="auto"/>
        <w:ind w:left="927"/>
        <w:rPr>
          <w:rFonts w:ascii="Arial" w:hAnsi="Arial" w:cs="Arial"/>
          <w:b/>
          <w:sz w:val="20"/>
          <w:szCs w:val="20"/>
        </w:rPr>
      </w:pPr>
      <w:r>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2F9D80A5" w14:textId="77777777" w:rsidR="00DD5DC0" w:rsidRDefault="00DD5DC0" w:rsidP="005C6793">
      <w:pPr>
        <w:pStyle w:val="Bezodstpw"/>
        <w:numPr>
          <w:ilvl w:val="0"/>
          <w:numId w:val="84"/>
        </w:numPr>
        <w:spacing w:line="276" w:lineRule="auto"/>
        <w:ind w:left="927"/>
        <w:rPr>
          <w:rFonts w:ascii="Arial" w:hAnsi="Arial" w:cs="Arial"/>
          <w:sz w:val="20"/>
          <w:szCs w:val="20"/>
        </w:rPr>
      </w:pPr>
      <w:r>
        <w:rPr>
          <w:rFonts w:ascii="Arial" w:hAnsi="Arial" w:cs="Arial"/>
          <w:sz w:val="20"/>
          <w:szCs w:val="20"/>
        </w:rPr>
        <w:t xml:space="preserve">Wykonawca niezwłocznie, nie później jednak niż w terminie 14 dni, usunie z terenu budowy urządzenia zaplecza przez niego dostarczone. Bezskuteczny upływ terminu wyznaczonego przez Zamawiającego na usunięcie z terenu budowy urządzeń zaplecza przez niego dostarczonego, uprawniać będzie Zamawiającego do powierzenia ich usunięcia, na koszt i ryzyko Wykonawcy, osobie trzeciej, bez konieczności uzyskania przez Zamawiającego upoważnienia sądowego w tym zakresie. </w:t>
      </w:r>
    </w:p>
    <w:p w14:paraId="485D0AB7" w14:textId="77777777" w:rsidR="00DD5DC0" w:rsidRDefault="00DD5DC0" w:rsidP="005C6793">
      <w:pPr>
        <w:pStyle w:val="Bezodstpw"/>
        <w:numPr>
          <w:ilvl w:val="0"/>
          <w:numId w:val="82"/>
        </w:numPr>
        <w:spacing w:line="276" w:lineRule="auto"/>
        <w:ind w:left="360"/>
        <w:rPr>
          <w:rFonts w:ascii="Arial" w:hAnsi="Arial" w:cs="Arial"/>
          <w:b/>
          <w:sz w:val="20"/>
          <w:szCs w:val="20"/>
        </w:rPr>
      </w:pPr>
      <w:r>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3470E0FA" w14:textId="77777777" w:rsidR="00DD5DC0" w:rsidRDefault="00DD5DC0" w:rsidP="005C6793">
      <w:pPr>
        <w:pStyle w:val="Bezodstpw"/>
        <w:numPr>
          <w:ilvl w:val="0"/>
          <w:numId w:val="82"/>
        </w:numPr>
        <w:spacing w:after="240" w:line="276" w:lineRule="auto"/>
        <w:ind w:left="360"/>
        <w:rPr>
          <w:rFonts w:ascii="Arial" w:hAnsi="Arial" w:cs="Arial"/>
          <w:b/>
          <w:sz w:val="20"/>
          <w:szCs w:val="20"/>
        </w:rPr>
      </w:pPr>
      <w:r>
        <w:rPr>
          <w:rFonts w:ascii="Arial" w:hAnsi="Arial" w:cs="Arial"/>
          <w:sz w:val="20"/>
          <w:szCs w:val="20"/>
        </w:rPr>
        <w:t>Zamawiający zastrzega sobie prawo dochodzenia roszczeń z tytułu poniesionych strat w wypadku odstąpienia od umowy z przyczyn leżących po stronie Wykonawcy</w:t>
      </w:r>
    </w:p>
    <w:p w14:paraId="6973B022"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15</w:t>
      </w:r>
      <w:r>
        <w:rPr>
          <w:rFonts w:ascii="Arial" w:hAnsi="Arial" w:cs="Arial"/>
          <w:b/>
          <w:sz w:val="20"/>
          <w:szCs w:val="20"/>
        </w:rPr>
        <w:br/>
        <w:t>ZMIANY UMOWY</w:t>
      </w:r>
    </w:p>
    <w:p w14:paraId="1638F5F9" w14:textId="77777777" w:rsidR="00DD5DC0" w:rsidRDefault="00DD5DC0" w:rsidP="005C6793">
      <w:pPr>
        <w:pStyle w:val="Bezodstpw"/>
        <w:numPr>
          <w:ilvl w:val="0"/>
          <w:numId w:val="85"/>
        </w:numPr>
        <w:spacing w:line="276" w:lineRule="auto"/>
        <w:ind w:left="360"/>
        <w:rPr>
          <w:rFonts w:ascii="Arial" w:hAnsi="Arial" w:cs="Arial"/>
          <w:b/>
          <w:sz w:val="20"/>
          <w:szCs w:val="20"/>
        </w:rPr>
      </w:pPr>
      <w:r>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22412155" w14:textId="77777777" w:rsidR="00DD5DC0" w:rsidRDefault="00DD5DC0" w:rsidP="005C6793">
      <w:pPr>
        <w:pStyle w:val="Bezodstpw"/>
        <w:numPr>
          <w:ilvl w:val="0"/>
          <w:numId w:val="85"/>
        </w:numPr>
        <w:spacing w:line="276" w:lineRule="auto"/>
        <w:ind w:left="360"/>
        <w:rPr>
          <w:rFonts w:ascii="Arial" w:hAnsi="Arial" w:cs="Arial"/>
          <w:b/>
          <w:sz w:val="20"/>
          <w:szCs w:val="20"/>
        </w:rPr>
      </w:pPr>
      <w:r>
        <w:rPr>
          <w:rFonts w:ascii="Arial" w:eastAsiaTheme="minorHAnsi" w:hAnsi="Arial" w:cs="Arial"/>
          <w:color w:val="000000"/>
          <w:sz w:val="20"/>
          <w:szCs w:val="20"/>
        </w:rPr>
        <w:t xml:space="preserve">Przedłużenie terminu zakończenia realizacji umowy o okres trwania przyczyn, z powodu których będzie zagrożone dotrzymanie terminu jej zakończenia, nastąpić może wyłącznie w następujących sytuacjach: </w:t>
      </w:r>
    </w:p>
    <w:p w14:paraId="37A8857B"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jeżeli przyczyny, z powodu których będzie zagrożone dotrzymanie terminu zakończenia robót będą następstwem okoliczności, za które odpowiedzialności nie ponosi Wykonawca, </w:t>
      </w:r>
      <w:r>
        <w:rPr>
          <w:rFonts w:ascii="Arial" w:eastAsiaTheme="minorHAnsi" w:hAnsi="Arial" w:cs="Arial"/>
          <w:color w:val="000000"/>
          <w:sz w:val="20"/>
          <w:szCs w:val="20"/>
        </w:rPr>
        <w:br/>
      </w:r>
      <w:r>
        <w:rPr>
          <w:rFonts w:ascii="Arial" w:eastAsiaTheme="minorHAnsi" w:hAnsi="Arial" w:cs="Arial"/>
          <w:color w:val="000000"/>
          <w:sz w:val="20"/>
          <w:szCs w:val="20"/>
        </w:rPr>
        <w:lastRenderedPageBreak/>
        <w:t>a w szczególności: konieczności zmian dokumentacji projektowej w zakresie, w jakim ww. okoliczności miały lub będą mogły mieć wpływ na dotrzymanie terminu zakończenia robót,</w:t>
      </w:r>
    </w:p>
    <w:p w14:paraId="5715A416"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7444C91D"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hAnsi="Arial" w:cs="Arial"/>
          <w:color w:val="000000"/>
          <w:sz w:val="20"/>
          <w:szCs w:val="20"/>
        </w:rPr>
        <w:t>konieczności wprowadzenia rozwiązań zamiennych wynikających z kolizji z istniejącą infrastrukturą podziemną,</w:t>
      </w:r>
    </w:p>
    <w:p w14:paraId="0DE457AC"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gdy wystąpią nieprzewidziane warunki geologiczne, archeologiczne lub terenowe, </w:t>
      </w:r>
      <w:r>
        <w:rPr>
          <w:rFonts w:ascii="Arial" w:eastAsiaTheme="minorHAnsi" w:hAnsi="Arial" w:cs="Arial"/>
          <w:color w:val="000000"/>
          <w:sz w:val="20"/>
          <w:szCs w:val="20"/>
        </w:rPr>
        <w:br/>
        <w:t xml:space="preserve">w szczególności: niewypały i niewybuchy, wykopaliska archeologiczne, </w:t>
      </w:r>
    </w:p>
    <w:p w14:paraId="0C0417F6"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1417EDDE"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750D2BA5"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wystąpienia siły wyższej uniemożliwiającej wykonanie przedmiotu umowy. </w:t>
      </w:r>
      <w:r>
        <w:rPr>
          <w:rFonts w:ascii="Arial" w:hAnsi="Arial" w:cs="Arial"/>
          <w:color w:val="000000"/>
          <w:sz w:val="20"/>
          <w:szCs w:val="20"/>
        </w:rPr>
        <w:t>Siła wyższa, czyli zdarzenie, którego nie można było przewidzieć, maksymalny okres przesunięcia terminu 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15505C85"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hAnsi="Arial" w:cs="Arial"/>
          <w:color w:val="000000"/>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r>
        <w:rPr>
          <w:rFonts w:ascii="Arial" w:eastAsiaTheme="minorHAnsi" w:hAnsi="Arial" w:cs="Arial"/>
          <w:color w:val="000000"/>
          <w:sz w:val="20"/>
          <w:szCs w:val="20"/>
        </w:rPr>
        <w:t xml:space="preserve"> </w:t>
      </w:r>
    </w:p>
    <w:p w14:paraId="46FA0C4B"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01B67902"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hAnsi="Arial" w:cs="Arial"/>
          <w:color w:val="000000"/>
          <w:sz w:val="20"/>
          <w:szCs w:val="20"/>
        </w:rPr>
        <w:t xml:space="preserve">wstrzymania realizacji robót ze względu na okoliczności niemożliwe do przewidzenia </w:t>
      </w:r>
      <w:r>
        <w:rPr>
          <w:rFonts w:ascii="Arial" w:hAnsi="Arial" w:cs="Arial"/>
          <w:color w:val="000000"/>
          <w:sz w:val="20"/>
          <w:szCs w:val="20"/>
        </w:rPr>
        <w:br/>
        <w:t>w momencie zawierania umowy, pomimo zachowania należytej staranności,</w:t>
      </w:r>
    </w:p>
    <w:p w14:paraId="504CFA72"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ze względu na sytuację epidemiczną niemożliwe będzie wykonywanie robót. </w:t>
      </w:r>
    </w:p>
    <w:p w14:paraId="3430D483" w14:textId="77777777" w:rsidR="00DD5DC0" w:rsidRDefault="00DD5DC0" w:rsidP="005C6793">
      <w:pPr>
        <w:pStyle w:val="Bezodstpw"/>
        <w:numPr>
          <w:ilvl w:val="0"/>
          <w:numId w:val="85"/>
        </w:numPr>
        <w:spacing w:line="276" w:lineRule="auto"/>
        <w:ind w:left="360"/>
        <w:rPr>
          <w:rFonts w:ascii="Arial" w:hAnsi="Arial" w:cs="Arial"/>
          <w:b/>
          <w:sz w:val="20"/>
          <w:szCs w:val="20"/>
        </w:rPr>
      </w:pPr>
      <w:r>
        <w:rPr>
          <w:rFonts w:ascii="Arial" w:eastAsiaTheme="minorHAnsi" w:hAnsi="Arial" w:cs="Arial"/>
          <w:color w:val="000000"/>
          <w:sz w:val="20"/>
          <w:szCs w:val="20"/>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5055820D"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gdy wystąpi konieczność wykonania robót zamiennych lub innych robót niezbędnych do wykonania przedmiotu umowy ze względu na zasady wiedzy technicznej, </w:t>
      </w:r>
    </w:p>
    <w:p w14:paraId="7B6B0C1A"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konieczności zrealizowania jakiejkolwiek części robót, objętej przedmiotem umowy, przy zastosowaniu odmiennych rozwiązań technicznych lub technologicznych, niż wskazane </w:t>
      </w:r>
      <w:r>
        <w:rPr>
          <w:rFonts w:ascii="Arial" w:eastAsiaTheme="minorHAnsi"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54BC4A6A"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konieczności realizacji robót wynikających z wprowadzenia w dokumentacji projektowej zmian uznanych za nieistotne odstępstwo od projektu budowlanego, wynikających z art. 36a ust. 1 Prawa budowlanego, </w:t>
      </w:r>
    </w:p>
    <w:p w14:paraId="567F9FD8"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wystąpienia warunków terenu budowy odbiegających w sposób istotny od przyjętych</w:t>
      </w:r>
      <w:r>
        <w:rPr>
          <w:rFonts w:ascii="Arial" w:eastAsiaTheme="minorHAnsi" w:hAnsi="Arial" w:cs="Arial"/>
          <w:color w:val="000000"/>
          <w:sz w:val="20"/>
          <w:szCs w:val="20"/>
        </w:rPr>
        <w:br/>
        <w:t xml:space="preserve"> w dokumentacji projektowej, w szczególności napotkania niezinwentaryzowanych lub błędnie zinwentaryzowanych sieci, instalacji lub innych obiektów budowlanych, </w:t>
      </w:r>
    </w:p>
    <w:p w14:paraId="79240B6A"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76D6DB90"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lastRenderedPageBreak/>
        <w:t xml:space="preserve">pojawienia się nowszej technologii wykonania zaprojektowanych robót, pozwalającej na zaoszczędzenie czasu realizacji przedmiotu umowy lub kosztów wykonywanych prac, jak również kosztów eksploatacji wykonanego przedmiotu umowy, </w:t>
      </w:r>
    </w:p>
    <w:p w14:paraId="2BB21F78"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wystąpienia siły wyższej uniemożliwiającej wykonanie przedmiotu umowy zgodnie z jej postanowieniami. </w:t>
      </w:r>
    </w:p>
    <w:p w14:paraId="6B6E17AE" w14:textId="77777777" w:rsidR="00DD5DC0" w:rsidRDefault="00DD5DC0" w:rsidP="005C6793">
      <w:pPr>
        <w:pStyle w:val="Bezodstpw"/>
        <w:numPr>
          <w:ilvl w:val="0"/>
          <w:numId w:val="85"/>
        </w:numPr>
        <w:spacing w:line="276" w:lineRule="auto"/>
        <w:ind w:left="360"/>
        <w:rPr>
          <w:rFonts w:ascii="Arial" w:hAnsi="Arial" w:cs="Arial"/>
          <w:b/>
          <w:sz w:val="20"/>
          <w:szCs w:val="20"/>
        </w:rPr>
      </w:pPr>
      <w:r>
        <w:rPr>
          <w:rFonts w:ascii="Arial" w:eastAsiaTheme="minorHAnsi" w:hAnsi="Arial" w:cs="Arial"/>
          <w:color w:val="000000"/>
          <w:sz w:val="20"/>
          <w:szCs w:val="20"/>
        </w:rPr>
        <w:t xml:space="preserve">Sposób ustalenia zmiany wysokości wynagrodzenia, o której mowa w ust. 3: </w:t>
      </w:r>
    </w:p>
    <w:p w14:paraId="798F6D49" w14:textId="77777777" w:rsidR="00DD5DC0" w:rsidRDefault="00DD5DC0" w:rsidP="005C6793">
      <w:pPr>
        <w:pStyle w:val="Bezodstpw"/>
        <w:numPr>
          <w:ilvl w:val="0"/>
          <w:numId w:val="88"/>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wysokość wynagrodzenia ze względu na zmianę przedmiotu umowy zostanie ustalona na podstawie kosztorysu złożonego przez Wykonawcę, o którym mowa w  specyfikacji warunków zamówienia, </w:t>
      </w:r>
    </w:p>
    <w:p w14:paraId="0E608C1F" w14:textId="77777777" w:rsidR="00DD5DC0" w:rsidRDefault="00DD5DC0" w:rsidP="005C6793">
      <w:pPr>
        <w:pStyle w:val="Bezodstpw"/>
        <w:numPr>
          <w:ilvl w:val="0"/>
          <w:numId w:val="88"/>
        </w:numPr>
        <w:spacing w:line="276" w:lineRule="auto"/>
        <w:ind w:left="927"/>
        <w:rPr>
          <w:rFonts w:ascii="Arial" w:hAnsi="Arial" w:cs="Arial"/>
          <w:b/>
          <w:sz w:val="20"/>
          <w:szCs w:val="20"/>
        </w:rPr>
      </w:pPr>
      <w:r>
        <w:rPr>
          <w:rFonts w:ascii="Arial" w:eastAsiaTheme="minorHAnsi" w:hAnsi="Arial" w:cs="Arial"/>
          <w:color w:val="000000"/>
          <w:sz w:val="20"/>
          <w:szCs w:val="20"/>
        </w:rPr>
        <w:t xml:space="preserve">jeżeli nie jest możliwe ustalenie zmiany wysokości wynagrodzenia zgodnie z pkt 1, </w:t>
      </w:r>
      <w:r>
        <w:rPr>
          <w:rFonts w:ascii="Arial" w:eastAsiaTheme="minorHAnsi" w:hAnsi="Arial" w:cs="Arial"/>
          <w:color w:val="000000"/>
          <w:sz w:val="20"/>
          <w:szCs w:val="20"/>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28EC4BD1" w14:textId="77777777" w:rsidR="00DD5DC0" w:rsidRDefault="00DD5DC0" w:rsidP="005C6793">
      <w:pPr>
        <w:pStyle w:val="Bezodstpw"/>
        <w:numPr>
          <w:ilvl w:val="0"/>
          <w:numId w:val="89"/>
        </w:numPr>
        <w:spacing w:line="276" w:lineRule="auto"/>
        <w:ind w:left="1494"/>
        <w:rPr>
          <w:rFonts w:ascii="Arial" w:hAnsi="Arial" w:cs="Arial"/>
          <w:b/>
          <w:sz w:val="20"/>
          <w:szCs w:val="20"/>
        </w:rPr>
      </w:pPr>
      <w:r>
        <w:rPr>
          <w:rFonts w:ascii="Arial" w:eastAsiaTheme="minorHAnsi" w:hAnsi="Arial" w:cs="Arial"/>
          <w:color w:val="000000"/>
          <w:sz w:val="20"/>
          <w:szCs w:val="20"/>
        </w:rPr>
        <w:t xml:space="preserve">ceny jednostkowe będą nie wyższe niż ceny rynkowe odpowiadające zakresowi robót lub zmienianych materiałów, </w:t>
      </w:r>
    </w:p>
    <w:p w14:paraId="0C256081" w14:textId="77777777" w:rsidR="00DD5DC0" w:rsidRDefault="00DD5DC0" w:rsidP="005C6793">
      <w:pPr>
        <w:pStyle w:val="Bezodstpw"/>
        <w:numPr>
          <w:ilvl w:val="0"/>
          <w:numId w:val="89"/>
        </w:numPr>
        <w:spacing w:line="276" w:lineRule="auto"/>
        <w:ind w:left="1494"/>
        <w:rPr>
          <w:rFonts w:ascii="Arial" w:hAnsi="Arial" w:cs="Arial"/>
          <w:b/>
          <w:sz w:val="20"/>
          <w:szCs w:val="20"/>
        </w:rPr>
      </w:pPr>
      <w:r>
        <w:rPr>
          <w:rFonts w:ascii="Arial" w:eastAsiaTheme="minorHAnsi" w:hAnsi="Arial" w:cs="Arial"/>
          <w:color w:val="000000"/>
          <w:sz w:val="20"/>
          <w:szCs w:val="20"/>
        </w:rPr>
        <w:t xml:space="preserve">kosztorys będzie uwzględniać ceny nie wyższe niż ceny jednostkowe wynikające </w:t>
      </w:r>
      <w:r>
        <w:rPr>
          <w:rFonts w:ascii="Arial" w:eastAsiaTheme="minorHAnsi" w:hAnsi="Arial" w:cs="Arial"/>
          <w:color w:val="000000"/>
          <w:sz w:val="20"/>
          <w:szCs w:val="20"/>
        </w:rPr>
        <w:br/>
        <w:t xml:space="preserve">z ogólnie dostępnych cenników, np. SEKOCENBUD, </w:t>
      </w:r>
    </w:p>
    <w:p w14:paraId="10F3E499" w14:textId="77777777" w:rsidR="00DD5DC0" w:rsidRDefault="00DD5DC0" w:rsidP="005C6793">
      <w:pPr>
        <w:pStyle w:val="Bezodstpw"/>
        <w:numPr>
          <w:ilvl w:val="0"/>
          <w:numId w:val="88"/>
        </w:numPr>
        <w:spacing w:line="276" w:lineRule="auto"/>
        <w:ind w:left="927"/>
        <w:rPr>
          <w:rFonts w:ascii="Arial" w:hAnsi="Arial" w:cs="Arial"/>
          <w:b/>
          <w:sz w:val="20"/>
          <w:szCs w:val="20"/>
        </w:rPr>
      </w:pPr>
      <w:r>
        <w:rPr>
          <w:rFonts w:ascii="Arial" w:eastAsiaTheme="minorHAnsi" w:hAnsi="Arial" w:cs="Arial"/>
          <w:color w:val="000000"/>
          <w:sz w:val="20"/>
          <w:szCs w:val="20"/>
        </w:rPr>
        <w:t xml:space="preserve">Zamawiający może wnieść zastrzeżenia do kosztorysu dodatkowego Wykonawcy, do których Wykonawca powinien ustosunkować się w terminie 5 dni od dnia przekazania uwag przez Zamawiającego. </w:t>
      </w:r>
    </w:p>
    <w:p w14:paraId="779569BE" w14:textId="77777777" w:rsidR="00DD5DC0" w:rsidRDefault="00DD5DC0" w:rsidP="005C6793">
      <w:pPr>
        <w:pStyle w:val="Bezodstpw"/>
        <w:numPr>
          <w:ilvl w:val="0"/>
          <w:numId w:val="88"/>
        </w:numPr>
        <w:spacing w:line="276" w:lineRule="auto"/>
        <w:ind w:left="927"/>
        <w:rPr>
          <w:rFonts w:ascii="Arial" w:hAnsi="Arial" w:cs="Arial"/>
          <w:b/>
          <w:sz w:val="20"/>
          <w:szCs w:val="20"/>
        </w:rPr>
      </w:pPr>
      <w:r>
        <w:rPr>
          <w:rFonts w:ascii="Arial" w:eastAsiaTheme="minorHAnsi" w:hAnsi="Arial" w:cs="Arial"/>
          <w:color w:val="000000"/>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3A0685A6" w14:textId="77777777" w:rsidR="00DD5DC0" w:rsidRDefault="00DD5DC0" w:rsidP="005C6793">
      <w:pPr>
        <w:numPr>
          <w:ilvl w:val="0"/>
          <w:numId w:val="85"/>
        </w:numPr>
        <w:jc w:val="both"/>
        <w:rPr>
          <w:rFonts w:eastAsia="Calibri"/>
          <w:b/>
          <w:sz w:val="20"/>
          <w:szCs w:val="20"/>
          <w:lang w:eastAsia="en-US"/>
        </w:rPr>
      </w:pPr>
      <w:r>
        <w:rPr>
          <w:rFonts w:eastAsiaTheme="minorHAnsi"/>
          <w:sz w:val="20"/>
          <w:szCs w:val="20"/>
          <w:lang w:eastAsia="en-US"/>
        </w:rPr>
        <w:t xml:space="preserve">W przypadkach określonych w ust. 3 dopuszczalna jest zmiana postanowień niniejszej umowy </w:t>
      </w:r>
      <w:r>
        <w:rPr>
          <w:rFonts w:eastAsiaTheme="minorHAnsi"/>
          <w:sz w:val="20"/>
          <w:szCs w:val="20"/>
          <w:lang w:eastAsia="en-US"/>
        </w:rPr>
        <w:br/>
        <w:t xml:space="preserve">w stosunku do treści oferty Wykonawcy w zakresie wynagrodzenia, o którym mowa </w:t>
      </w:r>
      <w:r>
        <w:rPr>
          <w:rFonts w:eastAsiaTheme="minorHAnsi"/>
          <w:sz w:val="20"/>
          <w:szCs w:val="20"/>
          <w:lang w:eastAsia="en-US"/>
        </w:rPr>
        <w:br/>
        <w:t>w § 3 ust. 1.</w:t>
      </w:r>
    </w:p>
    <w:p w14:paraId="2742133D" w14:textId="77777777" w:rsidR="00DD5DC0" w:rsidRDefault="00DD5DC0" w:rsidP="005C6793">
      <w:pPr>
        <w:numPr>
          <w:ilvl w:val="0"/>
          <w:numId w:val="85"/>
        </w:numPr>
        <w:jc w:val="both"/>
        <w:rPr>
          <w:rFonts w:eastAsia="Calibri"/>
          <w:b/>
          <w:sz w:val="20"/>
          <w:szCs w:val="20"/>
          <w:lang w:eastAsia="en-US"/>
        </w:rPr>
      </w:pPr>
      <w:r>
        <w:rPr>
          <w:rFonts w:eastAsiaTheme="minorHAnsi"/>
          <w:color w:val="000000"/>
          <w:sz w:val="20"/>
          <w:szCs w:val="20"/>
          <w:lang w:eastAsia="en-US"/>
        </w:rPr>
        <w:t xml:space="preserve">Zmiany, o których mowa w ust. 3 będą mogły być dokonane jeżeli okoliczności będące ich podstawą miały wpływ na koszty wykonania zamówienia przez Wykonawcę. </w:t>
      </w:r>
    </w:p>
    <w:p w14:paraId="2CE8CE26" w14:textId="77777777" w:rsidR="00DD5DC0" w:rsidRDefault="00DD5DC0" w:rsidP="005C6793">
      <w:pPr>
        <w:numPr>
          <w:ilvl w:val="0"/>
          <w:numId w:val="85"/>
        </w:num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Maksymalna wartość zmiany wynagrodzenia, jaką Zamawiający dopuszcza na podstawie ust. 6 nie może przekroczyć łącznie 15% wynagrodzenia brutto Wykonawcy w całym okresie trwania umowy. </w:t>
      </w:r>
    </w:p>
    <w:p w14:paraId="7A394A1D" w14:textId="77777777" w:rsidR="00DD5DC0" w:rsidRDefault="00DD5DC0" w:rsidP="005C6793">
      <w:pPr>
        <w:numPr>
          <w:ilvl w:val="0"/>
          <w:numId w:val="85"/>
        </w:numPr>
        <w:suppressAutoHyphens/>
        <w:jc w:val="both"/>
        <w:rPr>
          <w:rFonts w:eastAsia="Microsoft Sans Serif"/>
          <w:color w:val="000000"/>
          <w:sz w:val="20"/>
          <w:szCs w:val="20"/>
          <w:lang w:eastAsia="en-US"/>
        </w:rPr>
      </w:pPr>
      <w:r>
        <w:rPr>
          <w:rFonts w:eastAsiaTheme="minorHAnsi"/>
          <w:color w:val="000000"/>
          <w:sz w:val="20"/>
          <w:szCs w:val="20"/>
          <w:lang w:eastAsia="en-US"/>
        </w:rPr>
        <w:t>Zamawiający przewiduje dokonanie zmiany w przypadku:</w:t>
      </w:r>
    </w:p>
    <w:p w14:paraId="02DD313A" w14:textId="77777777" w:rsidR="00DD5DC0" w:rsidRDefault="00DD5DC0" w:rsidP="005C6793">
      <w:pPr>
        <w:numPr>
          <w:ilvl w:val="0"/>
          <w:numId w:val="90"/>
        </w:numPr>
        <w:suppressAutoHyphens/>
        <w:ind w:left="927"/>
        <w:contextualSpacing/>
        <w:jc w:val="both"/>
        <w:rPr>
          <w:rFonts w:eastAsia="Microsoft Sans Serif"/>
          <w:sz w:val="20"/>
          <w:szCs w:val="20"/>
          <w:lang w:eastAsia="en-US"/>
        </w:rPr>
      </w:pPr>
      <w:r>
        <w:rPr>
          <w:rFonts w:eastAsia="Calibri"/>
          <w:sz w:val="20"/>
          <w:szCs w:val="20"/>
          <w:lang w:eastAsia="en-US"/>
        </w:rPr>
        <w:t>zmiany szczegółowego harmonogramu wykonania przedmiotu umowy,</w:t>
      </w:r>
    </w:p>
    <w:p w14:paraId="7AB626C1" w14:textId="77777777" w:rsidR="00DD5DC0" w:rsidRDefault="00DD5DC0" w:rsidP="005C6793">
      <w:pPr>
        <w:numPr>
          <w:ilvl w:val="0"/>
          <w:numId w:val="90"/>
        </w:numPr>
        <w:suppressAutoHyphens/>
        <w:ind w:left="927"/>
        <w:contextualSpacing/>
        <w:jc w:val="both"/>
        <w:rPr>
          <w:rFonts w:eastAsia="Microsoft Sans Serif"/>
          <w:color w:val="000000"/>
          <w:sz w:val="20"/>
          <w:szCs w:val="20"/>
          <w:lang w:eastAsia="en-US"/>
        </w:rPr>
      </w:pPr>
      <w:r>
        <w:rPr>
          <w:rFonts w:eastAsia="Calibri"/>
          <w:color w:val="000000"/>
          <w:sz w:val="20"/>
          <w:szCs w:val="20"/>
          <w:lang w:eastAsia="en-US"/>
        </w:rPr>
        <w:t>wprowadzenie podwykonawcy nie wskazanego w ofercie.</w:t>
      </w:r>
    </w:p>
    <w:p w14:paraId="38F9AC28" w14:textId="77777777" w:rsidR="00DD5DC0" w:rsidRDefault="00DD5DC0" w:rsidP="005C6793">
      <w:pPr>
        <w:numPr>
          <w:ilvl w:val="0"/>
          <w:numId w:val="85"/>
        </w:numPr>
        <w:jc w:val="both"/>
        <w:rPr>
          <w:rFonts w:eastAsia="Calibri"/>
          <w:b/>
          <w:sz w:val="20"/>
          <w:szCs w:val="20"/>
          <w:lang w:eastAsia="en-US"/>
        </w:rPr>
      </w:pPr>
      <w:r>
        <w:rPr>
          <w:rFonts w:eastAsiaTheme="minorHAnsi"/>
          <w:color w:val="000000"/>
          <w:sz w:val="20"/>
          <w:szCs w:val="20"/>
          <w:lang w:eastAsia="en-US"/>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Pr>
          <w:rFonts w:eastAsiaTheme="minorHAnsi"/>
          <w:color w:val="000000"/>
          <w:sz w:val="20"/>
          <w:szCs w:val="20"/>
          <w:lang w:eastAsia="en-US"/>
        </w:rPr>
        <w:br/>
        <w:t xml:space="preserve">w postępowaniu przez Wykonawcę. </w:t>
      </w:r>
    </w:p>
    <w:p w14:paraId="5D4E569E" w14:textId="77777777" w:rsidR="00DD5DC0" w:rsidRDefault="00DD5DC0" w:rsidP="005C6793">
      <w:pPr>
        <w:numPr>
          <w:ilvl w:val="0"/>
          <w:numId w:val="85"/>
        </w:numPr>
        <w:jc w:val="both"/>
        <w:rPr>
          <w:rFonts w:eastAsia="Calibri"/>
          <w:b/>
          <w:sz w:val="20"/>
          <w:szCs w:val="20"/>
          <w:lang w:eastAsia="en-US"/>
        </w:rPr>
      </w:pPr>
      <w:r>
        <w:rPr>
          <w:rFonts w:eastAsiaTheme="minorHAnsi"/>
          <w:color w:val="000000"/>
          <w:sz w:val="20"/>
          <w:szCs w:val="20"/>
          <w:lang w:eastAsia="en-US"/>
        </w:rPr>
        <w:t xml:space="preserve">Zmiany do Umowy może zainicjować zarówno Zamawiający jak i Wykonawca. Wykonawca wystąpi do Zamawiającego, składając pisemny wniosek, zawierający w szczególności: </w:t>
      </w:r>
    </w:p>
    <w:p w14:paraId="215DCE4E" w14:textId="77777777" w:rsidR="00DD5DC0" w:rsidRDefault="00DD5DC0" w:rsidP="005C6793">
      <w:pPr>
        <w:numPr>
          <w:ilvl w:val="0"/>
          <w:numId w:val="91"/>
        </w:numPr>
        <w:ind w:left="927"/>
        <w:jc w:val="both"/>
        <w:rPr>
          <w:rFonts w:eastAsia="Calibri"/>
          <w:b/>
          <w:sz w:val="20"/>
          <w:szCs w:val="20"/>
          <w:lang w:eastAsia="en-US"/>
        </w:rPr>
      </w:pPr>
      <w:r>
        <w:rPr>
          <w:rFonts w:eastAsiaTheme="minorHAnsi"/>
          <w:color w:val="000000"/>
          <w:sz w:val="20"/>
          <w:szCs w:val="20"/>
          <w:lang w:eastAsia="en-US"/>
        </w:rPr>
        <w:t xml:space="preserve">opis zdarzenia lub okoliczności stanowiących podstawę propozycji zmiany, </w:t>
      </w:r>
    </w:p>
    <w:p w14:paraId="26C0572F" w14:textId="77777777" w:rsidR="00DD5DC0" w:rsidRDefault="00DD5DC0" w:rsidP="005C6793">
      <w:pPr>
        <w:numPr>
          <w:ilvl w:val="0"/>
          <w:numId w:val="91"/>
        </w:numPr>
        <w:ind w:left="927"/>
        <w:jc w:val="both"/>
        <w:rPr>
          <w:rFonts w:eastAsia="Calibri"/>
          <w:b/>
          <w:sz w:val="20"/>
          <w:szCs w:val="20"/>
          <w:lang w:eastAsia="en-US"/>
        </w:rPr>
      </w:pPr>
      <w:r>
        <w:rPr>
          <w:rFonts w:eastAsiaTheme="minorHAnsi"/>
          <w:color w:val="000000"/>
          <w:sz w:val="20"/>
          <w:szCs w:val="20"/>
          <w:lang w:eastAsia="en-US"/>
        </w:rPr>
        <w:t xml:space="preserve">opis propozycji zmiany, </w:t>
      </w:r>
    </w:p>
    <w:p w14:paraId="3BDD7F8A" w14:textId="77777777" w:rsidR="00DD5DC0" w:rsidRDefault="00DD5DC0" w:rsidP="005C6793">
      <w:pPr>
        <w:numPr>
          <w:ilvl w:val="0"/>
          <w:numId w:val="91"/>
        </w:numPr>
        <w:ind w:left="927"/>
        <w:jc w:val="both"/>
        <w:rPr>
          <w:rFonts w:eastAsia="Calibri"/>
          <w:b/>
          <w:sz w:val="20"/>
          <w:szCs w:val="20"/>
          <w:lang w:eastAsia="en-US"/>
        </w:rPr>
      </w:pPr>
      <w:r>
        <w:rPr>
          <w:rFonts w:eastAsiaTheme="minorHAnsi"/>
          <w:color w:val="000000"/>
          <w:sz w:val="20"/>
          <w:szCs w:val="20"/>
          <w:lang w:eastAsia="en-US"/>
        </w:rPr>
        <w:t xml:space="preserve">uzasadnienie zmiany wraz z dokumentami i dowodami ją uzasadniającymi, </w:t>
      </w:r>
    </w:p>
    <w:p w14:paraId="3B72A654" w14:textId="77777777" w:rsidR="00DD5DC0" w:rsidRDefault="00DD5DC0" w:rsidP="005C6793">
      <w:pPr>
        <w:numPr>
          <w:ilvl w:val="0"/>
          <w:numId w:val="91"/>
        </w:numPr>
        <w:ind w:left="927"/>
        <w:jc w:val="both"/>
        <w:rPr>
          <w:rFonts w:eastAsia="Calibri"/>
          <w:b/>
          <w:sz w:val="20"/>
          <w:szCs w:val="20"/>
          <w:lang w:eastAsia="en-US"/>
        </w:rPr>
      </w:pPr>
      <w:r>
        <w:rPr>
          <w:rFonts w:eastAsiaTheme="minorHAnsi"/>
          <w:color w:val="000000"/>
          <w:sz w:val="20"/>
          <w:szCs w:val="20"/>
          <w:lang w:eastAsia="en-US"/>
        </w:rPr>
        <w:t xml:space="preserve">opis wpływu zmiany na warunki umowy. </w:t>
      </w:r>
    </w:p>
    <w:p w14:paraId="3863AC26" w14:textId="77777777" w:rsidR="00DD5DC0" w:rsidRDefault="00DD5DC0" w:rsidP="005C6793">
      <w:pPr>
        <w:numPr>
          <w:ilvl w:val="0"/>
          <w:numId w:val="85"/>
        </w:numPr>
        <w:autoSpaceDE w:val="0"/>
        <w:autoSpaceDN w:val="0"/>
        <w:adjustRightInd w:val="0"/>
        <w:jc w:val="both"/>
        <w:rPr>
          <w:rFonts w:eastAsiaTheme="minorHAnsi"/>
          <w:color w:val="000000"/>
          <w:sz w:val="20"/>
          <w:szCs w:val="20"/>
          <w:lang w:eastAsia="en-US"/>
        </w:rPr>
      </w:pPr>
      <w:r>
        <w:rPr>
          <w:rFonts w:eastAsia="Calibri"/>
          <w:color w:val="000000"/>
          <w:sz w:val="20"/>
          <w:szCs w:val="20"/>
          <w:lang w:eastAsia="en-US"/>
        </w:rPr>
        <w:t>Nie stanowi zmiany Umowy zmiana danych związanych z obsługą administracyjno-organizacyjną umowy (np. zmiana nr rachunku bankowego) oraz zmiany danych teleadresowych i zmiany osób wskazanych do kontaktów między stronami.</w:t>
      </w:r>
    </w:p>
    <w:p w14:paraId="62CFFA28" w14:textId="77777777" w:rsidR="00DD5DC0" w:rsidRDefault="00DD5DC0" w:rsidP="005C6793">
      <w:pPr>
        <w:numPr>
          <w:ilvl w:val="0"/>
          <w:numId w:val="85"/>
        </w:numPr>
        <w:autoSpaceDE w:val="0"/>
        <w:autoSpaceDN w:val="0"/>
        <w:adjustRightInd w:val="0"/>
        <w:jc w:val="both"/>
        <w:rPr>
          <w:rFonts w:eastAsiaTheme="minorHAnsi"/>
          <w:color w:val="000000"/>
          <w:sz w:val="20"/>
          <w:szCs w:val="20"/>
          <w:lang w:eastAsia="en-US"/>
        </w:rPr>
      </w:pPr>
      <w:r>
        <w:rPr>
          <w:rFonts w:eastAsia="Calibri"/>
          <w:color w:val="000000"/>
          <w:sz w:val="20"/>
          <w:szCs w:val="20"/>
          <w:lang w:eastAsia="en-US"/>
        </w:rPr>
        <w:t>Wskazanie powyższych okoliczności umożliwiających uzgodnienie zmian umowy nie stanowi jednoczesnego zobowiązania Zamawiającego do takiego uzgodnienia.</w:t>
      </w:r>
    </w:p>
    <w:p w14:paraId="5FBCADE4" w14:textId="77777777" w:rsidR="00DD5DC0" w:rsidRDefault="00DD5DC0" w:rsidP="00DD5DC0">
      <w:pPr>
        <w:pStyle w:val="Bezodstpw"/>
        <w:spacing w:line="276" w:lineRule="auto"/>
        <w:rPr>
          <w:rFonts w:ascii="Arial" w:hAnsi="Arial" w:cs="Arial"/>
          <w:b/>
          <w:sz w:val="20"/>
          <w:szCs w:val="20"/>
        </w:rPr>
      </w:pPr>
    </w:p>
    <w:p w14:paraId="6467EA1A" w14:textId="77777777" w:rsidR="00DD5DC0" w:rsidRDefault="00DD5DC0" w:rsidP="00DD5DC0">
      <w:pPr>
        <w:pStyle w:val="Bezodstpw"/>
        <w:spacing w:line="276" w:lineRule="auto"/>
        <w:jc w:val="center"/>
        <w:rPr>
          <w:rFonts w:ascii="Arial" w:hAnsi="Arial" w:cs="Arial"/>
          <w:b/>
          <w:sz w:val="20"/>
          <w:szCs w:val="20"/>
        </w:rPr>
      </w:pPr>
      <w:bookmarkStart w:id="0" w:name="_Hlk86053506"/>
      <w:r>
        <w:rPr>
          <w:rFonts w:ascii="Arial" w:hAnsi="Arial" w:cs="Arial"/>
          <w:b/>
          <w:sz w:val="20"/>
          <w:szCs w:val="20"/>
        </w:rPr>
        <w:lastRenderedPageBreak/>
        <w:t>§</w:t>
      </w:r>
      <w:bookmarkEnd w:id="0"/>
      <w:r>
        <w:rPr>
          <w:rFonts w:ascii="Arial" w:hAnsi="Arial" w:cs="Arial"/>
          <w:b/>
          <w:sz w:val="20"/>
          <w:szCs w:val="20"/>
        </w:rPr>
        <w:t xml:space="preserve"> 16</w:t>
      </w:r>
      <w:r>
        <w:rPr>
          <w:rFonts w:ascii="Arial" w:hAnsi="Arial" w:cs="Arial"/>
          <w:b/>
          <w:sz w:val="20"/>
          <w:szCs w:val="20"/>
        </w:rPr>
        <w:br/>
        <w:t>ODPOWIEDZIALNOŚĆ CYWILNA</w:t>
      </w:r>
    </w:p>
    <w:p w14:paraId="018CE554" w14:textId="77777777" w:rsidR="00DD5DC0" w:rsidRDefault="00DD5DC0" w:rsidP="005C6793">
      <w:pPr>
        <w:pStyle w:val="Bezodstpw"/>
        <w:numPr>
          <w:ilvl w:val="0"/>
          <w:numId w:val="92"/>
        </w:numPr>
        <w:spacing w:line="276" w:lineRule="auto"/>
        <w:ind w:left="360"/>
        <w:rPr>
          <w:rFonts w:ascii="Arial" w:hAnsi="Arial" w:cs="Arial"/>
          <w:b/>
          <w:sz w:val="20"/>
          <w:szCs w:val="20"/>
        </w:rPr>
      </w:pPr>
      <w:r>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154680FD" w14:textId="77777777" w:rsidR="00DD5DC0" w:rsidRDefault="00DD5DC0" w:rsidP="005C6793">
      <w:pPr>
        <w:pStyle w:val="Bezodstpw"/>
        <w:numPr>
          <w:ilvl w:val="0"/>
          <w:numId w:val="92"/>
        </w:numPr>
        <w:spacing w:line="276" w:lineRule="auto"/>
        <w:ind w:left="360"/>
        <w:rPr>
          <w:rFonts w:ascii="Arial" w:hAnsi="Arial" w:cs="Arial"/>
          <w:b/>
          <w:color w:val="000000"/>
          <w:sz w:val="20"/>
          <w:szCs w:val="20"/>
        </w:rPr>
      </w:pPr>
      <w:r>
        <w:rPr>
          <w:rFonts w:ascii="Arial" w:hAnsi="Arial" w:cs="Arial"/>
          <w:color w:val="000000"/>
          <w:sz w:val="20"/>
          <w:szCs w:val="20"/>
        </w:rPr>
        <w:t xml:space="preserve">Pełna odpowiedzialność obejmuje również okres od podpisania odbioru końcowego lub </w:t>
      </w:r>
      <w:r>
        <w:rPr>
          <w:rFonts w:ascii="Arial" w:hAnsi="Arial" w:cs="Arial"/>
          <w:color w:val="000000"/>
          <w:sz w:val="20"/>
          <w:szCs w:val="20"/>
        </w:rPr>
        <w:br/>
        <w:t xml:space="preserve">od odstąpienia od umowy do czasu sporządzenia protokołu, o którym mowa w § 12 ust. 4, </w:t>
      </w:r>
      <w:r>
        <w:rPr>
          <w:rFonts w:ascii="Arial" w:hAnsi="Arial" w:cs="Arial"/>
          <w:color w:val="000000"/>
          <w:sz w:val="20"/>
          <w:szCs w:val="20"/>
        </w:rPr>
        <w:br/>
        <w:t>a w zakresie usunięcia z terenu budowy urządzeń zaplecza do chwili usunięcia tych urządzeń.</w:t>
      </w:r>
    </w:p>
    <w:p w14:paraId="4CCF299A" w14:textId="77777777" w:rsidR="00DD5DC0" w:rsidRDefault="00DD5DC0" w:rsidP="005C6793">
      <w:pPr>
        <w:pStyle w:val="Bezodstpw"/>
        <w:numPr>
          <w:ilvl w:val="0"/>
          <w:numId w:val="92"/>
        </w:numPr>
        <w:spacing w:line="276" w:lineRule="auto"/>
        <w:ind w:left="360"/>
        <w:rPr>
          <w:rFonts w:ascii="Arial" w:hAnsi="Arial" w:cs="Arial"/>
          <w:b/>
          <w:color w:val="000000"/>
          <w:sz w:val="20"/>
          <w:szCs w:val="20"/>
        </w:rPr>
      </w:pPr>
      <w:r>
        <w:rPr>
          <w:rFonts w:ascii="Arial" w:hAnsi="Arial" w:cs="Arial"/>
          <w:sz w:val="20"/>
          <w:szCs w:val="20"/>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427BC70F" w14:textId="77777777" w:rsidR="00DD5DC0" w:rsidRDefault="00DD5DC0" w:rsidP="005C6793">
      <w:pPr>
        <w:pStyle w:val="Bezodstpw"/>
        <w:numPr>
          <w:ilvl w:val="0"/>
          <w:numId w:val="92"/>
        </w:numPr>
        <w:spacing w:line="276" w:lineRule="auto"/>
        <w:ind w:left="360"/>
        <w:rPr>
          <w:rFonts w:ascii="Arial" w:hAnsi="Arial" w:cs="Arial"/>
          <w:sz w:val="20"/>
          <w:szCs w:val="20"/>
        </w:rPr>
      </w:pPr>
      <w:r>
        <w:rPr>
          <w:rFonts w:ascii="Arial" w:hAnsi="Arial" w:cs="Arial"/>
          <w:sz w:val="20"/>
          <w:szCs w:val="20"/>
        </w:rPr>
        <w:t>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składek. W przypadku nieutrzymania ciągłości ubezpieczenia Zamawiający zastrzega sobie prawo odstąpienia od umowy ze skutkiem natychmiastowym w terminie 10 dni liczonym od dnia bezskutecznego upływu terminu do przedłożenia dowodów ubezpieczenia.</w:t>
      </w:r>
    </w:p>
    <w:p w14:paraId="21905EF8" w14:textId="77777777" w:rsidR="00DD5DC0" w:rsidRDefault="00DD5DC0" w:rsidP="005C6793">
      <w:pPr>
        <w:pStyle w:val="Bezodstpw"/>
        <w:numPr>
          <w:ilvl w:val="0"/>
          <w:numId w:val="92"/>
        </w:numPr>
        <w:spacing w:after="240" w:line="276" w:lineRule="auto"/>
        <w:ind w:left="360"/>
        <w:rPr>
          <w:rFonts w:ascii="Arial" w:hAnsi="Arial" w:cs="Arial"/>
          <w:sz w:val="20"/>
          <w:szCs w:val="20"/>
        </w:rPr>
      </w:pPr>
      <w:r>
        <w:rPr>
          <w:rFonts w:ascii="Arial" w:hAnsi="Arial" w:cs="Arial"/>
          <w:color w:val="000000"/>
          <w:sz w:val="20"/>
          <w:szCs w:val="20"/>
        </w:rPr>
        <w:t>Wykonawca zobowiązany jest do informowania Zamawiającego o wszelkich zmianach treści zawartej umowy ubezpieczenia, o której mowa w ust. 1, w terminie 7 dni roboczych od dnia ich wejścia w życie.</w:t>
      </w:r>
    </w:p>
    <w:p w14:paraId="3A9825BD"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sz w:val="20"/>
          <w:szCs w:val="20"/>
        </w:rPr>
        <w:t>§ 17</w:t>
      </w:r>
      <w:r>
        <w:rPr>
          <w:rFonts w:ascii="Arial" w:hAnsi="Arial" w:cs="Arial"/>
          <w:b/>
          <w:sz w:val="20"/>
          <w:szCs w:val="20"/>
        </w:rPr>
        <w:br/>
      </w:r>
      <w:r>
        <w:rPr>
          <w:rFonts w:ascii="Arial" w:hAnsi="Arial" w:cs="Arial"/>
          <w:b/>
          <w:color w:val="000000"/>
          <w:sz w:val="20"/>
          <w:szCs w:val="20"/>
        </w:rPr>
        <w:t>SKŁADNIKI UMOWY</w:t>
      </w:r>
    </w:p>
    <w:p w14:paraId="79EC8EBC" w14:textId="77777777" w:rsidR="00DD5DC0" w:rsidRDefault="00DD5DC0" w:rsidP="00DD5DC0">
      <w:pPr>
        <w:pStyle w:val="Bezodstpw"/>
        <w:spacing w:after="240" w:line="276" w:lineRule="auto"/>
        <w:rPr>
          <w:rFonts w:ascii="Arial" w:hAnsi="Arial" w:cs="Arial"/>
          <w:b/>
          <w:sz w:val="20"/>
          <w:szCs w:val="20"/>
        </w:rPr>
      </w:pPr>
      <w:r>
        <w:rPr>
          <w:rFonts w:ascii="Arial" w:hAnsi="Arial" w:cs="Arial"/>
          <w:color w:val="000000"/>
          <w:sz w:val="20"/>
          <w:szCs w:val="20"/>
        </w:rPr>
        <w:t xml:space="preserve">Integralnymi składnikami niniejszej umowy są: specyfikacja warunków zamówienia </w:t>
      </w:r>
      <w:r>
        <w:rPr>
          <w:rFonts w:ascii="Arial" w:hAnsi="Arial" w:cs="Arial"/>
          <w:b/>
          <w:bCs/>
          <w:color w:val="000000"/>
          <w:sz w:val="20"/>
          <w:szCs w:val="20"/>
        </w:rPr>
        <w:t>ZP.271.6.2024</w:t>
      </w:r>
      <w:r>
        <w:rPr>
          <w:rFonts w:ascii="Arial" w:hAnsi="Arial" w:cs="Arial"/>
          <w:color w:val="000000"/>
          <w:sz w:val="20"/>
          <w:szCs w:val="20"/>
        </w:rPr>
        <w:t xml:space="preserve"> wraz </w:t>
      </w:r>
      <w:r>
        <w:rPr>
          <w:rFonts w:ascii="Arial" w:hAnsi="Arial" w:cs="Arial"/>
          <w:sz w:val="20"/>
          <w:szCs w:val="20"/>
        </w:rPr>
        <w:t>z załącznikami (w szczególności: dokumentacja projektowa), oferta Wykonawcy, harmonogram rzeczowo-finansowy, kosztorys.</w:t>
      </w:r>
    </w:p>
    <w:p w14:paraId="032CC2A7"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18</w:t>
      </w:r>
      <w:r>
        <w:rPr>
          <w:rFonts w:ascii="Arial" w:hAnsi="Arial" w:cs="Arial"/>
          <w:b/>
          <w:sz w:val="20"/>
          <w:szCs w:val="20"/>
        </w:rPr>
        <w:br/>
        <w:t>ZABEZPIECZENIE NALEŻYTEGO WYKONANIA UMOWY</w:t>
      </w:r>
    </w:p>
    <w:p w14:paraId="673439FC"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 xml:space="preserve">Wykonawca wniósł zabezpieczenie należytego wykonania umowy, ustalone w wysokości 5 % wynagrodzenia (ceny brutto), określonego </w:t>
      </w:r>
      <w:r>
        <w:rPr>
          <w:rFonts w:ascii="Arial" w:hAnsi="Arial" w:cs="Arial"/>
          <w:color w:val="000000"/>
          <w:sz w:val="20"/>
          <w:szCs w:val="20"/>
        </w:rPr>
        <w:t xml:space="preserve">w § 3 ust. 1, tj. </w:t>
      </w:r>
      <w:r>
        <w:rPr>
          <w:rFonts w:ascii="Arial" w:hAnsi="Arial" w:cs="Arial"/>
          <w:sz w:val="20"/>
          <w:szCs w:val="20"/>
        </w:rPr>
        <w:t xml:space="preserve">kwotę: </w:t>
      </w:r>
      <w:r>
        <w:rPr>
          <w:rFonts w:ascii="Arial" w:hAnsi="Arial" w:cs="Arial"/>
          <w:b/>
          <w:bCs/>
          <w:sz w:val="20"/>
          <w:szCs w:val="20"/>
        </w:rPr>
        <w:t xml:space="preserve">……………. </w:t>
      </w:r>
      <w:r>
        <w:rPr>
          <w:rFonts w:ascii="Arial" w:hAnsi="Arial" w:cs="Arial"/>
          <w:sz w:val="20"/>
          <w:szCs w:val="20"/>
        </w:rPr>
        <w:t>(słownie: …………..), służące pokryciu roszczeń z tytułu niewykonania lub nienależytego wykonania umowy. Zabezpieczenie zostało wniesione na rzecz Zamawiającego w formie ………….</w:t>
      </w:r>
    </w:p>
    <w:p w14:paraId="59A17707"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Pr>
          <w:rFonts w:ascii="Arial" w:hAnsi="Arial" w:cs="Arial"/>
          <w:sz w:val="20"/>
          <w:szCs w:val="20"/>
        </w:rPr>
        <w:br/>
        <w:t>z zachowaniem ciągłości zabezpieczenia i bez zmniejszenia jego wysokości.</w:t>
      </w:r>
    </w:p>
    <w:p w14:paraId="22602967"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 xml:space="preserve">Zamawiający nie wyraża zgody na wniesienie zabezpieczenia należytego wykonania umowy </w:t>
      </w:r>
      <w:r>
        <w:rPr>
          <w:rFonts w:ascii="Arial" w:hAnsi="Arial" w:cs="Arial"/>
          <w:sz w:val="20"/>
          <w:szCs w:val="20"/>
        </w:rPr>
        <w:br/>
        <w:t>w formach określonych w art. 450 ust. 2 ustawy Prawo zamówień publicznych.</w:t>
      </w:r>
    </w:p>
    <w:p w14:paraId="5E21106F"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35805F1F"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18CDF837"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lastRenderedPageBreak/>
        <w:t>Kwota pozostawiona na zabezpieczenie roszczeń z tytułu rękojmi za wady lub gwarancji wyniesie 30 % wysokości zabezpieczenia i zostanie zwrócona nie później niż w 15 dniu po upływie okresu rękojmi za wady lub gwarancji.</w:t>
      </w:r>
    </w:p>
    <w:p w14:paraId="30B80230"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eastAsiaTheme="minorHAnsi"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1E38CBB9"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eastAsiaTheme="minorHAnsi" w:hAnsi="Arial" w:cs="Arial"/>
          <w:color w:val="000000"/>
          <w:sz w:val="20"/>
          <w:szCs w:val="2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Pr>
          <w:rFonts w:ascii="Arial" w:eastAsiaTheme="minorHAnsi" w:hAnsi="Arial" w:cs="Arial"/>
          <w:color w:val="000000"/>
          <w:sz w:val="20"/>
          <w:szCs w:val="20"/>
        </w:rPr>
        <w:br/>
        <w:t xml:space="preserve">z przyczyn zależnych od Wykonawcy. </w:t>
      </w:r>
    </w:p>
    <w:p w14:paraId="03EC3B59"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18AD6F38" w14:textId="77777777" w:rsidR="00DD5DC0" w:rsidRDefault="00DD5DC0" w:rsidP="00DD5DC0">
      <w:pPr>
        <w:pStyle w:val="Bezodstpw"/>
        <w:spacing w:line="276" w:lineRule="auto"/>
        <w:jc w:val="center"/>
        <w:rPr>
          <w:rFonts w:ascii="Arial" w:hAnsi="Arial" w:cs="Arial"/>
          <w:b/>
          <w:sz w:val="20"/>
          <w:szCs w:val="20"/>
        </w:rPr>
      </w:pPr>
    </w:p>
    <w:p w14:paraId="50907F6D"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19</w:t>
      </w:r>
      <w:r>
        <w:rPr>
          <w:rFonts w:ascii="Arial" w:hAnsi="Arial" w:cs="Arial"/>
          <w:b/>
          <w:sz w:val="20"/>
          <w:szCs w:val="20"/>
        </w:rPr>
        <w:br/>
        <w:t>POSTANOWIENIA KOŃCOWE</w:t>
      </w:r>
    </w:p>
    <w:p w14:paraId="52754865" w14:textId="77777777" w:rsidR="00DD5DC0" w:rsidRDefault="00DD5DC0" w:rsidP="005C6793">
      <w:pPr>
        <w:numPr>
          <w:ilvl w:val="0"/>
          <w:numId w:val="94"/>
        </w:numPr>
        <w:tabs>
          <w:tab w:val="left" w:pos="-567"/>
        </w:tabs>
        <w:ind w:left="284" w:hanging="284"/>
        <w:jc w:val="both"/>
        <w:rPr>
          <w:sz w:val="20"/>
          <w:szCs w:val="20"/>
        </w:rPr>
      </w:pPr>
      <w:r>
        <w:rPr>
          <w:sz w:val="20"/>
          <w:szCs w:val="20"/>
        </w:rPr>
        <w:t>Umowa i spory z niej wynikające podlegają prawu polskiemu.</w:t>
      </w:r>
    </w:p>
    <w:p w14:paraId="786735B0" w14:textId="77777777" w:rsidR="00DD5DC0" w:rsidRDefault="00DD5DC0" w:rsidP="005C6793">
      <w:pPr>
        <w:numPr>
          <w:ilvl w:val="0"/>
          <w:numId w:val="94"/>
        </w:numPr>
        <w:tabs>
          <w:tab w:val="left" w:pos="-567"/>
        </w:tabs>
        <w:ind w:left="284" w:hanging="284"/>
        <w:jc w:val="both"/>
        <w:rPr>
          <w:sz w:val="20"/>
          <w:szCs w:val="20"/>
        </w:rPr>
      </w:pPr>
      <w:r>
        <w:rPr>
          <w:sz w:val="20"/>
          <w:szCs w:val="20"/>
        </w:rPr>
        <w:t xml:space="preserve">Wszelkie zmiany postanowień niniejszej Umowy muszą być zgodne z ustawą Prawo zamówień publicznych i wymagają formy pisemnej pod rygorem nieważności. </w:t>
      </w:r>
    </w:p>
    <w:p w14:paraId="2A838977" w14:textId="77777777" w:rsidR="00DD5DC0" w:rsidRDefault="00DD5DC0" w:rsidP="005C6793">
      <w:pPr>
        <w:numPr>
          <w:ilvl w:val="0"/>
          <w:numId w:val="94"/>
        </w:numPr>
        <w:tabs>
          <w:tab w:val="left" w:pos="-567"/>
        </w:tabs>
        <w:ind w:left="284" w:hanging="284"/>
        <w:jc w:val="both"/>
        <w:rPr>
          <w:sz w:val="20"/>
          <w:szCs w:val="20"/>
        </w:rPr>
      </w:pPr>
      <w:r>
        <w:rPr>
          <w:sz w:val="20"/>
          <w:szCs w:val="20"/>
        </w:rPr>
        <w:t xml:space="preserve">Załączniki do Umowy stanowią jej integralną część. </w:t>
      </w:r>
    </w:p>
    <w:p w14:paraId="133D5CB2" w14:textId="77777777" w:rsidR="00DD5DC0" w:rsidRDefault="00DD5DC0" w:rsidP="005C6793">
      <w:pPr>
        <w:numPr>
          <w:ilvl w:val="0"/>
          <w:numId w:val="94"/>
        </w:numPr>
        <w:tabs>
          <w:tab w:val="left" w:pos="-567"/>
        </w:tabs>
        <w:ind w:left="284" w:hanging="284"/>
        <w:jc w:val="both"/>
        <w:rPr>
          <w:sz w:val="20"/>
          <w:szCs w:val="20"/>
        </w:rPr>
      </w:pPr>
      <w:r>
        <w:rPr>
          <w:sz w:val="20"/>
          <w:szCs w:val="20"/>
        </w:rPr>
        <w:t xml:space="preserve">W sprawach nieuregulowanych niniejszą Umową stosuje się przepisy ustawy z dnia 23 kwietnia </w:t>
      </w:r>
      <w:r>
        <w:rPr>
          <w:sz w:val="20"/>
          <w:szCs w:val="20"/>
        </w:rPr>
        <w:br/>
        <w:t xml:space="preserve">1964 r. kodeks cywilny, ustawy z dnia 7 lipca 1994 r. Prawo budowlane i ustawy z dnia 11 września 2019 r. Prawo zamówień publicznych.  </w:t>
      </w:r>
    </w:p>
    <w:p w14:paraId="3419D090" w14:textId="77777777" w:rsidR="00DD5DC0" w:rsidRDefault="00DD5DC0" w:rsidP="005C6793">
      <w:pPr>
        <w:numPr>
          <w:ilvl w:val="0"/>
          <w:numId w:val="94"/>
        </w:numPr>
        <w:tabs>
          <w:tab w:val="left" w:pos="-567"/>
        </w:tabs>
        <w:ind w:left="284" w:hanging="284"/>
        <w:jc w:val="both"/>
        <w:rPr>
          <w:sz w:val="20"/>
          <w:szCs w:val="20"/>
        </w:rPr>
      </w:pPr>
      <w:r>
        <w:rPr>
          <w:sz w:val="20"/>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5D62EB1E" w14:textId="77777777" w:rsidR="00DD5DC0" w:rsidRDefault="00DD5DC0" w:rsidP="005C6793">
      <w:pPr>
        <w:numPr>
          <w:ilvl w:val="0"/>
          <w:numId w:val="94"/>
        </w:numPr>
        <w:tabs>
          <w:tab w:val="left" w:pos="-567"/>
        </w:tabs>
        <w:ind w:left="284" w:hanging="284"/>
        <w:jc w:val="both"/>
        <w:rPr>
          <w:sz w:val="20"/>
          <w:szCs w:val="20"/>
        </w:rPr>
      </w:pPr>
      <w:r>
        <w:rPr>
          <w:sz w:val="20"/>
          <w:szCs w:val="20"/>
        </w:rPr>
        <w:t>Niniejsza Umowa została sporządzona w 4 jednobrzmiących egzemplarzach, w tym 1 dla Wykonawcy i 3 dla Zamawiającego.</w:t>
      </w:r>
    </w:p>
    <w:p w14:paraId="36E2D0B1" w14:textId="77777777" w:rsidR="00DD5DC0" w:rsidRDefault="00DD5DC0" w:rsidP="00DD5DC0">
      <w:pPr>
        <w:tabs>
          <w:tab w:val="left" w:pos="426"/>
        </w:tabs>
        <w:rPr>
          <w:b/>
          <w:color w:val="FF0000"/>
          <w:sz w:val="20"/>
          <w:szCs w:val="20"/>
        </w:rPr>
      </w:pPr>
      <w:r>
        <w:rPr>
          <w:b/>
          <w:color w:val="FF0000"/>
          <w:sz w:val="20"/>
          <w:szCs w:val="20"/>
        </w:rPr>
        <w:t>Uwaga!</w:t>
      </w:r>
    </w:p>
    <w:p w14:paraId="366CD444" w14:textId="77777777" w:rsidR="00DD5DC0" w:rsidRDefault="00DD5DC0" w:rsidP="00DD5DC0">
      <w:pPr>
        <w:tabs>
          <w:tab w:val="left" w:pos="426"/>
        </w:tabs>
        <w:rPr>
          <w:b/>
          <w:color w:val="FF0000"/>
          <w:sz w:val="20"/>
          <w:szCs w:val="20"/>
        </w:rPr>
      </w:pPr>
      <w:r>
        <w:rPr>
          <w:b/>
          <w:color w:val="FF0000"/>
          <w:sz w:val="20"/>
          <w:szCs w:val="20"/>
        </w:rPr>
        <w:t>W przypadku zawarcia umowy elektronicznie, ustęp otrzyma brzmienie: „</w:t>
      </w:r>
      <w:r>
        <w:rPr>
          <w:b/>
          <w:i/>
          <w:color w:val="FF0000"/>
          <w:sz w:val="20"/>
          <w:szCs w:val="20"/>
        </w:rPr>
        <w:t>Umowę sporządzono w formie elektronicznej i podpisano podpisami elektronicznymi</w:t>
      </w:r>
      <w:r>
        <w:rPr>
          <w:b/>
          <w:color w:val="FF0000"/>
          <w:sz w:val="20"/>
          <w:szCs w:val="20"/>
        </w:rPr>
        <w:t>.”</w:t>
      </w:r>
    </w:p>
    <w:p w14:paraId="081816DD" w14:textId="77777777" w:rsidR="00DD5DC0" w:rsidRDefault="00DD5DC0" w:rsidP="00DD5DC0">
      <w:pPr>
        <w:tabs>
          <w:tab w:val="left" w:pos="-567"/>
        </w:tabs>
        <w:rPr>
          <w:sz w:val="20"/>
          <w:szCs w:val="20"/>
        </w:rPr>
      </w:pPr>
    </w:p>
    <w:p w14:paraId="1F31CDD1" w14:textId="77777777" w:rsidR="00DD5DC0" w:rsidRDefault="00DD5DC0" w:rsidP="00DD5DC0">
      <w:pPr>
        <w:tabs>
          <w:tab w:val="left" w:pos="-567"/>
        </w:tabs>
        <w:rPr>
          <w:sz w:val="20"/>
          <w:szCs w:val="20"/>
        </w:rPr>
      </w:pPr>
    </w:p>
    <w:p w14:paraId="54B180E0" w14:textId="77777777" w:rsidR="00DD5DC0" w:rsidRDefault="00DD5DC0" w:rsidP="00DD5DC0">
      <w:pPr>
        <w:tabs>
          <w:tab w:val="left" w:pos="-567"/>
        </w:tabs>
        <w:rPr>
          <w:sz w:val="20"/>
          <w:szCs w:val="20"/>
        </w:rPr>
      </w:pPr>
    </w:p>
    <w:p w14:paraId="38A9E2D3" w14:textId="77777777" w:rsidR="00DD5DC0" w:rsidRDefault="00DD5DC0" w:rsidP="00DD5DC0">
      <w:pPr>
        <w:tabs>
          <w:tab w:val="left" w:pos="-567"/>
        </w:tabs>
        <w:rPr>
          <w:sz w:val="20"/>
          <w:szCs w:val="20"/>
        </w:rPr>
      </w:pPr>
    </w:p>
    <w:p w14:paraId="686F7D22" w14:textId="77777777" w:rsidR="00DD5DC0" w:rsidRDefault="00DD5DC0" w:rsidP="00DD5DC0">
      <w:pPr>
        <w:tabs>
          <w:tab w:val="left" w:pos="-567"/>
        </w:tabs>
        <w:ind w:left="284"/>
        <w:rPr>
          <w:b/>
          <w:bCs/>
          <w:sz w:val="20"/>
          <w:szCs w:val="20"/>
        </w:rPr>
      </w:pPr>
      <w:r>
        <w:rPr>
          <w:sz w:val="20"/>
          <w:szCs w:val="20"/>
        </w:rPr>
        <w:tab/>
      </w:r>
      <w:r>
        <w:rPr>
          <w:sz w:val="20"/>
          <w:szCs w:val="20"/>
        </w:rPr>
        <w:tab/>
      </w:r>
      <w:r>
        <w:rPr>
          <w:b/>
          <w:bCs/>
          <w:sz w:val="20"/>
          <w:szCs w:val="20"/>
        </w:rPr>
        <w:t xml:space="preserve">Zamawiający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Wykonawca </w:t>
      </w:r>
    </w:p>
    <w:sectPr w:rsidR="00DD5DC0" w:rsidSect="00DE1743">
      <w:headerReference w:type="default" r:id="rId8"/>
      <w:footerReference w:type="default" r:id="rId9"/>
      <w:headerReference w:type="first" r:id="rId10"/>
      <w:footerReference w:type="first" r:id="rId11"/>
      <w:pgSz w:w="11909" w:h="16834"/>
      <w:pgMar w:top="1440" w:right="1418" w:bottom="992"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C907" w14:textId="77777777" w:rsidR="00406812" w:rsidRDefault="00406812">
      <w:pPr>
        <w:spacing w:line="240" w:lineRule="auto"/>
      </w:pPr>
      <w:r>
        <w:separator/>
      </w:r>
    </w:p>
    <w:p w14:paraId="22F61C1C" w14:textId="77777777" w:rsidR="00EE62B2" w:rsidRDefault="00EE62B2"/>
  </w:endnote>
  <w:endnote w:type="continuationSeparator" w:id="0">
    <w:p w14:paraId="0491377C" w14:textId="77777777" w:rsidR="00406812" w:rsidRDefault="00406812">
      <w:pPr>
        <w:spacing w:line="240" w:lineRule="auto"/>
      </w:pPr>
      <w:r>
        <w:continuationSeparator/>
      </w:r>
    </w:p>
    <w:p w14:paraId="0FB5A33B" w14:textId="77777777" w:rsidR="00EE62B2" w:rsidRDefault="00EE6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356950D3" w:rsidR="00406812" w:rsidRPr="005633B5" w:rsidRDefault="00406812">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75242805"/>
      <w:docPartObj>
        <w:docPartGallery w:val="Page Numbers (Bottom of Page)"/>
        <w:docPartUnique/>
      </w:docPartObj>
    </w:sdtPr>
    <w:sdtEndPr/>
    <w:sdtContent>
      <w:p w14:paraId="6DD81767" w14:textId="24E51731" w:rsidR="00DE1743" w:rsidRPr="00DE1743" w:rsidRDefault="00DE1743">
        <w:pPr>
          <w:pStyle w:val="Stopka"/>
          <w:jc w:val="right"/>
          <w:rPr>
            <w:sz w:val="18"/>
            <w:szCs w:val="18"/>
          </w:rPr>
        </w:pPr>
        <w:r w:rsidRPr="00DE1743">
          <w:rPr>
            <w:sz w:val="18"/>
            <w:szCs w:val="18"/>
          </w:rPr>
          <w:fldChar w:fldCharType="begin"/>
        </w:r>
        <w:r w:rsidRPr="00DE1743">
          <w:rPr>
            <w:sz w:val="18"/>
            <w:szCs w:val="18"/>
          </w:rPr>
          <w:instrText>PAGE   \* MERGEFORMAT</w:instrText>
        </w:r>
        <w:r w:rsidRPr="00DE1743">
          <w:rPr>
            <w:sz w:val="18"/>
            <w:szCs w:val="18"/>
          </w:rPr>
          <w:fldChar w:fldCharType="separate"/>
        </w:r>
        <w:r w:rsidRPr="00DE1743">
          <w:rPr>
            <w:sz w:val="18"/>
            <w:szCs w:val="18"/>
            <w:lang w:val="pl-PL"/>
          </w:rPr>
          <w:t>2</w:t>
        </w:r>
        <w:r w:rsidRPr="00DE1743">
          <w:rPr>
            <w:sz w:val="18"/>
            <w:szCs w:val="18"/>
          </w:rPr>
          <w:fldChar w:fldCharType="end"/>
        </w:r>
      </w:p>
    </w:sdtContent>
  </w:sdt>
  <w:p w14:paraId="14385BB4" w14:textId="77777777" w:rsidR="00DE1743" w:rsidRDefault="00DE1743" w:rsidP="00DE174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BD06" w14:textId="77777777" w:rsidR="00406812" w:rsidRDefault="00406812">
      <w:pPr>
        <w:spacing w:line="240" w:lineRule="auto"/>
      </w:pPr>
      <w:r>
        <w:separator/>
      </w:r>
    </w:p>
    <w:p w14:paraId="6BB48837" w14:textId="77777777" w:rsidR="00EE62B2" w:rsidRDefault="00EE62B2"/>
  </w:footnote>
  <w:footnote w:type="continuationSeparator" w:id="0">
    <w:p w14:paraId="2051A6F9" w14:textId="77777777" w:rsidR="00406812" w:rsidRDefault="00406812">
      <w:pPr>
        <w:spacing w:line="240" w:lineRule="auto"/>
      </w:pPr>
      <w:r>
        <w:continuationSeparator/>
      </w:r>
    </w:p>
    <w:p w14:paraId="25BEF28C" w14:textId="77777777" w:rsidR="00EE62B2" w:rsidRDefault="00EE62B2"/>
  </w:footnote>
  <w:footnote w:id="1">
    <w:p w14:paraId="3233B4F7" w14:textId="77777777" w:rsidR="00DD5DC0" w:rsidRDefault="00DD5DC0" w:rsidP="00DD5DC0">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487AF319" w:rsidR="00406812" w:rsidRPr="00917F93" w:rsidRDefault="00406812">
    <w:pPr>
      <w:rPr>
        <w:rFonts w:ascii="Calibri" w:eastAsia="Calibri" w:hAnsi="Calibri" w:cs="Calibri"/>
        <w:i/>
        <w:iCs/>
        <w:color w:val="434343"/>
        <w:sz w:val="20"/>
        <w:szCs w:val="20"/>
      </w:rPr>
    </w:pPr>
    <w:r w:rsidRPr="00917F93">
      <w:rPr>
        <w:rFonts w:ascii="Calibri" w:eastAsia="Calibri" w:hAnsi="Calibri" w:cs="Calibri"/>
        <w:i/>
        <w:iCs/>
        <w:color w:val="434343"/>
        <w:sz w:val="20"/>
        <w:szCs w:val="20"/>
      </w:rPr>
      <w:t>Nr postępowania: ZP.271.</w:t>
    </w:r>
    <w:r w:rsidR="005C1E25">
      <w:rPr>
        <w:rFonts w:ascii="Calibri" w:eastAsia="Calibri" w:hAnsi="Calibri" w:cs="Calibri"/>
        <w:i/>
        <w:iCs/>
        <w:color w:val="434343"/>
        <w:sz w:val="20"/>
        <w:szCs w:val="20"/>
      </w:rPr>
      <w:t>6</w:t>
    </w:r>
    <w:r w:rsidRPr="00917F93">
      <w:rPr>
        <w:rFonts w:ascii="Calibri" w:eastAsia="Calibri" w:hAnsi="Calibri" w:cs="Calibri"/>
        <w:i/>
        <w:iCs/>
        <w:color w:val="434343"/>
        <w:sz w:val="20"/>
        <w:szCs w:val="20"/>
      </w:rPr>
      <w:t>.202</w:t>
    </w:r>
    <w:r w:rsidR="005C1E25">
      <w:rPr>
        <w:rFonts w:ascii="Calibri" w:eastAsia="Calibri" w:hAnsi="Calibri" w:cs="Calibri"/>
        <w:i/>
        <w:iCs/>
        <w:color w:val="434343"/>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757D" w14:textId="408E975F" w:rsidR="005C1E25" w:rsidRDefault="005C1E25" w:rsidP="005C1E25">
    <w:pPr>
      <w:tabs>
        <w:tab w:val="right" w:pos="9029"/>
      </w:tabs>
      <w:rPr>
        <w:rFonts w:ascii="Calibri" w:eastAsia="Calibri" w:hAnsi="Calibri" w:cs="Calibri"/>
        <w:i/>
        <w:iCs/>
        <w:color w:val="FF0000"/>
        <w:szCs w:val="20"/>
      </w:rPr>
    </w:pPr>
    <w:r>
      <w:rPr>
        <w:rFonts w:ascii="Calibri" w:eastAsia="Calibri" w:hAnsi="Calibri" w:cs="Calibri"/>
        <w:i/>
        <w:iCs/>
        <w:color w:val="FF0000"/>
        <w:szCs w:val="20"/>
      </w:rPr>
      <w:tab/>
    </w:r>
    <w:r>
      <w:rPr>
        <w:rFonts w:ascii="Calibri" w:eastAsia="Calibri" w:hAnsi="Calibri" w:cs="Calibri"/>
        <w:i/>
        <w:noProof/>
        <w:color w:val="FF0000"/>
        <w:szCs w:val="20"/>
      </w:rPr>
      <w:drawing>
        <wp:inline distT="0" distB="0" distL="0" distR="0" wp14:anchorId="50905DE2" wp14:editId="2E8507F2">
          <wp:extent cx="590550" cy="390525"/>
          <wp:effectExtent l="19050" t="19050" r="19050" b="28575"/>
          <wp:docPr id="160351366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584120"/>
                  <pic:cNvPicPr>
                    <a:picLocks noChangeAspect="1" noChangeArrowheads="1"/>
                  </pic:cNvPicPr>
                </pic:nvPicPr>
                <pic:blipFill>
                  <a:blip r:embed="rId1">
                    <a:extLst>
                      <a:ext uri="{28A0092B-C50C-407E-A947-70E740481C1C}">
                        <a14:useLocalDpi xmlns:a14="http://schemas.microsoft.com/office/drawing/2010/main" val="0"/>
                      </a:ext>
                    </a:extLst>
                  </a:blip>
                  <a:srcRect t="-2" r="53265" b="7272"/>
                  <a:stretch>
                    <a:fillRect/>
                  </a:stretch>
                </pic:blipFill>
                <pic:spPr bwMode="auto">
                  <a:xfrm>
                    <a:off x="0" y="0"/>
                    <a:ext cx="590550" cy="390525"/>
                  </a:xfrm>
                  <a:prstGeom prst="rect">
                    <a:avLst/>
                  </a:prstGeom>
                  <a:noFill/>
                  <a:ln w="3175" cmpd="sng">
                    <a:solidFill>
                      <a:srgbClr val="000000"/>
                    </a:solidFill>
                    <a:miter lim="800000"/>
                    <a:headEnd/>
                    <a:tailEnd/>
                  </a:ln>
                  <a:effectLst/>
                </pic:spPr>
              </pic:pic>
            </a:graphicData>
          </a:graphic>
        </wp:inline>
      </w:drawing>
    </w:r>
    <w:r>
      <w:rPr>
        <w:rFonts w:ascii="Calibri" w:eastAsia="Calibri" w:hAnsi="Calibri" w:cs="Calibri"/>
        <w:i/>
        <w:iCs/>
        <w:color w:val="FF0000"/>
        <w:szCs w:val="20"/>
      </w:rPr>
      <w:t xml:space="preserve">      </w:t>
    </w:r>
    <w:r>
      <w:rPr>
        <w:rFonts w:ascii="Calibri" w:eastAsia="Calibri" w:hAnsi="Calibri" w:cs="Calibri"/>
        <w:i/>
        <w:noProof/>
        <w:color w:val="FF0000"/>
        <w:szCs w:val="20"/>
      </w:rPr>
      <w:drawing>
        <wp:inline distT="0" distB="0" distL="0" distR="0" wp14:anchorId="4D6E8FDA" wp14:editId="77D0D202">
          <wp:extent cx="409575" cy="466725"/>
          <wp:effectExtent l="0" t="0" r="9525" b="9525"/>
          <wp:docPr id="19963724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7558323"/>
                  <pic:cNvPicPr>
                    <a:picLocks noChangeAspect="1" noChangeArrowheads="1"/>
                  </pic:cNvPicPr>
                </pic:nvPicPr>
                <pic:blipFill>
                  <a:blip r:embed="rId1">
                    <a:extLst>
                      <a:ext uri="{28A0092B-C50C-407E-A947-70E740481C1C}">
                        <a14:useLocalDpi xmlns:a14="http://schemas.microsoft.com/office/drawing/2010/main" val="0"/>
                      </a:ext>
                    </a:extLst>
                  </a:blip>
                  <a:srcRect l="71236"/>
                  <a:stretch>
                    <a:fillRect/>
                  </a:stretch>
                </pic:blipFill>
                <pic:spPr bwMode="auto">
                  <a:xfrm>
                    <a:off x="0" y="0"/>
                    <a:ext cx="409575" cy="466725"/>
                  </a:xfrm>
                  <a:prstGeom prst="rect">
                    <a:avLst/>
                  </a:prstGeom>
                  <a:noFill/>
                  <a:ln>
                    <a:noFill/>
                  </a:ln>
                </pic:spPr>
              </pic:pic>
            </a:graphicData>
          </a:graphic>
        </wp:inline>
      </w:drawing>
    </w:r>
  </w:p>
  <w:p w14:paraId="1A0763F8" w14:textId="77777777" w:rsidR="005C1E25" w:rsidRDefault="005C1E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1" w15:restartNumberingAfterBreak="0">
    <w:nsid w:val="0000000B"/>
    <w:multiLevelType w:val="multilevel"/>
    <w:tmpl w:val="ACA6F55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2"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EF1221"/>
    <w:multiLevelType w:val="multilevel"/>
    <w:tmpl w:val="162CF9C2"/>
    <w:lvl w:ilvl="0">
      <w:start w:val="1"/>
      <w:numFmt w:val="lowerLetter"/>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802B8"/>
    <w:multiLevelType w:val="hybridMultilevel"/>
    <w:tmpl w:val="DD6C2658"/>
    <w:lvl w:ilvl="0" w:tplc="9AC2A55C">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8F96120"/>
    <w:multiLevelType w:val="hybridMultilevel"/>
    <w:tmpl w:val="B14AED86"/>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7336B4"/>
    <w:multiLevelType w:val="hybridMultilevel"/>
    <w:tmpl w:val="B9DEF9DC"/>
    <w:lvl w:ilvl="0" w:tplc="0A6893E6">
      <w:start w:val="1"/>
      <w:numFmt w:val="decimal"/>
      <w:lvlText w:val="%1)"/>
      <w:lvlJc w:val="left"/>
      <w:pPr>
        <w:ind w:left="644" w:hanging="360"/>
      </w:pPr>
      <w:rPr>
        <w:rFonts w:ascii="Arial" w:hAnsi="Arial" w:cs="Arial" w:hint="default"/>
        <w:b w:val="0"/>
        <w:bCs w:val="0"/>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F160BA"/>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1F7318"/>
    <w:multiLevelType w:val="multilevel"/>
    <w:tmpl w:val="16120E26"/>
    <w:lvl w:ilvl="0">
      <w:start w:val="1"/>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0EB416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84A0DCA"/>
    <w:multiLevelType w:val="hybridMultilevel"/>
    <w:tmpl w:val="C4CEB5BE"/>
    <w:lvl w:ilvl="0" w:tplc="F3080E7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5"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7A3870"/>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E641073"/>
    <w:multiLevelType w:val="hybridMultilevel"/>
    <w:tmpl w:val="8A58D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26"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5F97F7C"/>
    <w:multiLevelType w:val="hybridMultilevel"/>
    <w:tmpl w:val="16FAB58E"/>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8"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1"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5"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3A06F1"/>
    <w:multiLevelType w:val="hybridMultilevel"/>
    <w:tmpl w:val="FF54E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490D68"/>
    <w:multiLevelType w:val="hybridMultilevel"/>
    <w:tmpl w:val="12968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1"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20231D"/>
    <w:multiLevelType w:val="hybridMultilevel"/>
    <w:tmpl w:val="7A826D50"/>
    <w:lvl w:ilvl="0" w:tplc="193EAAD4">
      <w:start w:val="1"/>
      <w:numFmt w:val="decimal"/>
      <w:lvlText w:val="%1)"/>
      <w:lvlJc w:val="left"/>
      <w:pPr>
        <w:ind w:left="928" w:hanging="360"/>
      </w:pPr>
      <w:rPr>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00F2FE6"/>
    <w:multiLevelType w:val="multilevel"/>
    <w:tmpl w:val="64E2B688"/>
    <w:lvl w:ilvl="0">
      <w:start w:val="1"/>
      <w:numFmt w:val="lowerLetter"/>
      <w:lvlText w:val="%1)"/>
      <w:lvlJc w:val="left"/>
      <w:pPr>
        <w:tabs>
          <w:tab w:val="num" w:pos="0"/>
        </w:tabs>
        <w:ind w:left="862" w:hanging="360"/>
      </w:pPr>
      <w:rPr>
        <w:rFonts w:hint="default"/>
      </w:rPr>
    </w:lvl>
    <w:lvl w:ilvl="1">
      <w:start w:val="1"/>
      <w:numFmt w:val="decimal"/>
      <w:lvlText w:val="%2)"/>
      <w:lvlJc w:val="left"/>
      <w:pPr>
        <w:tabs>
          <w:tab w:val="num" w:pos="0"/>
        </w:tabs>
        <w:ind w:left="1582" w:hanging="360"/>
      </w:pPr>
      <w:rPr>
        <w:rFonts w:hint="default"/>
      </w:rPr>
    </w:lvl>
    <w:lvl w:ilvl="2">
      <w:start w:val="1"/>
      <w:numFmt w:val="lowerLetter"/>
      <w:lvlText w:val="%3)"/>
      <w:lvlJc w:val="left"/>
      <w:pPr>
        <w:tabs>
          <w:tab w:val="num" w:pos="0"/>
        </w:tabs>
        <w:ind w:left="2302" w:hanging="180"/>
      </w:pPr>
      <w:rPr>
        <w:rFonts w:hint="default"/>
      </w:rPr>
    </w:lvl>
    <w:lvl w:ilvl="3">
      <w:start w:val="15"/>
      <w:numFmt w:val="decimal"/>
      <w:lvlText w:val="%4."/>
      <w:lvlJc w:val="left"/>
      <w:pPr>
        <w:tabs>
          <w:tab w:val="num" w:pos="0"/>
        </w:tabs>
        <w:ind w:left="3022" w:hanging="360"/>
      </w:pPr>
      <w:rPr>
        <w:rFonts w:hint="default"/>
        <w:b w:val="0"/>
      </w:rPr>
    </w:lvl>
    <w:lvl w:ilvl="4">
      <w:start w:val="1"/>
      <w:numFmt w:val="lowerLetter"/>
      <w:lvlText w:val="%5."/>
      <w:lvlJc w:val="left"/>
      <w:pPr>
        <w:tabs>
          <w:tab w:val="num" w:pos="0"/>
        </w:tabs>
        <w:ind w:left="3742" w:hanging="360"/>
      </w:pPr>
      <w:rPr>
        <w:rFonts w:hint="default"/>
      </w:rPr>
    </w:lvl>
    <w:lvl w:ilvl="5">
      <w:start w:val="1"/>
      <w:numFmt w:val="lowerRoman"/>
      <w:lvlText w:val="%6."/>
      <w:lvlJc w:val="left"/>
      <w:pPr>
        <w:tabs>
          <w:tab w:val="num" w:pos="0"/>
        </w:tabs>
        <w:ind w:left="4462" w:hanging="180"/>
      </w:pPr>
      <w:rPr>
        <w:rFonts w:hint="default"/>
      </w:rPr>
    </w:lvl>
    <w:lvl w:ilvl="6">
      <w:start w:val="5"/>
      <w:numFmt w:val="decimal"/>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left"/>
      <w:pPr>
        <w:tabs>
          <w:tab w:val="num" w:pos="0"/>
        </w:tabs>
        <w:ind w:left="6622" w:hanging="180"/>
      </w:pPr>
      <w:rPr>
        <w:rFonts w:hint="default"/>
      </w:rPr>
    </w:lvl>
  </w:abstractNum>
  <w:abstractNum w:abstractNumId="46"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CD6D65"/>
    <w:multiLevelType w:val="hybridMultilevel"/>
    <w:tmpl w:val="ED8010A0"/>
    <w:lvl w:ilvl="0" w:tplc="20D87794">
      <w:start w:val="1"/>
      <w:numFmt w:val="decimal"/>
      <w:lvlText w:val="%1."/>
      <w:lvlJc w:val="left"/>
      <w:pPr>
        <w:ind w:left="720" w:hanging="360"/>
      </w:pPr>
      <w:rPr>
        <w:rFonts w:ascii="Arial" w:hAnsi="Arial" w:cs="Arial"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4E66C21"/>
    <w:multiLevelType w:val="hybridMultilevel"/>
    <w:tmpl w:val="13CAA9DC"/>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0"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2E4F7C"/>
    <w:multiLevelType w:val="hybridMultilevel"/>
    <w:tmpl w:val="3F109D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F873FFC"/>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B51601"/>
    <w:multiLevelType w:val="hybridMultilevel"/>
    <w:tmpl w:val="8A2AEA02"/>
    <w:lvl w:ilvl="0" w:tplc="00EA78A6">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0"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1" w15:restartNumberingAfterBreak="0">
    <w:nsid w:val="5C5A3634"/>
    <w:multiLevelType w:val="hybridMultilevel"/>
    <w:tmpl w:val="4ED80446"/>
    <w:lvl w:ilvl="0" w:tplc="6D6C52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3"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EDB2FAE"/>
    <w:multiLevelType w:val="hybridMultilevel"/>
    <w:tmpl w:val="9F20FD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50284A"/>
    <w:multiLevelType w:val="hybridMultilevel"/>
    <w:tmpl w:val="B1D6D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7"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0"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7450BE4"/>
    <w:multiLevelType w:val="hybridMultilevel"/>
    <w:tmpl w:val="B906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B310226"/>
    <w:multiLevelType w:val="hybridMultilevel"/>
    <w:tmpl w:val="4538DDF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8"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79" w15:restartNumberingAfterBreak="0">
    <w:nsid w:val="6CF82776"/>
    <w:multiLevelType w:val="hybridMultilevel"/>
    <w:tmpl w:val="10AE3BEE"/>
    <w:lvl w:ilvl="0" w:tplc="2DAEB332">
      <w:start w:val="1"/>
      <w:numFmt w:val="bullet"/>
      <w:lvlText w:val="­"/>
      <w:lvlJc w:val="left"/>
      <w:pPr>
        <w:ind w:left="720" w:hanging="360"/>
      </w:pPr>
      <w:rPr>
        <w:rFonts w:ascii="Arial" w:hAnsi="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2"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5"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6"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BB072F0"/>
    <w:multiLevelType w:val="hybridMultilevel"/>
    <w:tmpl w:val="6C6A8E00"/>
    <w:lvl w:ilvl="0" w:tplc="23CEE70A">
      <w:start w:val="1"/>
      <w:numFmt w:val="decimal"/>
      <w:lvlText w:val="%1."/>
      <w:lvlJc w:val="left"/>
      <w:pPr>
        <w:ind w:left="4045" w:hanging="360"/>
      </w:pPr>
      <w:rPr>
        <w:rFonts w:hint="default"/>
        <w:b w:val="0"/>
        <w:bCs/>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92" w15:restartNumberingAfterBreak="0">
    <w:nsid w:val="7C493DFB"/>
    <w:multiLevelType w:val="hybridMultilevel"/>
    <w:tmpl w:val="02DC0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4"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36084452">
    <w:abstractNumId w:val="10"/>
  </w:num>
  <w:num w:numId="2" w16cid:durableId="939723265">
    <w:abstractNumId w:val="56"/>
  </w:num>
  <w:num w:numId="3" w16cid:durableId="1349059392">
    <w:abstractNumId w:val="69"/>
  </w:num>
  <w:num w:numId="4" w16cid:durableId="1428766838">
    <w:abstractNumId w:val="12"/>
  </w:num>
  <w:num w:numId="5" w16cid:durableId="1516722507">
    <w:abstractNumId w:val="84"/>
  </w:num>
  <w:num w:numId="6" w16cid:durableId="364525368">
    <w:abstractNumId w:val="85"/>
  </w:num>
  <w:num w:numId="7" w16cid:durableId="564923327">
    <w:abstractNumId w:val="33"/>
  </w:num>
  <w:num w:numId="8" w16cid:durableId="86922927">
    <w:abstractNumId w:val="30"/>
  </w:num>
  <w:num w:numId="9" w16cid:durableId="1615205728">
    <w:abstractNumId w:val="93"/>
  </w:num>
  <w:num w:numId="10" w16cid:durableId="865488437">
    <w:abstractNumId w:val="26"/>
  </w:num>
  <w:num w:numId="11" w16cid:durableId="1445806189">
    <w:abstractNumId w:val="66"/>
  </w:num>
  <w:num w:numId="12" w16cid:durableId="1374228073">
    <w:abstractNumId w:val="20"/>
  </w:num>
  <w:num w:numId="13" w16cid:durableId="624435390">
    <w:abstractNumId w:val="24"/>
  </w:num>
  <w:num w:numId="14" w16cid:durableId="1906991723">
    <w:abstractNumId w:val="74"/>
  </w:num>
  <w:num w:numId="15" w16cid:durableId="2007397918">
    <w:abstractNumId w:val="60"/>
  </w:num>
  <w:num w:numId="16" w16cid:durableId="519467173">
    <w:abstractNumId w:val="55"/>
  </w:num>
  <w:num w:numId="17" w16cid:durableId="244195700">
    <w:abstractNumId w:val="9"/>
  </w:num>
  <w:num w:numId="18" w16cid:durableId="1315257632">
    <w:abstractNumId w:val="48"/>
  </w:num>
  <w:num w:numId="19" w16cid:durableId="1674263926">
    <w:abstractNumId w:val="78"/>
  </w:num>
  <w:num w:numId="20" w16cid:durableId="945427515">
    <w:abstractNumId w:val="77"/>
  </w:num>
  <w:num w:numId="21" w16cid:durableId="157968337">
    <w:abstractNumId w:val="31"/>
  </w:num>
  <w:num w:numId="22" w16cid:durableId="983001107">
    <w:abstractNumId w:val="22"/>
  </w:num>
  <w:num w:numId="23" w16cid:durableId="263732014">
    <w:abstractNumId w:val="61"/>
  </w:num>
  <w:num w:numId="24" w16cid:durableId="300502358">
    <w:abstractNumId w:val="49"/>
  </w:num>
  <w:num w:numId="25" w16cid:durableId="2026858900">
    <w:abstractNumId w:val="82"/>
  </w:num>
  <w:num w:numId="26" w16cid:durableId="179398821">
    <w:abstractNumId w:val="76"/>
  </w:num>
  <w:num w:numId="27" w16cid:durableId="160438029">
    <w:abstractNumId w:val="52"/>
  </w:num>
  <w:num w:numId="28" w16cid:durableId="640041156">
    <w:abstractNumId w:val="62"/>
  </w:num>
  <w:num w:numId="29" w16cid:durableId="1367408884">
    <w:abstractNumId w:val="40"/>
  </w:num>
  <w:num w:numId="30" w16cid:durableId="901142391">
    <w:abstractNumId w:val="0"/>
  </w:num>
  <w:num w:numId="31" w16cid:durableId="163663979">
    <w:abstractNumId w:val="8"/>
  </w:num>
  <w:num w:numId="32" w16cid:durableId="156657666">
    <w:abstractNumId w:val="47"/>
  </w:num>
  <w:num w:numId="33" w16cid:durableId="247731520">
    <w:abstractNumId w:val="5"/>
  </w:num>
  <w:num w:numId="34" w16cid:durableId="1120220586">
    <w:abstractNumId w:val="54"/>
  </w:num>
  <w:num w:numId="35" w16cid:durableId="1929846343">
    <w:abstractNumId w:val="88"/>
  </w:num>
  <w:num w:numId="36" w16cid:durableId="1883130700">
    <w:abstractNumId w:val="14"/>
  </w:num>
  <w:num w:numId="37" w16cid:durableId="534197631">
    <w:abstractNumId w:val="53"/>
  </w:num>
  <w:num w:numId="38" w16cid:durableId="1337154818">
    <w:abstractNumId w:val="44"/>
  </w:num>
  <w:num w:numId="39" w16cid:durableId="1165239087">
    <w:abstractNumId w:val="38"/>
  </w:num>
  <w:num w:numId="40" w16cid:durableId="535461595">
    <w:abstractNumId w:val="42"/>
  </w:num>
  <w:num w:numId="41" w16cid:durableId="1365908903">
    <w:abstractNumId w:val="86"/>
  </w:num>
  <w:num w:numId="42" w16cid:durableId="324210686">
    <w:abstractNumId w:val="83"/>
  </w:num>
  <w:num w:numId="43" w16cid:durableId="68314044">
    <w:abstractNumId w:val="28"/>
  </w:num>
  <w:num w:numId="44" w16cid:durableId="1024356474">
    <w:abstractNumId w:val="17"/>
  </w:num>
  <w:num w:numId="45" w16cid:durableId="1484850228">
    <w:abstractNumId w:val="19"/>
  </w:num>
  <w:num w:numId="46" w16cid:durableId="2068844253">
    <w:abstractNumId w:val="81"/>
  </w:num>
  <w:num w:numId="47" w16cid:durableId="1835097869">
    <w:abstractNumId w:val="27"/>
  </w:num>
  <w:num w:numId="48" w16cid:durableId="31535751">
    <w:abstractNumId w:val="11"/>
  </w:num>
  <w:num w:numId="49" w16cid:durableId="1162313302">
    <w:abstractNumId w:val="92"/>
  </w:num>
  <w:num w:numId="50" w16cid:durableId="706564719">
    <w:abstractNumId w:val="73"/>
  </w:num>
  <w:num w:numId="51" w16cid:durableId="585117198">
    <w:abstractNumId w:val="3"/>
  </w:num>
  <w:num w:numId="52" w16cid:durableId="1253507740">
    <w:abstractNumId w:val="34"/>
  </w:num>
  <w:num w:numId="53" w16cid:durableId="471928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05568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29666233">
    <w:abstractNumId w:val="7"/>
  </w:num>
  <w:num w:numId="56" w16cid:durableId="1850365331">
    <w:abstractNumId w:val="23"/>
  </w:num>
  <w:num w:numId="57" w16cid:durableId="1603996029">
    <w:abstractNumId w:val="39"/>
  </w:num>
  <w:num w:numId="58" w16cid:durableId="1439445185">
    <w:abstractNumId w:val="15"/>
  </w:num>
  <w:num w:numId="59" w16cid:durableId="9364756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59074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43981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5161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86658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2199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918523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197179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518175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278149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18548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1498136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417722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821741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999946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30218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962639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645412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311642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7871590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653314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242535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50335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55887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90517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96680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694404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6143933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9183429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48602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820369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985918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749250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225122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91520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811537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02675885">
    <w:abstractNumId w:val="45"/>
  </w:num>
  <w:num w:numId="96" w16cid:durableId="451831236">
    <w:abstractNumId w:val="6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1"/>
    <w:rsid w:val="00003819"/>
    <w:rsid w:val="00003A15"/>
    <w:rsid w:val="00010316"/>
    <w:rsid w:val="00010D34"/>
    <w:rsid w:val="000116EE"/>
    <w:rsid w:val="00017465"/>
    <w:rsid w:val="00027E6C"/>
    <w:rsid w:val="00031E1D"/>
    <w:rsid w:val="0003247E"/>
    <w:rsid w:val="0003287C"/>
    <w:rsid w:val="000370AA"/>
    <w:rsid w:val="000466B9"/>
    <w:rsid w:val="000548E6"/>
    <w:rsid w:val="00063D61"/>
    <w:rsid w:val="0006675A"/>
    <w:rsid w:val="00067E72"/>
    <w:rsid w:val="00072AA2"/>
    <w:rsid w:val="00077B6F"/>
    <w:rsid w:val="000821B2"/>
    <w:rsid w:val="000849B2"/>
    <w:rsid w:val="000A5A6B"/>
    <w:rsid w:val="000A7803"/>
    <w:rsid w:val="000B77E7"/>
    <w:rsid w:val="000C0EA5"/>
    <w:rsid w:val="000C4FF4"/>
    <w:rsid w:val="000D1F46"/>
    <w:rsid w:val="000D3D48"/>
    <w:rsid w:val="000D5C2A"/>
    <w:rsid w:val="000D73A7"/>
    <w:rsid w:val="000D7422"/>
    <w:rsid w:val="000D7F27"/>
    <w:rsid w:val="000E20C5"/>
    <w:rsid w:val="000E51B6"/>
    <w:rsid w:val="00100085"/>
    <w:rsid w:val="0010124A"/>
    <w:rsid w:val="001017BD"/>
    <w:rsid w:val="00102AC7"/>
    <w:rsid w:val="001263D7"/>
    <w:rsid w:val="00130B07"/>
    <w:rsid w:val="001372C7"/>
    <w:rsid w:val="00137557"/>
    <w:rsid w:val="00142E8F"/>
    <w:rsid w:val="00143677"/>
    <w:rsid w:val="00145F89"/>
    <w:rsid w:val="0015328C"/>
    <w:rsid w:val="00161DA4"/>
    <w:rsid w:val="001638B0"/>
    <w:rsid w:val="00166CD2"/>
    <w:rsid w:val="00173CF9"/>
    <w:rsid w:val="00173DCA"/>
    <w:rsid w:val="001804D9"/>
    <w:rsid w:val="00186E56"/>
    <w:rsid w:val="001870EE"/>
    <w:rsid w:val="00191A61"/>
    <w:rsid w:val="001927EB"/>
    <w:rsid w:val="001A5AEA"/>
    <w:rsid w:val="001B670A"/>
    <w:rsid w:val="001C1AFC"/>
    <w:rsid w:val="001C3E31"/>
    <w:rsid w:val="001C7854"/>
    <w:rsid w:val="001E0A41"/>
    <w:rsid w:val="001E6549"/>
    <w:rsid w:val="00205AC3"/>
    <w:rsid w:val="00207F04"/>
    <w:rsid w:val="00212FAC"/>
    <w:rsid w:val="00214598"/>
    <w:rsid w:val="00214C7C"/>
    <w:rsid w:val="00215E18"/>
    <w:rsid w:val="0022620B"/>
    <w:rsid w:val="00240B25"/>
    <w:rsid w:val="00244F7A"/>
    <w:rsid w:val="00245058"/>
    <w:rsid w:val="00245F33"/>
    <w:rsid w:val="00252B4E"/>
    <w:rsid w:val="00255511"/>
    <w:rsid w:val="0025631A"/>
    <w:rsid w:val="00256E2D"/>
    <w:rsid w:val="002608D3"/>
    <w:rsid w:val="002611B8"/>
    <w:rsid w:val="0027097A"/>
    <w:rsid w:val="00270E51"/>
    <w:rsid w:val="00274C28"/>
    <w:rsid w:val="0027542B"/>
    <w:rsid w:val="00281804"/>
    <w:rsid w:val="002847A0"/>
    <w:rsid w:val="00286FA5"/>
    <w:rsid w:val="0028776D"/>
    <w:rsid w:val="002941D3"/>
    <w:rsid w:val="002A2682"/>
    <w:rsid w:val="002A3A67"/>
    <w:rsid w:val="002A7F14"/>
    <w:rsid w:val="002B52F9"/>
    <w:rsid w:val="002C035F"/>
    <w:rsid w:val="002C1DC4"/>
    <w:rsid w:val="002C635E"/>
    <w:rsid w:val="002D0F36"/>
    <w:rsid w:val="002E02BE"/>
    <w:rsid w:val="002E445E"/>
    <w:rsid w:val="002F341A"/>
    <w:rsid w:val="002F789D"/>
    <w:rsid w:val="00301E8C"/>
    <w:rsid w:val="00306443"/>
    <w:rsid w:val="00310E14"/>
    <w:rsid w:val="00311EA7"/>
    <w:rsid w:val="00312214"/>
    <w:rsid w:val="003153D0"/>
    <w:rsid w:val="00315F9D"/>
    <w:rsid w:val="003168D9"/>
    <w:rsid w:val="003236AD"/>
    <w:rsid w:val="0033096F"/>
    <w:rsid w:val="00336361"/>
    <w:rsid w:val="00340AD9"/>
    <w:rsid w:val="00346310"/>
    <w:rsid w:val="00351684"/>
    <w:rsid w:val="0035208D"/>
    <w:rsid w:val="00352DA3"/>
    <w:rsid w:val="00357E82"/>
    <w:rsid w:val="00360A69"/>
    <w:rsid w:val="00366DA4"/>
    <w:rsid w:val="003723A6"/>
    <w:rsid w:val="0037520B"/>
    <w:rsid w:val="00376690"/>
    <w:rsid w:val="003807A2"/>
    <w:rsid w:val="003840A2"/>
    <w:rsid w:val="00384537"/>
    <w:rsid w:val="0038454E"/>
    <w:rsid w:val="003B2851"/>
    <w:rsid w:val="003B55B8"/>
    <w:rsid w:val="003D0F6C"/>
    <w:rsid w:val="003D1301"/>
    <w:rsid w:val="003D5169"/>
    <w:rsid w:val="003F1261"/>
    <w:rsid w:val="003F4A70"/>
    <w:rsid w:val="00401B72"/>
    <w:rsid w:val="00403A97"/>
    <w:rsid w:val="00406812"/>
    <w:rsid w:val="004104BA"/>
    <w:rsid w:val="00410E10"/>
    <w:rsid w:val="00412CCF"/>
    <w:rsid w:val="00413E25"/>
    <w:rsid w:val="00416A9F"/>
    <w:rsid w:val="00421208"/>
    <w:rsid w:val="00427714"/>
    <w:rsid w:val="0043015E"/>
    <w:rsid w:val="00431C23"/>
    <w:rsid w:val="00432D92"/>
    <w:rsid w:val="00435D98"/>
    <w:rsid w:val="004363A5"/>
    <w:rsid w:val="00442861"/>
    <w:rsid w:val="004438E5"/>
    <w:rsid w:val="004451EF"/>
    <w:rsid w:val="00447445"/>
    <w:rsid w:val="00452F95"/>
    <w:rsid w:val="00454A75"/>
    <w:rsid w:val="00460CEB"/>
    <w:rsid w:val="00472FC6"/>
    <w:rsid w:val="00473914"/>
    <w:rsid w:val="00477BA4"/>
    <w:rsid w:val="0048044D"/>
    <w:rsid w:val="00481FF2"/>
    <w:rsid w:val="004840A8"/>
    <w:rsid w:val="004901F5"/>
    <w:rsid w:val="00491183"/>
    <w:rsid w:val="004913A0"/>
    <w:rsid w:val="00493D3D"/>
    <w:rsid w:val="004A0DD5"/>
    <w:rsid w:val="004A2970"/>
    <w:rsid w:val="004B2786"/>
    <w:rsid w:val="004B3C1C"/>
    <w:rsid w:val="004C138D"/>
    <w:rsid w:val="004C7AA2"/>
    <w:rsid w:val="004D07C4"/>
    <w:rsid w:val="004D435D"/>
    <w:rsid w:val="004D524F"/>
    <w:rsid w:val="004E40D1"/>
    <w:rsid w:val="004F2733"/>
    <w:rsid w:val="004F5E9E"/>
    <w:rsid w:val="0050023D"/>
    <w:rsid w:val="005061E6"/>
    <w:rsid w:val="00506A46"/>
    <w:rsid w:val="00507875"/>
    <w:rsid w:val="00510B07"/>
    <w:rsid w:val="005128BD"/>
    <w:rsid w:val="00514F5C"/>
    <w:rsid w:val="00517A2E"/>
    <w:rsid w:val="005324FB"/>
    <w:rsid w:val="00532CB7"/>
    <w:rsid w:val="00534E28"/>
    <w:rsid w:val="0054525C"/>
    <w:rsid w:val="00553E7C"/>
    <w:rsid w:val="005633B5"/>
    <w:rsid w:val="0056464B"/>
    <w:rsid w:val="00564C47"/>
    <w:rsid w:val="00567AB8"/>
    <w:rsid w:val="00567C64"/>
    <w:rsid w:val="005728ED"/>
    <w:rsid w:val="00574736"/>
    <w:rsid w:val="005830B5"/>
    <w:rsid w:val="00583987"/>
    <w:rsid w:val="00583B05"/>
    <w:rsid w:val="00586D67"/>
    <w:rsid w:val="005917C4"/>
    <w:rsid w:val="00592815"/>
    <w:rsid w:val="00594740"/>
    <w:rsid w:val="005A0638"/>
    <w:rsid w:val="005A5503"/>
    <w:rsid w:val="005B12AF"/>
    <w:rsid w:val="005B5AEE"/>
    <w:rsid w:val="005C030D"/>
    <w:rsid w:val="005C1281"/>
    <w:rsid w:val="005C1E25"/>
    <w:rsid w:val="005C6793"/>
    <w:rsid w:val="005C7237"/>
    <w:rsid w:val="005D3D93"/>
    <w:rsid w:val="005E4C31"/>
    <w:rsid w:val="005F4525"/>
    <w:rsid w:val="005F4A23"/>
    <w:rsid w:val="005F4D62"/>
    <w:rsid w:val="005F7196"/>
    <w:rsid w:val="006050B0"/>
    <w:rsid w:val="006057B2"/>
    <w:rsid w:val="00613B44"/>
    <w:rsid w:val="006203BD"/>
    <w:rsid w:val="006263C2"/>
    <w:rsid w:val="0062783D"/>
    <w:rsid w:val="00633414"/>
    <w:rsid w:val="006353AA"/>
    <w:rsid w:val="00636094"/>
    <w:rsid w:val="00641376"/>
    <w:rsid w:val="00661095"/>
    <w:rsid w:val="00661F25"/>
    <w:rsid w:val="006652D6"/>
    <w:rsid w:val="00671436"/>
    <w:rsid w:val="00675049"/>
    <w:rsid w:val="00680AA1"/>
    <w:rsid w:val="00681BB9"/>
    <w:rsid w:val="00685F7A"/>
    <w:rsid w:val="006876FC"/>
    <w:rsid w:val="006A18E4"/>
    <w:rsid w:val="006A513C"/>
    <w:rsid w:val="006A6821"/>
    <w:rsid w:val="006B2D3D"/>
    <w:rsid w:val="006B3F67"/>
    <w:rsid w:val="006B406D"/>
    <w:rsid w:val="006B4EF1"/>
    <w:rsid w:val="006B7059"/>
    <w:rsid w:val="006C2EEA"/>
    <w:rsid w:val="006D377D"/>
    <w:rsid w:val="006D6ED2"/>
    <w:rsid w:val="00714BCB"/>
    <w:rsid w:val="0072484B"/>
    <w:rsid w:val="00727F83"/>
    <w:rsid w:val="00743937"/>
    <w:rsid w:val="00744C35"/>
    <w:rsid w:val="00752D65"/>
    <w:rsid w:val="00753E8E"/>
    <w:rsid w:val="00754A35"/>
    <w:rsid w:val="0077100C"/>
    <w:rsid w:val="0077311A"/>
    <w:rsid w:val="00774054"/>
    <w:rsid w:val="00777C3C"/>
    <w:rsid w:val="007821B6"/>
    <w:rsid w:val="00784162"/>
    <w:rsid w:val="00790E66"/>
    <w:rsid w:val="00793311"/>
    <w:rsid w:val="007937BD"/>
    <w:rsid w:val="00794EF0"/>
    <w:rsid w:val="007A7B60"/>
    <w:rsid w:val="007B0548"/>
    <w:rsid w:val="007B42F9"/>
    <w:rsid w:val="007C3593"/>
    <w:rsid w:val="007C646F"/>
    <w:rsid w:val="007D7A5D"/>
    <w:rsid w:val="007E7FE1"/>
    <w:rsid w:val="007F18F0"/>
    <w:rsid w:val="008066DD"/>
    <w:rsid w:val="00815E60"/>
    <w:rsid w:val="008208FD"/>
    <w:rsid w:val="00824285"/>
    <w:rsid w:val="008305E2"/>
    <w:rsid w:val="008328EB"/>
    <w:rsid w:val="00841DDD"/>
    <w:rsid w:val="00844F22"/>
    <w:rsid w:val="008503B2"/>
    <w:rsid w:val="008545AF"/>
    <w:rsid w:val="00865EDB"/>
    <w:rsid w:val="00866681"/>
    <w:rsid w:val="00866906"/>
    <w:rsid w:val="0087158A"/>
    <w:rsid w:val="0087768A"/>
    <w:rsid w:val="00885296"/>
    <w:rsid w:val="00885552"/>
    <w:rsid w:val="00894A54"/>
    <w:rsid w:val="00894F6E"/>
    <w:rsid w:val="0089601F"/>
    <w:rsid w:val="008978E1"/>
    <w:rsid w:val="008A1A9B"/>
    <w:rsid w:val="008C6031"/>
    <w:rsid w:val="008D1E14"/>
    <w:rsid w:val="008D3F6C"/>
    <w:rsid w:val="008D45A3"/>
    <w:rsid w:val="008D6348"/>
    <w:rsid w:val="008D7FB9"/>
    <w:rsid w:val="008E0CD5"/>
    <w:rsid w:val="008E13B3"/>
    <w:rsid w:val="008E2E28"/>
    <w:rsid w:val="008E57D6"/>
    <w:rsid w:val="008E785A"/>
    <w:rsid w:val="008F16D1"/>
    <w:rsid w:val="008F38DC"/>
    <w:rsid w:val="008F594E"/>
    <w:rsid w:val="00902D8D"/>
    <w:rsid w:val="009030AD"/>
    <w:rsid w:val="00905CBC"/>
    <w:rsid w:val="009071C7"/>
    <w:rsid w:val="00907BE4"/>
    <w:rsid w:val="00913A77"/>
    <w:rsid w:val="00917F93"/>
    <w:rsid w:val="009202DD"/>
    <w:rsid w:val="009206C9"/>
    <w:rsid w:val="00925201"/>
    <w:rsid w:val="00931633"/>
    <w:rsid w:val="00932A83"/>
    <w:rsid w:val="00933CFA"/>
    <w:rsid w:val="00940E21"/>
    <w:rsid w:val="00946AC4"/>
    <w:rsid w:val="00954007"/>
    <w:rsid w:val="0096023E"/>
    <w:rsid w:val="00963EB0"/>
    <w:rsid w:val="00964D5B"/>
    <w:rsid w:val="00966446"/>
    <w:rsid w:val="0096678A"/>
    <w:rsid w:val="00966F0C"/>
    <w:rsid w:val="00973DAF"/>
    <w:rsid w:val="00974748"/>
    <w:rsid w:val="0097555E"/>
    <w:rsid w:val="00981004"/>
    <w:rsid w:val="00982541"/>
    <w:rsid w:val="00986F17"/>
    <w:rsid w:val="0099037F"/>
    <w:rsid w:val="00994454"/>
    <w:rsid w:val="009A2302"/>
    <w:rsid w:val="009A77D5"/>
    <w:rsid w:val="009D6376"/>
    <w:rsid w:val="009E0EBC"/>
    <w:rsid w:val="00A0528F"/>
    <w:rsid w:val="00A07575"/>
    <w:rsid w:val="00A11B14"/>
    <w:rsid w:val="00A134C1"/>
    <w:rsid w:val="00A15CAD"/>
    <w:rsid w:val="00A219CB"/>
    <w:rsid w:val="00A26858"/>
    <w:rsid w:val="00A27FC6"/>
    <w:rsid w:val="00A35A82"/>
    <w:rsid w:val="00A40777"/>
    <w:rsid w:val="00A42362"/>
    <w:rsid w:val="00A47592"/>
    <w:rsid w:val="00A516DA"/>
    <w:rsid w:val="00A52126"/>
    <w:rsid w:val="00A535F9"/>
    <w:rsid w:val="00A6126E"/>
    <w:rsid w:val="00A63F62"/>
    <w:rsid w:val="00A7393C"/>
    <w:rsid w:val="00A92B2C"/>
    <w:rsid w:val="00AA0258"/>
    <w:rsid w:val="00AA2556"/>
    <w:rsid w:val="00AA36D8"/>
    <w:rsid w:val="00AA5BCB"/>
    <w:rsid w:val="00AA6890"/>
    <w:rsid w:val="00AB1632"/>
    <w:rsid w:val="00AB37BD"/>
    <w:rsid w:val="00AB488C"/>
    <w:rsid w:val="00AB69B7"/>
    <w:rsid w:val="00AC1D23"/>
    <w:rsid w:val="00AC6DE2"/>
    <w:rsid w:val="00AD1858"/>
    <w:rsid w:val="00AE536A"/>
    <w:rsid w:val="00AE62FE"/>
    <w:rsid w:val="00AF294F"/>
    <w:rsid w:val="00AF2FD8"/>
    <w:rsid w:val="00AF384C"/>
    <w:rsid w:val="00AF5217"/>
    <w:rsid w:val="00B04228"/>
    <w:rsid w:val="00B14A58"/>
    <w:rsid w:val="00B169AE"/>
    <w:rsid w:val="00B25298"/>
    <w:rsid w:val="00B26E8F"/>
    <w:rsid w:val="00B65D1A"/>
    <w:rsid w:val="00B66F57"/>
    <w:rsid w:val="00B67520"/>
    <w:rsid w:val="00B67860"/>
    <w:rsid w:val="00B72286"/>
    <w:rsid w:val="00B733C9"/>
    <w:rsid w:val="00B75567"/>
    <w:rsid w:val="00B80A7A"/>
    <w:rsid w:val="00B80E41"/>
    <w:rsid w:val="00B93C37"/>
    <w:rsid w:val="00B9541A"/>
    <w:rsid w:val="00BA0BA6"/>
    <w:rsid w:val="00BA3E24"/>
    <w:rsid w:val="00BA43BE"/>
    <w:rsid w:val="00BA59C3"/>
    <w:rsid w:val="00BB5FFC"/>
    <w:rsid w:val="00BC1609"/>
    <w:rsid w:val="00BC3811"/>
    <w:rsid w:val="00BC7DA7"/>
    <w:rsid w:val="00BD288A"/>
    <w:rsid w:val="00BD2BCA"/>
    <w:rsid w:val="00BD393F"/>
    <w:rsid w:val="00BD3B5B"/>
    <w:rsid w:val="00BD6219"/>
    <w:rsid w:val="00BD6575"/>
    <w:rsid w:val="00BE38F8"/>
    <w:rsid w:val="00BE63D8"/>
    <w:rsid w:val="00C03CBB"/>
    <w:rsid w:val="00C05E17"/>
    <w:rsid w:val="00C102AF"/>
    <w:rsid w:val="00C10D40"/>
    <w:rsid w:val="00C12EC4"/>
    <w:rsid w:val="00C1774A"/>
    <w:rsid w:val="00C21A85"/>
    <w:rsid w:val="00C22199"/>
    <w:rsid w:val="00C24421"/>
    <w:rsid w:val="00C24F84"/>
    <w:rsid w:val="00C259C2"/>
    <w:rsid w:val="00C36070"/>
    <w:rsid w:val="00C36096"/>
    <w:rsid w:val="00C3715A"/>
    <w:rsid w:val="00C37357"/>
    <w:rsid w:val="00C4338D"/>
    <w:rsid w:val="00C435EA"/>
    <w:rsid w:val="00C43666"/>
    <w:rsid w:val="00C5009A"/>
    <w:rsid w:val="00C515A8"/>
    <w:rsid w:val="00C51DE5"/>
    <w:rsid w:val="00C610C3"/>
    <w:rsid w:val="00C62897"/>
    <w:rsid w:val="00C671F3"/>
    <w:rsid w:val="00C70174"/>
    <w:rsid w:val="00C711CE"/>
    <w:rsid w:val="00C73473"/>
    <w:rsid w:val="00C769E5"/>
    <w:rsid w:val="00C945A9"/>
    <w:rsid w:val="00C9628B"/>
    <w:rsid w:val="00CA0C28"/>
    <w:rsid w:val="00CA113D"/>
    <w:rsid w:val="00CA32D0"/>
    <w:rsid w:val="00CB1881"/>
    <w:rsid w:val="00CC1904"/>
    <w:rsid w:val="00CC4726"/>
    <w:rsid w:val="00CC528D"/>
    <w:rsid w:val="00CD11F0"/>
    <w:rsid w:val="00CD17D1"/>
    <w:rsid w:val="00CD4D94"/>
    <w:rsid w:val="00CD67B1"/>
    <w:rsid w:val="00CE40CC"/>
    <w:rsid w:val="00CE7C77"/>
    <w:rsid w:val="00CF37CB"/>
    <w:rsid w:val="00D001F4"/>
    <w:rsid w:val="00D0216C"/>
    <w:rsid w:val="00D03106"/>
    <w:rsid w:val="00D14D1D"/>
    <w:rsid w:val="00D1797C"/>
    <w:rsid w:val="00D26214"/>
    <w:rsid w:val="00D32486"/>
    <w:rsid w:val="00D402C8"/>
    <w:rsid w:val="00D44BC8"/>
    <w:rsid w:val="00D52696"/>
    <w:rsid w:val="00D52CA7"/>
    <w:rsid w:val="00D56952"/>
    <w:rsid w:val="00D647C2"/>
    <w:rsid w:val="00D810BB"/>
    <w:rsid w:val="00D8164F"/>
    <w:rsid w:val="00D81A6A"/>
    <w:rsid w:val="00D83BB6"/>
    <w:rsid w:val="00D87FA9"/>
    <w:rsid w:val="00D905EB"/>
    <w:rsid w:val="00D95B0C"/>
    <w:rsid w:val="00DA39FA"/>
    <w:rsid w:val="00DA7975"/>
    <w:rsid w:val="00DB44FA"/>
    <w:rsid w:val="00DB68B4"/>
    <w:rsid w:val="00DB6E1F"/>
    <w:rsid w:val="00DC15FB"/>
    <w:rsid w:val="00DC5EF1"/>
    <w:rsid w:val="00DC5F02"/>
    <w:rsid w:val="00DD5DC0"/>
    <w:rsid w:val="00DE1743"/>
    <w:rsid w:val="00DE1EE3"/>
    <w:rsid w:val="00DE5F37"/>
    <w:rsid w:val="00DF3EF9"/>
    <w:rsid w:val="00DF7A58"/>
    <w:rsid w:val="00E00A9B"/>
    <w:rsid w:val="00E06625"/>
    <w:rsid w:val="00E075C2"/>
    <w:rsid w:val="00E1105A"/>
    <w:rsid w:val="00E115D4"/>
    <w:rsid w:val="00E1545D"/>
    <w:rsid w:val="00E16ED9"/>
    <w:rsid w:val="00E34204"/>
    <w:rsid w:val="00E3565D"/>
    <w:rsid w:val="00E363B2"/>
    <w:rsid w:val="00E51782"/>
    <w:rsid w:val="00E62DB0"/>
    <w:rsid w:val="00E64974"/>
    <w:rsid w:val="00E67AC6"/>
    <w:rsid w:val="00E75A43"/>
    <w:rsid w:val="00E82DE0"/>
    <w:rsid w:val="00E8399F"/>
    <w:rsid w:val="00E94048"/>
    <w:rsid w:val="00E96FEA"/>
    <w:rsid w:val="00E976CE"/>
    <w:rsid w:val="00EA3FF4"/>
    <w:rsid w:val="00EA43D5"/>
    <w:rsid w:val="00EA62D3"/>
    <w:rsid w:val="00EA64D7"/>
    <w:rsid w:val="00EB3BD0"/>
    <w:rsid w:val="00EC0E7F"/>
    <w:rsid w:val="00EC248E"/>
    <w:rsid w:val="00EC3EB6"/>
    <w:rsid w:val="00EC5CBF"/>
    <w:rsid w:val="00ED3939"/>
    <w:rsid w:val="00ED4B1C"/>
    <w:rsid w:val="00ED714E"/>
    <w:rsid w:val="00EE061F"/>
    <w:rsid w:val="00EE29C6"/>
    <w:rsid w:val="00EE62B2"/>
    <w:rsid w:val="00EF24C0"/>
    <w:rsid w:val="00EF43CD"/>
    <w:rsid w:val="00F002D3"/>
    <w:rsid w:val="00F013F1"/>
    <w:rsid w:val="00F04B9E"/>
    <w:rsid w:val="00F05576"/>
    <w:rsid w:val="00F073C2"/>
    <w:rsid w:val="00F11050"/>
    <w:rsid w:val="00F1155B"/>
    <w:rsid w:val="00F24C82"/>
    <w:rsid w:val="00F25CB6"/>
    <w:rsid w:val="00F31C1E"/>
    <w:rsid w:val="00F368C6"/>
    <w:rsid w:val="00F36F4F"/>
    <w:rsid w:val="00F37F86"/>
    <w:rsid w:val="00F46FF0"/>
    <w:rsid w:val="00F54374"/>
    <w:rsid w:val="00F63C19"/>
    <w:rsid w:val="00F66A7A"/>
    <w:rsid w:val="00F670E9"/>
    <w:rsid w:val="00F702ED"/>
    <w:rsid w:val="00F71618"/>
    <w:rsid w:val="00F82156"/>
    <w:rsid w:val="00F8215C"/>
    <w:rsid w:val="00F850E2"/>
    <w:rsid w:val="00F86A49"/>
    <w:rsid w:val="00F92EE0"/>
    <w:rsid w:val="00F944DE"/>
    <w:rsid w:val="00F94D0C"/>
    <w:rsid w:val="00F959BC"/>
    <w:rsid w:val="00FA0C16"/>
    <w:rsid w:val="00FA426F"/>
    <w:rsid w:val="00FB51B3"/>
    <w:rsid w:val="00FC5BA4"/>
    <w:rsid w:val="00FC7583"/>
    <w:rsid w:val="00FC76EF"/>
    <w:rsid w:val="00FD54E3"/>
    <w:rsid w:val="00FF1845"/>
    <w:rsid w:val="00FF353A"/>
    <w:rsid w:val="00FF470F"/>
    <w:rsid w:val="00FF554A"/>
    <w:rsid w:val="00FF6A2C"/>
    <w:rsid w:val="00FF6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598"/>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iPriority w:val="99"/>
    <w:unhideWhenUsed/>
    <w:rsid w:val="00CA0C28"/>
    <w:pPr>
      <w:tabs>
        <w:tab w:val="center" w:pos="4536"/>
        <w:tab w:val="right" w:pos="9072"/>
      </w:tabs>
      <w:spacing w:line="240" w:lineRule="auto"/>
    </w:pPr>
  </w:style>
  <w:style w:type="character" w:customStyle="1" w:styleId="StopkaZnak">
    <w:name w:val="Stopka Znak"/>
    <w:basedOn w:val="Domylnaczcionkaakapitu"/>
    <w:link w:val="Stopka"/>
    <w:uiPriority w:val="99"/>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lang w:val="pl-PL"/>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lang w:val="pl-PL"/>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 w:val="20"/>
      <w:szCs w:val="20"/>
      <w:lang w:val="pl-PL"/>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lang w:val="pl-PL"/>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val="pl-PL"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8"/>
      </w:numPr>
      <w:spacing w:before="600" w:after="180" w:line="240" w:lineRule="auto"/>
      <w:contextualSpacing/>
      <w:jc w:val="both"/>
      <w:outlineLvl w:val="0"/>
    </w:pPr>
    <w:rPr>
      <w:rFonts w:ascii="Palatino Linotype" w:eastAsia="Times New Roman" w:hAnsi="Palatino Linotype" w:cs="Tahoma"/>
      <w:b/>
      <w:smallCaps/>
      <w:sz w:val="24"/>
      <w:szCs w:val="24"/>
      <w:lang w:val="pl-PL"/>
    </w:rPr>
  </w:style>
  <w:style w:type="paragraph" w:customStyle="1" w:styleId="Ustpnumerowany">
    <w:name w:val="Ustęp numerowany"/>
    <w:basedOn w:val="Normalny"/>
    <w:rsid w:val="00C610C3"/>
    <w:pPr>
      <w:numPr>
        <w:ilvl w:val="1"/>
        <w:numId w:val="28"/>
      </w:numPr>
      <w:spacing w:before="120" w:line="240" w:lineRule="auto"/>
      <w:jc w:val="both"/>
    </w:pPr>
    <w:rPr>
      <w:rFonts w:ascii="Palatino Linotype" w:eastAsia="Times New Roman" w:hAnsi="Palatino Linotype" w:cs="Tahoma"/>
      <w:sz w:val="24"/>
      <w:szCs w:val="24"/>
      <w:lang w:val="pl-PL"/>
    </w:rPr>
  </w:style>
  <w:style w:type="paragraph" w:customStyle="1" w:styleId="Ustp">
    <w:name w:val="Ustęp"/>
    <w:basedOn w:val="Normalny"/>
    <w:rsid w:val="00C610C3"/>
    <w:pPr>
      <w:numPr>
        <w:ilvl w:val="1"/>
        <w:numId w:val="29"/>
      </w:numPr>
      <w:spacing w:before="120" w:line="240" w:lineRule="auto"/>
      <w:jc w:val="both"/>
    </w:pPr>
    <w:rPr>
      <w:rFonts w:ascii="Palatino Linotype" w:eastAsia="Times New Roman" w:hAnsi="Palatino Linotype" w:cs="Tahoma"/>
      <w:sz w:val="24"/>
      <w:szCs w:val="24"/>
      <w:lang w:val="pl-PL"/>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val="pl-PL"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val="pl-PL"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val="pl-PL"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 w:val="20"/>
      <w:szCs w:val="20"/>
      <w:lang w:val="pl-PL"/>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lang w:val="pl-PL"/>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val="pl-PL"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 w:val="20"/>
      <w:szCs w:val="20"/>
      <w:lang w:val="pl-PL"/>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lang w:val="pl-PL"/>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lang w:val="pl-PL"/>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val="pl-PL"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val="pl-PL" w:eastAsia="zh-CN"/>
    </w:rPr>
  </w:style>
  <w:style w:type="numbering" w:customStyle="1" w:styleId="Zaimportowanystyl18">
    <w:name w:val="Zaimportowany styl 18"/>
    <w:rsid w:val="00EA64D7"/>
    <w:pPr>
      <w:numPr>
        <w:numId w:val="34"/>
      </w:numPr>
    </w:pPr>
  </w:style>
  <w:style w:type="numbering" w:customStyle="1" w:styleId="Zaimportowanystyl37">
    <w:name w:val="Zaimportowany styl 37"/>
    <w:rsid w:val="00EA64D7"/>
    <w:pPr>
      <w:numPr>
        <w:numId w:val="35"/>
      </w:numPr>
    </w:pPr>
  </w:style>
  <w:style w:type="character" w:customStyle="1" w:styleId="markedcontent">
    <w:name w:val="markedcontent"/>
    <w:rsid w:val="00A4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119">
      <w:bodyDiv w:val="1"/>
      <w:marLeft w:val="0"/>
      <w:marRight w:val="0"/>
      <w:marTop w:val="0"/>
      <w:marBottom w:val="0"/>
      <w:divBdr>
        <w:top w:val="none" w:sz="0" w:space="0" w:color="auto"/>
        <w:left w:val="none" w:sz="0" w:space="0" w:color="auto"/>
        <w:bottom w:val="none" w:sz="0" w:space="0" w:color="auto"/>
        <w:right w:val="none" w:sz="0" w:space="0" w:color="auto"/>
      </w:divBdr>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7991">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40627">
      <w:bodyDiv w:val="1"/>
      <w:marLeft w:val="0"/>
      <w:marRight w:val="0"/>
      <w:marTop w:val="0"/>
      <w:marBottom w:val="0"/>
      <w:divBdr>
        <w:top w:val="none" w:sz="0" w:space="0" w:color="auto"/>
        <w:left w:val="none" w:sz="0" w:space="0" w:color="auto"/>
        <w:bottom w:val="none" w:sz="0" w:space="0" w:color="auto"/>
        <w:right w:val="none" w:sz="0" w:space="0" w:color="auto"/>
      </w:divBdr>
    </w:div>
    <w:div w:id="1561283113">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EDD0-221F-4662-815F-88E500C8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8029</Words>
  <Characters>48174</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Monika Frygier</cp:lastModifiedBy>
  <cp:revision>3</cp:revision>
  <cp:lastPrinted>2024-04-04T07:20:00Z</cp:lastPrinted>
  <dcterms:created xsi:type="dcterms:W3CDTF">2024-04-22T06:43:00Z</dcterms:created>
  <dcterms:modified xsi:type="dcterms:W3CDTF">2024-04-22T06:43:00Z</dcterms:modified>
</cp:coreProperties>
</file>