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0187" w14:textId="4B47BDBD" w:rsidR="00B101A8" w:rsidRPr="00B101A8" w:rsidRDefault="00B101A8" w:rsidP="00B101A8">
      <w:pPr>
        <w:pStyle w:val="Akapitzlist"/>
        <w:jc w:val="right"/>
      </w:pPr>
      <w:r w:rsidRPr="00B101A8">
        <w:t>Z</w:t>
      </w:r>
      <w:r>
        <w:t>ałącznik</w:t>
      </w:r>
      <w:r w:rsidRPr="00B101A8">
        <w:t xml:space="preserve"> nr 1</w:t>
      </w:r>
    </w:p>
    <w:p w14:paraId="7C61C51D" w14:textId="77777777" w:rsidR="00B101A8" w:rsidRDefault="00B101A8" w:rsidP="00C545E4">
      <w:pPr>
        <w:pStyle w:val="Akapitzlist"/>
        <w:jc w:val="center"/>
        <w:rPr>
          <w:b/>
        </w:rPr>
      </w:pPr>
    </w:p>
    <w:p w14:paraId="776F39D0" w14:textId="44AA9392" w:rsidR="00983BE2" w:rsidRDefault="00C545E4" w:rsidP="00C545E4">
      <w:pPr>
        <w:pStyle w:val="Akapitzlist"/>
        <w:jc w:val="center"/>
        <w:rPr>
          <w:b/>
        </w:rPr>
      </w:pPr>
      <w:r w:rsidRPr="00C545E4">
        <w:rPr>
          <w:b/>
        </w:rPr>
        <w:t>Specyfikacja techniczna sprzętu komputerowego</w:t>
      </w:r>
    </w:p>
    <w:p w14:paraId="5EEC10DE" w14:textId="660D279E" w:rsidR="00C545E4" w:rsidRPr="00C545E4" w:rsidRDefault="00C545E4" w:rsidP="00C545E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Laptop: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6853"/>
      </w:tblGrid>
      <w:tr w:rsidR="000335C8" w:rsidRPr="009E12BD" w14:paraId="7D5132B3" w14:textId="77777777" w:rsidTr="005A14D1">
        <w:tc>
          <w:tcPr>
            <w:tcW w:w="0" w:type="auto"/>
            <w:shd w:val="clear" w:color="auto" w:fill="FFFFFF"/>
            <w:vAlign w:val="center"/>
          </w:tcPr>
          <w:p w14:paraId="1CEEA38C" w14:textId="77777777" w:rsidR="000335C8" w:rsidRPr="00EA2D21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A2D21">
              <w:rPr>
                <w:rFonts w:asciiTheme="majorHAnsi" w:hAnsiTheme="majorHAnsi" w:cstheme="majorHAnsi"/>
                <w:bCs/>
                <w:sz w:val="18"/>
                <w:szCs w:val="18"/>
              </w:rPr>
              <w:t>Ekran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050303" w14:textId="77777777" w:rsidR="000335C8" w:rsidRPr="009E12BD" w:rsidRDefault="000335C8" w:rsidP="005A14D1">
            <w:pPr>
              <w:spacing w:after="0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15.6” LED IPS FHD o rozdzielczości 1920x1080, z powłoką matową, nie dopuszcza się matryc typu "</w:t>
            </w:r>
            <w:proofErr w:type="spellStart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glare</w:t>
            </w:r>
            <w:proofErr w:type="spellEnd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".</w:t>
            </w:r>
          </w:p>
        </w:tc>
      </w:tr>
      <w:tr w:rsidR="000335C8" w:rsidRPr="009E12BD" w14:paraId="35B6DB16" w14:textId="77777777" w:rsidTr="005A14D1">
        <w:trPr>
          <w:trHeight w:val="876"/>
        </w:trPr>
        <w:tc>
          <w:tcPr>
            <w:tcW w:w="0" w:type="auto"/>
            <w:vAlign w:val="center"/>
          </w:tcPr>
          <w:p w14:paraId="2F12E81A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Wydajność komputera</w:t>
            </w:r>
          </w:p>
        </w:tc>
        <w:tc>
          <w:tcPr>
            <w:tcW w:w="0" w:type="auto"/>
            <w:vAlign w:val="center"/>
          </w:tcPr>
          <w:p w14:paraId="035EF6A7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Oferowany komputer przenośny musi osiągać w teście wydajności :</w:t>
            </w:r>
          </w:p>
          <w:p w14:paraId="6D2929E6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SYSMARK 25 – wynik min. 1200 – test z przeprowadzonej konfiguracji załączyć do oferty na wezwanie Zamawiającego.</w:t>
            </w:r>
          </w:p>
          <w:p w14:paraId="5F395676" w14:textId="020320DD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Wymagane testy wydajnościowe wykonawca musi przeprowadzić na automatycznych ustawieniach konfiguratora dołączonego przez firmę BAPCO i przy natywnej rozdzielczości wyświetlacza oraz włączonych wszystkich urządzania</w:t>
            </w:r>
            <w:r w:rsidR="004C5343">
              <w:rPr>
                <w:rFonts w:asciiTheme="majorHAnsi" w:hAnsiTheme="majorHAnsi" w:cstheme="majorHAnsi"/>
                <w:bCs/>
                <w:sz w:val="18"/>
                <w:szCs w:val="18"/>
              </w:rPr>
              <w:t>ch. Nie dopuszcza się stosowania</w:t>
            </w: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overclokingu</w:t>
            </w:r>
            <w:proofErr w:type="spellEnd"/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, oprogramowania wspomagającego pochodzącego z innego źródła niż fabrycznie zainstalowane oprogramowanie przez producenta, ingerowania w  ustawieni</w:t>
            </w:r>
            <w:r w:rsidR="00096DF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ach BIOS </w:t>
            </w: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tzn. wyłączanie urządzeń </w:t>
            </w:r>
            <w:r w:rsidR="00096DF1">
              <w:rPr>
                <w:rFonts w:asciiTheme="majorHAnsi" w:hAnsiTheme="majorHAnsi" w:cstheme="majorHAnsi"/>
                <w:bCs/>
                <w:sz w:val="18"/>
                <w:szCs w:val="18"/>
              </w:rPr>
              <w:t>stanowiących pełną konfigurację,</w:t>
            </w: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jak również </w:t>
            </w:r>
            <w:r w:rsidR="00096DF1">
              <w:rPr>
                <w:rFonts w:asciiTheme="majorHAnsi" w:hAnsiTheme="majorHAnsi" w:cstheme="majorHAnsi"/>
                <w:bCs/>
                <w:sz w:val="18"/>
                <w:szCs w:val="18"/>
              </w:rPr>
              <w:t>w samym środowisku systemu (</w:t>
            </w: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zmniejszanie rozdzielczości, jasności i kontrastu itp.). </w:t>
            </w:r>
          </w:p>
        </w:tc>
      </w:tr>
      <w:tr w:rsidR="000335C8" w:rsidRPr="009E12BD" w14:paraId="7240BC49" w14:textId="77777777" w:rsidTr="005A14D1">
        <w:tc>
          <w:tcPr>
            <w:tcW w:w="0" w:type="auto"/>
            <w:vAlign w:val="center"/>
          </w:tcPr>
          <w:p w14:paraId="42FFBC40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Chipset</w:t>
            </w:r>
          </w:p>
        </w:tc>
        <w:tc>
          <w:tcPr>
            <w:tcW w:w="0" w:type="auto"/>
            <w:vAlign w:val="center"/>
          </w:tcPr>
          <w:p w14:paraId="67E5B43F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Zaprojektowany i wykonany do pracy w komputerach przenośnych rekomendowany przez producenta procesora.</w:t>
            </w:r>
          </w:p>
        </w:tc>
      </w:tr>
      <w:tr w:rsidR="000335C8" w:rsidRPr="009E12BD" w14:paraId="2A3789CE" w14:textId="77777777" w:rsidTr="005A14D1">
        <w:tc>
          <w:tcPr>
            <w:tcW w:w="0" w:type="auto"/>
            <w:vAlign w:val="center"/>
          </w:tcPr>
          <w:p w14:paraId="38842FD6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  <w:vAlign w:val="center"/>
          </w:tcPr>
          <w:p w14:paraId="422BED33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Dopuszczalne kolory – czarny/srebrny.</w:t>
            </w:r>
          </w:p>
        </w:tc>
      </w:tr>
      <w:tr w:rsidR="000335C8" w:rsidRPr="009E12BD" w14:paraId="6D09EBBC" w14:textId="77777777" w:rsidTr="005A14D1">
        <w:tc>
          <w:tcPr>
            <w:tcW w:w="0" w:type="auto"/>
            <w:vAlign w:val="center"/>
          </w:tcPr>
          <w:p w14:paraId="2FAE7A3B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Pamięć RAM</w:t>
            </w:r>
          </w:p>
        </w:tc>
        <w:tc>
          <w:tcPr>
            <w:tcW w:w="0" w:type="auto"/>
            <w:vAlign w:val="center"/>
          </w:tcPr>
          <w:p w14:paraId="643D498E" w14:textId="77777777" w:rsidR="000C563B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16GB DDR4 (pamięć RAM rozszerzalna do 32GB – nie dopuszcza się wlutowanych pamięci </w:t>
            </w:r>
          </w:p>
          <w:p w14:paraId="5393ED78" w14:textId="1E3BC7B2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w płytę główną).</w:t>
            </w:r>
          </w:p>
        </w:tc>
      </w:tr>
      <w:tr w:rsidR="000335C8" w:rsidRPr="009E12BD" w14:paraId="7C6D1435" w14:textId="77777777" w:rsidTr="005A14D1">
        <w:tc>
          <w:tcPr>
            <w:tcW w:w="0" w:type="auto"/>
            <w:vMerge w:val="restart"/>
            <w:vAlign w:val="center"/>
          </w:tcPr>
          <w:p w14:paraId="30A56EA7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Dysk twardy</w:t>
            </w:r>
          </w:p>
        </w:tc>
        <w:tc>
          <w:tcPr>
            <w:tcW w:w="0" w:type="auto"/>
            <w:vAlign w:val="center"/>
          </w:tcPr>
          <w:p w14:paraId="5592D11C" w14:textId="0D029F55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 xml:space="preserve">Min.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45</w:t>
            </w:r>
            <w:r w:rsidR="00096DF1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0GB SSD.</w:t>
            </w:r>
            <w:r w:rsidR="00777F63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 xml:space="preserve"> </w:t>
            </w:r>
            <w:r w:rsidR="00777F63" w:rsidRPr="004C5343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Nie dopuszczamy łączenia dwóch dysków o mniejszej pojemności</w:t>
            </w:r>
            <w:r w:rsidR="00777F63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.</w:t>
            </w:r>
          </w:p>
        </w:tc>
      </w:tr>
      <w:tr w:rsidR="000335C8" w:rsidRPr="009E12BD" w14:paraId="2FB2692E" w14:textId="77777777" w:rsidTr="005A14D1">
        <w:tc>
          <w:tcPr>
            <w:tcW w:w="0" w:type="auto"/>
            <w:vMerge/>
            <w:vAlign w:val="center"/>
          </w:tcPr>
          <w:p w14:paraId="7FAD2AD0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8A0A35" w14:textId="20DEBAE5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Dysk twardy musi zawierać partycję recovery – na partycji musi znajdować się obraz zainstalowanych i</w:t>
            </w:r>
            <w:r w:rsidR="004C5343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 xml:space="preserve"> skonfigurowanych elementów tj. </w:t>
            </w:r>
            <w:r w:rsidRPr="009E12BD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systemu operacyjnego</w:t>
            </w:r>
            <w:r w:rsidR="004C5343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.</w:t>
            </w:r>
          </w:p>
          <w:p w14:paraId="4BB67BDA" w14:textId="7BA89CE8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Partycja musi zapewniać przywrócenie systemu operacyjnego, zainstalowanego i</w:t>
            </w:r>
            <w:r w:rsidR="004C5343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 </w:t>
            </w:r>
            <w:r w:rsidRPr="009E12BD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 xml:space="preserve">skonfigurowanego w/w oprogramowania.         </w:t>
            </w:r>
          </w:p>
          <w:p w14:paraId="32BA49EA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</w:pPr>
            <w:r w:rsidRPr="00C545E4">
              <w:rPr>
                <w:rFonts w:asciiTheme="majorHAnsi" w:hAnsiTheme="majorHAnsi" w:cstheme="majorHAnsi"/>
                <w:bCs/>
                <w:sz w:val="18"/>
                <w:szCs w:val="18"/>
                <w:lang w:val="sv-SE"/>
              </w:rPr>
              <w:t>Możliwość instalacji wewnątrz obudowy drugiego dysku 2.5.</w:t>
            </w:r>
          </w:p>
        </w:tc>
      </w:tr>
      <w:tr w:rsidR="000335C8" w:rsidRPr="009E12BD" w14:paraId="625E10CA" w14:textId="77777777" w:rsidTr="005A14D1">
        <w:tc>
          <w:tcPr>
            <w:tcW w:w="0" w:type="auto"/>
            <w:vAlign w:val="center"/>
          </w:tcPr>
          <w:p w14:paraId="6A79D503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Karta graficzna</w:t>
            </w:r>
          </w:p>
        </w:tc>
        <w:tc>
          <w:tcPr>
            <w:tcW w:w="0" w:type="auto"/>
            <w:vAlign w:val="center"/>
          </w:tcPr>
          <w:p w14:paraId="5EEDC2FB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Grafika zintegrowana z procesorem powinna umożliwiać pracę dwumonitorową ze wsparciem DirectX 12, </w:t>
            </w:r>
            <w:proofErr w:type="spellStart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OpenGL</w:t>
            </w:r>
            <w:proofErr w:type="spellEnd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 4.5, pamięć współdzielona z pamięcią RAM, dynamicznie przydzielana.</w:t>
            </w:r>
          </w:p>
        </w:tc>
      </w:tr>
      <w:tr w:rsidR="000335C8" w:rsidRPr="009E12BD" w14:paraId="0CA676B2" w14:textId="77777777" w:rsidTr="005A14D1">
        <w:tc>
          <w:tcPr>
            <w:tcW w:w="0" w:type="auto"/>
            <w:vAlign w:val="center"/>
          </w:tcPr>
          <w:p w14:paraId="4DB70E04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Karta dźwiękowa</w:t>
            </w:r>
          </w:p>
        </w:tc>
        <w:tc>
          <w:tcPr>
            <w:tcW w:w="0" w:type="auto"/>
            <w:vAlign w:val="center"/>
          </w:tcPr>
          <w:p w14:paraId="02A19A3B" w14:textId="0E987C2D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Karta dźwiękowa zgodna z HD Audio, wbudowane dwa głośniki stereo oraz dwa cyfrowe mikrofony</w:t>
            </w:r>
            <w:r w:rsidR="004C5343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</w:tc>
      </w:tr>
      <w:tr w:rsidR="000335C8" w:rsidRPr="009E12BD" w14:paraId="64A34F8A" w14:textId="77777777" w:rsidTr="005A14D1">
        <w:tc>
          <w:tcPr>
            <w:tcW w:w="0" w:type="auto"/>
            <w:vAlign w:val="center"/>
          </w:tcPr>
          <w:p w14:paraId="4DD3DDC0" w14:textId="77777777" w:rsidR="00B101A8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Wbudowane połączenia </w:t>
            </w:r>
          </w:p>
          <w:p w14:paraId="6924330D" w14:textId="53EEDE19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i karty sieciowe</w:t>
            </w:r>
          </w:p>
        </w:tc>
        <w:tc>
          <w:tcPr>
            <w:tcW w:w="0" w:type="auto"/>
            <w:vAlign w:val="center"/>
          </w:tcPr>
          <w:p w14:paraId="2CC766E3" w14:textId="77777777" w:rsidR="000335C8" w:rsidRPr="009E12BD" w:rsidRDefault="000335C8" w:rsidP="005A1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Karta sieciowa LAN 10/100/1000 LAN </w:t>
            </w:r>
          </w:p>
          <w:p w14:paraId="78C2CF9A" w14:textId="77777777" w:rsidR="000335C8" w:rsidRPr="009E12BD" w:rsidRDefault="000335C8" w:rsidP="005A1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WLAN 802.11 </w:t>
            </w:r>
            <w:proofErr w:type="spellStart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ax</w:t>
            </w:r>
            <w:proofErr w:type="spellEnd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 wraz z Bluetooth 5.0</w:t>
            </w:r>
          </w:p>
        </w:tc>
      </w:tr>
      <w:tr w:rsidR="000335C8" w:rsidRPr="009E12BD" w14:paraId="362AFFFF" w14:textId="77777777" w:rsidTr="005A14D1">
        <w:tc>
          <w:tcPr>
            <w:tcW w:w="0" w:type="auto"/>
            <w:vAlign w:val="center"/>
          </w:tcPr>
          <w:p w14:paraId="682F4011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Porty/złącza</w:t>
            </w:r>
          </w:p>
          <w:p w14:paraId="77B9AB55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(wbudowane)</w:t>
            </w:r>
          </w:p>
        </w:tc>
        <w:tc>
          <w:tcPr>
            <w:tcW w:w="0" w:type="auto"/>
            <w:vAlign w:val="center"/>
          </w:tcPr>
          <w:p w14:paraId="28EECFF2" w14:textId="77777777" w:rsidR="000335C8" w:rsidRPr="009E12BD" w:rsidRDefault="000335C8" w:rsidP="005A14D1">
            <w:pPr>
              <w:spacing w:after="0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1x Złącze RJ-45 (podłączenie sieci lokalnej)</w:t>
            </w:r>
          </w:p>
          <w:p w14:paraId="6CAC3853" w14:textId="0449DAA1" w:rsidR="000335C8" w:rsidRPr="009E12BD" w:rsidRDefault="00096DF1" w:rsidP="005A14D1">
            <w:pPr>
              <w:spacing w:after="0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1x Czytnik k</w:t>
            </w:r>
            <w:r w:rsidR="000335C8" w:rsidRPr="009E12BD">
              <w:rPr>
                <w:rFonts w:asciiTheme="majorHAnsi" w:hAnsiTheme="majorHAnsi" w:cstheme="majorHAnsi"/>
                <w:sz w:val="18"/>
                <w:szCs w:val="18"/>
              </w:rPr>
              <w:t>art pamięci SD</w:t>
            </w:r>
          </w:p>
          <w:p w14:paraId="25F9B7F3" w14:textId="77777777" w:rsidR="000335C8" w:rsidRPr="009E12BD" w:rsidRDefault="000335C8" w:rsidP="005A14D1">
            <w:pPr>
              <w:spacing w:after="0"/>
              <w:jc w:val="both"/>
              <w:textAlignment w:val="top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1x USB-C (</w:t>
            </w:r>
            <w:proofErr w:type="spellStart"/>
            <w:r w:rsidRPr="009E12BD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Thunderbolt</w:t>
            </w:r>
            <w:proofErr w:type="spellEnd"/>
            <w:r w:rsidRPr="009E12BD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 xml:space="preserve"> 4 z możliwością ładowania baterii laptopa) </w:t>
            </w:r>
          </w:p>
          <w:p w14:paraId="7812990D" w14:textId="77777777" w:rsidR="000335C8" w:rsidRPr="009E12BD" w:rsidRDefault="000335C8" w:rsidP="005A14D1">
            <w:pPr>
              <w:spacing w:after="0"/>
              <w:jc w:val="both"/>
              <w:textAlignment w:val="top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2</w:t>
            </w:r>
            <w:r w:rsidRPr="009E12BD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x USB 3.2</w:t>
            </w:r>
          </w:p>
          <w:p w14:paraId="7C867544" w14:textId="77777777" w:rsidR="000335C8" w:rsidRPr="009E12BD" w:rsidRDefault="000335C8" w:rsidP="005A14D1">
            <w:pPr>
              <w:spacing w:after="0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1x Gniazdo mikrofonowe/Gniazdo słuchawkowe (Combo)</w:t>
            </w:r>
          </w:p>
          <w:p w14:paraId="4D4DA11F" w14:textId="77777777" w:rsidR="000335C8" w:rsidRPr="009E12BD" w:rsidRDefault="000335C8" w:rsidP="005A14D1">
            <w:pPr>
              <w:spacing w:after="0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1x HDMI ze wsparciem HDCP</w:t>
            </w:r>
          </w:p>
        </w:tc>
      </w:tr>
      <w:tr w:rsidR="000335C8" w:rsidRPr="009E12BD" w14:paraId="26E6C2A7" w14:textId="77777777" w:rsidTr="005A14D1">
        <w:tc>
          <w:tcPr>
            <w:tcW w:w="0" w:type="auto"/>
            <w:vAlign w:val="center"/>
          </w:tcPr>
          <w:p w14:paraId="2AABBC65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Klawiatura</w:t>
            </w:r>
          </w:p>
        </w:tc>
        <w:tc>
          <w:tcPr>
            <w:tcW w:w="0" w:type="auto"/>
            <w:vAlign w:val="center"/>
          </w:tcPr>
          <w:p w14:paraId="1967319B" w14:textId="61FFD10C" w:rsidR="000335C8" w:rsidRPr="009E12BD" w:rsidRDefault="000335C8" w:rsidP="004C5343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Pełnowymiarowa klawiatura podświetlana z wydzielonymi pełnowymiarowymi klawiszami numerycznymi w prawej części klawiatury, w układzie US-QWERTY, polskie znaki zgodne z</w:t>
            </w:r>
            <w:r w:rsidR="004C5343">
              <w:rPr>
                <w:rFonts w:asciiTheme="majorHAnsi" w:hAnsiTheme="majorHAnsi" w:cstheme="majorHAnsi"/>
                <w:bCs/>
                <w:sz w:val="18"/>
                <w:szCs w:val="18"/>
              </w:rPr>
              <w:t> </w:t>
            </w: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układem MS Windows "polski programistyczny", klawiatura podświetlana musi być wyposażona w 2 klawisze ALT (prawy i lewy).</w:t>
            </w:r>
          </w:p>
        </w:tc>
      </w:tr>
      <w:tr w:rsidR="000335C8" w:rsidRPr="009E12BD" w14:paraId="0577C149" w14:textId="77777777" w:rsidTr="005A14D1">
        <w:tc>
          <w:tcPr>
            <w:tcW w:w="0" w:type="auto"/>
            <w:vAlign w:val="center"/>
          </w:tcPr>
          <w:p w14:paraId="7DC6551C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0" w:type="auto"/>
            <w:vAlign w:val="center"/>
          </w:tcPr>
          <w:p w14:paraId="3CBC0836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Touch</w:t>
            </w:r>
            <w:proofErr w:type="spellEnd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 Pad (płytka dotykowa) wbudowana w obudowę notebooka.</w:t>
            </w:r>
          </w:p>
          <w:p w14:paraId="1493CEF8" w14:textId="2E03978C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Czytnik linii papilarnych</w:t>
            </w:r>
            <w:r w:rsidR="004C5343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</w:tc>
      </w:tr>
      <w:tr w:rsidR="000335C8" w:rsidRPr="009E12BD" w14:paraId="68879B6B" w14:textId="77777777" w:rsidTr="005A14D1">
        <w:tc>
          <w:tcPr>
            <w:tcW w:w="0" w:type="auto"/>
            <w:vAlign w:val="center"/>
          </w:tcPr>
          <w:p w14:paraId="5E3EC20B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Kamera</w:t>
            </w:r>
          </w:p>
        </w:tc>
        <w:tc>
          <w:tcPr>
            <w:tcW w:w="0" w:type="auto"/>
            <w:vAlign w:val="center"/>
          </w:tcPr>
          <w:p w14:paraId="28A70680" w14:textId="6850C493" w:rsidR="000335C8" w:rsidRPr="009E12BD" w:rsidRDefault="004C5343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Wbudowana oraz</w:t>
            </w:r>
            <w:r w:rsidR="000335C8"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0335C8">
              <w:rPr>
                <w:rFonts w:asciiTheme="majorHAnsi" w:hAnsiTheme="majorHAnsi" w:cstheme="majorHAnsi"/>
                <w:bCs/>
                <w:sz w:val="18"/>
                <w:szCs w:val="18"/>
              </w:rPr>
              <w:t>w</w:t>
            </w:r>
            <w:r w:rsidR="000335C8"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budowane dwa kierunkowe mikrofony. </w:t>
            </w:r>
          </w:p>
          <w:p w14:paraId="2AB1228F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Mechaniczna przesłona kamery. </w:t>
            </w:r>
          </w:p>
        </w:tc>
      </w:tr>
      <w:tr w:rsidR="000335C8" w:rsidRPr="009E12BD" w14:paraId="10609350" w14:textId="77777777" w:rsidTr="005A14D1">
        <w:tc>
          <w:tcPr>
            <w:tcW w:w="0" w:type="auto"/>
            <w:vAlign w:val="center"/>
          </w:tcPr>
          <w:p w14:paraId="35623F0C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Bateria</w:t>
            </w:r>
          </w:p>
        </w:tc>
        <w:tc>
          <w:tcPr>
            <w:tcW w:w="0" w:type="auto"/>
            <w:vAlign w:val="center"/>
          </w:tcPr>
          <w:p w14:paraId="0021A7AD" w14:textId="2054F256" w:rsidR="004C5343" w:rsidRDefault="000335C8" w:rsidP="004C5343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Litowo</w:t>
            </w:r>
            <w:proofErr w:type="spellEnd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-jonowa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czas pracy min. 10</w:t>
            </w:r>
            <w:r w:rsidR="00096DF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4C5343">
              <w:rPr>
                <w:rFonts w:asciiTheme="majorHAnsi" w:hAnsiTheme="majorHAnsi" w:cstheme="majorHAnsi"/>
                <w:sz w:val="18"/>
                <w:szCs w:val="18"/>
              </w:rPr>
              <w:t>. W</w:t>
            </w: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ynik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 testów BAPCO </w:t>
            </w:r>
            <w:proofErr w:type="spellStart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MobileMark</w:t>
            </w:r>
            <w:proofErr w:type="spellEnd"/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 25 załączyć do oferty.</w:t>
            </w:r>
          </w:p>
          <w:p w14:paraId="15198DC6" w14:textId="262A40C3" w:rsidR="000335C8" w:rsidRPr="009E12BD" w:rsidRDefault="000335C8" w:rsidP="004C5343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0335C8" w:rsidRPr="009E12BD" w14:paraId="3C9427D8" w14:textId="77777777" w:rsidTr="005A14D1">
        <w:tc>
          <w:tcPr>
            <w:tcW w:w="0" w:type="auto"/>
            <w:vAlign w:val="center"/>
          </w:tcPr>
          <w:p w14:paraId="6400283F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Zasilacz</w:t>
            </w:r>
          </w:p>
        </w:tc>
        <w:tc>
          <w:tcPr>
            <w:tcW w:w="0" w:type="auto"/>
            <w:vAlign w:val="center"/>
          </w:tcPr>
          <w:p w14:paraId="3E033310" w14:textId="72C22A7F" w:rsidR="000335C8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Zewnętrzny, pracujący w sieci elektrycznej 230V 50/60Hz, max 90W.</w:t>
            </w:r>
          </w:p>
          <w:p w14:paraId="7514DDF6" w14:textId="77777777" w:rsidR="004C5343" w:rsidRPr="009E12BD" w:rsidRDefault="004C5343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335C8" w:rsidRPr="009E12BD" w14:paraId="1D9B5FE7" w14:textId="77777777" w:rsidTr="005A14D1">
        <w:tc>
          <w:tcPr>
            <w:tcW w:w="0" w:type="auto"/>
            <w:vAlign w:val="center"/>
          </w:tcPr>
          <w:p w14:paraId="1AC95E84" w14:textId="1BCAB3D9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Obudowa</w:t>
            </w:r>
            <w:r w:rsidR="004C5343">
              <w:rPr>
                <w:rFonts w:asciiTheme="majorHAnsi" w:hAnsiTheme="majorHAnsi" w:cstheme="majorHAnsi"/>
                <w:bCs/>
                <w:sz w:val="18"/>
                <w:szCs w:val="18"/>
              </w:rPr>
              <w:t>,</w:t>
            </w: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waga i wymiary</w:t>
            </w:r>
          </w:p>
        </w:tc>
        <w:tc>
          <w:tcPr>
            <w:tcW w:w="0" w:type="auto"/>
            <w:vAlign w:val="center"/>
          </w:tcPr>
          <w:p w14:paraId="3A3BA7A6" w14:textId="1DE54519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Waga nie większa niż 1,8</w:t>
            </w:r>
            <w:r w:rsidR="00FA54E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kg, Obudowa wzmocniona, szkielet wykonany ze wzmocnionego aluminium.</w:t>
            </w:r>
          </w:p>
        </w:tc>
      </w:tr>
      <w:tr w:rsidR="000335C8" w:rsidRPr="009E12BD" w14:paraId="3606BE40" w14:textId="77777777" w:rsidTr="005A14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72A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Bezpieczeństwo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394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- Zabezpieczenie BIOS hasłem użytkownika.</w:t>
            </w:r>
          </w:p>
          <w:p w14:paraId="03DC2F35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- Zabezpieczenie dysku twardego hasłem użytkownika.</w:t>
            </w:r>
          </w:p>
          <w:p w14:paraId="310BC0F2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- Złącze typu </w:t>
            </w:r>
            <w:proofErr w:type="spellStart"/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Kensington</w:t>
            </w:r>
            <w:proofErr w:type="spellEnd"/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Lock.</w:t>
            </w:r>
          </w:p>
          <w:p w14:paraId="2AF5E2B3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Trusted</w:t>
            </w:r>
            <w:proofErr w:type="spellEnd"/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Platform Module 2.0.</w:t>
            </w:r>
          </w:p>
        </w:tc>
      </w:tr>
      <w:tr w:rsidR="000335C8" w:rsidRPr="009E12BD" w14:paraId="055E869F" w14:textId="77777777" w:rsidTr="005A14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2E7" w14:textId="77777777" w:rsidR="000D54B2" w:rsidRDefault="000335C8" w:rsidP="000D54B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 xml:space="preserve">System operacyjny </w:t>
            </w: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</w:p>
          <w:p w14:paraId="3BBD7331" w14:textId="0A6D067A" w:rsidR="000335C8" w:rsidRPr="009E12BD" w:rsidRDefault="000335C8" w:rsidP="000D54B2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w formularzu oferty należy podać pełną nazwę oferowanego oprogramowania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E42F" w14:textId="5C6FA6D6" w:rsidR="000335C8" w:rsidRDefault="00CC2206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Za</w:t>
            </w:r>
            <w:r w:rsidR="000335C8"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instalowany system operacyjny zgodny z wymaganiami opisanymi w</w:t>
            </w:r>
            <w:r w:rsidR="00FA54EA">
              <w:rPr>
                <w:rFonts w:asciiTheme="majorHAnsi" w:hAnsiTheme="majorHAnsi" w:cstheme="majorHAnsi"/>
                <w:bCs/>
                <w:sz w:val="18"/>
                <w:szCs w:val="18"/>
              </w:rPr>
              <w:t> </w:t>
            </w:r>
            <w:r w:rsidR="000D54B2">
              <w:rPr>
                <w:rFonts w:asciiTheme="majorHAnsi" w:hAnsiTheme="majorHAnsi" w:cstheme="majorHAnsi"/>
                <w:bCs/>
                <w:sz w:val="18"/>
                <w:szCs w:val="18"/>
              </w:rPr>
              <w:t>Załączniku nr 2</w:t>
            </w:r>
            <w:r w:rsidR="0027377A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  <w:p w14:paraId="6DF905C0" w14:textId="02A52A78" w:rsidR="00CC2206" w:rsidRPr="009E12BD" w:rsidRDefault="00CC2206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C2206" w:rsidRPr="009E12BD" w14:paraId="1E3D8135" w14:textId="77777777" w:rsidTr="005A14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9A75" w14:textId="0BC4432D" w:rsidR="00CC2206" w:rsidRDefault="00CC2206" w:rsidP="000D54B2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Pakiet biurowy –</w:t>
            </w:r>
          </w:p>
          <w:p w14:paraId="69A248F1" w14:textId="35EEA927" w:rsidR="0016690C" w:rsidRDefault="0016690C" w:rsidP="000D54B2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w formularzu oferty należy podać pełną nazwę oferowanego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pakietu biurowego</w:t>
            </w:r>
          </w:p>
          <w:p w14:paraId="6B3C49ED" w14:textId="77777777" w:rsidR="00CC2206" w:rsidRDefault="00CC2206" w:rsidP="000D54B2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57E43F3D" w14:textId="77777777" w:rsidR="00CC2206" w:rsidRDefault="00CC2206" w:rsidP="000D54B2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4BFBECB4" w14:textId="77777777" w:rsidR="00CC2206" w:rsidRPr="009E12BD" w:rsidRDefault="00CC2206" w:rsidP="000D54B2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0403" w14:textId="77777777" w:rsidR="00CC2206" w:rsidRDefault="00CC2206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592FE4D9" w14:textId="7595B934" w:rsidR="00CC2206" w:rsidRDefault="0016690C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</w:t>
            </w:r>
            <w:r w:rsidR="00CC2206">
              <w:rPr>
                <w:rFonts w:asciiTheme="majorHAnsi" w:hAnsiTheme="majorHAnsi" w:cstheme="majorHAnsi"/>
                <w:bCs/>
                <w:sz w:val="18"/>
                <w:szCs w:val="18"/>
              </w:rPr>
              <w:t>akiet biurowy zgodny z wymaganiami opisanymi w Załączniku nr 2.</w:t>
            </w:r>
          </w:p>
          <w:p w14:paraId="1D6B4D93" w14:textId="77777777" w:rsidR="00CC2206" w:rsidRDefault="00CC2206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BEF003F" w14:textId="77777777" w:rsidR="0016690C" w:rsidRDefault="0016690C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627AD0AB" w14:textId="77777777" w:rsidR="00CC2206" w:rsidRDefault="00CC2206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CA411C1" w14:textId="77777777" w:rsidR="00CC2206" w:rsidRDefault="00CC2206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5D49E696" w14:textId="77777777" w:rsidR="00CC2206" w:rsidRDefault="00CC2206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AB49ED1" w14:textId="77777777" w:rsidR="00CC2206" w:rsidRPr="009E12BD" w:rsidRDefault="00CC2206" w:rsidP="00CC2206">
            <w:pPr>
              <w:spacing w:after="0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335C8" w:rsidRPr="00EA2D21" w14:paraId="281EA1AA" w14:textId="77777777" w:rsidTr="005A14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3C95" w14:textId="388BB3BB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EA28" w14:textId="77777777" w:rsidR="000335C8" w:rsidRPr="009E12BD" w:rsidRDefault="000335C8" w:rsidP="000335C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Certyfikat ISO 9001, 14001, 50001 dla producenta sprzętu (należy załączyć do oferty).</w:t>
            </w:r>
          </w:p>
          <w:p w14:paraId="515AEC0D" w14:textId="77777777" w:rsidR="000335C8" w:rsidRPr="00EA2D21" w:rsidRDefault="000335C8" w:rsidP="000335C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Deklaracja zgodności CE i ROHS (załączyć do oferty).</w:t>
            </w:r>
          </w:p>
        </w:tc>
      </w:tr>
      <w:tr w:rsidR="000335C8" w:rsidRPr="009E12BD" w14:paraId="0D9BAFFA" w14:textId="77777777" w:rsidTr="005A14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C2A9" w14:textId="77777777" w:rsidR="000335C8" w:rsidRPr="009E12BD" w:rsidRDefault="000335C8" w:rsidP="000D54B2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74F" w14:textId="77777777" w:rsidR="000335C8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3F72B7C9" w14:textId="77777777" w:rsidR="0027377A" w:rsidRPr="009E12BD" w:rsidRDefault="0027377A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035A58" w14:textId="0ED47A2A" w:rsidR="000335C8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B) Możliwość aktualizacji i pobrania sterowników do oferowanego modelu komputera w</w:t>
            </w:r>
            <w:r w:rsidR="00FA54EA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 xml:space="preserve">najnowszych certyfikowanych wersjach przy użyciu dedykowanego darmowego oprogramowania producenta lub bezpośrednio z sieci Internet za pośrednictwem strony www producenta komputera po podaniu numeru </w:t>
            </w:r>
            <w:r w:rsidR="0027377A">
              <w:rPr>
                <w:rFonts w:asciiTheme="majorHAnsi" w:hAnsiTheme="majorHAnsi" w:cstheme="majorHAnsi"/>
                <w:sz w:val="18"/>
                <w:szCs w:val="18"/>
              </w:rPr>
              <w:t>seryjnego komputera lub modelu k</w:t>
            </w: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omputera.</w:t>
            </w:r>
          </w:p>
          <w:p w14:paraId="43F4C36F" w14:textId="77777777" w:rsidR="0027377A" w:rsidRPr="009E12BD" w:rsidRDefault="0027377A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AD90E0" w14:textId="77777777" w:rsidR="000335C8" w:rsidRPr="009E12BD" w:rsidRDefault="000335C8" w:rsidP="005A14D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E12BD">
              <w:rPr>
                <w:rFonts w:asciiTheme="majorHAnsi" w:hAnsiTheme="majorHAnsi" w:cstheme="majorHAnsi"/>
                <w:sz w:val="18"/>
                <w:szCs w:val="18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</w:tr>
    </w:tbl>
    <w:p w14:paraId="53CA2357" w14:textId="77777777" w:rsidR="000335C8" w:rsidRDefault="000335C8" w:rsidP="000335C8"/>
    <w:p w14:paraId="6EF7D823" w14:textId="77777777" w:rsidR="000335C8" w:rsidRDefault="000335C8"/>
    <w:sectPr w:rsidR="000335C8" w:rsidSect="00F90137">
      <w:pgSz w:w="11907" w:h="16839" w:code="9"/>
      <w:pgMar w:top="1418" w:right="1418" w:bottom="1418" w:left="1418" w:header="709" w:footer="709" w:gutter="0"/>
      <w:paperSrc w:first="257"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2B5C"/>
    <w:multiLevelType w:val="hybridMultilevel"/>
    <w:tmpl w:val="62DE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04BE"/>
    <w:multiLevelType w:val="hybridMultilevel"/>
    <w:tmpl w:val="D8B8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821"/>
    <w:multiLevelType w:val="hybridMultilevel"/>
    <w:tmpl w:val="F946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C8"/>
    <w:rsid w:val="000335C8"/>
    <w:rsid w:val="00096DF1"/>
    <w:rsid w:val="000C563B"/>
    <w:rsid w:val="000D54B2"/>
    <w:rsid w:val="0016690C"/>
    <w:rsid w:val="0027377A"/>
    <w:rsid w:val="004C5343"/>
    <w:rsid w:val="00713142"/>
    <w:rsid w:val="00777F63"/>
    <w:rsid w:val="00983BE2"/>
    <w:rsid w:val="009B06BC"/>
    <w:rsid w:val="00AF5E7B"/>
    <w:rsid w:val="00B101A8"/>
    <w:rsid w:val="00C545E4"/>
    <w:rsid w:val="00CC2206"/>
    <w:rsid w:val="00CD14C0"/>
    <w:rsid w:val="00EF2FE1"/>
    <w:rsid w:val="00F90137"/>
    <w:rsid w:val="00F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F24B"/>
  <w15:chartTrackingRefBased/>
  <w15:docId w15:val="{FB4059DA-4564-4918-9619-C6F21CEB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rsid w:val="000335C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qFormat/>
    <w:locked/>
    <w:rsid w:val="000335C8"/>
  </w:style>
  <w:style w:type="paragraph" w:styleId="Tekstdymka">
    <w:name w:val="Balloon Text"/>
    <w:basedOn w:val="Normalny"/>
    <w:link w:val="TekstdymkaZnak"/>
    <w:uiPriority w:val="99"/>
    <w:semiHidden/>
    <w:unhideWhenUsed/>
    <w:rsid w:val="00F9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Trawczyński</dc:creator>
  <cp:keywords/>
  <dc:description/>
  <cp:lastModifiedBy>Monika Gulińska</cp:lastModifiedBy>
  <cp:revision>18</cp:revision>
  <cp:lastPrinted>2023-04-25T10:44:00Z</cp:lastPrinted>
  <dcterms:created xsi:type="dcterms:W3CDTF">2023-03-13T10:54:00Z</dcterms:created>
  <dcterms:modified xsi:type="dcterms:W3CDTF">2023-04-25T10:55:00Z</dcterms:modified>
</cp:coreProperties>
</file>