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D244E" w14:textId="77777777" w:rsidR="00F168C0" w:rsidRPr="004956C2" w:rsidRDefault="00F168C0" w:rsidP="00F168C0">
      <w:pPr>
        <w:jc w:val="right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>Załącznik nr 1 do SWZ</w:t>
      </w:r>
    </w:p>
    <w:p w14:paraId="5B76ADC2" w14:textId="77777777" w:rsidR="00F168C0" w:rsidRPr="004956C2" w:rsidRDefault="00F168C0" w:rsidP="00F168C0">
      <w:pPr>
        <w:jc w:val="center"/>
        <w:rPr>
          <w:rFonts w:ascii="Cambria" w:hAnsi="Cambria"/>
          <w:sz w:val="22"/>
          <w:szCs w:val="22"/>
        </w:rPr>
      </w:pPr>
    </w:p>
    <w:p w14:paraId="72F4DB1E" w14:textId="77777777" w:rsidR="00F168C0" w:rsidRPr="000C3B5D" w:rsidRDefault="00F168C0" w:rsidP="00F168C0">
      <w:pPr>
        <w:jc w:val="center"/>
        <w:rPr>
          <w:rFonts w:ascii="Cambria" w:hAnsi="Cambria"/>
          <w:b/>
          <w:bCs/>
          <w:sz w:val="22"/>
          <w:szCs w:val="22"/>
        </w:rPr>
      </w:pPr>
      <w:r w:rsidRPr="000C3B5D">
        <w:rPr>
          <w:rFonts w:ascii="Cambria" w:hAnsi="Cambria"/>
          <w:b/>
          <w:bCs/>
          <w:sz w:val="22"/>
          <w:szCs w:val="22"/>
        </w:rPr>
        <w:t xml:space="preserve">Opis przedmiotu zamówienia </w:t>
      </w:r>
    </w:p>
    <w:p w14:paraId="36870077" w14:textId="00EBF7E2" w:rsidR="00F168C0" w:rsidRDefault="003439AE" w:rsidP="00F168C0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Opis funkcjonalności</w:t>
      </w:r>
      <w:r w:rsidR="00F168C0">
        <w:rPr>
          <w:rFonts w:ascii="Cambria" w:hAnsi="Cambria"/>
          <w:b/>
          <w:sz w:val="22"/>
          <w:szCs w:val="22"/>
        </w:rPr>
        <w:t xml:space="preserve"> oprogramowania antywirusowego</w:t>
      </w:r>
      <w:r w:rsidR="00F168C0" w:rsidRPr="000C3B5D">
        <w:rPr>
          <w:rFonts w:ascii="Cambria" w:hAnsi="Cambria"/>
          <w:b/>
          <w:sz w:val="22"/>
          <w:szCs w:val="22"/>
        </w:rPr>
        <w:t xml:space="preserve"> </w:t>
      </w:r>
      <w:bookmarkStart w:id="0" w:name="_Hlk166845419"/>
      <w:r w:rsidR="004F2175">
        <w:rPr>
          <w:rFonts w:ascii="Cambria" w:hAnsi="Cambria"/>
          <w:b/>
          <w:sz w:val="22"/>
          <w:szCs w:val="22"/>
        </w:rPr>
        <w:t xml:space="preserve">oraz oprogramowania do inwentaryzacji sprzętu </w:t>
      </w:r>
      <w:bookmarkEnd w:id="0"/>
      <w:r w:rsidR="00F168C0" w:rsidRPr="000C3B5D">
        <w:rPr>
          <w:rFonts w:ascii="Cambria" w:hAnsi="Cambria"/>
          <w:b/>
          <w:sz w:val="22"/>
          <w:szCs w:val="22"/>
        </w:rPr>
        <w:t xml:space="preserve">oferowanego </w:t>
      </w:r>
    </w:p>
    <w:p w14:paraId="7429A4BA" w14:textId="77777777" w:rsidR="00F168C0" w:rsidRPr="000C3B5D" w:rsidRDefault="00F168C0" w:rsidP="00F168C0">
      <w:pPr>
        <w:jc w:val="center"/>
        <w:rPr>
          <w:rFonts w:ascii="Cambria" w:hAnsi="Cambria"/>
          <w:b/>
          <w:sz w:val="22"/>
          <w:szCs w:val="22"/>
        </w:rPr>
      </w:pPr>
      <w:r w:rsidRPr="000C3B5D">
        <w:rPr>
          <w:rFonts w:ascii="Cambria" w:hAnsi="Cambria"/>
          <w:b/>
          <w:sz w:val="22"/>
          <w:szCs w:val="22"/>
        </w:rPr>
        <w:t>przez Wykonawcę</w:t>
      </w:r>
    </w:p>
    <w:p w14:paraId="7CA1690E" w14:textId="77777777" w:rsidR="00F168C0" w:rsidRPr="000C3B5D" w:rsidRDefault="00F168C0" w:rsidP="00F168C0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2"/>
          <w:szCs w:val="22"/>
        </w:rPr>
      </w:pPr>
    </w:p>
    <w:p w14:paraId="7BE69978" w14:textId="77777777" w:rsidR="00F168C0" w:rsidRDefault="00F168C0" w:rsidP="00F168C0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398FB7DD" w14:textId="25DDDAC1" w:rsidR="00F168C0" w:rsidRPr="00CA73EB" w:rsidRDefault="00F168C0" w:rsidP="00F168C0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CA73EB">
        <w:rPr>
          <w:rFonts w:ascii="Cambria" w:hAnsi="Cambria"/>
          <w:color w:val="000000"/>
          <w:sz w:val="22"/>
          <w:szCs w:val="22"/>
        </w:rPr>
        <w:t xml:space="preserve">         ……………</w:t>
      </w:r>
      <w:r>
        <w:rPr>
          <w:rFonts w:ascii="Cambria" w:hAnsi="Cambria"/>
          <w:color w:val="000000"/>
          <w:sz w:val="22"/>
          <w:szCs w:val="22"/>
        </w:rPr>
        <w:t>……………….</w:t>
      </w:r>
      <w:r w:rsidRPr="00CA73EB">
        <w:rPr>
          <w:rFonts w:ascii="Cambria" w:hAnsi="Cambria"/>
          <w:color w:val="000000"/>
          <w:sz w:val="22"/>
          <w:szCs w:val="22"/>
        </w:rPr>
        <w:t>…………………………………………..</w:t>
      </w:r>
    </w:p>
    <w:p w14:paraId="598D718D" w14:textId="4DC1B777" w:rsidR="00F168C0" w:rsidRPr="000C3B5D" w:rsidRDefault="00F168C0" w:rsidP="00F168C0">
      <w:p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22"/>
          <w:szCs w:val="22"/>
        </w:rPr>
      </w:pPr>
      <w:r w:rsidRPr="000C3B5D">
        <w:rPr>
          <w:rFonts w:ascii="Cambria" w:hAnsi="Cambria"/>
          <w:bCs/>
          <w:color w:val="000000"/>
          <w:sz w:val="22"/>
          <w:szCs w:val="22"/>
        </w:rPr>
        <w:t xml:space="preserve">            (producent, </w:t>
      </w:r>
      <w:r>
        <w:rPr>
          <w:rFonts w:ascii="Cambria" w:hAnsi="Cambria"/>
          <w:bCs/>
          <w:color w:val="000000"/>
          <w:sz w:val="22"/>
          <w:szCs w:val="22"/>
        </w:rPr>
        <w:t>pełna nazwa oprogramowania oferowanego przez Wykonawcę</w:t>
      </w:r>
      <w:r w:rsidRPr="000C3B5D">
        <w:rPr>
          <w:rFonts w:ascii="Cambria" w:hAnsi="Cambria"/>
          <w:bCs/>
          <w:color w:val="000000"/>
          <w:sz w:val="22"/>
          <w:szCs w:val="22"/>
        </w:rPr>
        <w:t>)</w:t>
      </w:r>
    </w:p>
    <w:p w14:paraId="7F2C65DF" w14:textId="77777777" w:rsidR="00F168C0" w:rsidRDefault="00F168C0" w:rsidP="00AE2413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65E633BA" w14:textId="56D0792E" w:rsidR="00AE2413" w:rsidRDefault="00AE2413" w:rsidP="00AE2413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2"/>
          <w:szCs w:val="22"/>
        </w:rPr>
      </w:pPr>
    </w:p>
    <w:p w14:paraId="265BD614" w14:textId="77777777" w:rsidR="008F6878" w:rsidRDefault="008F6878" w:rsidP="00AE2413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7644"/>
        <w:gridCol w:w="940"/>
        <w:gridCol w:w="1050"/>
      </w:tblGrid>
      <w:tr w:rsidR="008F6878" w:rsidRPr="008F6878" w14:paraId="5869CE55" w14:textId="77777777" w:rsidTr="004119B6">
        <w:trPr>
          <w:trHeight w:val="700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F0A154" w14:textId="03D58D33" w:rsidR="008F6878" w:rsidRPr="008F6878" w:rsidRDefault="008F6878" w:rsidP="004F2175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Opis </w:t>
            </w:r>
            <w:r w:rsidR="00F168C0">
              <w:rPr>
                <w:rFonts w:ascii="Cambria" w:hAnsi="Cambria"/>
                <w:b/>
                <w:sz w:val="22"/>
                <w:szCs w:val="22"/>
              </w:rPr>
              <w:t xml:space="preserve"> funkcjonalności oprogramowania antywirusowego</w:t>
            </w:r>
            <w:r w:rsidR="003439AE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4F2175">
              <w:rPr>
                <w:rFonts w:ascii="Cambria" w:hAnsi="Cambria"/>
                <w:b/>
                <w:sz w:val="22"/>
                <w:szCs w:val="22"/>
              </w:rPr>
              <w:t xml:space="preserve"> oraz oprogramowania                      </w:t>
            </w:r>
            <w:r w:rsidR="004119B6">
              <w:rPr>
                <w:rFonts w:ascii="Cambria" w:hAnsi="Cambria"/>
                <w:b/>
                <w:sz w:val="22"/>
                <w:szCs w:val="22"/>
              </w:rPr>
              <w:t xml:space="preserve">   </w:t>
            </w:r>
            <w:r w:rsidR="004F2175">
              <w:rPr>
                <w:rFonts w:ascii="Cambria" w:hAnsi="Cambria"/>
                <w:b/>
                <w:sz w:val="22"/>
                <w:szCs w:val="22"/>
              </w:rPr>
              <w:t xml:space="preserve">do inwentaryzacji sprzętu </w:t>
            </w:r>
            <w:r w:rsidR="003439AE">
              <w:rPr>
                <w:rFonts w:ascii="Cambria" w:hAnsi="Cambria"/>
                <w:b/>
                <w:sz w:val="22"/>
                <w:szCs w:val="22"/>
              </w:rPr>
              <w:t>wymaganej przez Zamawiającego</w:t>
            </w:r>
          </w:p>
        </w:tc>
      </w:tr>
      <w:tr w:rsidR="00B95FE3" w:rsidRPr="008F6878" w14:paraId="1615482D" w14:textId="77777777" w:rsidTr="004119B6">
        <w:tc>
          <w:tcPr>
            <w:tcW w:w="7644" w:type="dxa"/>
            <w:vMerge w:val="restart"/>
            <w:shd w:val="clear" w:color="auto" w:fill="F2F2F2" w:themeFill="background1" w:themeFillShade="F2"/>
          </w:tcPr>
          <w:p w14:paraId="6E1D8345" w14:textId="77777777" w:rsidR="00B95FE3" w:rsidRPr="008F6878" w:rsidRDefault="00B95FE3" w:rsidP="00204E3F">
            <w:pPr>
              <w:tabs>
                <w:tab w:val="center" w:pos="4641"/>
                <w:tab w:val="left" w:pos="7425"/>
              </w:tabs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>Administracja zdalna w chmurze</w:t>
            </w: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7D41D996" w14:textId="122ACF63" w:rsidR="00B95FE3" w:rsidRPr="008F6878" w:rsidRDefault="00B95FE3" w:rsidP="00204E3F">
            <w:pPr>
              <w:tabs>
                <w:tab w:val="center" w:pos="4641"/>
                <w:tab w:val="left" w:pos="7425"/>
              </w:tabs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TAK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62454281" w14:textId="77777777" w:rsidR="00B95FE3" w:rsidRPr="008F6878" w:rsidRDefault="00B95FE3" w:rsidP="00204E3F">
            <w:pPr>
              <w:tabs>
                <w:tab w:val="center" w:pos="4641"/>
                <w:tab w:val="left" w:pos="7425"/>
              </w:tabs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NIE</w:t>
            </w:r>
          </w:p>
        </w:tc>
      </w:tr>
      <w:tr w:rsidR="00B95FE3" w:rsidRPr="008F6878" w14:paraId="7E8B398D" w14:textId="77777777" w:rsidTr="004119B6">
        <w:tc>
          <w:tcPr>
            <w:tcW w:w="7644" w:type="dxa"/>
            <w:vMerge/>
          </w:tcPr>
          <w:p w14:paraId="4FD32D95" w14:textId="77777777" w:rsidR="00B95FE3" w:rsidRPr="008F6878" w:rsidRDefault="00B95FE3" w:rsidP="00204E3F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90" w:type="dxa"/>
            <w:gridSpan w:val="2"/>
          </w:tcPr>
          <w:p w14:paraId="560AFCA5" w14:textId="4F72099F" w:rsidR="00B95FE3" w:rsidRPr="008F6878" w:rsidRDefault="00B95FE3" w:rsidP="00204E3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16"/>
                <w:szCs w:val="16"/>
              </w:rPr>
              <w:t>*</w:t>
            </w:r>
            <w:r w:rsidRPr="00AB75B9">
              <w:rPr>
                <w:rFonts w:ascii="Cambria" w:hAnsi="Cambria"/>
                <w:sz w:val="16"/>
                <w:szCs w:val="16"/>
              </w:rPr>
              <w:t xml:space="preserve">należy potwierdzić spełnianie funkcji poprzez wpisanie „TAK” lub „NIE” </w:t>
            </w:r>
            <w:r>
              <w:rPr>
                <w:rFonts w:ascii="Cambria" w:hAnsi="Cambria"/>
                <w:sz w:val="16"/>
                <w:szCs w:val="16"/>
              </w:rPr>
              <w:t xml:space="preserve">       </w:t>
            </w:r>
            <w:r w:rsidRPr="00AB75B9">
              <w:rPr>
                <w:rFonts w:ascii="Cambria" w:hAnsi="Cambria"/>
                <w:sz w:val="16"/>
                <w:szCs w:val="16"/>
              </w:rPr>
              <w:t>w przypadku niespełniania funkcji)</w:t>
            </w:r>
          </w:p>
        </w:tc>
      </w:tr>
      <w:tr w:rsidR="008F6878" w:rsidRPr="008F6878" w14:paraId="5B5C4CA1" w14:textId="77777777" w:rsidTr="004119B6">
        <w:tc>
          <w:tcPr>
            <w:tcW w:w="7644" w:type="dxa"/>
          </w:tcPr>
          <w:p w14:paraId="497E9CB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być dostępne w chmurze producenta oprogramowania antywirusowego.</w:t>
            </w:r>
          </w:p>
        </w:tc>
        <w:tc>
          <w:tcPr>
            <w:tcW w:w="940" w:type="dxa"/>
          </w:tcPr>
          <w:p w14:paraId="1950204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1F33C4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6B12097" w14:textId="77777777" w:rsidTr="004119B6">
        <w:tc>
          <w:tcPr>
            <w:tcW w:w="7644" w:type="dxa"/>
          </w:tcPr>
          <w:p w14:paraId="7EF4985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umożliwiać dostęp do konsoli centralnego zarządzania z poziomu interfejsu WWW.</w:t>
            </w:r>
          </w:p>
        </w:tc>
        <w:tc>
          <w:tcPr>
            <w:tcW w:w="940" w:type="dxa"/>
          </w:tcPr>
          <w:p w14:paraId="088582B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4F3C3F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F71EE21" w14:textId="77777777" w:rsidTr="004119B6">
        <w:tc>
          <w:tcPr>
            <w:tcW w:w="7644" w:type="dxa"/>
          </w:tcPr>
          <w:p w14:paraId="243BF62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być zabezpieczone za pośrednictwem protokołu SSL.</w:t>
            </w:r>
          </w:p>
        </w:tc>
        <w:tc>
          <w:tcPr>
            <w:tcW w:w="940" w:type="dxa"/>
          </w:tcPr>
          <w:p w14:paraId="2B5E2F7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74F11F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439A989" w14:textId="77777777" w:rsidTr="004119B6">
        <w:tc>
          <w:tcPr>
            <w:tcW w:w="7644" w:type="dxa"/>
          </w:tcPr>
          <w:p w14:paraId="20C92BF3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mechanizm wykrywający sklonowane maszyny na podstawie unikatowego identyfikatora sprzętowego stacji.</w:t>
            </w:r>
          </w:p>
        </w:tc>
        <w:tc>
          <w:tcPr>
            <w:tcW w:w="940" w:type="dxa"/>
          </w:tcPr>
          <w:p w14:paraId="60A7D97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24DF84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5E1C240" w14:textId="77777777" w:rsidTr="004119B6">
        <w:tc>
          <w:tcPr>
            <w:tcW w:w="7644" w:type="dxa"/>
          </w:tcPr>
          <w:p w14:paraId="5329B10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komunikacji agenta przy wykorzystaniu HTTP Proxy.</w:t>
            </w:r>
          </w:p>
        </w:tc>
        <w:tc>
          <w:tcPr>
            <w:tcW w:w="940" w:type="dxa"/>
          </w:tcPr>
          <w:p w14:paraId="0179459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46F88D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A6A5E6B" w14:textId="77777777" w:rsidTr="004119B6">
        <w:tc>
          <w:tcPr>
            <w:tcW w:w="7644" w:type="dxa"/>
          </w:tcPr>
          <w:p w14:paraId="20E5F94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zarządzania urządzeniami mobilnymi – MDM.</w:t>
            </w:r>
          </w:p>
        </w:tc>
        <w:tc>
          <w:tcPr>
            <w:tcW w:w="940" w:type="dxa"/>
          </w:tcPr>
          <w:p w14:paraId="31995A8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333EF2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87D704C" w14:textId="77777777" w:rsidTr="004119B6">
        <w:tc>
          <w:tcPr>
            <w:tcW w:w="7644" w:type="dxa"/>
          </w:tcPr>
          <w:p w14:paraId="3DB5120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wymuszenia dwufazowej autoryzacji podczas logowania do konsoli administracyjnej.</w:t>
            </w:r>
          </w:p>
        </w:tc>
        <w:tc>
          <w:tcPr>
            <w:tcW w:w="940" w:type="dxa"/>
          </w:tcPr>
          <w:p w14:paraId="66806FC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84C0C3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411D0CD" w14:textId="77777777" w:rsidTr="004119B6">
        <w:tc>
          <w:tcPr>
            <w:tcW w:w="7644" w:type="dxa"/>
          </w:tcPr>
          <w:p w14:paraId="0F49F70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dodania zestawu uprawnień dla użytkowników w oparciu co najmniej o funkcje zarządzania: politykami, raportowaniem, zarządzaniem licencjami, zadaniami administracyjnymi. Każda z funkcji musi posiadać możliwość wyboru uprawnienia: odczyt, użyj, zapisz oraz brak.</w:t>
            </w:r>
          </w:p>
        </w:tc>
        <w:tc>
          <w:tcPr>
            <w:tcW w:w="940" w:type="dxa"/>
          </w:tcPr>
          <w:p w14:paraId="239715E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62FD52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79D9B00" w14:textId="77777777" w:rsidTr="004119B6">
        <w:tc>
          <w:tcPr>
            <w:tcW w:w="7644" w:type="dxa"/>
          </w:tcPr>
          <w:p w14:paraId="5A841DD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minimum 80 szablonów raportów, przygotowanych przez Producenta</w:t>
            </w:r>
          </w:p>
        </w:tc>
        <w:tc>
          <w:tcPr>
            <w:tcW w:w="940" w:type="dxa"/>
          </w:tcPr>
          <w:p w14:paraId="1978B07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617BC3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DB12694" w14:textId="77777777" w:rsidTr="004119B6">
        <w:tc>
          <w:tcPr>
            <w:tcW w:w="7644" w:type="dxa"/>
          </w:tcPr>
          <w:p w14:paraId="145007E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tworzenia grup statycznych i dynamicznych komputerów.</w:t>
            </w:r>
          </w:p>
        </w:tc>
        <w:tc>
          <w:tcPr>
            <w:tcW w:w="940" w:type="dxa"/>
          </w:tcPr>
          <w:p w14:paraId="5D4ACAA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94E58C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6F313EC" w14:textId="77777777" w:rsidTr="004119B6">
        <w:tc>
          <w:tcPr>
            <w:tcW w:w="7644" w:type="dxa"/>
          </w:tcPr>
          <w:p w14:paraId="4021FCD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komputera.</w:t>
            </w:r>
          </w:p>
        </w:tc>
        <w:tc>
          <w:tcPr>
            <w:tcW w:w="940" w:type="dxa"/>
          </w:tcPr>
          <w:p w14:paraId="72EEA94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8E1512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ECD9894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364FF48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uruchomienia zadań automatycznie,</w:t>
            </w:r>
          </w:p>
          <w:p w14:paraId="346527A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przynajmniej z wyzwalaczem: wyrażenie CRON, codziennie, cotygodniowo,</w:t>
            </w:r>
          </w:p>
          <w:p w14:paraId="27AE08A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comiesięcznie, corocznie, po wystąpieniu nowego zdarzenia oraz umieszczeniu agenta w grupie dynamicznej.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5A8DEAB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117273B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A4A73C0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60635DF3" w14:textId="77777777" w:rsidR="008F6878" w:rsidRPr="008F6878" w:rsidRDefault="008F6878" w:rsidP="00204E3F">
            <w:pPr>
              <w:tabs>
                <w:tab w:val="center" w:pos="4641"/>
                <w:tab w:val="left" w:pos="6555"/>
              </w:tabs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lastRenderedPageBreak/>
              <w:tab/>
              <w:t>Ochrona stacji roboczych</w:t>
            </w: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5F181A9A" w14:textId="77777777" w:rsidR="008F6878" w:rsidRPr="008F6878" w:rsidRDefault="008F6878" w:rsidP="00204E3F">
            <w:pPr>
              <w:tabs>
                <w:tab w:val="center" w:pos="4641"/>
                <w:tab w:val="left" w:pos="6555"/>
              </w:tabs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3AC1724B" w14:textId="77777777" w:rsidR="008F6878" w:rsidRPr="008F6878" w:rsidRDefault="008F6878" w:rsidP="00204E3F">
            <w:pPr>
              <w:tabs>
                <w:tab w:val="center" w:pos="4641"/>
                <w:tab w:val="left" w:pos="6555"/>
              </w:tabs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NIE</w:t>
            </w:r>
          </w:p>
        </w:tc>
      </w:tr>
      <w:tr w:rsidR="008F6878" w:rsidRPr="008F6878" w14:paraId="4301CBFA" w14:textId="77777777" w:rsidTr="004119B6">
        <w:tc>
          <w:tcPr>
            <w:tcW w:w="7644" w:type="dxa"/>
          </w:tcPr>
          <w:p w14:paraId="054751B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wspierać systemy operacyjne Windows (Windows 10/Windows 11).</w:t>
            </w:r>
          </w:p>
        </w:tc>
        <w:tc>
          <w:tcPr>
            <w:tcW w:w="940" w:type="dxa"/>
          </w:tcPr>
          <w:p w14:paraId="1C15849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08D2CF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5F40484" w14:textId="77777777" w:rsidTr="004119B6">
        <w:tc>
          <w:tcPr>
            <w:tcW w:w="7644" w:type="dxa"/>
          </w:tcPr>
          <w:p w14:paraId="36FB190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wspierać architekturę ARM64.</w:t>
            </w:r>
          </w:p>
        </w:tc>
        <w:tc>
          <w:tcPr>
            <w:tcW w:w="940" w:type="dxa"/>
          </w:tcPr>
          <w:p w14:paraId="59FBF35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1B41E1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1EBE44A" w14:textId="77777777" w:rsidTr="004119B6">
        <w:tc>
          <w:tcPr>
            <w:tcW w:w="7644" w:type="dxa"/>
          </w:tcPr>
          <w:p w14:paraId="5D5E2ED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zapewniać wykrywanie i usuwanie niebezpiecznych aplikacji typu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adware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, spyware, dialer,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phishing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, narzędzi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hakerskich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backdoor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</w:tcPr>
          <w:p w14:paraId="0136F33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41DAFB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200F9CD" w14:textId="77777777" w:rsidTr="004119B6">
        <w:tc>
          <w:tcPr>
            <w:tcW w:w="7644" w:type="dxa"/>
          </w:tcPr>
          <w:p w14:paraId="01A1CF2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posiadać wbudowaną technologię do ochrony przed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rootkitami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oraz  podłączeniem komputera do sieci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botnet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</w:tcPr>
          <w:p w14:paraId="3795BCF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67E9AB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A694DA3" w14:textId="77777777" w:rsidTr="004119B6">
        <w:tc>
          <w:tcPr>
            <w:tcW w:w="7644" w:type="dxa"/>
          </w:tcPr>
          <w:p w14:paraId="3A7BF93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wykrywanie potencjalnie niepożądanych,</w:t>
            </w:r>
          </w:p>
          <w:p w14:paraId="4114F20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niebezpiecznych oraz podejrzanych aplikacji.</w:t>
            </w:r>
          </w:p>
        </w:tc>
        <w:tc>
          <w:tcPr>
            <w:tcW w:w="940" w:type="dxa"/>
          </w:tcPr>
          <w:p w14:paraId="5B96973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B34FA0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F5AEF88" w14:textId="77777777" w:rsidTr="004119B6">
        <w:tc>
          <w:tcPr>
            <w:tcW w:w="7644" w:type="dxa"/>
          </w:tcPr>
          <w:p w14:paraId="34D457A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skanowanie w czasie rzeczywistym otwieranych, zapisywanych i wykonywanych plików.</w:t>
            </w:r>
          </w:p>
        </w:tc>
        <w:tc>
          <w:tcPr>
            <w:tcW w:w="940" w:type="dxa"/>
          </w:tcPr>
          <w:p w14:paraId="5133A22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4E1392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69107A4" w14:textId="77777777" w:rsidTr="004119B6">
        <w:tc>
          <w:tcPr>
            <w:tcW w:w="7644" w:type="dxa"/>
          </w:tcPr>
          <w:p w14:paraId="2EA3DDC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skanowanie całego dysku, wybranych katalogów lub pojedynczych plików "na żądanie" lub według harmonogramu.</w:t>
            </w:r>
          </w:p>
        </w:tc>
        <w:tc>
          <w:tcPr>
            <w:tcW w:w="940" w:type="dxa"/>
          </w:tcPr>
          <w:p w14:paraId="5F7F8C3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B33A01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FACC053" w14:textId="77777777" w:rsidTr="004119B6">
        <w:tc>
          <w:tcPr>
            <w:tcW w:w="7644" w:type="dxa"/>
          </w:tcPr>
          <w:p w14:paraId="44DEF964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skanowanie plików spakowanych i skompresowanych oraz dysków sieciowych i dysków przenośnych.</w:t>
            </w:r>
          </w:p>
        </w:tc>
        <w:tc>
          <w:tcPr>
            <w:tcW w:w="940" w:type="dxa"/>
          </w:tcPr>
          <w:p w14:paraId="391250D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EB4F87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72F5B2E" w14:textId="77777777" w:rsidTr="004119B6">
        <w:tc>
          <w:tcPr>
            <w:tcW w:w="7644" w:type="dxa"/>
          </w:tcPr>
          <w:p w14:paraId="315B1AD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posiadać opcję umieszczenia na liście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wykluczeń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ze skanowania wybranych plików, katalogów lub plików na podstawie rozszerzenia, nazwy, sumy kontrolnej (SHA1) oraz lokalizacji pliku.</w:t>
            </w:r>
          </w:p>
        </w:tc>
        <w:tc>
          <w:tcPr>
            <w:tcW w:w="940" w:type="dxa"/>
          </w:tcPr>
          <w:p w14:paraId="0F21E9D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314FCB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4473CD0" w14:textId="77777777" w:rsidTr="004119B6">
        <w:tc>
          <w:tcPr>
            <w:tcW w:w="7644" w:type="dxa"/>
          </w:tcPr>
          <w:p w14:paraId="6EC9F31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integrować się z Intel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Threat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Detection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Technology.</w:t>
            </w:r>
          </w:p>
        </w:tc>
        <w:tc>
          <w:tcPr>
            <w:tcW w:w="940" w:type="dxa"/>
          </w:tcPr>
          <w:p w14:paraId="547F8B1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C0844E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0803A5B" w14:textId="77777777" w:rsidTr="004119B6">
        <w:tc>
          <w:tcPr>
            <w:tcW w:w="7644" w:type="dxa"/>
          </w:tcPr>
          <w:p w14:paraId="5BF4BF9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skanowanie i oczyszczanie poczty przychodzącej POP3 i IMAP „w locie” (w czasie rzeczywistym), zanim zostanie dostarczona do klienta pocztowego, zainstalowanego na stacji roboczej (niezależnie od konkretnego klienta pocztowego).</w:t>
            </w:r>
          </w:p>
        </w:tc>
        <w:tc>
          <w:tcPr>
            <w:tcW w:w="940" w:type="dxa"/>
          </w:tcPr>
          <w:p w14:paraId="57660CD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1088FC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3A6A96E" w14:textId="77777777" w:rsidTr="004119B6">
        <w:tc>
          <w:tcPr>
            <w:tcW w:w="7644" w:type="dxa"/>
          </w:tcPr>
          <w:p w14:paraId="124B7AF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skanowanie ruchu sieciowego wewnątrz szyfrowanych protokołów HTTPS, POP3S, IMAPS.</w:t>
            </w:r>
          </w:p>
        </w:tc>
        <w:tc>
          <w:tcPr>
            <w:tcW w:w="940" w:type="dxa"/>
          </w:tcPr>
          <w:p w14:paraId="74B94D1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3CF52C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55BEA3C" w14:textId="77777777" w:rsidTr="004119B6">
        <w:tc>
          <w:tcPr>
            <w:tcW w:w="7644" w:type="dxa"/>
          </w:tcPr>
          <w:p w14:paraId="6BBEA95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wbudowane dwa niezależne moduły heurystyczne – jeden wykorzystujący pasywne metody heurystyczne i drugi wykorzystujący aktywne metody heurystyczne oraz elementy sztucznej inteligencji. Musi istnieć możliwość wyboru, z jaką heurystyka ma odbywać się skanowanie – z użyciem jednej lub obu metod jednocześnie.</w:t>
            </w:r>
          </w:p>
        </w:tc>
        <w:tc>
          <w:tcPr>
            <w:tcW w:w="940" w:type="dxa"/>
          </w:tcPr>
          <w:p w14:paraId="0C735A4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05B306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EDCA30C" w14:textId="77777777" w:rsidTr="004119B6">
        <w:tc>
          <w:tcPr>
            <w:tcW w:w="7644" w:type="dxa"/>
          </w:tcPr>
          <w:p w14:paraId="3235AFF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zapewniać blokowanie zewnętrznych nośników danych na stacji w tym przynajmniej: Pamięci masowych, optycznych pamięci masowych, pamięci masowych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Firewire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, urządzeń do tworzenia obrazów, drukarek USB, urządzeń Bluetooth, czytników kart inteligentnych, modemów, portów LPT/COM oraz urządzeń przenośnych.</w:t>
            </w:r>
          </w:p>
        </w:tc>
        <w:tc>
          <w:tcPr>
            <w:tcW w:w="940" w:type="dxa"/>
          </w:tcPr>
          <w:p w14:paraId="50ACDBC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278C9A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CF8C39A" w14:textId="77777777" w:rsidTr="004119B6">
        <w:tc>
          <w:tcPr>
            <w:tcW w:w="7644" w:type="dxa"/>
          </w:tcPr>
          <w:p w14:paraId="3167D09D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funkcję blokowania nośników wymiennych, bądź grup urządzeń ma umożliwiać użytkownikowi tworzenie reguł dla podłączanych urządzeń minimum w oparciu o typ, numer seryjny, dostawcę lub model urządzenia.</w:t>
            </w:r>
          </w:p>
        </w:tc>
        <w:tc>
          <w:tcPr>
            <w:tcW w:w="940" w:type="dxa"/>
          </w:tcPr>
          <w:p w14:paraId="76BAD4E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887634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B606D0F" w14:textId="77777777" w:rsidTr="004119B6">
        <w:tc>
          <w:tcPr>
            <w:tcW w:w="7644" w:type="dxa"/>
          </w:tcPr>
          <w:p w14:paraId="6E74F44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Moduł HIPS musi posiadać możliwość pracy w jednym z pięciu trybów: </w:t>
            </w:r>
            <w:r w:rsidRPr="008F6878">
              <w:rPr>
                <w:rFonts w:ascii="Cambria" w:hAnsi="Cambria" w:cs="Arial"/>
                <w:sz w:val="22"/>
                <w:szCs w:val="22"/>
              </w:rPr>
              <w:br/>
              <w:t>• tryb automatyczny z regułami, gdzie program automatycznie tworzy i</w:t>
            </w:r>
          </w:p>
          <w:p w14:paraId="17CC92C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wykorzystuje reguły wraz z możliwością wykorzystania reguł utworzonych</w:t>
            </w:r>
          </w:p>
          <w:p w14:paraId="1E27925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przez użytkownika,</w:t>
            </w:r>
          </w:p>
          <w:p w14:paraId="6F2505D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• tryb interaktywny, w którym to rozwiązanie pyta użytkownika o akcję w</w:t>
            </w:r>
          </w:p>
          <w:p w14:paraId="7A5DEFD4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przypadku wykrycia aktywności w systemie,</w:t>
            </w:r>
          </w:p>
          <w:p w14:paraId="00C6996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• tryb oparty na regułach, gdzie zastosowanie mają jedynie reguły utworzone przez użytkownika,</w:t>
            </w:r>
          </w:p>
          <w:p w14:paraId="5DF86C0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• tryb uczenia się, w którym rozwiązanie uczy się aktywności systemu i</w:t>
            </w:r>
          </w:p>
          <w:p w14:paraId="1E54E6F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użytkownika oraz tworzy odpowiednie reguły w czasie określonym przez</w:t>
            </w:r>
          </w:p>
          <w:p w14:paraId="3A2D6D4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użytkownika. Po wygaśnięciu tego czasu program musi samoczynnie</w:t>
            </w:r>
          </w:p>
          <w:p w14:paraId="7BC6AEB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lastRenderedPageBreak/>
              <w:t>przełączyć się w tryb pracy oparty na regułach,</w:t>
            </w:r>
          </w:p>
          <w:p w14:paraId="102A4FF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• tryb inteligentny, w którym rozwiązanie będzie powiadamiało wyłącznie o</w:t>
            </w:r>
          </w:p>
          <w:p w14:paraId="424B9A1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szczególnie podejrzanych zdarzeniach.</w:t>
            </w:r>
          </w:p>
        </w:tc>
        <w:tc>
          <w:tcPr>
            <w:tcW w:w="940" w:type="dxa"/>
          </w:tcPr>
          <w:p w14:paraId="6964386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4D3C60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FBA23C0" w14:textId="77777777" w:rsidTr="004119B6">
        <w:tc>
          <w:tcPr>
            <w:tcW w:w="7644" w:type="dxa"/>
          </w:tcPr>
          <w:p w14:paraId="0D44979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być wyposażone we wbudowaną funkcję, która wygeneruje pełny raport na temat stacji, na której zostało zainstalowane, w tym przynajmniej z:</w:t>
            </w:r>
          </w:p>
          <w:p w14:paraId="1B79409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zainstalowanych aplikacji, usług systemowych, informacji o systemie operacyjnym i sprzęcie, aktywnych procesów i połączeń sieciowych, harmonogramu systemu operacyjnego, pliku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hosts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, sterowników.</w:t>
            </w:r>
          </w:p>
        </w:tc>
        <w:tc>
          <w:tcPr>
            <w:tcW w:w="940" w:type="dxa"/>
          </w:tcPr>
          <w:p w14:paraId="15AFE9E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8ACFED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D37C4F0" w14:textId="77777777" w:rsidTr="004119B6">
        <w:tc>
          <w:tcPr>
            <w:tcW w:w="7644" w:type="dxa"/>
          </w:tcPr>
          <w:p w14:paraId="62FA50D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Funkcja, generująca taki log, ma posiadać przynajmniej 9 poziomów filtrowania wyników pod kątem tego, które z nich są podejrzane dla rozwiązania i mogą stanowić zagrożenie bezpieczeństwa.</w:t>
            </w:r>
          </w:p>
        </w:tc>
        <w:tc>
          <w:tcPr>
            <w:tcW w:w="940" w:type="dxa"/>
          </w:tcPr>
          <w:p w14:paraId="37FB5A7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0CB2AD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FFDBD96" w14:textId="77777777" w:rsidTr="004119B6">
        <w:tc>
          <w:tcPr>
            <w:tcW w:w="7644" w:type="dxa"/>
          </w:tcPr>
          <w:p w14:paraId="6F8AF98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automatyczną, inkrementacyjną aktualizację silnika detekcji.</w:t>
            </w:r>
          </w:p>
        </w:tc>
        <w:tc>
          <w:tcPr>
            <w:tcW w:w="940" w:type="dxa"/>
          </w:tcPr>
          <w:p w14:paraId="4194E30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7D5612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56CA9A6" w14:textId="77777777" w:rsidTr="004119B6">
        <w:tc>
          <w:tcPr>
            <w:tcW w:w="7644" w:type="dxa"/>
          </w:tcPr>
          <w:p w14:paraId="645EECD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posiadać tylko jeden proces uruchamiany w pamięci, z którego korzystają wszystkie funkcje systemu (antywirus,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antyspyware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, metody heurystyczne).</w:t>
            </w:r>
          </w:p>
        </w:tc>
        <w:tc>
          <w:tcPr>
            <w:tcW w:w="940" w:type="dxa"/>
          </w:tcPr>
          <w:p w14:paraId="28B1140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C5935A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A35FF30" w14:textId="77777777" w:rsidTr="004119B6">
        <w:tc>
          <w:tcPr>
            <w:tcW w:w="7644" w:type="dxa"/>
          </w:tcPr>
          <w:p w14:paraId="64B53EE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funkcjonalność skanera UEFI, który chroni użytkownika poprzez wykrywanie i blokowanie zagrożeń, atakujących jeszcze przed uruchomieniem systemu operacyjnego.</w:t>
            </w:r>
          </w:p>
        </w:tc>
        <w:tc>
          <w:tcPr>
            <w:tcW w:w="940" w:type="dxa"/>
          </w:tcPr>
          <w:p w14:paraId="183B695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A45937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DF34DFE" w14:textId="77777777" w:rsidTr="004119B6">
        <w:tc>
          <w:tcPr>
            <w:tcW w:w="7644" w:type="dxa"/>
          </w:tcPr>
          <w:p w14:paraId="248BA39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ochronę antyspamową dla programu pocztowego Microsoft Outlook.</w:t>
            </w:r>
          </w:p>
        </w:tc>
        <w:tc>
          <w:tcPr>
            <w:tcW w:w="940" w:type="dxa"/>
          </w:tcPr>
          <w:p w14:paraId="1C0E9DF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7CEA74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E8F8DFC" w14:textId="77777777" w:rsidTr="004119B6">
        <w:tc>
          <w:tcPr>
            <w:tcW w:w="7644" w:type="dxa"/>
          </w:tcPr>
          <w:p w14:paraId="0A03D9F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Zapora osobista rozwiązania musi pracować w jednym z czterech trybów:</w:t>
            </w:r>
            <w:r w:rsidRPr="008F6878">
              <w:rPr>
                <w:rFonts w:ascii="Cambria" w:hAnsi="Cambria" w:cs="Arial"/>
                <w:sz w:val="22"/>
                <w:szCs w:val="22"/>
              </w:rPr>
              <w:br/>
              <w:t>• tryb automatyczny – rozwiązanie blokuje cały ruch przychodzący i zezwala</w:t>
            </w:r>
          </w:p>
          <w:p w14:paraId="50CDF0F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tylko na połączenia wychodzące,</w:t>
            </w:r>
          </w:p>
          <w:p w14:paraId="07A2D0F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• tryb interaktywny – rozwiązanie pyta się o każde nowo nawiązywane</w:t>
            </w:r>
          </w:p>
          <w:p w14:paraId="0C381A6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połączenie,</w:t>
            </w:r>
          </w:p>
          <w:p w14:paraId="5F5AC15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• tryb oparty na regułach – rozwiązanie blokuje cały ruch przychodzący i</w:t>
            </w:r>
          </w:p>
          <w:p w14:paraId="37B8A044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wychodzący, zezwalając tylko na połączenia skonfigurowane przez</w:t>
            </w:r>
          </w:p>
          <w:p w14:paraId="40E9333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administratora,</w:t>
            </w:r>
          </w:p>
          <w:p w14:paraId="4D5F592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• tryb uczenia się – rozwiązanie automatycznie tworzy nowe reguły zezwalające na połączenia przychodzące i wychodzące. Administrator musi posiadać możliwość konfigurowania czasu działania trybu.</w:t>
            </w:r>
          </w:p>
        </w:tc>
        <w:tc>
          <w:tcPr>
            <w:tcW w:w="940" w:type="dxa"/>
          </w:tcPr>
          <w:p w14:paraId="5DEC8E5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71CFFD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5FEEE64" w14:textId="77777777" w:rsidTr="004119B6">
        <w:tc>
          <w:tcPr>
            <w:tcW w:w="7644" w:type="dxa"/>
          </w:tcPr>
          <w:p w14:paraId="3446BCD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być wyposażona w moduł bezpiecznej przeglądarki.</w:t>
            </w:r>
          </w:p>
        </w:tc>
        <w:tc>
          <w:tcPr>
            <w:tcW w:w="940" w:type="dxa"/>
          </w:tcPr>
          <w:p w14:paraId="18C731B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CCBEAE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086F9C0" w14:textId="77777777" w:rsidTr="004119B6">
        <w:tc>
          <w:tcPr>
            <w:tcW w:w="7644" w:type="dxa"/>
          </w:tcPr>
          <w:p w14:paraId="400C49B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Przeglądarka musi automatycznie szyfrować wszelkie dane wprowadzane przez Użytkownika.</w:t>
            </w:r>
          </w:p>
        </w:tc>
        <w:tc>
          <w:tcPr>
            <w:tcW w:w="940" w:type="dxa"/>
          </w:tcPr>
          <w:p w14:paraId="3274039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7B9733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1EE6779" w14:textId="77777777" w:rsidTr="004119B6">
        <w:tc>
          <w:tcPr>
            <w:tcW w:w="7644" w:type="dxa"/>
          </w:tcPr>
          <w:p w14:paraId="252807A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Praca w bezpiecznej przeglądarce musi być wyróżniona poprzez odpowiedni kolor ramki przeglądarki oraz informację na ramce przeglądarki.</w:t>
            </w:r>
          </w:p>
        </w:tc>
        <w:tc>
          <w:tcPr>
            <w:tcW w:w="940" w:type="dxa"/>
          </w:tcPr>
          <w:p w14:paraId="0BB96CE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393A35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57C9B19" w14:textId="77777777" w:rsidTr="004119B6">
        <w:tc>
          <w:tcPr>
            <w:tcW w:w="7644" w:type="dxa"/>
          </w:tcPr>
          <w:p w14:paraId="22045424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być wyposażone w zintegrowany moduł kontroli dostępu do stron internetowych.</w:t>
            </w:r>
          </w:p>
        </w:tc>
        <w:tc>
          <w:tcPr>
            <w:tcW w:w="940" w:type="dxa"/>
          </w:tcPr>
          <w:p w14:paraId="1B1CB1F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6E4E04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FC65E4A" w14:textId="77777777" w:rsidTr="004119B6">
        <w:tc>
          <w:tcPr>
            <w:tcW w:w="7644" w:type="dxa"/>
          </w:tcPr>
          <w:p w14:paraId="1856D45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filtrowania adresów URL w oparciu o co najmniej 140 kategorii i podkategorii.</w:t>
            </w:r>
          </w:p>
        </w:tc>
        <w:tc>
          <w:tcPr>
            <w:tcW w:w="940" w:type="dxa"/>
          </w:tcPr>
          <w:p w14:paraId="561DDC2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293EBB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5A7BAD5" w14:textId="77777777" w:rsidTr="004119B6">
        <w:tc>
          <w:tcPr>
            <w:tcW w:w="7644" w:type="dxa"/>
          </w:tcPr>
          <w:p w14:paraId="481C071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ochronę przed zagrożeniami 0-day.</w:t>
            </w:r>
          </w:p>
        </w:tc>
        <w:tc>
          <w:tcPr>
            <w:tcW w:w="940" w:type="dxa"/>
          </w:tcPr>
          <w:p w14:paraId="7647C3E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A3385F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4F7D487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6EB7769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W przypadku stacji roboczych rozwiązanie musi posiadać możliwość wstrzymania uruchamiania pobieranych plików za pośrednictwem przeglądarek internetowych, klientów poczty e-mail, z nośników wymiennych oraz wyodrębnionych z archiwum.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0F4E3AD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4733B01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9F2E6B0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52A0F4EA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Ochrona serwera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03E0A5DB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5C4764CD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NIE</w:t>
            </w:r>
          </w:p>
        </w:tc>
      </w:tr>
      <w:tr w:rsidR="008F6878" w:rsidRPr="008F6878" w14:paraId="3D70BADB" w14:textId="77777777" w:rsidTr="004119B6">
        <w:tc>
          <w:tcPr>
            <w:tcW w:w="7644" w:type="dxa"/>
          </w:tcPr>
          <w:p w14:paraId="3688BC1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wspierać systemy Microsoft Windows Server 2012 i nowszych oraz Linux w tym co najmniej: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RedHat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Enterprise Linux (RHEL) 7,8 i 9,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CentOS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7,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Ubuntu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Server 18.04 LTS i nowsze,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Debian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10,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Debian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11 i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Debian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F6878">
              <w:rPr>
                <w:rFonts w:ascii="Cambria" w:hAnsi="Cambria" w:cs="Arial"/>
                <w:sz w:val="22"/>
                <w:szCs w:val="22"/>
              </w:rPr>
              <w:lastRenderedPageBreak/>
              <w:t>12, SUSE Linux Enterprise Server (SLES) 15, Oracle Linux 8 oraz Amazon Linux.</w:t>
            </w:r>
          </w:p>
        </w:tc>
        <w:tc>
          <w:tcPr>
            <w:tcW w:w="940" w:type="dxa"/>
          </w:tcPr>
          <w:p w14:paraId="36A4832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047CC2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DC199CE" w14:textId="77777777" w:rsidTr="004119B6">
        <w:tc>
          <w:tcPr>
            <w:tcW w:w="7644" w:type="dxa"/>
          </w:tcPr>
          <w:p w14:paraId="28BD3B9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ochronę przed wirusami, trojanami, robakami i innymi zagrożeniami.</w:t>
            </w:r>
          </w:p>
        </w:tc>
        <w:tc>
          <w:tcPr>
            <w:tcW w:w="940" w:type="dxa"/>
          </w:tcPr>
          <w:p w14:paraId="7EA446D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F3E229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0DDA231" w14:textId="77777777" w:rsidTr="004119B6">
        <w:tc>
          <w:tcPr>
            <w:tcW w:w="7644" w:type="dxa"/>
          </w:tcPr>
          <w:p w14:paraId="5736280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zapewniać wykrywanie i usuwanie niebezpiecznych aplikacji typu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adware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, spyware, dialer,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phishing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, narzędzi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hakerskich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backdoor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</w:tcPr>
          <w:p w14:paraId="53ABB87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DCF9D9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4BE3859" w14:textId="77777777" w:rsidTr="004119B6">
        <w:tc>
          <w:tcPr>
            <w:tcW w:w="7644" w:type="dxa"/>
          </w:tcPr>
          <w:p w14:paraId="71A400D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możliwość skanowania dysków sieciowych typu NAS.</w:t>
            </w:r>
          </w:p>
        </w:tc>
        <w:tc>
          <w:tcPr>
            <w:tcW w:w="940" w:type="dxa"/>
          </w:tcPr>
          <w:p w14:paraId="3BC176E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7FA348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9F7FEBF" w14:textId="77777777" w:rsidTr="004119B6">
        <w:tc>
          <w:tcPr>
            <w:tcW w:w="7644" w:type="dxa"/>
          </w:tcPr>
          <w:p w14:paraId="30847A3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wbudowane dwa niezależne moduły heurystyczne – jeden wykorzystujący pasywne metody heurystyczne i drugi wykorzystujący aktywne metody heurystyczne oraz elementy sztucznej inteligencji. Rozwiązanie musi istnieć możliwość wyboru, z jaką heurystyka ma odbywać się skanowanie – z użyciem jednej lub obu metod jednocześnie.</w:t>
            </w:r>
          </w:p>
        </w:tc>
        <w:tc>
          <w:tcPr>
            <w:tcW w:w="940" w:type="dxa"/>
          </w:tcPr>
          <w:p w14:paraId="655229B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C1703C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3714951" w14:textId="77777777" w:rsidTr="004119B6">
        <w:tc>
          <w:tcPr>
            <w:tcW w:w="7644" w:type="dxa"/>
          </w:tcPr>
          <w:p w14:paraId="79F4B3F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wspierać automatyczną, inkrementacyjną aktualizację silnika detekcji.</w:t>
            </w:r>
          </w:p>
        </w:tc>
        <w:tc>
          <w:tcPr>
            <w:tcW w:w="940" w:type="dxa"/>
          </w:tcPr>
          <w:p w14:paraId="3BA9B92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93077C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470111A" w14:textId="77777777" w:rsidTr="004119B6">
        <w:tc>
          <w:tcPr>
            <w:tcW w:w="7644" w:type="dxa"/>
          </w:tcPr>
          <w:p w14:paraId="3C1691D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wykluczania ze skanowania procesów.</w:t>
            </w:r>
          </w:p>
        </w:tc>
        <w:tc>
          <w:tcPr>
            <w:tcW w:w="940" w:type="dxa"/>
          </w:tcPr>
          <w:p w14:paraId="48E6217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F9F118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CB858FD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6A4D00F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określenia typu podejrzanych plików, jakie będą przesyłane do producenta, w tym co najmniej pliki wykonywalne, archiwa, skrypty, dokumenty.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272ADA8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20D210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1908540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073AC724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Dodatkowe wymagania dla ochrony serwerów Windows: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74F672C3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2D9D9602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NIE</w:t>
            </w:r>
          </w:p>
        </w:tc>
      </w:tr>
      <w:tr w:rsidR="008F6878" w:rsidRPr="008F6878" w14:paraId="49A437C8" w14:textId="77777777" w:rsidTr="004119B6">
        <w:tc>
          <w:tcPr>
            <w:tcW w:w="7644" w:type="dxa"/>
          </w:tcPr>
          <w:p w14:paraId="7054966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skanowania plików i folderów, znajdujących się w usłudze chmurowej OneDrive.</w:t>
            </w:r>
          </w:p>
        </w:tc>
        <w:tc>
          <w:tcPr>
            <w:tcW w:w="940" w:type="dxa"/>
          </w:tcPr>
          <w:p w14:paraId="781AE96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B79C5C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19D7E66" w14:textId="77777777" w:rsidTr="004119B6">
        <w:tc>
          <w:tcPr>
            <w:tcW w:w="7644" w:type="dxa"/>
          </w:tcPr>
          <w:p w14:paraId="3BFCD61D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system zapobiegania włamaniom działający na hoście (HIPS).</w:t>
            </w:r>
          </w:p>
        </w:tc>
        <w:tc>
          <w:tcPr>
            <w:tcW w:w="940" w:type="dxa"/>
          </w:tcPr>
          <w:p w14:paraId="6DAEE3E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96B3A0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7A1E7FC" w14:textId="77777777" w:rsidTr="004119B6">
        <w:tc>
          <w:tcPr>
            <w:tcW w:w="7644" w:type="dxa"/>
          </w:tcPr>
          <w:p w14:paraId="2206EBD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wspierać skanowanie magazynu Hyper-V.</w:t>
            </w:r>
          </w:p>
        </w:tc>
        <w:tc>
          <w:tcPr>
            <w:tcW w:w="940" w:type="dxa"/>
          </w:tcPr>
          <w:p w14:paraId="7E9185D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FC79B6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5434B31" w14:textId="77777777" w:rsidTr="004119B6">
        <w:tc>
          <w:tcPr>
            <w:tcW w:w="7644" w:type="dxa"/>
          </w:tcPr>
          <w:p w14:paraId="394D640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funkcjonalność skanera UEFI, który chroni użytkownika poprzez wykrywanie i blokowanie zagrożeń, atakujących jeszcze przed uruchomieniem systemu operacyjnego.</w:t>
            </w:r>
          </w:p>
        </w:tc>
        <w:tc>
          <w:tcPr>
            <w:tcW w:w="940" w:type="dxa"/>
          </w:tcPr>
          <w:p w14:paraId="6903EE5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6DC1CA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2304ED2" w14:textId="77777777" w:rsidTr="004119B6">
        <w:tc>
          <w:tcPr>
            <w:tcW w:w="7644" w:type="dxa"/>
          </w:tcPr>
          <w:p w14:paraId="11A8769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zapewniać administratorowi blokowanie zewnętrznych nośników danych na stacji w tym przynajmniej: Pamięci masowych, optycznych pamięci masowych, pamięci masowych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Firewire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, urządzeń do tworzenia obrazów, drukarek USB, urządzeń Bluetooth, czytników kart inteligentnych, modemów, portów LPT/COM oraz urządzeń przenośnych.</w:t>
            </w:r>
          </w:p>
        </w:tc>
        <w:tc>
          <w:tcPr>
            <w:tcW w:w="940" w:type="dxa"/>
          </w:tcPr>
          <w:p w14:paraId="06D92B0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454BF0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75A63CA" w14:textId="77777777" w:rsidTr="004119B6">
        <w:tc>
          <w:tcPr>
            <w:tcW w:w="7644" w:type="dxa"/>
          </w:tcPr>
          <w:p w14:paraId="224CB6B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automatyczne wykrywać usługi zainstalowane na serwerze i tworzyć dla nich odpowiednie wyjątki.</w:t>
            </w:r>
          </w:p>
        </w:tc>
        <w:tc>
          <w:tcPr>
            <w:tcW w:w="940" w:type="dxa"/>
          </w:tcPr>
          <w:p w14:paraId="740B527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166947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BD92F52" w14:textId="77777777" w:rsidTr="004119B6">
        <w:tc>
          <w:tcPr>
            <w:tcW w:w="7644" w:type="dxa"/>
          </w:tcPr>
          <w:p w14:paraId="31B2E5A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wbudowany system IDS z detekcją prób ataków, anomalii w pracy sieci oraz wykrywaniem aktywności wirusów sieciowych.</w:t>
            </w:r>
          </w:p>
        </w:tc>
        <w:tc>
          <w:tcPr>
            <w:tcW w:w="940" w:type="dxa"/>
          </w:tcPr>
          <w:p w14:paraId="3721AE2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2240B7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F4EE0E8" w14:textId="77777777" w:rsidTr="004119B6">
        <w:tc>
          <w:tcPr>
            <w:tcW w:w="7644" w:type="dxa"/>
          </w:tcPr>
          <w:p w14:paraId="35F93B2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możliwość dodawania wyjątków dla systemu IDS, co najmniej w oparciu o występujący alert, kierunek, aplikacje, czynność oraz adres IP.</w:t>
            </w:r>
          </w:p>
        </w:tc>
        <w:tc>
          <w:tcPr>
            <w:tcW w:w="940" w:type="dxa"/>
          </w:tcPr>
          <w:p w14:paraId="355E086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3751FB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EB048E4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4017294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ochronę przed oprogramowaniem wymuszającym okup za pomocą dedykowanego modułu.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5397728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7411171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C64BB04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5BE923D3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Dodatkowe wymagania dla ochrony serwerów Linux: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1A103D0E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7C030F09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NIE</w:t>
            </w:r>
          </w:p>
        </w:tc>
      </w:tr>
      <w:tr w:rsidR="008F6878" w:rsidRPr="008F6878" w14:paraId="7EB887E9" w14:textId="77777777" w:rsidTr="004119B6">
        <w:tc>
          <w:tcPr>
            <w:tcW w:w="7644" w:type="dxa"/>
          </w:tcPr>
          <w:p w14:paraId="5F674DE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pozwalać, na uruchomienie lokalnej konsoli administracyjnej, działającej z poziomu przeglądarki internetowej.</w:t>
            </w:r>
          </w:p>
        </w:tc>
        <w:tc>
          <w:tcPr>
            <w:tcW w:w="940" w:type="dxa"/>
          </w:tcPr>
          <w:p w14:paraId="1924CC1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3B6968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ADF115D" w14:textId="77777777" w:rsidTr="004119B6">
        <w:tc>
          <w:tcPr>
            <w:tcW w:w="7644" w:type="dxa"/>
          </w:tcPr>
          <w:p w14:paraId="0842E69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Lokalna konsola administracyjna nie może wymagać do swojej pracy, uruchomienia i instalacji dodatkowego rozwiązania w postaci usługi serwera Web.</w:t>
            </w:r>
          </w:p>
        </w:tc>
        <w:tc>
          <w:tcPr>
            <w:tcW w:w="940" w:type="dxa"/>
          </w:tcPr>
          <w:p w14:paraId="0993F1F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BB6476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963430D" w14:textId="77777777" w:rsidTr="004119B6">
        <w:tc>
          <w:tcPr>
            <w:tcW w:w="7644" w:type="dxa"/>
          </w:tcPr>
          <w:p w14:paraId="0AAA04C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Rozwiązanie, do celów skanowania plików na macierzach NAS / SAN, musi w pełni wspierać rozwiązanie Dell EMC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Isilon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</w:tcPr>
          <w:p w14:paraId="3786715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BB77DD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78F7300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4010081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lastRenderedPageBreak/>
              <w:t>Rozwiązanie musi działać w architekturze bazującej na technologii mikro-serwisów. Funkcjonalność ta musi zapewniać podwyższony poziom stabilności, w przypadku awarii jednego z komponentów rozwiązania, nie spowoduje to przerwania pracy całego procesu, a jedynie wymusi restart zawieszonego mikro-serwisu.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42122C7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4E3FFB1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2C3A197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253B86D7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Szyfrowanie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77B0B6A6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515C089F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NIE</w:t>
            </w:r>
          </w:p>
        </w:tc>
      </w:tr>
      <w:tr w:rsidR="008F6878" w:rsidRPr="008F6878" w14:paraId="77F90276" w14:textId="77777777" w:rsidTr="004119B6">
        <w:tc>
          <w:tcPr>
            <w:tcW w:w="7644" w:type="dxa"/>
          </w:tcPr>
          <w:p w14:paraId="361AF1ED" w14:textId="0E0C4B70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System szyfrowania danych musi wspierać instalację aplikacji klienckiej w środowisku Microsoft Windows </w:t>
            </w:r>
            <w:r w:rsidR="0049619A" w:rsidRPr="0001057C">
              <w:rPr>
                <w:rFonts w:ascii="Cambria" w:hAnsi="Cambria"/>
              </w:rPr>
              <w:t>10 32-bit i 64-bit i 11 64 bit</w:t>
            </w:r>
            <w:r w:rsidR="0049619A" w:rsidRPr="008F6878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</w:tcPr>
          <w:p w14:paraId="42BFE34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67F980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3883D58" w14:textId="77777777" w:rsidTr="004119B6">
        <w:tc>
          <w:tcPr>
            <w:tcW w:w="7644" w:type="dxa"/>
          </w:tcPr>
          <w:p w14:paraId="26E05D9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System szyfrowania musi wspierać zarządzanie natywnym szyfrowaniem w</w:t>
            </w:r>
          </w:p>
          <w:p w14:paraId="0873DD2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systemach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macOS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(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FileVault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).</w:t>
            </w:r>
          </w:p>
        </w:tc>
        <w:tc>
          <w:tcPr>
            <w:tcW w:w="940" w:type="dxa"/>
          </w:tcPr>
          <w:p w14:paraId="5FF7CC7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06C3DB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A43BD1A" w14:textId="77777777" w:rsidTr="004119B6">
        <w:tc>
          <w:tcPr>
            <w:tcW w:w="7644" w:type="dxa"/>
          </w:tcPr>
          <w:p w14:paraId="6CA624B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Aplikacja musi posiadać autentykacje typu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Pre-boot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, czyli uwierzytelnienie</w:t>
            </w:r>
          </w:p>
          <w:p w14:paraId="3CDB992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użytkownika zanim zostanie uruchomiony system operacyjny. Musi istnieć także możliwość całkowitego lub czasowego wyłączenia tego uwierzytelnienia.</w:t>
            </w:r>
          </w:p>
        </w:tc>
        <w:tc>
          <w:tcPr>
            <w:tcW w:w="940" w:type="dxa"/>
          </w:tcPr>
          <w:p w14:paraId="4F90811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5B5CB4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1EB13BE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73BA80B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Aplikacja musi umożliwiać szyfrowanie danych tylko na komputerach z UEFI.</w:t>
            </w:r>
          </w:p>
          <w:p w14:paraId="54E8A00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7B502B8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4DA36F2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A335A2B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02610FD5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Ochrona urządzeń mobilnych opartych o system Android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60A90D82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507817BC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NIE</w:t>
            </w:r>
          </w:p>
        </w:tc>
      </w:tr>
      <w:tr w:rsidR="008F6878" w:rsidRPr="008F6878" w14:paraId="55CD7408" w14:textId="77777777" w:rsidTr="004119B6">
        <w:tc>
          <w:tcPr>
            <w:tcW w:w="7644" w:type="dxa"/>
          </w:tcPr>
          <w:p w14:paraId="0F16F96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skanowanie wszystkich typów plików, zarówno w pamięci wewnętrznej, jak i na karcie SD, bez względu na ich rozszerzenie.</w:t>
            </w:r>
          </w:p>
        </w:tc>
        <w:tc>
          <w:tcPr>
            <w:tcW w:w="940" w:type="dxa"/>
          </w:tcPr>
          <w:p w14:paraId="7F6B308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E31566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15CBF9C" w14:textId="77777777" w:rsidTr="004119B6">
        <w:tc>
          <w:tcPr>
            <w:tcW w:w="7644" w:type="dxa"/>
          </w:tcPr>
          <w:p w14:paraId="45E927F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co najmniej 2 poziomy skanowania: inteligentne i dokładne.</w:t>
            </w:r>
          </w:p>
        </w:tc>
        <w:tc>
          <w:tcPr>
            <w:tcW w:w="940" w:type="dxa"/>
          </w:tcPr>
          <w:p w14:paraId="1CAF903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63B70A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9890557" w14:textId="77777777" w:rsidTr="004119B6">
        <w:tc>
          <w:tcPr>
            <w:tcW w:w="7644" w:type="dxa"/>
          </w:tcPr>
          <w:p w14:paraId="5E2F857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automatyczne uruchamianie skanowania, gdy</w:t>
            </w:r>
          </w:p>
          <w:p w14:paraId="601FC5C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urządzenie jest w trybie bezczynności (w pełni naładowane i podłączone do</w:t>
            </w:r>
          </w:p>
          <w:p w14:paraId="3DF3344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ładowarki).</w:t>
            </w:r>
          </w:p>
        </w:tc>
        <w:tc>
          <w:tcPr>
            <w:tcW w:w="940" w:type="dxa"/>
          </w:tcPr>
          <w:p w14:paraId="3629E24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FDAD77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F209AAC" w14:textId="77777777" w:rsidTr="004119B6">
        <w:tc>
          <w:tcPr>
            <w:tcW w:w="7644" w:type="dxa"/>
          </w:tcPr>
          <w:p w14:paraId="689EA01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skonfigurowania zaufanej karty SIM.</w:t>
            </w:r>
          </w:p>
        </w:tc>
        <w:tc>
          <w:tcPr>
            <w:tcW w:w="940" w:type="dxa"/>
          </w:tcPr>
          <w:p w14:paraId="286F6E4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5E5E21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AB8466C" w14:textId="77777777" w:rsidTr="004119B6">
        <w:tc>
          <w:tcPr>
            <w:tcW w:w="7644" w:type="dxa"/>
          </w:tcPr>
          <w:p w14:paraId="50DAA96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wysłanie na urządzenie komendy z konsoli centralnego zarządzania, która umożliwi:</w:t>
            </w:r>
            <w:r w:rsidRPr="008F6878">
              <w:rPr>
                <w:rFonts w:ascii="Cambria" w:hAnsi="Cambria" w:cs="Arial"/>
                <w:sz w:val="22"/>
                <w:szCs w:val="22"/>
              </w:rPr>
              <w:br/>
              <w:t xml:space="preserve"> a. usunięcie zawartości urządzenia,</w:t>
            </w:r>
          </w:p>
          <w:p w14:paraId="6FA1A41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b. przywrócenie urządzenie do ustawień fabrycznych,</w:t>
            </w:r>
          </w:p>
          <w:p w14:paraId="271FFD3D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c. zablokowania urządzenia,</w:t>
            </w:r>
          </w:p>
          <w:p w14:paraId="1142D7B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d. uruchomienie sygnału dźwiękowego,</w:t>
            </w:r>
          </w:p>
          <w:p w14:paraId="4C5A570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e. lokalizację GPS.</w:t>
            </w:r>
          </w:p>
        </w:tc>
        <w:tc>
          <w:tcPr>
            <w:tcW w:w="940" w:type="dxa"/>
          </w:tcPr>
          <w:p w14:paraId="40CA8A2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523D53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0FEECAB" w14:textId="77777777" w:rsidTr="004119B6">
        <w:tc>
          <w:tcPr>
            <w:tcW w:w="7644" w:type="dxa"/>
          </w:tcPr>
          <w:p w14:paraId="4A727F1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administratorowi podejrzenie listy zainstalowanych aplikacji.</w:t>
            </w:r>
          </w:p>
        </w:tc>
        <w:tc>
          <w:tcPr>
            <w:tcW w:w="940" w:type="dxa"/>
          </w:tcPr>
          <w:p w14:paraId="258277B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938541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525F1E7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6ECA2EB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blokowanie aplikacji w oparciu o:</w:t>
            </w:r>
          </w:p>
          <w:p w14:paraId="5D6E1C9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a. nazwę aplikacji,</w:t>
            </w:r>
          </w:p>
          <w:p w14:paraId="644B69B3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b. nazwę pakietu,</w:t>
            </w:r>
          </w:p>
          <w:p w14:paraId="3C22F59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c. kategorię sklepu Google Play,</w:t>
            </w:r>
          </w:p>
          <w:p w14:paraId="243525A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d. uprawnienia aplikacji,</w:t>
            </w:r>
          </w:p>
          <w:p w14:paraId="25F1880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e. pochodzenie aplikacji z nieznanego źródła.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3DFC35A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0FA341F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1509CD8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1BBDF09B" w14:textId="77777777" w:rsidR="008F6878" w:rsidRPr="008F6878" w:rsidRDefault="008F6878" w:rsidP="00204E3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Ochrona serwera pocztowego MS Exchange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60C41AEF" w14:textId="77777777" w:rsidR="008F6878" w:rsidRPr="008F6878" w:rsidRDefault="008F6878" w:rsidP="00204E3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5E4A3E9B" w14:textId="77777777" w:rsidR="008F6878" w:rsidRPr="008F6878" w:rsidRDefault="008F6878" w:rsidP="00204E3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NIE</w:t>
            </w:r>
          </w:p>
        </w:tc>
      </w:tr>
      <w:tr w:rsidR="008F6878" w:rsidRPr="008F6878" w14:paraId="57889AE1" w14:textId="77777777" w:rsidTr="004119B6">
        <w:tc>
          <w:tcPr>
            <w:tcW w:w="7644" w:type="dxa"/>
          </w:tcPr>
          <w:p w14:paraId="6C9DF0D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wspierać instalację na systemach Microsoft Windows Server 2012 i nowszych.</w:t>
            </w:r>
          </w:p>
        </w:tc>
        <w:tc>
          <w:tcPr>
            <w:tcW w:w="940" w:type="dxa"/>
          </w:tcPr>
          <w:p w14:paraId="022C86C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13B35B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A054610" w14:textId="77777777" w:rsidTr="004119B6">
        <w:tc>
          <w:tcPr>
            <w:tcW w:w="7644" w:type="dxa"/>
          </w:tcPr>
          <w:p w14:paraId="2EAA7BB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wsparcie dla systemów poczty Microsoft Exchange 2010/2013/2016/2019.</w:t>
            </w:r>
          </w:p>
        </w:tc>
        <w:tc>
          <w:tcPr>
            <w:tcW w:w="940" w:type="dxa"/>
          </w:tcPr>
          <w:p w14:paraId="5D588A8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8C7F4C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DEE0127" w14:textId="77777777" w:rsidTr="004119B6">
        <w:tc>
          <w:tcPr>
            <w:tcW w:w="7644" w:type="dxa"/>
          </w:tcPr>
          <w:p w14:paraId="575DA54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zapewniać wsparcie dla ról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Mailbox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, Edge, Hub.</w:t>
            </w:r>
          </w:p>
        </w:tc>
        <w:tc>
          <w:tcPr>
            <w:tcW w:w="940" w:type="dxa"/>
          </w:tcPr>
          <w:p w14:paraId="3E99BFD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B60DC3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8E00D76" w14:textId="77777777" w:rsidTr="004119B6">
        <w:tc>
          <w:tcPr>
            <w:tcW w:w="7644" w:type="dxa"/>
          </w:tcPr>
          <w:p w14:paraId="6EAF0BB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skanować pocztę przychodzącą i wychodzącą na serwerze MS Exchange.</w:t>
            </w:r>
          </w:p>
        </w:tc>
        <w:tc>
          <w:tcPr>
            <w:tcW w:w="940" w:type="dxa"/>
          </w:tcPr>
          <w:p w14:paraId="4C61171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3BF9C6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108D3C3" w14:textId="77777777" w:rsidTr="004119B6">
        <w:tc>
          <w:tcPr>
            <w:tcW w:w="7644" w:type="dxa"/>
          </w:tcPr>
          <w:p w14:paraId="36712CE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zapewnić skanowanie bezpośrednio w bazach danych Exchange przy pomocy VSAPI.</w:t>
            </w:r>
          </w:p>
        </w:tc>
        <w:tc>
          <w:tcPr>
            <w:tcW w:w="940" w:type="dxa"/>
          </w:tcPr>
          <w:p w14:paraId="2ED3726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0D7C76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DA0A0A1" w14:textId="77777777" w:rsidTr="004119B6">
        <w:tc>
          <w:tcPr>
            <w:tcW w:w="7644" w:type="dxa"/>
          </w:tcPr>
          <w:p w14:paraId="7AB0E5E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mieć możliwość tworzenia różnych reguł blokowania wiadomości w tym co najmniej po zdefiniowanym nadawcy, odbiorcy, temacie wiadomości, typie załącznika, rozmiarze załącznika, rozmiarze wiadomości, </w:t>
            </w:r>
            <w:r w:rsidRPr="008F6878">
              <w:rPr>
                <w:rFonts w:ascii="Cambria" w:hAnsi="Cambria" w:cs="Arial"/>
                <w:sz w:val="22"/>
                <w:szCs w:val="22"/>
              </w:rPr>
              <w:lastRenderedPageBreak/>
              <w:t>nagłówku wiadomości, na podstawie uzyskanego wyniku skanowania antyspamowego i antywirusowego, godzinie odbioru, obecności załącznika chronionego hasłem lub uszkodzonego archiwum</w:t>
            </w:r>
          </w:p>
        </w:tc>
        <w:tc>
          <w:tcPr>
            <w:tcW w:w="940" w:type="dxa"/>
          </w:tcPr>
          <w:p w14:paraId="6F70193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A83640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B76F578" w14:textId="77777777" w:rsidTr="004119B6">
        <w:tc>
          <w:tcPr>
            <w:tcW w:w="7644" w:type="dxa"/>
          </w:tcPr>
          <w:p w14:paraId="763F1CA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wbudowany w oprogramowanie filtr antyspamowy odpowiedzialny za filtrowanie niechcianej poczty.</w:t>
            </w:r>
          </w:p>
        </w:tc>
        <w:tc>
          <w:tcPr>
            <w:tcW w:w="940" w:type="dxa"/>
          </w:tcPr>
          <w:p w14:paraId="6E3AF62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7030F8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A2A4D31" w14:textId="77777777" w:rsidTr="004119B6">
        <w:tc>
          <w:tcPr>
            <w:tcW w:w="7644" w:type="dxa"/>
          </w:tcPr>
          <w:p w14:paraId="1DB3F77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System antyspamowy ma być wyposażony przynajmniej w możliwość sprawdzania list RBL, DNSBL oraz mechanizm reputacji poczty.</w:t>
            </w:r>
          </w:p>
        </w:tc>
        <w:tc>
          <w:tcPr>
            <w:tcW w:w="940" w:type="dxa"/>
          </w:tcPr>
          <w:p w14:paraId="1C29D8F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C7546D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EB12513" w14:textId="77777777" w:rsidTr="004119B6">
        <w:tc>
          <w:tcPr>
            <w:tcW w:w="7644" w:type="dxa"/>
          </w:tcPr>
          <w:p w14:paraId="13E00A0D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 musi mieć możliwość dodania własnych adresów list RBL oraz DSBL, z których będzie korzystać aplikacja.</w:t>
            </w:r>
          </w:p>
          <w:p w14:paraId="14EE3F8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40" w:type="dxa"/>
          </w:tcPr>
          <w:p w14:paraId="13072D3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55DE89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E03C79A" w14:textId="77777777" w:rsidTr="004119B6">
        <w:tc>
          <w:tcPr>
            <w:tcW w:w="7644" w:type="dxa"/>
          </w:tcPr>
          <w:p w14:paraId="7CE82E8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ma posiadać mechanizm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greylisting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(szara lista).</w:t>
            </w:r>
          </w:p>
          <w:p w14:paraId="724DEF1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40" w:type="dxa"/>
          </w:tcPr>
          <w:p w14:paraId="32D9737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B2F3B5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331B6E8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320D40B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ochronę przed zagrożeniami 0-day.</w:t>
            </w:r>
          </w:p>
          <w:p w14:paraId="4178FAF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5941601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C10950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B9D398E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0542D72C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proofErr w:type="spellStart"/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Sandbox</w:t>
            </w:r>
            <w:proofErr w:type="spellEnd"/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w chmurze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7045743F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338976BF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NIE</w:t>
            </w:r>
          </w:p>
        </w:tc>
      </w:tr>
      <w:tr w:rsidR="008F6878" w:rsidRPr="008F6878" w14:paraId="4D53B4ED" w14:textId="77777777" w:rsidTr="004119B6">
        <w:tc>
          <w:tcPr>
            <w:tcW w:w="7644" w:type="dxa"/>
          </w:tcPr>
          <w:p w14:paraId="19B5D0F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ochronę przed zagrożeniami 0-day.</w:t>
            </w:r>
          </w:p>
        </w:tc>
        <w:tc>
          <w:tcPr>
            <w:tcW w:w="940" w:type="dxa"/>
          </w:tcPr>
          <w:p w14:paraId="6F1E0EB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F272F6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A5A683D" w14:textId="77777777" w:rsidTr="004119B6">
        <w:tc>
          <w:tcPr>
            <w:tcW w:w="7644" w:type="dxa"/>
          </w:tcPr>
          <w:p w14:paraId="1F50CED4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wykorzystywać do działania chmurę producenta.</w:t>
            </w:r>
          </w:p>
        </w:tc>
        <w:tc>
          <w:tcPr>
            <w:tcW w:w="940" w:type="dxa"/>
          </w:tcPr>
          <w:p w14:paraId="7A1B4F9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4CA278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4922C63" w14:textId="77777777" w:rsidTr="004119B6">
        <w:tc>
          <w:tcPr>
            <w:tcW w:w="7644" w:type="dxa"/>
          </w:tcPr>
          <w:p w14:paraId="595DC6F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określenia jakie pliki mają zostać przesłane do chmury automatycznie, w tym archiwa, skrypty, pliki wykonywalne, możliwy spam, dokumenty oraz inne pliki typu .jar, .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reg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, .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msi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</w:tcPr>
          <w:p w14:paraId="7DA71DF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F36637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BC8E224" w14:textId="77777777" w:rsidTr="004119B6">
        <w:tc>
          <w:tcPr>
            <w:tcW w:w="7644" w:type="dxa"/>
          </w:tcPr>
          <w:p w14:paraId="66BDA43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 musi mieć możliwość zdefiniowania po jakim czasie przesłane pliki muszą zostać usunięte z serwerów producenta.</w:t>
            </w:r>
          </w:p>
        </w:tc>
        <w:tc>
          <w:tcPr>
            <w:tcW w:w="940" w:type="dxa"/>
          </w:tcPr>
          <w:p w14:paraId="14527C9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B81C0A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AD997CE" w14:textId="77777777" w:rsidTr="004119B6">
        <w:tc>
          <w:tcPr>
            <w:tcW w:w="7644" w:type="dxa"/>
          </w:tcPr>
          <w:p w14:paraId="64987B9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 musi mieć możliwość zdefiniowania maksymalnego rozmiaru</w:t>
            </w:r>
          </w:p>
          <w:p w14:paraId="48CAE55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przesyłanych próbek.</w:t>
            </w:r>
          </w:p>
        </w:tc>
        <w:tc>
          <w:tcPr>
            <w:tcW w:w="940" w:type="dxa"/>
          </w:tcPr>
          <w:p w14:paraId="2ACC1F8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3E171D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1BCAE33" w14:textId="77777777" w:rsidTr="004119B6">
        <w:tc>
          <w:tcPr>
            <w:tcW w:w="7644" w:type="dxa"/>
          </w:tcPr>
          <w:p w14:paraId="78A18AF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pozwalać na utworzenie listy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wykluczeń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określonych plików lub folderów z przesyłania.</w:t>
            </w:r>
          </w:p>
        </w:tc>
        <w:tc>
          <w:tcPr>
            <w:tcW w:w="940" w:type="dxa"/>
          </w:tcPr>
          <w:p w14:paraId="685DB48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DE33D8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B94387A" w14:textId="77777777" w:rsidTr="004119B6">
        <w:tc>
          <w:tcPr>
            <w:tcW w:w="7644" w:type="dxa"/>
          </w:tcPr>
          <w:p w14:paraId="7E73B70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Po zakończonej analizie pliku, rozwiązanie musi przesyłać wynik analizy do wszystkich wspieranych produktów.</w:t>
            </w:r>
          </w:p>
        </w:tc>
        <w:tc>
          <w:tcPr>
            <w:tcW w:w="940" w:type="dxa"/>
          </w:tcPr>
          <w:p w14:paraId="3842C72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4DF74E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0B07291" w14:textId="77777777" w:rsidTr="004119B6">
        <w:tc>
          <w:tcPr>
            <w:tcW w:w="7644" w:type="dxa"/>
          </w:tcPr>
          <w:p w14:paraId="40477EA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 musi mieć możliwość podejrzenia listy plików, które zostały przesłane do analizy.</w:t>
            </w:r>
          </w:p>
        </w:tc>
        <w:tc>
          <w:tcPr>
            <w:tcW w:w="940" w:type="dxa"/>
          </w:tcPr>
          <w:p w14:paraId="11D2C0C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D3B8D8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BAC6127" w14:textId="77777777" w:rsidTr="004119B6">
        <w:tc>
          <w:tcPr>
            <w:tcW w:w="7644" w:type="dxa"/>
          </w:tcPr>
          <w:p w14:paraId="1C28035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pozwalać na analizowanie plików, bez względu na lokalizacje stacji roboczej. W przypadku wykrycia zagrożenia, całe środowisko jest bezzwłocznie chronione.</w:t>
            </w:r>
          </w:p>
        </w:tc>
        <w:tc>
          <w:tcPr>
            <w:tcW w:w="940" w:type="dxa"/>
          </w:tcPr>
          <w:p w14:paraId="4613D75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2394F8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592D6C0" w14:textId="77777777" w:rsidTr="004119B6">
        <w:tc>
          <w:tcPr>
            <w:tcW w:w="7644" w:type="dxa"/>
          </w:tcPr>
          <w:p w14:paraId="4F180C1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nie może wymagać instalacji dodatkowego agenta na stacjach</w:t>
            </w:r>
          </w:p>
          <w:p w14:paraId="6894563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roboczych.</w:t>
            </w:r>
          </w:p>
        </w:tc>
        <w:tc>
          <w:tcPr>
            <w:tcW w:w="940" w:type="dxa"/>
          </w:tcPr>
          <w:p w14:paraId="1DBCA55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91F01B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40C6DB6" w14:textId="77777777" w:rsidTr="004119B6">
        <w:tc>
          <w:tcPr>
            <w:tcW w:w="7644" w:type="dxa"/>
          </w:tcPr>
          <w:p w14:paraId="4D455FD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pozwala na wysłanie dowolnej próbki do analizy przez użytkownika lub administratora, za pomocą wspieranego produktu. Administrator musi móc podejrzeć jakie pliki zostały wysłane do analizy oraz przez kogo.</w:t>
            </w:r>
          </w:p>
        </w:tc>
        <w:tc>
          <w:tcPr>
            <w:tcW w:w="940" w:type="dxa"/>
          </w:tcPr>
          <w:p w14:paraId="797A77A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A4CEC2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5385CB2" w14:textId="77777777" w:rsidTr="004119B6">
        <w:tc>
          <w:tcPr>
            <w:tcW w:w="7644" w:type="dxa"/>
          </w:tcPr>
          <w:p w14:paraId="0BD994E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Przeanalizowane pliki muszą zostać odpowiednio oznaczone. Analiza pliku może zakończyć się z wynikiem:</w:t>
            </w:r>
          </w:p>
          <w:p w14:paraId="3532BEE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a. Czysty,</w:t>
            </w:r>
          </w:p>
          <w:p w14:paraId="76D1B0D3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b. Podejrzany,</w:t>
            </w:r>
          </w:p>
          <w:p w14:paraId="65798ED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c. Bardzo podejrzany,</w:t>
            </w:r>
          </w:p>
          <w:p w14:paraId="036A394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d. Szkodliwy.</w:t>
            </w:r>
          </w:p>
        </w:tc>
        <w:tc>
          <w:tcPr>
            <w:tcW w:w="940" w:type="dxa"/>
          </w:tcPr>
          <w:p w14:paraId="1D2545B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9EF87C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A391114" w14:textId="77777777" w:rsidTr="004119B6">
        <w:tc>
          <w:tcPr>
            <w:tcW w:w="7644" w:type="dxa"/>
          </w:tcPr>
          <w:p w14:paraId="4E48E11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W przypadku stacji roboczych rozwiązanie musi posiadać możliwość wstrzymania uruchamiania pobieranych plików za pośrednictwem przeglądarek internetowych, klientów poczty e-mail, z nośników wymiennych oraz wyodrębnionych z archiwum.</w:t>
            </w:r>
          </w:p>
        </w:tc>
        <w:tc>
          <w:tcPr>
            <w:tcW w:w="940" w:type="dxa"/>
          </w:tcPr>
          <w:p w14:paraId="5CF12E8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B933A8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030DE76" w14:textId="77777777" w:rsidTr="004119B6">
        <w:tc>
          <w:tcPr>
            <w:tcW w:w="7644" w:type="dxa"/>
          </w:tcPr>
          <w:p w14:paraId="0A51036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W przypadku serwerów pocztowych rozwiązanie musi posiadać możliwość</w:t>
            </w:r>
          </w:p>
          <w:p w14:paraId="60FC902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wstrzymania dostarczania wiadomości do momentu zakończenia analizy próbki.</w:t>
            </w:r>
          </w:p>
        </w:tc>
        <w:tc>
          <w:tcPr>
            <w:tcW w:w="940" w:type="dxa"/>
          </w:tcPr>
          <w:p w14:paraId="5432630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C0D2AD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F7912AF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3DD3075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lastRenderedPageBreak/>
              <w:t>Wykryte zagrożenia muszą być przeniesione w bezpieczny obszar kwarantanny, z której administrator może przywrócić dowolne pliki oraz utworzyć dla niej wyłączenia.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63CE8B5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05C3B16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0073CA1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22CE96BF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Ochrona usługi Microsoft 365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6A79E8B0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61E096D4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NIE</w:t>
            </w:r>
          </w:p>
        </w:tc>
      </w:tr>
      <w:tr w:rsidR="008F6878" w:rsidRPr="008F6878" w14:paraId="100ED769" w14:textId="77777777" w:rsidTr="004119B6">
        <w:tc>
          <w:tcPr>
            <w:tcW w:w="7644" w:type="dxa"/>
          </w:tcPr>
          <w:p w14:paraId="30AD986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obejmować ochroną usługi Microsoft, takie jak Exchange Online,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Onedrive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Sharepoint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oraz aplikację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Teams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</w:tcPr>
          <w:p w14:paraId="0EBC457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7C1C77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28FDD68" w14:textId="77777777" w:rsidTr="004119B6">
        <w:tc>
          <w:tcPr>
            <w:tcW w:w="7644" w:type="dxa"/>
          </w:tcPr>
          <w:p w14:paraId="246A982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posiadać możliwość dodania kilku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tenantów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usługi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Micosoft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365.</w:t>
            </w:r>
          </w:p>
        </w:tc>
        <w:tc>
          <w:tcPr>
            <w:tcW w:w="940" w:type="dxa"/>
          </w:tcPr>
          <w:p w14:paraId="285D100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53CA4E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00CC068" w14:textId="77777777" w:rsidTr="004119B6">
        <w:tc>
          <w:tcPr>
            <w:tcW w:w="7644" w:type="dxa"/>
          </w:tcPr>
          <w:p w14:paraId="742DB94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 musi mieć możliwość wskazania, które konto użytkownika będzie objęte ochroną.</w:t>
            </w:r>
          </w:p>
        </w:tc>
        <w:tc>
          <w:tcPr>
            <w:tcW w:w="940" w:type="dxa"/>
          </w:tcPr>
          <w:p w14:paraId="192A5C4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9229DC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01CBAAA" w14:textId="77777777" w:rsidTr="004119B6">
        <w:tc>
          <w:tcPr>
            <w:tcW w:w="7644" w:type="dxa"/>
          </w:tcPr>
          <w:p w14:paraId="543DFDB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być zarządzane za pomocą dowolnej przeglądarki internetowej z dowolnego miejsca w sieci.</w:t>
            </w:r>
          </w:p>
        </w:tc>
        <w:tc>
          <w:tcPr>
            <w:tcW w:w="940" w:type="dxa"/>
          </w:tcPr>
          <w:p w14:paraId="693B4E9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341D88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37447A9" w14:textId="77777777" w:rsidTr="004119B6">
        <w:tc>
          <w:tcPr>
            <w:tcW w:w="7644" w:type="dxa"/>
          </w:tcPr>
          <w:p w14:paraId="5931DCC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być dostępny w języku polskim.</w:t>
            </w:r>
          </w:p>
        </w:tc>
        <w:tc>
          <w:tcPr>
            <w:tcW w:w="940" w:type="dxa"/>
          </w:tcPr>
          <w:p w14:paraId="68EEBF8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A35F7E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79DEDC6" w14:textId="77777777" w:rsidTr="004119B6">
        <w:tc>
          <w:tcPr>
            <w:tcW w:w="7644" w:type="dxa"/>
          </w:tcPr>
          <w:p w14:paraId="4EEE0A1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Konsola rozwiązania musi posiadać możliwość raportowania co najmniej:</w:t>
            </w:r>
            <w:r w:rsidRPr="008F6878">
              <w:rPr>
                <w:rFonts w:ascii="Cambria" w:hAnsi="Cambria" w:cs="Arial"/>
                <w:sz w:val="22"/>
                <w:szCs w:val="22"/>
              </w:rPr>
              <w:br/>
              <w:t xml:space="preserve"> a. użytkowników, otrzymujących najwięcej spamu,</w:t>
            </w:r>
          </w:p>
          <w:p w14:paraId="1D0508C4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b. użytkowników, otrzymujących najwięcej wiadomości typu „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phishing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”,</w:t>
            </w:r>
          </w:p>
          <w:p w14:paraId="652E11D4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c. użytkowników, otrzymujących największą ilość szkodliwego oprogramowania,</w:t>
            </w:r>
          </w:p>
          <w:p w14:paraId="336EEEE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d. kont użytkowników, które mogę być podejrzane.</w:t>
            </w:r>
          </w:p>
        </w:tc>
        <w:tc>
          <w:tcPr>
            <w:tcW w:w="940" w:type="dxa"/>
          </w:tcPr>
          <w:p w14:paraId="41D0A5B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C71DFA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C179B61" w14:textId="77777777" w:rsidTr="004119B6">
        <w:tc>
          <w:tcPr>
            <w:tcW w:w="7644" w:type="dxa"/>
          </w:tcPr>
          <w:p w14:paraId="40B7922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Konsola rozwiązania musi posiadać funkcjonalność logowania zdarzeń z podziałem na dzienniki dla Exchange Online i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Onedrive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</w:tcPr>
          <w:p w14:paraId="5D6FD2F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5FD28E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A544283" w14:textId="77777777" w:rsidTr="004119B6">
        <w:tc>
          <w:tcPr>
            <w:tcW w:w="7644" w:type="dxa"/>
          </w:tcPr>
          <w:p w14:paraId="30B0DA8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Dzienniki Exchange Online muszą posiadać funkcjonalność informowania co najmniej:</w:t>
            </w:r>
          </w:p>
          <w:p w14:paraId="0BBCB52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a. jaka ilość wiadomości została przeskanowania,</w:t>
            </w:r>
          </w:p>
          <w:p w14:paraId="617F5F6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b. wynik skanowania poszczególnej wiadomości,</w:t>
            </w:r>
          </w:p>
          <w:p w14:paraId="6E7BED5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c. czynność podjęta przez rozwiązanie.</w:t>
            </w:r>
          </w:p>
        </w:tc>
        <w:tc>
          <w:tcPr>
            <w:tcW w:w="940" w:type="dxa"/>
          </w:tcPr>
          <w:p w14:paraId="234E587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FA57A5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3350520" w14:textId="77777777" w:rsidTr="004119B6">
        <w:tc>
          <w:tcPr>
            <w:tcW w:w="7644" w:type="dxa"/>
          </w:tcPr>
          <w:p w14:paraId="6D8877AD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Dzienniki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Onedrive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muszą posiadać funkcjonalność informowania co najmniej o:</w:t>
            </w:r>
          </w:p>
          <w:p w14:paraId="27640AC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a. zagrożeniach, które zostały wykryte,</w:t>
            </w:r>
          </w:p>
          <w:p w14:paraId="43FD5EF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b. na jakim koncie zostały wykryte,</w:t>
            </w:r>
          </w:p>
          <w:p w14:paraId="6A30DCD4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c. jakie zagrożenie zostało wykryte,</w:t>
            </w:r>
          </w:p>
          <w:p w14:paraId="6F94AC9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d. podjętą czynność.</w:t>
            </w:r>
          </w:p>
        </w:tc>
        <w:tc>
          <w:tcPr>
            <w:tcW w:w="940" w:type="dxa"/>
          </w:tcPr>
          <w:p w14:paraId="35AD4B0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424649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A071DD8" w14:textId="77777777" w:rsidTr="004119B6">
        <w:tc>
          <w:tcPr>
            <w:tcW w:w="7644" w:type="dxa"/>
          </w:tcPr>
          <w:p w14:paraId="74125C8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posiadać funkcjonalność kwarantanny, do której będą przenoszone zainfekowane obiekty z usługi Exchange Online oraz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Onedrive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</w:tcPr>
          <w:p w14:paraId="7F74F1A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4674D2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FF3BE24" w14:textId="77777777" w:rsidTr="004119B6">
        <w:tc>
          <w:tcPr>
            <w:tcW w:w="7644" w:type="dxa"/>
          </w:tcPr>
          <w:p w14:paraId="0E10B10D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Musi istnieć możliwość pobrania plików z kwarantanny w formie oryginalnego pliku i pliku zabezpieczonego hasłem.</w:t>
            </w:r>
          </w:p>
        </w:tc>
        <w:tc>
          <w:tcPr>
            <w:tcW w:w="940" w:type="dxa"/>
          </w:tcPr>
          <w:p w14:paraId="3165017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AF4E4A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D463F46" w14:textId="77777777" w:rsidTr="004119B6">
        <w:tc>
          <w:tcPr>
            <w:tcW w:w="7644" w:type="dxa"/>
          </w:tcPr>
          <w:p w14:paraId="74D25A1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 musi posiadać możliwość przypisania konfiguracji, do dodanych do</w:t>
            </w:r>
          </w:p>
          <w:p w14:paraId="44D8389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rozwiązania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tenantów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lub do poszczególnych grup i użytkowników.</w:t>
            </w:r>
          </w:p>
        </w:tc>
        <w:tc>
          <w:tcPr>
            <w:tcW w:w="940" w:type="dxa"/>
          </w:tcPr>
          <w:p w14:paraId="35FFF74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7BD893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145AD98" w14:textId="77777777" w:rsidTr="004119B6">
        <w:tc>
          <w:tcPr>
            <w:tcW w:w="7644" w:type="dxa"/>
          </w:tcPr>
          <w:p w14:paraId="0AF64C0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 musi posiadać możliwość konfiguracji rozwiązania w oparciu o co najmniej:</w:t>
            </w:r>
          </w:p>
          <w:p w14:paraId="25CF7C1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a. wykorzystania do analizy mechanizmów chmurowych, tego samego producenta,</w:t>
            </w:r>
          </w:p>
          <w:p w14:paraId="23D84624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b. wprowadzenia białych i czarnych list adresów ochrony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Exchange’a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Online,</w:t>
            </w:r>
          </w:p>
          <w:p w14:paraId="3B07870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c. dodania znacznika do tematu wiadomości zakwalifikowanej jako SPAM i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phishing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</w:tcPr>
          <w:p w14:paraId="2AD3067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CAC83B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3C28336" w14:textId="77777777" w:rsidTr="004119B6">
        <w:tc>
          <w:tcPr>
            <w:tcW w:w="7644" w:type="dxa"/>
          </w:tcPr>
          <w:p w14:paraId="692156FD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funkcję ochrony przed zagrożeniami 0-day.</w:t>
            </w:r>
          </w:p>
        </w:tc>
        <w:tc>
          <w:tcPr>
            <w:tcW w:w="940" w:type="dxa"/>
          </w:tcPr>
          <w:p w14:paraId="3F131FA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BB1EC4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94FAE4F" w14:textId="77777777" w:rsidTr="004119B6">
        <w:tc>
          <w:tcPr>
            <w:tcW w:w="7644" w:type="dxa"/>
          </w:tcPr>
          <w:p w14:paraId="68308E8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Funkcja ochrony przed zagrożeniami 0-day musi wykorzystywać do działania chmurę producenta.</w:t>
            </w:r>
          </w:p>
        </w:tc>
        <w:tc>
          <w:tcPr>
            <w:tcW w:w="940" w:type="dxa"/>
          </w:tcPr>
          <w:p w14:paraId="29D897B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54092E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AC980FB" w14:textId="77777777" w:rsidTr="004119B6">
        <w:tc>
          <w:tcPr>
            <w:tcW w:w="7644" w:type="dxa"/>
          </w:tcPr>
          <w:p w14:paraId="10DEEE2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Funkcja ochrony przed zagrożeniami 0-day musi posiadać możliwość określenia jakie pliki mają zostać przesłane do chmury automatycznie, w tym </w:t>
            </w:r>
            <w:r w:rsidRPr="008F6878">
              <w:rPr>
                <w:rFonts w:ascii="Cambria" w:hAnsi="Cambria" w:cs="Arial"/>
                <w:sz w:val="22"/>
                <w:szCs w:val="22"/>
              </w:rPr>
              <w:lastRenderedPageBreak/>
              <w:t>archiwa, skrypty, pliki wykonywalne, możliwy spam, dokumenty oraz inne pliki typu .jar, .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reg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, .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msi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</w:tcPr>
          <w:p w14:paraId="5364409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80FA21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C9C92E2" w14:textId="77777777" w:rsidTr="004119B6">
        <w:tc>
          <w:tcPr>
            <w:tcW w:w="7644" w:type="dxa"/>
          </w:tcPr>
          <w:p w14:paraId="3F65DB0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 musi mieć możliwość zdefiniowania po jakim czasie przesłane pliki muszą zostać usunięte z serwerów producenta.</w:t>
            </w:r>
          </w:p>
        </w:tc>
        <w:tc>
          <w:tcPr>
            <w:tcW w:w="940" w:type="dxa"/>
          </w:tcPr>
          <w:p w14:paraId="418F633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4DE3B7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4A1A9A8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2DBBC09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przesyłania powiadomień e-mail z funkcją wyboru preferowanego języka.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16D84E8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034A4E1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4074900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58F676D0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Moduł XDR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0238DFCF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5AEEBE4C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NIE</w:t>
            </w:r>
          </w:p>
        </w:tc>
      </w:tr>
      <w:tr w:rsidR="008F6878" w:rsidRPr="008F6878" w14:paraId="354DD3E2" w14:textId="77777777" w:rsidTr="004119B6">
        <w:tc>
          <w:tcPr>
            <w:tcW w:w="7644" w:type="dxa"/>
          </w:tcPr>
          <w:p w14:paraId="768831E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Dostęp do konsoli centralnego zarządzania musi odbywać się z poziomu interfejsu WWW.</w:t>
            </w:r>
          </w:p>
        </w:tc>
        <w:tc>
          <w:tcPr>
            <w:tcW w:w="940" w:type="dxa"/>
          </w:tcPr>
          <w:p w14:paraId="61EE7D5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54C907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6F389FF" w14:textId="77777777" w:rsidTr="004119B6">
        <w:tc>
          <w:tcPr>
            <w:tcW w:w="7644" w:type="dxa"/>
          </w:tcPr>
          <w:p w14:paraId="05C64B9D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Serwer administracyjny musi posiadać możliwość wysyłania zdarzeń do konsoli administracyjnej tego samego producenta.</w:t>
            </w:r>
          </w:p>
        </w:tc>
        <w:tc>
          <w:tcPr>
            <w:tcW w:w="940" w:type="dxa"/>
          </w:tcPr>
          <w:p w14:paraId="234F769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A854D4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6361003" w14:textId="77777777" w:rsidTr="004119B6">
        <w:tc>
          <w:tcPr>
            <w:tcW w:w="7644" w:type="dxa"/>
          </w:tcPr>
          <w:p w14:paraId="6801BB4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Interfejs musi być zabezpieczony za pośrednictwem protokołu SSL.</w:t>
            </w:r>
          </w:p>
        </w:tc>
        <w:tc>
          <w:tcPr>
            <w:tcW w:w="940" w:type="dxa"/>
          </w:tcPr>
          <w:p w14:paraId="2579684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DA175E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8CF5539" w14:textId="77777777" w:rsidTr="004119B6">
        <w:tc>
          <w:tcPr>
            <w:tcW w:w="7644" w:type="dxa"/>
          </w:tcPr>
          <w:p w14:paraId="13113A2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Serwer administracyjny musi posiadać możliwość wprowadzania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wykluczeń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, po których nie zostanie wyzwolony alarm bezpieczeństwa.</w:t>
            </w:r>
          </w:p>
        </w:tc>
        <w:tc>
          <w:tcPr>
            <w:tcW w:w="940" w:type="dxa"/>
          </w:tcPr>
          <w:p w14:paraId="16F0B5C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B7A2AF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C3B2F19" w14:textId="77777777" w:rsidTr="004119B6">
        <w:tc>
          <w:tcPr>
            <w:tcW w:w="7644" w:type="dxa"/>
          </w:tcPr>
          <w:p w14:paraId="1505191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Wykluczenia muszą dotyczyć procesu lub procesu „rodzica”.</w:t>
            </w:r>
          </w:p>
        </w:tc>
        <w:tc>
          <w:tcPr>
            <w:tcW w:w="940" w:type="dxa"/>
          </w:tcPr>
          <w:p w14:paraId="7FA14A3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9A93AA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685867E" w14:textId="77777777" w:rsidTr="004119B6">
        <w:tc>
          <w:tcPr>
            <w:tcW w:w="7644" w:type="dxa"/>
          </w:tcPr>
          <w:p w14:paraId="258A882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Utworzenie wykluczenia musi automatycznie rozwiązywać alarmy, które pasują do utworzonego wykluczenia.</w:t>
            </w:r>
          </w:p>
        </w:tc>
        <w:tc>
          <w:tcPr>
            <w:tcW w:w="940" w:type="dxa"/>
          </w:tcPr>
          <w:p w14:paraId="4E972C1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883775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F28E772" w14:textId="77777777" w:rsidTr="004119B6">
        <w:tc>
          <w:tcPr>
            <w:tcW w:w="7644" w:type="dxa"/>
          </w:tcPr>
          <w:p w14:paraId="4B85535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Kryteria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wykluczeń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muszą być konfigurowane w oparciu o przynajmniej: nazwę procesu, ścieżkę procesu, wiersz polecenia, wydawcę, typ podpisu, SHA-1, nazwę komputera, grupę, użytkownika.</w:t>
            </w:r>
          </w:p>
        </w:tc>
        <w:tc>
          <w:tcPr>
            <w:tcW w:w="940" w:type="dxa"/>
          </w:tcPr>
          <w:p w14:paraId="54DBC41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DFF889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5CC8BFF" w14:textId="77777777" w:rsidTr="004119B6">
        <w:tc>
          <w:tcPr>
            <w:tcW w:w="7644" w:type="dxa"/>
          </w:tcPr>
          <w:p w14:paraId="7F43D64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Serwer musi posiadać ponad 900 wbudowanych reguł, po których wystąpieniu, nastąpi wyzwolenie alarmu bezpieczeństwa. Administrator musi też posiadać możliwość utworzenia własnych reguł i edycji reguł dodanych przez producenta.</w:t>
            </w:r>
          </w:p>
        </w:tc>
        <w:tc>
          <w:tcPr>
            <w:tcW w:w="940" w:type="dxa"/>
          </w:tcPr>
          <w:p w14:paraId="6880682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127FAC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28299B9" w14:textId="77777777" w:rsidTr="004119B6">
        <w:tc>
          <w:tcPr>
            <w:tcW w:w="7644" w:type="dxa"/>
          </w:tcPr>
          <w:p w14:paraId="6323781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Serwer administracyjny musi oferować możliwość blokowania plików po sumach kontrolnych. W ramach blokady musi istnieć możliwość dodania komentarza oraz konfiguracji wykonywanej czynności, po wykryciu wprowadzonej sumy kontrolnej.</w:t>
            </w:r>
          </w:p>
        </w:tc>
        <w:tc>
          <w:tcPr>
            <w:tcW w:w="940" w:type="dxa"/>
          </w:tcPr>
          <w:p w14:paraId="62C3355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5E237C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D19DBBC" w14:textId="77777777" w:rsidTr="004119B6">
        <w:tc>
          <w:tcPr>
            <w:tcW w:w="7644" w:type="dxa"/>
          </w:tcPr>
          <w:p w14:paraId="67500C2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 musi posiadać możliwość weryfikacji uruchomionych plików</w:t>
            </w:r>
          </w:p>
          <w:p w14:paraId="04EFD62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wykonywalnych na stacji roboczej z możliwością podglądu szczegółów wybranego procesu przynajmniej o: SHA-1, typ podpisu, wydawcę, opis pliku, wersję pliku, nazwę firmy, nazwę produktu, wersję produktu, oryginalną nazwę pliku, rozmiar pliku oraz reputację i popularność pliku.</w:t>
            </w:r>
          </w:p>
        </w:tc>
        <w:tc>
          <w:tcPr>
            <w:tcW w:w="940" w:type="dxa"/>
          </w:tcPr>
          <w:p w14:paraId="7FF711F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47950B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F7C41BE" w14:textId="77777777" w:rsidTr="004119B6">
        <w:tc>
          <w:tcPr>
            <w:tcW w:w="7644" w:type="dxa"/>
          </w:tcPr>
          <w:p w14:paraId="640FAD0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Administrator, w ramach plików wykonywalnych oraz plików DLL, musi posiadać możliwość ich oznaczenia jako bezpieczne, pobrania do analizy oraz ich zablokowania.</w:t>
            </w:r>
          </w:p>
        </w:tc>
        <w:tc>
          <w:tcPr>
            <w:tcW w:w="940" w:type="dxa"/>
          </w:tcPr>
          <w:p w14:paraId="486E284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50C2F3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96F3136" w14:textId="77777777" w:rsidTr="004119B6">
        <w:tc>
          <w:tcPr>
            <w:tcW w:w="7644" w:type="dxa"/>
          </w:tcPr>
          <w:p w14:paraId="5CF32463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 musi posiadać możliwość weryfikacji uruchomionych skryptów na stacjach roboczych, wraz z informacją dotyczącą parametrów uruchomienia. Administrator musi posiadać możliwość oznaczenia skryptu jako bezpieczny lub niebezpieczny.</w:t>
            </w:r>
          </w:p>
        </w:tc>
        <w:tc>
          <w:tcPr>
            <w:tcW w:w="940" w:type="dxa"/>
          </w:tcPr>
          <w:p w14:paraId="76C7C84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95BFFB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C913F5E" w14:textId="77777777" w:rsidTr="004119B6">
        <w:tc>
          <w:tcPr>
            <w:tcW w:w="7644" w:type="dxa"/>
          </w:tcPr>
          <w:p w14:paraId="09BF8A8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W ramach przeglądania wykonanego skryptu, administrator musi posiadać możliwość szczegółowego podglądu wykonanych przez skrypt czynności w formie tekstowej.</w:t>
            </w:r>
          </w:p>
        </w:tc>
        <w:tc>
          <w:tcPr>
            <w:tcW w:w="940" w:type="dxa"/>
          </w:tcPr>
          <w:p w14:paraId="143259C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AABD18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881CC4C" w14:textId="77777777" w:rsidTr="004119B6">
        <w:tc>
          <w:tcPr>
            <w:tcW w:w="7644" w:type="dxa"/>
          </w:tcPr>
          <w:p w14:paraId="4B38DC8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W ramach przeglądania wykonanego skryptu lub pliku exe, administrator musi posiadać możliwość weryfikacji powiązanych zdarzeń dotyczących przynajmniej: modyfikacji plików i rejestru, zestawionych połączeń sieciowych i utworzonych plików wykonywalnych.</w:t>
            </w:r>
          </w:p>
        </w:tc>
        <w:tc>
          <w:tcPr>
            <w:tcW w:w="940" w:type="dxa"/>
          </w:tcPr>
          <w:p w14:paraId="5F70152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9E886A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1D7EDF0" w14:textId="77777777" w:rsidTr="004119B6">
        <w:tc>
          <w:tcPr>
            <w:tcW w:w="7644" w:type="dxa"/>
          </w:tcPr>
          <w:p w14:paraId="4687321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Serwer administracyjny musi oferować możliwość przekierowania do konsoli</w:t>
            </w:r>
          </w:p>
          <w:p w14:paraId="4B9A465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zarządzającej produktu antywirusowego tego samego producenta, w celu weryfikacji szczegółów wybranej stacji roboczej. W konsoli zarządzającej produktu antywirusowego, administrator musi mieć możliwość podglądu informacji dotyczących przynajmniej: podzespołów zarządzanego komputera </w:t>
            </w:r>
            <w:r w:rsidRPr="008F6878">
              <w:rPr>
                <w:rFonts w:ascii="Cambria" w:hAnsi="Cambria" w:cs="Arial"/>
                <w:sz w:val="22"/>
                <w:szCs w:val="22"/>
              </w:rPr>
              <w:lastRenderedPageBreak/>
              <w:t>(w tym przynajmniej: producent, model, numer seryjny, informacje o systemie, procesor, pamięć RAM, wykorzystanie dysku twardego, informacje o wyświetlaczu, urządzenia peryferyjne, urządzenia audio, drukarki, karty sieciowe, urządzenia masowe) oraz wylistowanie zainstalowanego oprogramowania firm trzecich.</w:t>
            </w:r>
          </w:p>
        </w:tc>
        <w:tc>
          <w:tcPr>
            <w:tcW w:w="940" w:type="dxa"/>
          </w:tcPr>
          <w:p w14:paraId="7889869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EFC586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2BBA143" w14:textId="77777777" w:rsidTr="004119B6">
        <w:tc>
          <w:tcPr>
            <w:tcW w:w="7644" w:type="dxa"/>
          </w:tcPr>
          <w:p w14:paraId="13CFE27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Konsola administracyjna musi mieć możliwość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tagowania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obiektów.</w:t>
            </w:r>
          </w:p>
        </w:tc>
        <w:tc>
          <w:tcPr>
            <w:tcW w:w="940" w:type="dxa"/>
          </w:tcPr>
          <w:p w14:paraId="292F8D4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04BB06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8874FC0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4326372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Konsola administracyjna musi umożliwiać połączenie się do stacji roboczej z możliwością wykonywania poleceń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powershell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2C1E5BF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23B9C35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BB96652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6A0B313E" w14:textId="77777777" w:rsidR="008F6878" w:rsidRPr="008F6878" w:rsidRDefault="008F6878" w:rsidP="00204E3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Moduł zarządzania podatnościami i aktualizacjami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4A6D1614" w14:textId="77777777" w:rsidR="008F6878" w:rsidRPr="008F6878" w:rsidRDefault="008F6878" w:rsidP="00204E3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55F4CF16" w14:textId="77777777" w:rsidR="008F6878" w:rsidRPr="008F6878" w:rsidRDefault="008F6878" w:rsidP="00204E3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NIE</w:t>
            </w:r>
          </w:p>
        </w:tc>
      </w:tr>
      <w:tr w:rsidR="008F6878" w:rsidRPr="008F6878" w14:paraId="0B9B0D18" w14:textId="77777777" w:rsidTr="004119B6">
        <w:tc>
          <w:tcPr>
            <w:tcW w:w="7644" w:type="dxa"/>
          </w:tcPr>
          <w:p w14:paraId="02971DC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mieć możliwości wykrywania podatności w systemach operacyjnych (co najmniej Windows 10, Windows 11) oraz aplikacjach zainstalowanych na zarządzanych stacjach</w:t>
            </w:r>
          </w:p>
        </w:tc>
        <w:tc>
          <w:tcPr>
            <w:tcW w:w="940" w:type="dxa"/>
          </w:tcPr>
          <w:p w14:paraId="7A5E016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369C44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8710BA5" w14:textId="77777777" w:rsidTr="004119B6">
        <w:tc>
          <w:tcPr>
            <w:tcW w:w="7644" w:type="dxa"/>
          </w:tcPr>
          <w:p w14:paraId="5652018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Baza wykrywanych podatności musi zawierać minimum 35000 CVE.</w:t>
            </w:r>
          </w:p>
        </w:tc>
        <w:tc>
          <w:tcPr>
            <w:tcW w:w="940" w:type="dxa"/>
          </w:tcPr>
          <w:p w14:paraId="2311472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8E4467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B44EF46" w14:textId="77777777" w:rsidTr="004119B6">
        <w:tc>
          <w:tcPr>
            <w:tcW w:w="7644" w:type="dxa"/>
          </w:tcPr>
          <w:p w14:paraId="43D8717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nie może wymagać instalacji dodatkowej konsoli, ani innych dodatkowych komponentów na stacjach końcowych.</w:t>
            </w:r>
          </w:p>
        </w:tc>
        <w:tc>
          <w:tcPr>
            <w:tcW w:w="940" w:type="dxa"/>
          </w:tcPr>
          <w:p w14:paraId="6184ADE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A0F629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E4D2CF7" w14:textId="77777777" w:rsidTr="004119B6">
        <w:tc>
          <w:tcPr>
            <w:tcW w:w="7644" w:type="dxa"/>
          </w:tcPr>
          <w:p w14:paraId="1E9C3CC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Automatyczne wykrywanie podatności musi wykonywać się zgodnie z harmonogramem, nie częściej niż raz dziennie.</w:t>
            </w:r>
          </w:p>
        </w:tc>
        <w:tc>
          <w:tcPr>
            <w:tcW w:w="940" w:type="dxa"/>
          </w:tcPr>
          <w:p w14:paraId="6AD46AF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21798C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67D1E39" w14:textId="77777777" w:rsidTr="004119B6">
        <w:tc>
          <w:tcPr>
            <w:tcW w:w="7644" w:type="dxa"/>
          </w:tcPr>
          <w:p w14:paraId="41C2C06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Moduł wykrywania podatności musi umożliwiać wyświetlanie szczegółów danej podatności zawierające minimum:</w:t>
            </w:r>
          </w:p>
          <w:p w14:paraId="675BB32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- nazwę aplikacji lub systemu operacyjnego</w:t>
            </w:r>
          </w:p>
          <w:p w14:paraId="43F52F3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- punktacje CVSS</w:t>
            </w:r>
          </w:p>
          <w:p w14:paraId="30224753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- opis wykrytej podatności</w:t>
            </w:r>
          </w:p>
          <w:p w14:paraId="2E1700E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- wartość ryzyka oceniona przez wewnętrzne mechanizmy producenta</w:t>
            </w:r>
          </w:p>
        </w:tc>
        <w:tc>
          <w:tcPr>
            <w:tcW w:w="940" w:type="dxa"/>
          </w:tcPr>
          <w:p w14:paraId="438AC89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E3EB39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9E640EC" w14:textId="77777777" w:rsidTr="004119B6">
        <w:tc>
          <w:tcPr>
            <w:tcW w:w="7644" w:type="dxa"/>
          </w:tcPr>
          <w:p w14:paraId="08FD2D2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Moduł wykrywania podatności musi wykrywać podatności w minimum 700 aplikacjach.</w:t>
            </w:r>
          </w:p>
        </w:tc>
        <w:tc>
          <w:tcPr>
            <w:tcW w:w="940" w:type="dxa"/>
          </w:tcPr>
          <w:p w14:paraId="73BAE13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35F4BA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95B6C5A" w14:textId="77777777" w:rsidTr="004119B6">
        <w:tc>
          <w:tcPr>
            <w:tcW w:w="7644" w:type="dxa"/>
          </w:tcPr>
          <w:p w14:paraId="7155963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Moduł zarządzania aktualizacjami musi umożliwiać wykonanie automatycznej aktualizacji dla minimum 150 popularnych aplikacji.</w:t>
            </w:r>
          </w:p>
        </w:tc>
        <w:tc>
          <w:tcPr>
            <w:tcW w:w="940" w:type="dxa"/>
          </w:tcPr>
          <w:p w14:paraId="7B70BF2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F6323A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56BB94B" w14:textId="77777777" w:rsidTr="004119B6">
        <w:tc>
          <w:tcPr>
            <w:tcW w:w="7644" w:type="dxa"/>
          </w:tcPr>
          <w:p w14:paraId="1358726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Moduł zarządzania aktualizacjami musi umożliwiać stworzenie białej listy aplikacji podlegających automatycznej aktualizacji. Automatyczne aktualizacje będą aplikowane tylko i wyłącznie dla wskazanych aplikacji w białej liście. Wybór aplikacji musi być możliwy z poziomu listy przygotowanej przez producenta rozwiązania.</w:t>
            </w:r>
          </w:p>
        </w:tc>
        <w:tc>
          <w:tcPr>
            <w:tcW w:w="940" w:type="dxa"/>
          </w:tcPr>
          <w:p w14:paraId="43293AE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FC64C5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1A7B1A2" w14:textId="77777777" w:rsidTr="004119B6">
        <w:tc>
          <w:tcPr>
            <w:tcW w:w="7644" w:type="dxa"/>
          </w:tcPr>
          <w:p w14:paraId="60B0263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Moduł zarządzania aktualizacjami musi umożliwiać stworzenie czarnej listy aplikacji podlegających automatycznej aktualizacji. Automatyczne aktualizacje oprogramowania będą realizowane dla wszystkich - ponad 150 aplikacji, oprócz aplikacji wskazanych na czarnej liście. Wybór aplikacji musi być możliwy z poziomu listy przygotowanej przez producenta rozwiązania.</w:t>
            </w:r>
          </w:p>
        </w:tc>
        <w:tc>
          <w:tcPr>
            <w:tcW w:w="940" w:type="dxa"/>
          </w:tcPr>
          <w:p w14:paraId="60B81AF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1EFA55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EF5170B" w14:textId="77777777" w:rsidTr="004119B6">
        <w:tc>
          <w:tcPr>
            <w:tcW w:w="7644" w:type="dxa"/>
          </w:tcPr>
          <w:p w14:paraId="09566D5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Zarządzanie aktualizacjami aplikacji musi umożliwiać ręczne wdrażanie poprawek na wybranych stacjach.</w:t>
            </w:r>
          </w:p>
        </w:tc>
        <w:tc>
          <w:tcPr>
            <w:tcW w:w="940" w:type="dxa"/>
          </w:tcPr>
          <w:p w14:paraId="53AC919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E5B486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4126B50" w14:textId="77777777" w:rsidTr="004119B6">
        <w:tc>
          <w:tcPr>
            <w:tcW w:w="7644" w:type="dxa"/>
          </w:tcPr>
          <w:p w14:paraId="0B81DE5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Moduł zarządzania aktualizacjami oraz wykrywania podatności musi być zintegrowany bezpośrednio z programem antywirusowym tego samego producenta zainstalowanym na zarządzanym komputerze.</w:t>
            </w:r>
          </w:p>
        </w:tc>
        <w:tc>
          <w:tcPr>
            <w:tcW w:w="940" w:type="dxa"/>
          </w:tcPr>
          <w:p w14:paraId="103C2F5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FF0CDC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A4C3A8C" w14:textId="77777777" w:rsidTr="004119B6">
        <w:tc>
          <w:tcPr>
            <w:tcW w:w="7644" w:type="dxa"/>
          </w:tcPr>
          <w:p w14:paraId="51AB9BD3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Stacja robocza posiadająca włączony moduł wykrywania podatności oraz zarządzania aktualizacjami musi być w odpowiedni sposób oznaczona w konsoli centralnego zarządzania.</w:t>
            </w:r>
          </w:p>
        </w:tc>
        <w:tc>
          <w:tcPr>
            <w:tcW w:w="940" w:type="dxa"/>
          </w:tcPr>
          <w:p w14:paraId="3F85DD9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D92F84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3595130" w14:textId="77777777" w:rsidTr="004119B6">
        <w:tc>
          <w:tcPr>
            <w:tcW w:w="7644" w:type="dxa"/>
          </w:tcPr>
          <w:p w14:paraId="396EFCE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 konsoli musi mieć możliwość włączenia modułu wykrywania podatności i zarządzania aktualizacjami przy pomocy menu kontekstowego dostępnego w konsoli centralnego zarządzania.</w:t>
            </w:r>
          </w:p>
        </w:tc>
        <w:tc>
          <w:tcPr>
            <w:tcW w:w="940" w:type="dxa"/>
          </w:tcPr>
          <w:p w14:paraId="71E80C6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E31460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00DD9CB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448C910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Moduł wykrywania podatności ma umożliwiać wyłączenie powiadomień dla wybranej podatności.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5FA3A2D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23ABC76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2607CE2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7E6901A1" w14:textId="77777777" w:rsidR="008F6878" w:rsidRPr="008F6878" w:rsidRDefault="008F6878" w:rsidP="00204E3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Ochrona poprzez dwuskładnikowe uwierzytelnianie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1D70893B" w14:textId="77777777" w:rsidR="008F6878" w:rsidRPr="008F6878" w:rsidRDefault="008F6878" w:rsidP="00204E3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014D6D23" w14:textId="77777777" w:rsidR="008F6878" w:rsidRPr="008F6878" w:rsidRDefault="008F6878" w:rsidP="00204E3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NIE</w:t>
            </w:r>
          </w:p>
        </w:tc>
      </w:tr>
      <w:tr w:rsidR="008F6878" w:rsidRPr="008F6878" w14:paraId="3CFE7771" w14:textId="77777777" w:rsidTr="004119B6">
        <w:tc>
          <w:tcPr>
            <w:tcW w:w="7644" w:type="dxa"/>
          </w:tcPr>
          <w:p w14:paraId="1AA3A12D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lastRenderedPageBreak/>
              <w:t>Rozwiązanie musi wspierać systemy operacyjne Microsoft Windows Server: 2008 /2008 R2 / 2012 / 2012 R2 / SBS 2008 / SBS 2011 / 2012 Essentials / 2012 R2 Essentials / Windows Server 2016 / Windows Server 2016 Essentials / Windows Server 2019 / Windows Server 2019 Essentials / Windows Server 2022.</w:t>
            </w:r>
          </w:p>
        </w:tc>
        <w:tc>
          <w:tcPr>
            <w:tcW w:w="940" w:type="dxa"/>
          </w:tcPr>
          <w:p w14:paraId="126B0DB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FFAA0F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C019F83" w14:textId="77777777" w:rsidTr="004119B6">
        <w:tc>
          <w:tcPr>
            <w:tcW w:w="7644" w:type="dxa"/>
          </w:tcPr>
          <w:p w14:paraId="0938F95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wspierać system operacyjne Windows 7 / Windows 8 / Windows 8.1 / Windows 10 / Windows 11</w:t>
            </w:r>
          </w:p>
        </w:tc>
        <w:tc>
          <w:tcPr>
            <w:tcW w:w="940" w:type="dxa"/>
          </w:tcPr>
          <w:p w14:paraId="69C335B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0F0413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47951B6" w14:textId="77777777" w:rsidTr="004119B6">
        <w:tc>
          <w:tcPr>
            <w:tcW w:w="7644" w:type="dxa"/>
          </w:tcPr>
          <w:p w14:paraId="05512C9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wspierać architekturę 32 i 64-bitową systemu Windows.</w:t>
            </w:r>
          </w:p>
        </w:tc>
        <w:tc>
          <w:tcPr>
            <w:tcW w:w="940" w:type="dxa"/>
          </w:tcPr>
          <w:p w14:paraId="1628BDE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40A916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53CB28E" w14:textId="77777777" w:rsidTr="004119B6">
        <w:tc>
          <w:tcPr>
            <w:tcW w:w="7644" w:type="dxa"/>
          </w:tcPr>
          <w:p w14:paraId="0D4065C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Oprogramowanie musi wspierać integrację z Microsoft Exchange 2007 / 2010 / 2013/ 2016 / 2019.</w:t>
            </w:r>
          </w:p>
        </w:tc>
        <w:tc>
          <w:tcPr>
            <w:tcW w:w="940" w:type="dxa"/>
          </w:tcPr>
          <w:p w14:paraId="7A8E783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6A7FA5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9B10B2F" w14:textId="77777777" w:rsidTr="004119B6">
        <w:tc>
          <w:tcPr>
            <w:tcW w:w="7644" w:type="dxa"/>
          </w:tcPr>
          <w:p w14:paraId="749AB33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Oprogramowanie musi wspierać integrację z Microsoft Dynamics CRM 2011 / 2013 /2015 / 2016.</w:t>
            </w:r>
          </w:p>
        </w:tc>
        <w:tc>
          <w:tcPr>
            <w:tcW w:w="940" w:type="dxa"/>
          </w:tcPr>
          <w:p w14:paraId="6DDA700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00923D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875BCA9" w14:textId="77777777" w:rsidTr="004119B6">
        <w:tc>
          <w:tcPr>
            <w:tcW w:w="7644" w:type="dxa"/>
          </w:tcPr>
          <w:p w14:paraId="0806CB5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Oprogramowanie musi wspierać integrację z Microsoft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Sharepoint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2010 / 2013 / 2016 / 2019.</w:t>
            </w:r>
          </w:p>
        </w:tc>
        <w:tc>
          <w:tcPr>
            <w:tcW w:w="940" w:type="dxa"/>
          </w:tcPr>
          <w:p w14:paraId="07B3841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CDF957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406F0DD" w14:textId="77777777" w:rsidTr="004119B6">
        <w:tc>
          <w:tcPr>
            <w:tcW w:w="7644" w:type="dxa"/>
          </w:tcPr>
          <w:p w14:paraId="57D395B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Oprogramowanie musi wspierać integrację z Microsoft Remote Desktop Web Access.</w:t>
            </w:r>
          </w:p>
        </w:tc>
        <w:tc>
          <w:tcPr>
            <w:tcW w:w="940" w:type="dxa"/>
          </w:tcPr>
          <w:p w14:paraId="6B23136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BAC174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E4DC0FF" w14:textId="77777777" w:rsidTr="004119B6">
        <w:tc>
          <w:tcPr>
            <w:tcW w:w="7644" w:type="dxa"/>
          </w:tcPr>
          <w:p w14:paraId="29532CD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Oprogramowanie musi wspierać integrację z Microsoft Terminal Services Web Access.</w:t>
            </w:r>
          </w:p>
        </w:tc>
        <w:tc>
          <w:tcPr>
            <w:tcW w:w="940" w:type="dxa"/>
          </w:tcPr>
          <w:p w14:paraId="76EC3D2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FF2BD1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C8CB9F7" w14:textId="77777777" w:rsidTr="004119B6">
        <w:tc>
          <w:tcPr>
            <w:tcW w:w="7644" w:type="dxa"/>
          </w:tcPr>
          <w:p w14:paraId="07F1F113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Oprogramowanie musi wspierać integrację z Microsoft Remote Web Access.</w:t>
            </w:r>
          </w:p>
        </w:tc>
        <w:tc>
          <w:tcPr>
            <w:tcW w:w="940" w:type="dxa"/>
          </w:tcPr>
          <w:p w14:paraId="67BA11E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84CFCD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FB00EF2" w14:textId="77777777" w:rsidTr="004119B6">
        <w:tc>
          <w:tcPr>
            <w:tcW w:w="7644" w:type="dxa"/>
          </w:tcPr>
          <w:p w14:paraId="6DC72E3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wbudowany serwer RADIUS umożliwiający</w:t>
            </w:r>
          </w:p>
          <w:p w14:paraId="0D44ECF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uwierzytelnianie użytkowników dla rozwiązań VPN, które wspierają protokół RADIUS.</w:t>
            </w:r>
          </w:p>
        </w:tc>
        <w:tc>
          <w:tcPr>
            <w:tcW w:w="940" w:type="dxa"/>
          </w:tcPr>
          <w:p w14:paraId="28448D3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8EB232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2007E64" w14:textId="77777777" w:rsidTr="004119B6">
        <w:tc>
          <w:tcPr>
            <w:tcW w:w="7644" w:type="dxa"/>
          </w:tcPr>
          <w:p w14:paraId="403A1ED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Aplikacja mobilna musi wspierać telefony działające pod kontrolą systemów</w:t>
            </w:r>
          </w:p>
          <w:p w14:paraId="10BE48D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mobilnych: Android (w wersji 4.4 lub wyższej), iOS (12 lub wyższej).</w:t>
            </w:r>
          </w:p>
        </w:tc>
        <w:tc>
          <w:tcPr>
            <w:tcW w:w="940" w:type="dxa"/>
          </w:tcPr>
          <w:p w14:paraId="6EFE44E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BA69DC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4CB8E94" w14:textId="77777777" w:rsidTr="004119B6">
        <w:tc>
          <w:tcPr>
            <w:tcW w:w="7644" w:type="dxa"/>
          </w:tcPr>
          <w:p w14:paraId="57FD8FA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Aplikacja mobilna do generowania OTP (jednorazowego hasła) musi być dostarczona przez producenta rozwiązania w ramach zakupionej licencji.</w:t>
            </w:r>
          </w:p>
        </w:tc>
        <w:tc>
          <w:tcPr>
            <w:tcW w:w="940" w:type="dxa"/>
          </w:tcPr>
          <w:p w14:paraId="357CE4E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365D5E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63573C6" w14:textId="77777777" w:rsidTr="004119B6">
        <w:tc>
          <w:tcPr>
            <w:tcW w:w="7644" w:type="dxa"/>
          </w:tcPr>
          <w:p w14:paraId="50299C2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Użytkownik musi mieć możliwość dodatkowego zabezpieczenia aplikacji w postaci kodu PIN.</w:t>
            </w:r>
          </w:p>
        </w:tc>
        <w:tc>
          <w:tcPr>
            <w:tcW w:w="940" w:type="dxa"/>
          </w:tcPr>
          <w:p w14:paraId="6759777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E47DEA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CD0741E" w14:textId="77777777" w:rsidTr="004119B6">
        <w:tc>
          <w:tcPr>
            <w:tcW w:w="7644" w:type="dxa"/>
          </w:tcPr>
          <w:p w14:paraId="5BA75B4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Aplikacja do działania nie może wymagać od użytkownika aktywnego połączenia z Internetem – generowanie OTP (jednorazowego hasła) musi odbywać się w trybie</w:t>
            </w:r>
          </w:p>
          <w:p w14:paraId="3E669A2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offline.</w:t>
            </w:r>
          </w:p>
        </w:tc>
        <w:tc>
          <w:tcPr>
            <w:tcW w:w="940" w:type="dxa"/>
          </w:tcPr>
          <w:p w14:paraId="0134835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69F6AC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44C748E" w14:textId="77777777" w:rsidTr="004119B6">
        <w:tc>
          <w:tcPr>
            <w:tcW w:w="7644" w:type="dxa"/>
          </w:tcPr>
          <w:p w14:paraId="240372B3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Dwuskładnikowe uwierzytelnienie musi być możliwe również przy użyciu</w:t>
            </w:r>
          </w:p>
          <w:p w14:paraId="335401A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jednorazowych haseł SMS.</w:t>
            </w:r>
          </w:p>
        </w:tc>
        <w:tc>
          <w:tcPr>
            <w:tcW w:w="940" w:type="dxa"/>
          </w:tcPr>
          <w:p w14:paraId="38D098E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587581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FB48443" w14:textId="77777777" w:rsidTr="004119B6">
        <w:tc>
          <w:tcPr>
            <w:tcW w:w="7644" w:type="dxa"/>
          </w:tcPr>
          <w:p w14:paraId="24203684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Aplikacja zainstalowana na urządzeniach mobilnych musi umożliwiać generowanie</w:t>
            </w:r>
          </w:p>
          <w:p w14:paraId="02D8320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OTP dla więcej niż jednego serwera uwierzytelniającego</w:t>
            </w:r>
          </w:p>
        </w:tc>
        <w:tc>
          <w:tcPr>
            <w:tcW w:w="940" w:type="dxa"/>
          </w:tcPr>
          <w:p w14:paraId="3B03383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590666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97B0A7D" w14:textId="77777777" w:rsidTr="004119B6">
        <w:tc>
          <w:tcPr>
            <w:tcW w:w="7644" w:type="dxa"/>
          </w:tcPr>
          <w:p w14:paraId="1B42BCD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Wsparcie techniczne do programu świadczone w języku polskim, przez polskiego dystrybutora autoryzowanego przez producenta programu.</w:t>
            </w:r>
          </w:p>
        </w:tc>
        <w:tc>
          <w:tcPr>
            <w:tcW w:w="940" w:type="dxa"/>
          </w:tcPr>
          <w:p w14:paraId="6A52FD9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CD744E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04E3C92" w14:textId="77777777" w:rsidR="008F6878" w:rsidRPr="008F6878" w:rsidRDefault="008F6878" w:rsidP="008F6878">
      <w:pPr>
        <w:rPr>
          <w:rFonts w:ascii="Cambria" w:hAnsi="Cambria"/>
          <w:sz w:val="22"/>
          <w:szCs w:val="22"/>
        </w:rPr>
      </w:pPr>
    </w:p>
    <w:p w14:paraId="14767ABE" w14:textId="77777777" w:rsidR="008F6878" w:rsidRPr="008F6878" w:rsidRDefault="008F6878" w:rsidP="008F6878">
      <w:pPr>
        <w:rPr>
          <w:rFonts w:ascii="Cambria" w:hAnsi="Cambria"/>
          <w:sz w:val="22"/>
          <w:szCs w:val="22"/>
        </w:rPr>
      </w:pPr>
    </w:p>
    <w:p w14:paraId="204F8C5D" w14:textId="77777777" w:rsidR="008F6878" w:rsidRPr="008F6878" w:rsidRDefault="008F6878" w:rsidP="008F6878">
      <w:pPr>
        <w:rPr>
          <w:rFonts w:ascii="Cambria" w:hAnsi="Cambria"/>
          <w:sz w:val="22"/>
          <w:szCs w:val="22"/>
        </w:rPr>
      </w:pPr>
    </w:p>
    <w:p w14:paraId="26C88E40" w14:textId="77777777" w:rsidR="008F6878" w:rsidRPr="008F6878" w:rsidRDefault="008F6878" w:rsidP="008F6878">
      <w:pPr>
        <w:rPr>
          <w:rFonts w:ascii="Cambria" w:hAnsi="Cambria"/>
          <w:sz w:val="22"/>
          <w:szCs w:val="22"/>
        </w:rPr>
      </w:pPr>
    </w:p>
    <w:p w14:paraId="7705E525" w14:textId="77777777" w:rsidR="008F6878" w:rsidRPr="008F6878" w:rsidRDefault="008F6878" w:rsidP="008F6878">
      <w:pPr>
        <w:rPr>
          <w:rFonts w:ascii="Cambria" w:hAnsi="Cambria"/>
          <w:sz w:val="22"/>
          <w:szCs w:val="22"/>
        </w:rPr>
      </w:pPr>
      <w:r w:rsidRPr="008F6878">
        <w:rPr>
          <w:rFonts w:ascii="Cambria" w:hAnsi="Cambria"/>
          <w:sz w:val="22"/>
          <w:szCs w:val="22"/>
        </w:rPr>
        <w:br w:type="textWrapping" w:clear="all"/>
      </w:r>
    </w:p>
    <w:p w14:paraId="5B19C6E8" w14:textId="77777777" w:rsidR="008F6878" w:rsidRPr="000C3B5D" w:rsidRDefault="008F6878" w:rsidP="00AE2413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2"/>
          <w:szCs w:val="22"/>
        </w:rPr>
      </w:pPr>
    </w:p>
    <w:p w14:paraId="4B5B4415" w14:textId="77777777" w:rsidR="00AE2413" w:rsidRPr="000C3B5D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684924C9" w14:textId="1FCB53B3" w:rsidR="00DC0857" w:rsidRPr="004956C2" w:rsidRDefault="00DC0857" w:rsidP="00DC0857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4956C2">
        <w:rPr>
          <w:rFonts w:ascii="Cambria" w:hAnsi="Cambria"/>
          <w:i/>
          <w:sz w:val="22"/>
          <w:szCs w:val="22"/>
        </w:rPr>
        <w:t>(</w:t>
      </w:r>
      <w:r w:rsidRPr="004956C2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4956C2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59151373" w14:textId="77777777" w:rsidR="00DC0857" w:rsidRDefault="00DC0857" w:rsidP="00DC0857">
      <w:pPr>
        <w:rPr>
          <w:rFonts w:ascii="Cambria" w:hAnsi="Cambria"/>
          <w:sz w:val="22"/>
          <w:szCs w:val="22"/>
        </w:rPr>
      </w:pPr>
    </w:p>
    <w:p w14:paraId="2F967442" w14:textId="77777777" w:rsidR="006E012F" w:rsidRDefault="006E012F" w:rsidP="00DC0857">
      <w:pPr>
        <w:rPr>
          <w:rFonts w:ascii="Cambria" w:hAnsi="Cambria"/>
          <w:sz w:val="22"/>
          <w:szCs w:val="22"/>
        </w:rPr>
      </w:pPr>
    </w:p>
    <w:sectPr w:rsidR="006E01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A217B" w14:textId="77777777" w:rsidR="00823E76" w:rsidRDefault="00823E76" w:rsidP="00AE2413">
      <w:r>
        <w:separator/>
      </w:r>
    </w:p>
  </w:endnote>
  <w:endnote w:type="continuationSeparator" w:id="0">
    <w:p w14:paraId="71756F88" w14:textId="77777777" w:rsidR="00823E76" w:rsidRDefault="00823E76" w:rsidP="00AE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59CF6" w14:textId="77777777" w:rsidR="00823E76" w:rsidRDefault="00823E76" w:rsidP="00AE2413">
      <w:r>
        <w:separator/>
      </w:r>
    </w:p>
  </w:footnote>
  <w:footnote w:type="continuationSeparator" w:id="0">
    <w:p w14:paraId="2BAE727C" w14:textId="77777777" w:rsidR="00823E76" w:rsidRDefault="00823E76" w:rsidP="00AE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34C21" w14:textId="51F967F4" w:rsidR="00AE2413" w:rsidRDefault="001D5D93">
    <w:pPr>
      <w:pStyle w:val="Nagwek"/>
    </w:pPr>
    <w:r>
      <w:rPr>
        <w:noProof/>
      </w:rPr>
      <w:drawing>
        <wp:inline distT="0" distB="0" distL="0" distR="0" wp14:anchorId="2BEE0AA9" wp14:editId="1E153270">
          <wp:extent cx="5760720" cy="584200"/>
          <wp:effectExtent l="0" t="0" r="0" b="6350"/>
          <wp:docPr id="19101192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6419"/>
    <w:multiLevelType w:val="multilevel"/>
    <w:tmpl w:val="2A48778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80B11D2"/>
    <w:multiLevelType w:val="multilevel"/>
    <w:tmpl w:val="CF30FC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2710CD6"/>
    <w:multiLevelType w:val="multilevel"/>
    <w:tmpl w:val="83C24A1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68E2A66"/>
    <w:multiLevelType w:val="hybridMultilevel"/>
    <w:tmpl w:val="5BC869BC"/>
    <w:lvl w:ilvl="0" w:tplc="15187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43A74"/>
    <w:multiLevelType w:val="hybridMultilevel"/>
    <w:tmpl w:val="7010804C"/>
    <w:lvl w:ilvl="0" w:tplc="72E67A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D3E7B"/>
    <w:multiLevelType w:val="hybridMultilevel"/>
    <w:tmpl w:val="F9444EB0"/>
    <w:lvl w:ilvl="0" w:tplc="29BC570E">
      <w:start w:val="1"/>
      <w:numFmt w:val="bullet"/>
      <w:lvlText w:val=""/>
      <w:lvlJc w:val="left"/>
      <w:pPr>
        <w:ind w:left="1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" w15:restartNumberingAfterBreak="0">
    <w:nsid w:val="627C039A"/>
    <w:multiLevelType w:val="hybridMultilevel"/>
    <w:tmpl w:val="C6846332"/>
    <w:lvl w:ilvl="0" w:tplc="5B9ABA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A2ECE000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5038F7D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DF4CFDA8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F367C2"/>
    <w:multiLevelType w:val="hybridMultilevel"/>
    <w:tmpl w:val="3C9E09F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C74094"/>
    <w:multiLevelType w:val="multilevel"/>
    <w:tmpl w:val="996096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921126">
    <w:abstractNumId w:val="8"/>
  </w:num>
  <w:num w:numId="2" w16cid:durableId="837379053">
    <w:abstractNumId w:val="6"/>
  </w:num>
  <w:num w:numId="3" w16cid:durableId="1003824991">
    <w:abstractNumId w:val="7"/>
  </w:num>
  <w:num w:numId="4" w16cid:durableId="727798692">
    <w:abstractNumId w:val="1"/>
  </w:num>
  <w:num w:numId="5" w16cid:durableId="2129667197">
    <w:abstractNumId w:val="0"/>
  </w:num>
  <w:num w:numId="6" w16cid:durableId="61366537">
    <w:abstractNumId w:val="4"/>
  </w:num>
  <w:num w:numId="7" w16cid:durableId="1699505516">
    <w:abstractNumId w:val="2"/>
  </w:num>
  <w:num w:numId="8" w16cid:durableId="789864081">
    <w:abstractNumId w:val="5"/>
  </w:num>
  <w:num w:numId="9" w16cid:durableId="845435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02"/>
    <w:rsid w:val="00067EB1"/>
    <w:rsid w:val="000C3B5D"/>
    <w:rsid w:val="000E348E"/>
    <w:rsid w:val="001D5D93"/>
    <w:rsid w:val="00233A6A"/>
    <w:rsid w:val="002E5B64"/>
    <w:rsid w:val="003054BC"/>
    <w:rsid w:val="00327898"/>
    <w:rsid w:val="003439AE"/>
    <w:rsid w:val="0039373D"/>
    <w:rsid w:val="004119B6"/>
    <w:rsid w:val="00473870"/>
    <w:rsid w:val="0049619A"/>
    <w:rsid w:val="004B0FA5"/>
    <w:rsid w:val="004F2175"/>
    <w:rsid w:val="00527D3F"/>
    <w:rsid w:val="005C58FB"/>
    <w:rsid w:val="006E012F"/>
    <w:rsid w:val="00787214"/>
    <w:rsid w:val="007D63AF"/>
    <w:rsid w:val="00823E76"/>
    <w:rsid w:val="00893810"/>
    <w:rsid w:val="008F6878"/>
    <w:rsid w:val="00A31AE5"/>
    <w:rsid w:val="00A5456C"/>
    <w:rsid w:val="00A85101"/>
    <w:rsid w:val="00AC7186"/>
    <w:rsid w:val="00AE2413"/>
    <w:rsid w:val="00B21856"/>
    <w:rsid w:val="00B54EC0"/>
    <w:rsid w:val="00B8015F"/>
    <w:rsid w:val="00B95FE3"/>
    <w:rsid w:val="00BE3E02"/>
    <w:rsid w:val="00CF2F72"/>
    <w:rsid w:val="00DC0857"/>
    <w:rsid w:val="00DF6FF3"/>
    <w:rsid w:val="00EA4F07"/>
    <w:rsid w:val="00EC5A1D"/>
    <w:rsid w:val="00F168C0"/>
    <w:rsid w:val="00FC5049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B69B"/>
  <w15:chartTrackingRefBased/>
  <w15:docId w15:val="{757CBD0B-6229-4778-A750-FC26CA9E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4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AE241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AE24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unhideWhenUsed/>
    <w:rsid w:val="00AE2413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E2413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punkt">
    <w:name w:val="punkt"/>
    <w:basedOn w:val="Tekstpodstawowywcity"/>
    <w:rsid w:val="00AE2413"/>
    <w:pPr>
      <w:spacing w:after="0"/>
      <w:ind w:left="0"/>
      <w:jc w:val="both"/>
    </w:pPr>
    <w:rPr>
      <w:color w:val="000000"/>
      <w:szCs w:val="22"/>
    </w:rPr>
  </w:style>
  <w:style w:type="paragraph" w:customStyle="1" w:styleId="Standard">
    <w:name w:val="Standard"/>
    <w:rsid w:val="00AE241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styleId="Bezodstpw">
    <w:name w:val="No Spacing"/>
    <w:uiPriority w:val="1"/>
    <w:qFormat/>
    <w:rsid w:val="00AE24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xtbodyindent">
    <w:name w:val="Text body indent"/>
    <w:basedOn w:val="Standard"/>
    <w:rsid w:val="00AE2413"/>
    <w:pPr>
      <w:widowControl/>
      <w:autoSpaceDE/>
      <w:autoSpaceDN w:val="0"/>
      <w:spacing w:after="120"/>
      <w:ind w:left="283"/>
      <w:textAlignment w:val="baseline"/>
    </w:pPr>
    <w:rPr>
      <w:rFonts w:eastAsia="Times New Roman"/>
      <w:kern w:val="3"/>
      <w:lang w:eastAsia="zh-CN"/>
    </w:rPr>
  </w:style>
  <w:style w:type="paragraph" w:customStyle="1" w:styleId="Normalny3">
    <w:name w:val="Normalny3"/>
    <w:rsid w:val="00AE24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E24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E241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E2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41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E2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41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0C3B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OR-Tyczynska\Desktop\Nowy%20folder\Logotypy_+_CPPC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10</Pages>
  <Words>3918</Words>
  <Characters>23512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OR-Tyczynska</dc:creator>
  <cp:keywords/>
  <dc:description/>
  <cp:lastModifiedBy>OR-Tyczynska</cp:lastModifiedBy>
  <cp:revision>14</cp:revision>
  <cp:lastPrinted>2024-05-27T08:50:00Z</cp:lastPrinted>
  <dcterms:created xsi:type="dcterms:W3CDTF">2023-06-27T07:40:00Z</dcterms:created>
  <dcterms:modified xsi:type="dcterms:W3CDTF">2024-05-27T08:50:00Z</dcterms:modified>
</cp:coreProperties>
</file>