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63" w:rsidRPr="001E54F7" w:rsidRDefault="00E63163" w:rsidP="00E63163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63163" w:rsidRPr="001E54F7" w:rsidRDefault="00E63163" w:rsidP="00E63163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63163" w:rsidRPr="001E54F7" w:rsidRDefault="00E63163" w:rsidP="00E63163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63163" w:rsidRPr="001E54F7" w:rsidRDefault="00E63163" w:rsidP="00E63163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63163" w:rsidRPr="001E54F7" w:rsidRDefault="00E63163" w:rsidP="00E63163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63163" w:rsidRDefault="00E63163" w:rsidP="00E63163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63163" w:rsidRDefault="00E63163" w:rsidP="00E63163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</w:t>
      </w:r>
      <w:r w:rsidR="00513C30">
        <w:rPr>
          <w:sz w:val="20"/>
          <w:szCs w:val="20"/>
        </w:rPr>
        <w:t>2</w:t>
      </w:r>
      <w:r w:rsidR="004C5164">
        <w:rPr>
          <w:sz w:val="20"/>
          <w:szCs w:val="20"/>
        </w:rPr>
        <w:t>7</w:t>
      </w:r>
      <w:r w:rsidR="00513C30">
        <w:rPr>
          <w:sz w:val="20"/>
          <w:szCs w:val="20"/>
        </w:rPr>
        <w:t>.</w:t>
      </w:r>
      <w:r>
        <w:rPr>
          <w:sz w:val="20"/>
          <w:szCs w:val="20"/>
        </w:rPr>
        <w:t>05.2021 r.</w:t>
      </w:r>
    </w:p>
    <w:p w:rsidR="00E63163" w:rsidRDefault="00E63163" w:rsidP="00E63163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/ZP/10-1/21</w:t>
      </w:r>
    </w:p>
    <w:p w:rsidR="00E63163" w:rsidRDefault="00E63163" w:rsidP="00E63163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E63163" w:rsidRDefault="00E63163" w:rsidP="00E63163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E63163" w:rsidRDefault="00E63163" w:rsidP="00E63163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przetargowego na dostawę preparatów do dekontaminacji powierzchni oraz skóry i błon 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E63163" w:rsidRDefault="00E63163" w:rsidP="00E63163">
      <w:pPr>
        <w:pStyle w:val="Tekstpodstawowy"/>
        <w:ind w:left="851" w:hanging="851"/>
        <w:rPr>
          <w:rFonts w:cs="Arial"/>
          <w:i/>
          <w:sz w:val="20"/>
        </w:rPr>
      </w:pPr>
    </w:p>
    <w:p w:rsidR="00E63163" w:rsidRDefault="00E63163" w:rsidP="00E63163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10/ZP/TP/21</w:t>
      </w:r>
    </w:p>
    <w:p w:rsidR="00E63163" w:rsidRDefault="00E63163" w:rsidP="00E63163">
      <w:pPr>
        <w:spacing w:after="0" w:line="360" w:lineRule="auto"/>
        <w:jc w:val="both"/>
        <w:rPr>
          <w:sz w:val="20"/>
          <w:szCs w:val="20"/>
        </w:rPr>
      </w:pPr>
    </w:p>
    <w:p w:rsidR="00E63163" w:rsidRDefault="00E63163" w:rsidP="00E63163">
      <w:pPr>
        <w:pStyle w:val="Bezodstpw"/>
        <w:ind w:firstLine="709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WZZOZCLChPłiR</w:t>
      </w:r>
      <w:proofErr w:type="spellEnd"/>
      <w:r>
        <w:rPr>
          <w:rFonts w:ascii="Calibri" w:hAnsi="Calibri" w:cs="Calibri"/>
          <w:sz w:val="20"/>
          <w:szCs w:val="20"/>
        </w:rPr>
        <w:t xml:space="preserve"> w Łodzi na podstawie art. 284 ust. 2 ustawy Prawo zamówień publicznych udziela odpowiedzi na zadane przez wykonawców pytania dotyczące zapisów treści SWZ w/w postępowania.  </w:t>
      </w:r>
    </w:p>
    <w:p w:rsidR="00E63163" w:rsidRDefault="00E63163" w:rsidP="00E63163">
      <w:pPr>
        <w:spacing w:after="0" w:line="240" w:lineRule="auto"/>
        <w:jc w:val="both"/>
        <w:rPr>
          <w:sz w:val="20"/>
          <w:szCs w:val="20"/>
        </w:rPr>
      </w:pPr>
    </w:p>
    <w:p w:rsidR="00513C30" w:rsidRPr="00513C30" w:rsidRDefault="00E63163" w:rsidP="00513C3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513C30">
        <w:rPr>
          <w:rFonts w:cs="Calibri"/>
          <w:b/>
          <w:sz w:val="20"/>
          <w:szCs w:val="20"/>
        </w:rPr>
        <w:t xml:space="preserve">Pytanie 1 </w:t>
      </w:r>
      <w:r w:rsidR="00513C30" w:rsidRPr="00513C30">
        <w:rPr>
          <w:rFonts w:cs="Calibri"/>
          <w:b/>
          <w:sz w:val="20"/>
          <w:szCs w:val="20"/>
        </w:rPr>
        <w:t>D</w:t>
      </w:r>
      <w:r w:rsidR="00513C30" w:rsidRPr="00513C30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otyczy częś</w:t>
      </w:r>
      <w:r w:rsidR="004C5164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ci</w:t>
      </w:r>
      <w:r w:rsidR="00513C30" w:rsidRPr="00513C30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 8 (zapisy SWZ) </w:t>
      </w:r>
    </w:p>
    <w:p w:rsidR="00E63163" w:rsidRPr="00513C30" w:rsidRDefault="00513C30" w:rsidP="00513C30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513C30">
        <w:rPr>
          <w:rFonts w:eastAsiaTheme="minorHAnsi" w:cs="Calibri"/>
          <w:color w:val="000000"/>
          <w:sz w:val="20"/>
          <w:szCs w:val="20"/>
          <w:lang w:eastAsia="en-US"/>
        </w:rPr>
        <w:t>Czy Zamawiający zaakceptuje oświadczenie producenta chusteczek o kompatybilności z tworzywami z jakich wykonane są głowice USG i urządzenia?</w:t>
      </w:r>
      <w:r w:rsidR="00E63163" w:rsidRPr="00513C30">
        <w:rPr>
          <w:rFonts w:eastAsiaTheme="minorHAnsi" w:cs="Calibri"/>
          <w:sz w:val="20"/>
          <w:szCs w:val="20"/>
          <w:lang w:eastAsia="en-US"/>
        </w:rPr>
        <w:t>.</w:t>
      </w:r>
    </w:p>
    <w:p w:rsidR="00E63163" w:rsidRPr="00513C30" w:rsidRDefault="00E63163" w:rsidP="00E63163">
      <w:pPr>
        <w:pStyle w:val="Tekstpodstawowy"/>
        <w:rPr>
          <w:rFonts w:ascii="Calibri" w:hAnsi="Calibri" w:cs="Calibri"/>
          <w:b/>
          <w:bCs/>
          <w:sz w:val="20"/>
          <w:szCs w:val="20"/>
        </w:rPr>
      </w:pPr>
      <w:r w:rsidRPr="00513C30">
        <w:rPr>
          <w:rFonts w:ascii="Calibri" w:hAnsi="Calibri" w:cs="Calibri"/>
          <w:b/>
          <w:sz w:val="20"/>
          <w:szCs w:val="20"/>
        </w:rPr>
        <w:t xml:space="preserve">Odpowiedź: </w:t>
      </w:r>
      <w:r w:rsidRPr="00513C30">
        <w:rPr>
          <w:rFonts w:ascii="Calibri" w:hAnsi="Calibri" w:cs="Calibri"/>
          <w:sz w:val="20"/>
          <w:szCs w:val="20"/>
        </w:rPr>
        <w:t xml:space="preserve">Zamawiający </w:t>
      </w:r>
      <w:r w:rsidR="007F1D2E">
        <w:rPr>
          <w:rFonts w:ascii="Calibri" w:hAnsi="Calibri" w:cs="Calibri"/>
          <w:sz w:val="20"/>
          <w:szCs w:val="20"/>
        </w:rPr>
        <w:t xml:space="preserve">w zakresie części 8 </w:t>
      </w:r>
      <w:r w:rsidR="00513C30" w:rsidRPr="00513C30">
        <w:rPr>
          <w:rFonts w:ascii="Calibri" w:hAnsi="Calibri" w:cs="Calibri"/>
          <w:sz w:val="20"/>
          <w:szCs w:val="20"/>
        </w:rPr>
        <w:t>wymaga</w:t>
      </w:r>
      <w:r w:rsidR="007F1D2E">
        <w:rPr>
          <w:rFonts w:ascii="Calibri" w:hAnsi="Calibri" w:cs="Calibri"/>
          <w:sz w:val="20"/>
          <w:szCs w:val="20"/>
        </w:rPr>
        <w:t xml:space="preserve"> m.in.</w:t>
      </w:r>
      <w:r w:rsidR="00513C30" w:rsidRPr="00513C30">
        <w:rPr>
          <w:rFonts w:ascii="Calibri" w:hAnsi="Calibri" w:cs="Calibri"/>
          <w:sz w:val="20"/>
          <w:szCs w:val="20"/>
        </w:rPr>
        <w:t xml:space="preserve"> przedstawienia opinii producenta aparatury</w:t>
      </w:r>
      <w:r w:rsidR="007F1D2E">
        <w:rPr>
          <w:rFonts w:ascii="Calibri" w:hAnsi="Calibri" w:cs="Calibri"/>
          <w:sz w:val="20"/>
          <w:szCs w:val="20"/>
        </w:rPr>
        <w:t xml:space="preserve"> </w:t>
      </w:r>
      <w:r w:rsidR="007F1D2E">
        <w:rPr>
          <w:rFonts w:ascii="Calibri" w:hAnsi="Calibri" w:cs="Calibri"/>
          <w:sz w:val="20"/>
        </w:rPr>
        <w:t xml:space="preserve">Siemens i Philips  w zakresie możliwości stosowania preparatu dezynfekcyjnego w postaci chusteczek do dezynfekcji głowic </w:t>
      </w:r>
      <w:proofErr w:type="spellStart"/>
      <w:r w:rsidR="007F1D2E">
        <w:rPr>
          <w:rFonts w:ascii="Calibri" w:hAnsi="Calibri" w:cs="Calibri"/>
          <w:sz w:val="20"/>
        </w:rPr>
        <w:t>usg</w:t>
      </w:r>
      <w:proofErr w:type="spellEnd"/>
      <w:r w:rsidR="007F1D2E">
        <w:rPr>
          <w:rFonts w:ascii="Calibri" w:hAnsi="Calibri" w:cs="Calibri"/>
          <w:sz w:val="20"/>
        </w:rPr>
        <w:t>, sond ultradźwiękowych oraz sprzętu i powierzchni wrażliwych na działanie alkoholi (Rozdział XI ust. A pkt 6.1.8 d) SWZ).</w:t>
      </w:r>
      <w:r w:rsidR="007F1D2E">
        <w:rPr>
          <w:rFonts w:ascii="Calibri" w:hAnsi="Calibri" w:cs="Calibri"/>
          <w:sz w:val="20"/>
          <w:szCs w:val="20"/>
        </w:rPr>
        <w:t xml:space="preserve"> </w:t>
      </w:r>
    </w:p>
    <w:p w:rsidR="00E63163" w:rsidRDefault="00E63163" w:rsidP="00E63163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513C30" w:rsidRPr="00513C30" w:rsidRDefault="00E63163" w:rsidP="00513C30">
      <w:pPr>
        <w:pStyle w:val="Tekstpodstawowy"/>
        <w:rPr>
          <w:rFonts w:ascii="Calibri" w:hAnsi="Calibri" w:cs="Calibri"/>
          <w:b/>
          <w:bCs/>
          <w:sz w:val="20"/>
          <w:szCs w:val="20"/>
        </w:rPr>
      </w:pPr>
      <w:r w:rsidRPr="00513C30">
        <w:rPr>
          <w:rFonts w:ascii="Calibri" w:hAnsi="Calibri" w:cs="Calibri"/>
          <w:b/>
          <w:bCs/>
          <w:sz w:val="20"/>
          <w:szCs w:val="20"/>
        </w:rPr>
        <w:t>Pytanie 2</w:t>
      </w:r>
      <w:r w:rsidR="00513C30" w:rsidRPr="00513C30">
        <w:rPr>
          <w:rFonts w:ascii="Calibri" w:hAnsi="Calibri" w:cs="Calibri"/>
          <w:b/>
          <w:bCs/>
          <w:sz w:val="20"/>
          <w:szCs w:val="20"/>
        </w:rPr>
        <w:t xml:space="preserve"> D</w:t>
      </w:r>
      <w:r w:rsidR="00513C30" w:rsidRPr="00513C30">
        <w:rPr>
          <w:rFonts w:ascii="Calibri" w:eastAsiaTheme="minorHAnsi" w:hAnsi="Calibri" w:cs="Calibri"/>
          <w:b/>
          <w:color w:val="000000"/>
          <w:sz w:val="20"/>
          <w:szCs w:val="20"/>
        </w:rPr>
        <w:t xml:space="preserve">otyczy zapisów SWZ </w:t>
      </w:r>
    </w:p>
    <w:p w:rsidR="00E63163" w:rsidRPr="00513C30" w:rsidRDefault="00513C30" w:rsidP="00513C30">
      <w:pPr>
        <w:spacing w:after="0" w:line="240" w:lineRule="auto"/>
        <w:jc w:val="both"/>
        <w:rPr>
          <w:rFonts w:eastAsia="Trebuchet MS" w:cs="Calibri"/>
          <w:i/>
          <w:sz w:val="20"/>
          <w:szCs w:val="20"/>
        </w:rPr>
      </w:pPr>
      <w:r w:rsidRPr="00513C30">
        <w:rPr>
          <w:rFonts w:cs="Calibri"/>
          <w:color w:val="000000"/>
          <w:sz w:val="20"/>
          <w:szCs w:val="20"/>
        </w:rPr>
        <w:t xml:space="preserve">Proszę o potwierdzenie że Zamawiający zaakceptuje jako potwierdzenie skuteczności mikrobiologicznej, załącznik- zestawienie wykonanych badań skuteczności mikrobiologicznej wg Norm Europejskich, potwierdzone przez producenta, które stanowi część dokumentacji technicznej, jaka jest przedkładana w procesie notyfikacji produktu przez Jednostkę Notyfikującą jako wybór medyczny klasy </w:t>
      </w:r>
      <w:proofErr w:type="spellStart"/>
      <w:r w:rsidRPr="00513C30">
        <w:rPr>
          <w:rFonts w:cs="Calibri"/>
          <w:color w:val="000000"/>
          <w:sz w:val="20"/>
          <w:szCs w:val="20"/>
        </w:rPr>
        <w:t>IIa</w:t>
      </w:r>
      <w:proofErr w:type="spellEnd"/>
      <w:r w:rsidRPr="00513C30">
        <w:rPr>
          <w:rFonts w:cs="Calibri"/>
          <w:color w:val="000000"/>
          <w:sz w:val="20"/>
          <w:szCs w:val="20"/>
        </w:rPr>
        <w:t>.</w:t>
      </w:r>
    </w:p>
    <w:p w:rsidR="007F1D2E" w:rsidRPr="008C4C7F" w:rsidRDefault="00513C30" w:rsidP="007F1D2E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napToGrid w:val="0"/>
          <w:sz w:val="20"/>
          <w:szCs w:val="20"/>
        </w:rPr>
        <w:t>Odpowiedź:</w:t>
      </w:r>
      <w:r w:rsidR="007F1D2E">
        <w:rPr>
          <w:rFonts w:cs="Calibri"/>
          <w:b/>
          <w:bCs/>
          <w:snapToGrid w:val="0"/>
          <w:sz w:val="20"/>
          <w:szCs w:val="20"/>
        </w:rPr>
        <w:t xml:space="preserve"> </w:t>
      </w:r>
      <w:r w:rsidR="007F1D2E" w:rsidRPr="003B6C50">
        <w:rPr>
          <w:rFonts w:ascii="Calibri" w:hAnsi="Calibri" w:cs="Calibri"/>
          <w:bCs/>
          <w:snapToGrid w:val="0"/>
          <w:sz w:val="20"/>
          <w:szCs w:val="20"/>
        </w:rPr>
        <w:t>Zgodnie z zapisami Rozdziału VI ust. 5 SWZ cyt: „</w:t>
      </w:r>
      <w:r w:rsidR="007F1D2E" w:rsidRPr="003B6C50">
        <w:rPr>
          <w:rFonts w:ascii="Calibri" w:hAnsi="Calibri" w:cs="Calibri"/>
          <w:sz w:val="20"/>
          <w:szCs w:val="20"/>
        </w:rPr>
        <w:t>Zamawiający wymaga, aby skuteczność mikrobiologiczna preparatów dezynfekcyjnych była potwierdzona metodami przewidzianymi do określania skuteczności środków właściwych dla danej grupy użytkowników /obszar medyczny/ i danego zastosowania, wraz z przedłożeniem oświadczenia, że oferent na każde</w:t>
      </w:r>
      <w:r w:rsidR="007F1D2E" w:rsidRPr="00F62014">
        <w:rPr>
          <w:rFonts w:ascii="Calibri" w:hAnsi="Calibri" w:cs="Calibri"/>
          <w:sz w:val="20"/>
          <w:szCs w:val="20"/>
        </w:rPr>
        <w:t xml:space="preserve"> żądanie Zamawiającego w trakcie badania ofert przedłoży badania mikrobiologiczne potwierdzające</w:t>
      </w:r>
      <w:r w:rsidR="007F1D2E" w:rsidRPr="008C4C7F">
        <w:rPr>
          <w:rFonts w:ascii="Calibri" w:hAnsi="Calibri" w:cs="Calibri"/>
          <w:sz w:val="20"/>
          <w:szCs w:val="20"/>
        </w:rPr>
        <w:t xml:space="preserve"> spektrum i czas działania oferowanych preparatów, wykonane metodami uznanymi międzynarodowo lub  opisanymi w Polskich Normach lub innymi metodami zaakceptowanymi przez Prezesa Urzędu Rejestracji Produktów Leczniczych, Wyrobów Med</w:t>
      </w:r>
      <w:r w:rsidR="007F1D2E">
        <w:rPr>
          <w:rFonts w:ascii="Calibri" w:hAnsi="Calibri" w:cs="Calibri"/>
          <w:sz w:val="20"/>
          <w:szCs w:val="20"/>
        </w:rPr>
        <w:t>ycznych i Produktów Biobójczych”. Dodatkowo w rozdziale XI ust. A pkt 6.1</w:t>
      </w:r>
      <w:r w:rsidR="008D17E6">
        <w:rPr>
          <w:rFonts w:ascii="Calibri" w:hAnsi="Calibri" w:cs="Calibri"/>
          <w:sz w:val="20"/>
          <w:szCs w:val="20"/>
        </w:rPr>
        <w:t>.1 c) w zakresie części 1 Zamawiający wymaga cyt.:”</w:t>
      </w:r>
      <w:r w:rsidR="008D17E6" w:rsidRPr="008D17E6">
        <w:rPr>
          <w:rFonts w:ascii="Calibri" w:hAnsi="Calibri" w:cs="Calibri"/>
          <w:bCs/>
          <w:sz w:val="20"/>
        </w:rPr>
        <w:t xml:space="preserve"> </w:t>
      </w:r>
      <w:r w:rsidR="008D17E6">
        <w:rPr>
          <w:rFonts w:ascii="Calibri" w:hAnsi="Calibri" w:cs="Calibri"/>
          <w:bCs/>
          <w:sz w:val="20"/>
        </w:rPr>
        <w:t>raport z badań dot. spektrum działania Sporów  w czasie do 15 min. – warunki brudne, wykazujący dobrą tolerancję materiałowa wobec tworzyw sztucznych wykonanych z poliwęglanu, polietylenu” oraz w rozdziale XI ust. A pkt 6.1.4 e) zakresie części 4 cyt.:”</w:t>
      </w:r>
      <w:r w:rsidR="008D17E6" w:rsidRPr="008D17E6">
        <w:rPr>
          <w:rFonts w:ascii="Calibri" w:hAnsi="Calibri" w:cs="Calibri"/>
          <w:bCs/>
          <w:sz w:val="20"/>
        </w:rPr>
        <w:t xml:space="preserve"> </w:t>
      </w:r>
      <w:r w:rsidR="008D17E6">
        <w:rPr>
          <w:rFonts w:ascii="Calibri" w:hAnsi="Calibri" w:cs="Calibri"/>
          <w:bCs/>
          <w:sz w:val="20"/>
        </w:rPr>
        <w:t xml:space="preserve">raport z badań przeprowadzonych przez niezależne laboratorium w zakresie przebadania preparatu zgodnie z </w:t>
      </w:r>
      <w:r w:rsidR="008D17E6" w:rsidRPr="00C40AAC">
        <w:rPr>
          <w:rFonts w:ascii="Calibri" w:hAnsi="Calibri" w:cs="Calibri"/>
          <w:bCs/>
          <w:sz w:val="20"/>
        </w:rPr>
        <w:t>normą EN 14885</w:t>
      </w:r>
      <w:r w:rsidR="008D17E6">
        <w:rPr>
          <w:rFonts w:ascii="Calibri" w:hAnsi="Calibri" w:cs="Calibri"/>
          <w:bCs/>
          <w:sz w:val="20"/>
        </w:rPr>
        <w:t xml:space="preserve"> lub równoważną”.</w:t>
      </w:r>
    </w:p>
    <w:p w:rsidR="007F1D2E" w:rsidRDefault="007F1D2E" w:rsidP="00E63163">
      <w:pPr>
        <w:spacing w:after="0" w:line="240" w:lineRule="auto"/>
        <w:jc w:val="both"/>
        <w:rPr>
          <w:rFonts w:cs="Calibri"/>
          <w:bCs/>
          <w:snapToGrid w:val="0"/>
          <w:sz w:val="20"/>
          <w:szCs w:val="20"/>
        </w:rPr>
      </w:pPr>
    </w:p>
    <w:p w:rsidR="00513C30" w:rsidRDefault="00CC264F" w:rsidP="00E63163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  <w:r>
        <w:rPr>
          <w:rFonts w:cs="Calibri"/>
          <w:b/>
          <w:bCs/>
          <w:snapToGrid w:val="0"/>
          <w:sz w:val="20"/>
          <w:szCs w:val="20"/>
        </w:rPr>
        <w:t>Pytanie 3</w:t>
      </w:r>
    </w:p>
    <w:p w:rsidR="00CC264F" w:rsidRDefault="00CC264F" w:rsidP="00CC26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C264F">
        <w:rPr>
          <w:rFonts w:eastAsiaTheme="minorHAnsi" w:cs="Calibri"/>
          <w:sz w:val="20"/>
          <w:szCs w:val="20"/>
          <w:lang w:eastAsia="en-US"/>
        </w:rPr>
        <w:t xml:space="preserve">Prosimy o modyfikację: </w:t>
      </w:r>
    </w:p>
    <w:p w:rsidR="00CC264F" w:rsidRDefault="00CC264F" w:rsidP="00CC26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C264F">
        <w:rPr>
          <w:rFonts w:eastAsiaTheme="minorHAnsi" w:cs="Calibri"/>
          <w:sz w:val="20"/>
          <w:szCs w:val="20"/>
          <w:lang w:eastAsia="en-US"/>
        </w:rPr>
        <w:t>1) par. 8 ust. 1 lit. a wzoru umowy na następujący: "w wysokości 0,5% wartości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niedostarczonego towaru, w przypadku gdy Wykonawca nie zrealizuje zamówienia w jednej dostawie w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 xml:space="preserve">terminie określonym w § 2 ust. 3 za każdy rozpoczęty dzień zwłoki (...)"; </w:t>
      </w:r>
    </w:p>
    <w:p w:rsidR="00CC264F" w:rsidRDefault="00CC264F" w:rsidP="00CC26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C264F">
        <w:rPr>
          <w:rFonts w:eastAsiaTheme="minorHAnsi" w:cs="Calibri"/>
          <w:sz w:val="20"/>
          <w:szCs w:val="20"/>
          <w:lang w:eastAsia="en-US"/>
        </w:rPr>
        <w:t>2) par. 8 ust. 1 lit. b wzoru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umowy na następujący: "w wysokości 0,5% wartości reklamowanego towaru, w przypadku uchybienia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terminowi określonemu w § 3 ust. 4, za każdy rozpoczęty dzień zwłoki";</w:t>
      </w:r>
    </w:p>
    <w:p w:rsidR="00CC264F" w:rsidRDefault="00CC264F" w:rsidP="00CC26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C264F">
        <w:rPr>
          <w:rFonts w:eastAsiaTheme="minorHAnsi" w:cs="Calibri"/>
          <w:sz w:val="20"/>
          <w:szCs w:val="20"/>
          <w:lang w:eastAsia="en-US"/>
        </w:rPr>
        <w:t>3) par. 8 ust. 1 lit. c wzoru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umowy na następujący: "w wysokości 0,5% wartości niezrealizowanej dostawy określonej w załączniku nr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 xml:space="preserve">1 do umowy, w przypadku sytuacji określonej w § 9 ust. 3 niniejszej umowy"; </w:t>
      </w:r>
    </w:p>
    <w:p w:rsidR="00CC264F" w:rsidRDefault="00CC264F" w:rsidP="00CC26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C264F">
        <w:rPr>
          <w:rFonts w:eastAsiaTheme="minorHAnsi" w:cs="Calibri"/>
          <w:sz w:val="20"/>
          <w:szCs w:val="20"/>
          <w:lang w:eastAsia="en-US"/>
        </w:rPr>
        <w:t>4) par. 8 ust. 1 lit. d wzoru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umowy na następujący: "w wysokości 10% wartości niezrealizowanej części brutto umowy, w przypadku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rozwiązania umowy z powodu okoliczności za które ponosi odpowiedzialność Wykonawca oraz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rozwiązania umowy przez Zamawiającego bez zachowania okresu wypowiedzenia w sytuacji o której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 xml:space="preserve">mowa w § 9 ust. 1 umowy"; </w:t>
      </w:r>
    </w:p>
    <w:p w:rsidR="00CC264F" w:rsidRDefault="00CC264F" w:rsidP="00CC26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CC264F">
        <w:rPr>
          <w:rFonts w:eastAsiaTheme="minorHAnsi" w:cs="Calibri"/>
          <w:sz w:val="20"/>
          <w:szCs w:val="20"/>
          <w:lang w:eastAsia="en-US"/>
        </w:rPr>
        <w:lastRenderedPageBreak/>
        <w:t>5) par. 8 ust. 1 lit. e wzoru umowy na następujący: "w wysokości 10%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wartości niezrealizowanej części brutto danej części umowy określonej w załączniku nr 1 do umowy, w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przypadku rozwiązania danej części umowy z powodu okoliczności za które ponosi odpowiedzialność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Wykonawca oraz rozwiązania umowy danej części umowy przez Zamawiającego bez zachowania okresu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CC264F">
        <w:rPr>
          <w:rFonts w:eastAsiaTheme="minorHAnsi" w:cs="Calibri"/>
          <w:sz w:val="20"/>
          <w:szCs w:val="20"/>
          <w:lang w:eastAsia="en-US"/>
        </w:rPr>
        <w:t>wypowiedzenia w sytuacji o której mowa w § 9 ust. 1 umowy."</w:t>
      </w:r>
    </w:p>
    <w:p w:rsidR="00CC264F" w:rsidRPr="00CC264F" w:rsidRDefault="00CC264F" w:rsidP="00CC26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napToGrid w:val="0"/>
          <w:sz w:val="20"/>
          <w:szCs w:val="20"/>
        </w:rPr>
      </w:pPr>
      <w:r>
        <w:rPr>
          <w:rFonts w:cs="Calibri"/>
          <w:b/>
          <w:bCs/>
          <w:snapToGrid w:val="0"/>
          <w:sz w:val="20"/>
          <w:szCs w:val="20"/>
        </w:rPr>
        <w:t>Odpowiedź:</w:t>
      </w:r>
      <w:r>
        <w:rPr>
          <w:rFonts w:cs="Calibri"/>
          <w:bCs/>
          <w:snapToGrid w:val="0"/>
          <w:sz w:val="20"/>
          <w:szCs w:val="20"/>
        </w:rPr>
        <w:t xml:space="preserve"> Zamawiający</w:t>
      </w:r>
      <w:r w:rsidR="0092162D">
        <w:rPr>
          <w:rFonts w:cs="Calibri"/>
          <w:bCs/>
          <w:snapToGrid w:val="0"/>
          <w:sz w:val="20"/>
          <w:szCs w:val="20"/>
        </w:rPr>
        <w:t xml:space="preserve"> podtrzymuje zapisy SWZ.</w:t>
      </w:r>
    </w:p>
    <w:p w:rsidR="00513C30" w:rsidRDefault="00513C30" w:rsidP="00E63163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</w:p>
    <w:p w:rsidR="004C5164" w:rsidRPr="004C5164" w:rsidRDefault="004C5164" w:rsidP="004C516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napToGrid w:val="0"/>
          <w:sz w:val="20"/>
          <w:szCs w:val="20"/>
        </w:rPr>
        <w:t xml:space="preserve">Pytanie 4 </w:t>
      </w:r>
      <w:r w:rsidRPr="004C5164">
        <w:rPr>
          <w:rFonts w:cs="Calibri"/>
          <w:b/>
          <w:bCs/>
          <w:snapToGrid w:val="0"/>
          <w:sz w:val="20"/>
          <w:szCs w:val="20"/>
        </w:rPr>
        <w:t>Dotyczy c</w:t>
      </w:r>
      <w:r w:rsidRPr="004C5164">
        <w:rPr>
          <w:rFonts w:cs="Calibri"/>
          <w:b/>
          <w:sz w:val="20"/>
          <w:szCs w:val="20"/>
        </w:rPr>
        <w:t>zęści 16, pozycja 1</w:t>
      </w:r>
    </w:p>
    <w:p w:rsidR="004C5164" w:rsidRDefault="004C5164" w:rsidP="004C516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C5164">
        <w:rPr>
          <w:rFonts w:cs="Calibri"/>
          <w:sz w:val="20"/>
          <w:szCs w:val="20"/>
        </w:rPr>
        <w:t>Czy Zamawiający dopuści gąbkę jak dotychczas stosowaną w Państwa placówce w rozmiarze 12cm x 7,5cm x 2,3cm?</w:t>
      </w:r>
    </w:p>
    <w:p w:rsidR="004C5164" w:rsidRPr="00C14BBB" w:rsidRDefault="004C5164" w:rsidP="004C516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14BBB">
        <w:rPr>
          <w:rFonts w:cs="Calibri"/>
          <w:b/>
          <w:sz w:val="20"/>
          <w:szCs w:val="20"/>
        </w:rPr>
        <w:t>Odpowiedź:</w:t>
      </w:r>
      <w:r w:rsidR="00C14BBB">
        <w:rPr>
          <w:rFonts w:cs="Calibri"/>
          <w:b/>
          <w:sz w:val="20"/>
          <w:szCs w:val="20"/>
        </w:rPr>
        <w:t xml:space="preserve"> </w:t>
      </w:r>
      <w:r w:rsidR="00C14BBB">
        <w:rPr>
          <w:rFonts w:cs="Calibri"/>
          <w:sz w:val="20"/>
          <w:szCs w:val="20"/>
        </w:rPr>
        <w:t xml:space="preserve">Zamawiający w części 16 poz. 1 dopuszcza zaoferowanie gąbki </w:t>
      </w:r>
      <w:r w:rsidR="00C14BBB" w:rsidRPr="004C5164">
        <w:rPr>
          <w:rFonts w:cs="Calibri"/>
          <w:sz w:val="20"/>
          <w:szCs w:val="20"/>
        </w:rPr>
        <w:t>w rozmiarze 12cm x 7,5cm x 2,3cm</w:t>
      </w:r>
      <w:r w:rsidR="00C14BBB">
        <w:rPr>
          <w:rFonts w:cs="Calibri"/>
          <w:sz w:val="20"/>
          <w:szCs w:val="20"/>
        </w:rPr>
        <w:t>.</w:t>
      </w:r>
    </w:p>
    <w:p w:rsidR="004C5164" w:rsidRDefault="004C5164" w:rsidP="004C516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C5164" w:rsidRPr="004C5164" w:rsidRDefault="004C5164" w:rsidP="004C516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C5164">
        <w:rPr>
          <w:rFonts w:cs="Calibri"/>
          <w:b/>
          <w:sz w:val="20"/>
          <w:szCs w:val="20"/>
        </w:rPr>
        <w:t>Pytanie 5 Dotyczy Część 16, pozycja 1</w:t>
      </w:r>
    </w:p>
    <w:p w:rsidR="004C5164" w:rsidRDefault="004C5164" w:rsidP="004C516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4C5164">
        <w:rPr>
          <w:rFonts w:cs="Calibri"/>
          <w:sz w:val="20"/>
          <w:szCs w:val="20"/>
        </w:rPr>
        <w:t xml:space="preserve">Czy Zamawiający dopuści gąbkę jak dotychczas stosowaną w Państwa placówce zarejestrowaną jako wyrób </w:t>
      </w:r>
      <w:proofErr w:type="spellStart"/>
      <w:r w:rsidRPr="004C5164">
        <w:rPr>
          <w:rFonts w:cs="Calibri"/>
          <w:sz w:val="20"/>
          <w:szCs w:val="20"/>
        </w:rPr>
        <w:t>biobójczy</w:t>
      </w:r>
      <w:proofErr w:type="spellEnd"/>
      <w:r w:rsidRPr="004C5164">
        <w:rPr>
          <w:rFonts w:cs="Calibri"/>
          <w:sz w:val="20"/>
          <w:szCs w:val="20"/>
        </w:rPr>
        <w:t xml:space="preserve"> i objętą 8% stawką podatku VAT?</w:t>
      </w:r>
    </w:p>
    <w:p w:rsidR="004C5164" w:rsidRPr="004C5164" w:rsidRDefault="004C5164" w:rsidP="004C516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Odpowiedź:</w:t>
      </w:r>
      <w:r>
        <w:rPr>
          <w:rFonts w:cs="Calibri"/>
          <w:sz w:val="20"/>
          <w:szCs w:val="20"/>
        </w:rPr>
        <w:t xml:space="preserve"> </w:t>
      </w:r>
      <w:r w:rsidR="00C14BBB">
        <w:rPr>
          <w:rFonts w:cs="Calibri"/>
          <w:sz w:val="20"/>
          <w:szCs w:val="20"/>
        </w:rPr>
        <w:t xml:space="preserve">Zamawiający dopuszcza zaoferowanie w części 16 poz. 1 gąbki zarejestrowanej jako wyrób </w:t>
      </w:r>
      <w:proofErr w:type="spellStart"/>
      <w:r w:rsidR="00C14BBB">
        <w:rPr>
          <w:rFonts w:cs="Calibri"/>
          <w:sz w:val="20"/>
          <w:szCs w:val="20"/>
        </w:rPr>
        <w:t>biobójczy</w:t>
      </w:r>
      <w:proofErr w:type="spellEnd"/>
      <w:r w:rsidR="00C14BBB">
        <w:rPr>
          <w:rFonts w:cs="Calibri"/>
          <w:sz w:val="20"/>
          <w:szCs w:val="20"/>
        </w:rPr>
        <w:t xml:space="preserve"> i objętej </w:t>
      </w:r>
      <w:r w:rsidR="00C14BBB" w:rsidRPr="004C5164">
        <w:rPr>
          <w:rFonts w:cs="Calibri"/>
          <w:sz w:val="20"/>
          <w:szCs w:val="20"/>
        </w:rPr>
        <w:t xml:space="preserve"> 8% stawką podatku VAT</w:t>
      </w:r>
      <w:r w:rsidR="00C14BBB">
        <w:rPr>
          <w:rFonts w:cs="Calibri"/>
          <w:sz w:val="20"/>
          <w:szCs w:val="20"/>
        </w:rPr>
        <w:t>.</w:t>
      </w:r>
    </w:p>
    <w:p w:rsidR="004C5164" w:rsidRPr="004C5164" w:rsidRDefault="004C5164" w:rsidP="00E63163">
      <w:pPr>
        <w:spacing w:after="0" w:line="240" w:lineRule="auto"/>
        <w:jc w:val="both"/>
        <w:rPr>
          <w:rFonts w:cs="Calibri"/>
          <w:bCs/>
          <w:snapToGrid w:val="0"/>
          <w:sz w:val="20"/>
          <w:szCs w:val="20"/>
        </w:rPr>
      </w:pPr>
    </w:p>
    <w:p w:rsidR="004C5164" w:rsidRDefault="004C5164" w:rsidP="00E63163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</w:p>
    <w:p w:rsidR="004C5164" w:rsidRDefault="004C5164" w:rsidP="00E63163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</w:p>
    <w:p w:rsidR="004C5164" w:rsidRPr="000E48F7" w:rsidRDefault="004C5164" w:rsidP="00E63163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</w:p>
    <w:p w:rsidR="00E63163" w:rsidRPr="000E48F7" w:rsidRDefault="00E63163" w:rsidP="00E63163">
      <w:pPr>
        <w:spacing w:after="0" w:line="240" w:lineRule="auto"/>
        <w:jc w:val="both"/>
        <w:rPr>
          <w:rFonts w:cs="Calibri"/>
          <w:b/>
          <w:bCs/>
          <w:snapToGrid w:val="0"/>
          <w:sz w:val="20"/>
          <w:szCs w:val="20"/>
        </w:rPr>
      </w:pPr>
      <w:r w:rsidRPr="000E48F7">
        <w:rPr>
          <w:rFonts w:cs="Calibr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E63163" w:rsidRPr="000E48F7" w:rsidRDefault="00E63163" w:rsidP="00E63163">
      <w:pPr>
        <w:pStyle w:val="Tekstpodstawowy"/>
        <w:rPr>
          <w:rFonts w:ascii="Calibri" w:hAnsi="Calibri" w:cs="Calibri"/>
          <w:color w:val="FF0000"/>
        </w:rPr>
      </w:pPr>
    </w:p>
    <w:p w:rsidR="00E63163" w:rsidRDefault="00E63163" w:rsidP="00E63163">
      <w:pPr>
        <w:pStyle w:val="Tekstpodstawowy"/>
        <w:rPr>
          <w:rFonts w:ascii="Calibri" w:hAnsi="Calibri" w:cs="Calibri"/>
          <w:bCs/>
          <w:sz w:val="20"/>
          <w:szCs w:val="20"/>
        </w:rPr>
      </w:pPr>
    </w:p>
    <w:p w:rsidR="00E63163" w:rsidRDefault="00E63163" w:rsidP="00E63163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E63163" w:rsidRDefault="00E63163" w:rsidP="00E63163">
      <w:pPr>
        <w:spacing w:line="360" w:lineRule="auto"/>
        <w:jc w:val="both"/>
        <w:rPr>
          <w:bCs/>
          <w:sz w:val="20"/>
          <w:szCs w:val="20"/>
        </w:rPr>
      </w:pPr>
    </w:p>
    <w:p w:rsidR="00E63163" w:rsidRDefault="00E63163" w:rsidP="00E6316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bookmarkStart w:id="0" w:name="_GoBack"/>
      <w:bookmarkEnd w:id="0"/>
      <w:r>
        <w:rPr>
          <w:rFonts w:cs="Arial"/>
          <w:i/>
          <w:sz w:val="20"/>
          <w:szCs w:val="20"/>
        </w:rPr>
        <w:t xml:space="preserve">                               Kierownik </w:t>
      </w:r>
    </w:p>
    <w:p w:rsidR="00E63163" w:rsidRDefault="00E63163" w:rsidP="00E6316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63163" w:rsidRDefault="00E63163" w:rsidP="00E63163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63163" w:rsidRDefault="00E63163" w:rsidP="00E6316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Marzena Kolasa</w:t>
      </w:r>
    </w:p>
    <w:p w:rsidR="00E63163" w:rsidRDefault="00E63163" w:rsidP="00E63163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sectPr w:rsidR="00E63163" w:rsidSect="007F1D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D76"/>
    <w:multiLevelType w:val="hybridMultilevel"/>
    <w:tmpl w:val="2DDE1BC6"/>
    <w:lvl w:ilvl="0" w:tplc="4566AD1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767D"/>
    <w:multiLevelType w:val="hybridMultilevel"/>
    <w:tmpl w:val="8C70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523F"/>
    <w:multiLevelType w:val="hybridMultilevel"/>
    <w:tmpl w:val="FC74AAF2"/>
    <w:lvl w:ilvl="0" w:tplc="ADEE0FA4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8653C3"/>
    <w:multiLevelType w:val="hybridMultilevel"/>
    <w:tmpl w:val="89C6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3B9A"/>
    <w:multiLevelType w:val="hybridMultilevel"/>
    <w:tmpl w:val="81A2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>
    <w:nsid w:val="21E04F48"/>
    <w:multiLevelType w:val="hybridMultilevel"/>
    <w:tmpl w:val="F9245F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E7614E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262DDE"/>
    <w:multiLevelType w:val="hybridMultilevel"/>
    <w:tmpl w:val="BBDA4BAE"/>
    <w:lvl w:ilvl="0" w:tplc="72F0F9E0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9231F"/>
    <w:multiLevelType w:val="hybridMultilevel"/>
    <w:tmpl w:val="237C98D8"/>
    <w:lvl w:ilvl="0" w:tplc="1A385D9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52D0B"/>
    <w:multiLevelType w:val="hybridMultilevel"/>
    <w:tmpl w:val="8BCEF5F0"/>
    <w:lvl w:ilvl="0" w:tplc="ADEE0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611707C1"/>
    <w:multiLevelType w:val="hybridMultilevel"/>
    <w:tmpl w:val="BF640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A5106B"/>
    <w:multiLevelType w:val="hybridMultilevel"/>
    <w:tmpl w:val="1834CEE8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16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4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163"/>
    <w:rsid w:val="000518F4"/>
    <w:rsid w:val="0005463F"/>
    <w:rsid w:val="000559C8"/>
    <w:rsid w:val="00346895"/>
    <w:rsid w:val="003B0F71"/>
    <w:rsid w:val="003B6C50"/>
    <w:rsid w:val="004B7126"/>
    <w:rsid w:val="004C5164"/>
    <w:rsid w:val="00513C30"/>
    <w:rsid w:val="007F1D2E"/>
    <w:rsid w:val="008D17E6"/>
    <w:rsid w:val="0092162D"/>
    <w:rsid w:val="009E152D"/>
    <w:rsid w:val="00A87943"/>
    <w:rsid w:val="00C14BBB"/>
    <w:rsid w:val="00CC264F"/>
    <w:rsid w:val="00CE6D93"/>
    <w:rsid w:val="00E63163"/>
    <w:rsid w:val="00F3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163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6316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316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rsid w:val="00E63163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631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6316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63163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163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6316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E631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ekstpodstawowy22">
    <w:name w:val="Tekst podstawowy 22"/>
    <w:basedOn w:val="Normalny"/>
    <w:rsid w:val="00E63163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hAnsi="Arial"/>
      <w:sz w:val="24"/>
      <w:szCs w:val="20"/>
    </w:rPr>
  </w:style>
  <w:style w:type="paragraph" w:customStyle="1" w:styleId="Default">
    <w:name w:val="Default"/>
    <w:qFormat/>
    <w:rsid w:val="00E6316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63163"/>
  </w:style>
  <w:style w:type="paragraph" w:styleId="Tekstpodstawowywcity2">
    <w:name w:val="Body Text Indent 2"/>
    <w:basedOn w:val="Normalny"/>
    <w:link w:val="Tekstpodstawowywcity2Znak"/>
    <w:rsid w:val="00E6316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3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631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31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qFormat/>
    <w:rsid w:val="00E63163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E6316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E63163"/>
    <w:pPr>
      <w:spacing w:after="0" w:line="240" w:lineRule="auto"/>
      <w:jc w:val="both"/>
    </w:pPr>
    <w:rPr>
      <w:rFonts w:ascii="Arial" w:hAnsi="Arial"/>
      <w:b/>
      <w:sz w:val="24"/>
      <w:szCs w:val="20"/>
    </w:rPr>
  </w:style>
  <w:style w:type="table" w:styleId="Tabela-Siatka">
    <w:name w:val="Table Grid"/>
    <w:basedOn w:val="Standardowy"/>
    <w:rsid w:val="00E6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alny"/>
    <w:uiPriority w:val="99"/>
    <w:rsid w:val="00E63163"/>
    <w:pPr>
      <w:spacing w:after="0"/>
      <w:ind w:left="1412" w:hanging="70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10</cp:revision>
  <dcterms:created xsi:type="dcterms:W3CDTF">2021-05-26T10:19:00Z</dcterms:created>
  <dcterms:modified xsi:type="dcterms:W3CDTF">2021-05-27T11:32:00Z</dcterms:modified>
</cp:coreProperties>
</file>