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21868" w:rsidRPr="001E7D22" w:rsidRDefault="00E21868" w:rsidP="001E7D2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„</w:t>
      </w:r>
      <w:bookmarkStart w:id="5" w:name="_Hlk65050467"/>
      <w:r w:rsidR="00DF4881">
        <w:rPr>
          <w:b/>
          <w:sz w:val="24"/>
          <w:szCs w:val="24"/>
        </w:rPr>
        <w:t>Świadczenie usług w zakresie rezerwacji i sprzedaży biletów lotniczych na trasach zagranicznych</w:t>
      </w:r>
      <w:bookmarkEnd w:id="5"/>
      <w:r w:rsidRPr="00E21868">
        <w:rPr>
          <w:rFonts w:eastAsia="Times New Roman" w:cstheme="minorHAnsi"/>
          <w:bCs/>
          <w:sz w:val="24"/>
          <w:szCs w:val="24"/>
          <w:lang w:eastAsia="en-US"/>
        </w:rPr>
        <w:t>”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E21868" w:rsidRPr="00E21868" w:rsidRDefault="001E7D22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(y)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, że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</w:t>
      </w:r>
      <w:r>
        <w:rPr>
          <w:rFonts w:eastAsia="Times New Roman" w:cstheme="minorHAnsi"/>
          <w:bCs/>
          <w:sz w:val="24"/>
          <w:szCs w:val="24"/>
          <w:lang w:eastAsia="en-US"/>
        </w:rPr>
        <w:t>ę(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my</w:t>
      </w:r>
      <w:r>
        <w:rPr>
          <w:rFonts w:eastAsia="Times New Roman" w:cstheme="minorHAnsi"/>
          <w:bCs/>
          <w:sz w:val="24"/>
          <w:szCs w:val="24"/>
          <w:lang w:eastAsia="en-US"/>
        </w:rPr>
        <w:t>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nie zachodzą podstawy wykluczenia z postępowania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VI ust. 2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60A9E" w:rsidRDefault="00160A9E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E21868" w:rsidRDefault="00E21868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bookmarkStart w:id="6" w:name="_GoBack"/>
      <w:bookmarkEnd w:id="6"/>
    </w:p>
    <w:p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BA7953" w:rsidRPr="00EC4E2C" w:rsidRDefault="00EC4E2C" w:rsidP="00EC4E2C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 w:rsidR="006C0522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sectPr w:rsidR="00BA7953" w:rsidRPr="00EC4E2C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DF4881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4A670-46AB-404A-9518-93E9F470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 Biculewicz</cp:lastModifiedBy>
  <cp:revision>6</cp:revision>
  <cp:lastPrinted>2019-08-19T09:28:00Z</cp:lastPrinted>
  <dcterms:created xsi:type="dcterms:W3CDTF">2021-02-16T12:30:00Z</dcterms:created>
  <dcterms:modified xsi:type="dcterms:W3CDTF">2021-03-08T11:58:00Z</dcterms:modified>
</cp:coreProperties>
</file>