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E1D" w14:textId="0FB9560B" w:rsidR="008622BA" w:rsidRPr="002604D7" w:rsidRDefault="004B754B" w:rsidP="004C40ED">
      <w:pPr>
        <w:pStyle w:val="Default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2604D7">
        <w:rPr>
          <w:rFonts w:asciiTheme="majorHAnsi" w:hAnsiTheme="majorHAnsi" w:cstheme="minorHAnsi"/>
          <w:bCs/>
          <w:sz w:val="22"/>
          <w:szCs w:val="22"/>
        </w:rPr>
        <w:t>Ustrzyki Dolne</w:t>
      </w:r>
      <w:r w:rsidR="00C31D41" w:rsidRPr="002604D7">
        <w:rPr>
          <w:rFonts w:asciiTheme="majorHAnsi" w:hAnsiTheme="majorHAnsi" w:cstheme="minorHAnsi"/>
          <w:bCs/>
          <w:sz w:val="22"/>
          <w:szCs w:val="22"/>
        </w:rPr>
        <w:t xml:space="preserve">, dnia </w:t>
      </w:r>
      <w:r w:rsidRPr="002604D7">
        <w:rPr>
          <w:rFonts w:asciiTheme="majorHAnsi" w:hAnsiTheme="majorHAnsi" w:cstheme="minorHAnsi"/>
          <w:bCs/>
          <w:sz w:val="22"/>
          <w:szCs w:val="22"/>
        </w:rPr>
        <w:t>0</w:t>
      </w:r>
      <w:r w:rsidR="00FE51B6">
        <w:rPr>
          <w:rFonts w:asciiTheme="majorHAnsi" w:hAnsiTheme="majorHAnsi" w:cstheme="minorHAnsi"/>
          <w:bCs/>
          <w:sz w:val="22"/>
          <w:szCs w:val="22"/>
        </w:rPr>
        <w:t>9</w:t>
      </w:r>
      <w:r w:rsidRPr="002604D7">
        <w:rPr>
          <w:rFonts w:asciiTheme="majorHAnsi" w:hAnsiTheme="majorHAnsi" w:cstheme="minorHAnsi"/>
          <w:bCs/>
          <w:sz w:val="22"/>
          <w:szCs w:val="22"/>
        </w:rPr>
        <w:t>.12.</w:t>
      </w:r>
      <w:r w:rsidR="008622BA" w:rsidRPr="002604D7">
        <w:rPr>
          <w:rFonts w:asciiTheme="majorHAnsi" w:hAnsiTheme="majorHAnsi" w:cstheme="minorHAnsi"/>
          <w:bCs/>
          <w:sz w:val="22"/>
          <w:szCs w:val="22"/>
        </w:rPr>
        <w:t>2022 r.</w:t>
      </w:r>
    </w:p>
    <w:p w14:paraId="214E868B" w14:textId="77777777" w:rsidR="008622BA" w:rsidRPr="002604D7" w:rsidRDefault="008622BA" w:rsidP="008622BA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lang w:eastAsia="pl-PL"/>
        </w:rPr>
      </w:pPr>
    </w:p>
    <w:p w14:paraId="4E7A8AC2" w14:textId="77777777" w:rsidR="004B754B" w:rsidRPr="002604D7" w:rsidRDefault="004B754B" w:rsidP="004B754B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  <w:r w:rsidRPr="002604D7">
        <w:rPr>
          <w:rFonts w:asciiTheme="majorHAnsi" w:eastAsia="Times New Roman" w:hAnsiTheme="majorHAnsi" w:cstheme="minorHAnsi"/>
          <w:b/>
          <w:snapToGrid w:val="0"/>
          <w:lang w:eastAsia="pl-PL"/>
        </w:rPr>
        <w:t>Zamawiający:</w:t>
      </w:r>
    </w:p>
    <w:p w14:paraId="4E2A0DCA" w14:textId="7B74DD36" w:rsidR="004B754B" w:rsidRPr="002604D7" w:rsidRDefault="004B754B" w:rsidP="004B754B">
      <w:pPr>
        <w:widowControl w:val="0"/>
        <w:spacing w:line="240" w:lineRule="auto"/>
        <w:rPr>
          <w:rFonts w:asciiTheme="majorHAnsi" w:hAnsiTheme="majorHAnsi" w:cstheme="minorHAnsi"/>
        </w:rPr>
      </w:pPr>
      <w:bookmarkStart w:id="0" w:name="_Hlk18176394"/>
      <w:r w:rsidRPr="002604D7">
        <w:rPr>
          <w:rFonts w:asciiTheme="majorHAnsi" w:eastAsia="Calibri" w:hAnsiTheme="majorHAnsi" w:cstheme="minorHAnsi"/>
          <w:b/>
        </w:rPr>
        <w:t>Gmina Ustrzyki Dolne</w:t>
      </w:r>
      <w:r w:rsidRPr="002604D7">
        <w:rPr>
          <w:rFonts w:asciiTheme="majorHAnsi" w:eastAsia="Calibri" w:hAnsiTheme="majorHAnsi" w:cstheme="minorHAnsi"/>
          <w:b/>
        </w:rPr>
        <w:br/>
        <w:t>ul. Mikołaja Kopernika 1</w:t>
      </w:r>
      <w:bookmarkEnd w:id="0"/>
      <w:r w:rsidRPr="002604D7">
        <w:rPr>
          <w:rFonts w:asciiTheme="majorHAnsi" w:eastAsia="Calibri" w:hAnsiTheme="majorHAnsi" w:cstheme="minorHAnsi"/>
          <w:b/>
        </w:rPr>
        <w:br/>
        <w:t>38-700 Ustrzyki Dolne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NIP: 689-11-90-300</w:t>
      </w:r>
      <w:r w:rsidRPr="002604D7">
        <w:rPr>
          <w:rFonts w:asciiTheme="majorHAnsi" w:eastAsia="Calibri" w:hAnsiTheme="majorHAnsi" w:cstheme="minorHAnsi"/>
          <w:b/>
        </w:rPr>
        <w:br/>
      </w:r>
      <w:r w:rsidRPr="002604D7">
        <w:rPr>
          <w:rFonts w:asciiTheme="majorHAnsi" w:hAnsiTheme="majorHAnsi" w:cstheme="minorHAnsi"/>
        </w:rPr>
        <w:t>REGON: 370440070</w:t>
      </w:r>
    </w:p>
    <w:p w14:paraId="4D5763E4" w14:textId="77777777" w:rsidR="00C14154" w:rsidRPr="002604D7" w:rsidRDefault="00C14154" w:rsidP="004B754B">
      <w:pPr>
        <w:widowControl w:val="0"/>
        <w:spacing w:line="240" w:lineRule="auto"/>
        <w:rPr>
          <w:rFonts w:asciiTheme="majorHAnsi" w:eastAsia="Calibri" w:hAnsiTheme="majorHAnsi" w:cstheme="minorHAnsi"/>
          <w:b/>
        </w:rPr>
      </w:pPr>
    </w:p>
    <w:p w14:paraId="04E344DE" w14:textId="6790AE7F" w:rsidR="008622BA" w:rsidRPr="002604D7" w:rsidRDefault="008622BA" w:rsidP="008622BA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2604D7">
        <w:rPr>
          <w:rFonts w:asciiTheme="majorHAnsi" w:hAnsiTheme="majorHAnsi" w:cstheme="minorHAnsi"/>
          <w:b/>
          <w:bCs/>
          <w:lang w:eastAsia="pl-PL"/>
        </w:rPr>
        <w:t>Wyjaśnienia i zmiana treści SWZ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 xml:space="preserve"> (</w:t>
      </w:r>
      <w:r w:rsidR="00FE51B6">
        <w:rPr>
          <w:rFonts w:asciiTheme="majorHAnsi" w:hAnsiTheme="majorHAnsi" w:cstheme="minorHAnsi"/>
          <w:b/>
          <w:bCs/>
          <w:lang w:eastAsia="pl-PL"/>
        </w:rPr>
        <w:t>6</w:t>
      </w:r>
      <w:r w:rsidR="008361A9" w:rsidRPr="002604D7">
        <w:rPr>
          <w:rFonts w:asciiTheme="majorHAnsi" w:hAnsiTheme="majorHAnsi" w:cstheme="minorHAnsi"/>
          <w:b/>
          <w:bCs/>
          <w:lang w:eastAsia="pl-PL"/>
        </w:rPr>
        <w:t>)</w:t>
      </w:r>
    </w:p>
    <w:p w14:paraId="66E98728" w14:textId="62C7DCDC" w:rsidR="004B754B" w:rsidRPr="002604D7" w:rsidRDefault="008622BA" w:rsidP="004B754B">
      <w:pPr>
        <w:widowControl w:val="0"/>
        <w:spacing w:before="240" w:after="0"/>
        <w:jc w:val="both"/>
        <w:rPr>
          <w:rFonts w:asciiTheme="majorHAnsi" w:hAnsiTheme="majorHAnsi" w:cstheme="minorHAnsi"/>
          <w:bCs/>
        </w:rPr>
      </w:pPr>
      <w:r w:rsidRPr="002604D7">
        <w:rPr>
          <w:rFonts w:asciiTheme="majorHAnsi" w:eastAsia="Calibri" w:hAnsiTheme="majorHAnsi" w:cstheme="minorHAnsi"/>
          <w:b/>
          <w:bCs/>
          <w:spacing w:val="-4"/>
        </w:rPr>
        <w:t>Dotyczy:</w:t>
      </w:r>
      <w:r w:rsidRPr="002604D7">
        <w:rPr>
          <w:rFonts w:asciiTheme="majorHAnsi" w:eastAsia="Calibri" w:hAnsiTheme="majorHAnsi" w:cstheme="minorHAnsi"/>
          <w:spacing w:val="-4"/>
        </w:rPr>
        <w:t xml:space="preserve"> </w:t>
      </w:r>
      <w:r w:rsidR="004B754B" w:rsidRPr="002604D7">
        <w:rPr>
          <w:rFonts w:asciiTheme="majorHAnsi" w:eastAsia="Calibri" w:hAnsiTheme="majorHAnsi" w:cstheme="minorHAnsi"/>
          <w:spacing w:val="-4"/>
        </w:rPr>
        <w:t>„</w:t>
      </w:r>
      <w:r w:rsidR="004B754B" w:rsidRPr="002604D7">
        <w:rPr>
          <w:rFonts w:asciiTheme="majorHAnsi" w:hAnsiTheme="majorHAnsi" w:cstheme="minorHAnsi"/>
          <w:bCs/>
        </w:rPr>
        <w:t>Ubezpieczenie majątku i innych interesów Gminy Ustrzyki Dolne”;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4B754B" w:rsidRPr="002604D7">
        <w:rPr>
          <w:rFonts w:asciiTheme="majorHAnsi" w:eastAsia="Calibri" w:hAnsiTheme="majorHAnsi" w:cstheme="minorHAnsi"/>
          <w:bCs/>
          <w:spacing w:val="-4"/>
        </w:rPr>
        <w:br/>
      </w:r>
      <w:r w:rsidR="004B754B" w:rsidRPr="002604D7">
        <w:rPr>
          <w:rFonts w:asciiTheme="majorHAnsi" w:hAnsiTheme="majorHAnsi" w:cstheme="minorHAnsi"/>
          <w:bCs/>
        </w:rPr>
        <w:t>ZP-271.46.2022</w:t>
      </w:r>
    </w:p>
    <w:p w14:paraId="5C9E510A" w14:textId="4097DF93" w:rsidR="00D15C5D" w:rsidRPr="00F81606" w:rsidRDefault="00D15C5D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="Arial"/>
        </w:rPr>
      </w:pPr>
      <w:r w:rsidRPr="002604D7">
        <w:rPr>
          <w:rFonts w:asciiTheme="majorHAnsi" w:eastAsia="Calibri" w:hAnsiTheme="majorHAnsi" w:cs="Arial"/>
        </w:rPr>
        <w:br/>
      </w:r>
      <w:r w:rsidRPr="00DC0D69">
        <w:rPr>
          <w:rFonts w:asciiTheme="majorHAnsi" w:eastAsia="Calibri" w:hAnsiTheme="majorHAnsi" w:cs="Arial"/>
        </w:rPr>
        <w:t xml:space="preserve">Zamawiający informuje, że w terminie określonym zgodnie z art. 284 ust. 4 ustawy z dnia 11 </w:t>
      </w:r>
      <w:r w:rsidRPr="00F81606">
        <w:rPr>
          <w:rFonts w:asciiTheme="majorHAnsi" w:eastAsia="Calibri" w:hAnsiTheme="majorHAnsi" w:cs="Arial"/>
        </w:rPr>
        <w:t>września 2019 r. – Prawo zamówień publicznych (</w:t>
      </w:r>
      <w:bookmarkStart w:id="1" w:name="_Hlk79527042"/>
      <w:r w:rsidRPr="00F81606">
        <w:rPr>
          <w:rFonts w:asciiTheme="majorHAnsi" w:eastAsia="Calibri" w:hAnsiTheme="majorHAnsi" w:cs="Arial"/>
        </w:rPr>
        <w:t>tekst jednolity Dz.U. 2022 poz. 1710 ze zm.</w:t>
      </w:r>
      <w:bookmarkEnd w:id="1"/>
      <w:r w:rsidRPr="00F81606">
        <w:rPr>
          <w:rFonts w:asciiTheme="majorHAnsi" w:eastAsia="Calibri" w:hAnsiTheme="majorHAnsi" w:cs="Arial"/>
        </w:rPr>
        <w:t>), wykonawca zwrócił się do zamawiającego z wnioskiem o wyjaśnienie treści SWZ</w:t>
      </w:r>
    </w:p>
    <w:p w14:paraId="6BE12AF5" w14:textId="1DAEF94A" w:rsidR="008622BA" w:rsidRPr="00F81606" w:rsidRDefault="008622BA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theme="minorHAnsi"/>
        </w:rPr>
      </w:pPr>
      <w:r w:rsidRPr="00F81606">
        <w:rPr>
          <w:rFonts w:asciiTheme="majorHAnsi" w:eastAsia="Calibri" w:hAnsiTheme="majorHAnsi" w:cstheme="minorHAnsi"/>
        </w:rPr>
        <w:t>W związku z powyższym</w:t>
      </w:r>
      <w:r w:rsidR="00F176AE" w:rsidRPr="00F81606">
        <w:rPr>
          <w:rFonts w:asciiTheme="majorHAnsi" w:eastAsia="Calibri" w:hAnsiTheme="majorHAnsi" w:cstheme="minorHAnsi"/>
        </w:rPr>
        <w:t xml:space="preserve"> Zamawiając</w:t>
      </w:r>
      <w:r w:rsidR="004B754B" w:rsidRPr="00F81606">
        <w:rPr>
          <w:rFonts w:asciiTheme="majorHAnsi" w:eastAsia="Calibri" w:hAnsiTheme="majorHAnsi" w:cstheme="minorHAnsi"/>
        </w:rPr>
        <w:t>y</w:t>
      </w:r>
      <w:r w:rsidR="00F176AE" w:rsidRPr="00F81606">
        <w:rPr>
          <w:rFonts w:asciiTheme="majorHAnsi" w:eastAsia="Calibri" w:hAnsiTheme="majorHAnsi" w:cstheme="minorHAnsi"/>
        </w:rPr>
        <w:t>, działając na podstawie art. 284 ust. 6 ustawy Prawo zamówień publicznych</w:t>
      </w:r>
      <w:r w:rsidR="00D6589E" w:rsidRPr="00F81606">
        <w:rPr>
          <w:rFonts w:asciiTheme="majorHAnsi" w:eastAsia="Calibri" w:hAnsiTheme="majorHAnsi" w:cstheme="minorHAnsi"/>
        </w:rPr>
        <w:t xml:space="preserve">, </w:t>
      </w:r>
      <w:r w:rsidRPr="00F81606">
        <w:rPr>
          <w:rFonts w:asciiTheme="majorHAnsi" w:eastAsia="Calibri" w:hAnsiTheme="majorHAnsi" w:cstheme="minorHAnsi"/>
        </w:rPr>
        <w:t>udziela następujących wyjaśnień i odpowiedzi oraz na podstawie art. 286 ust. 1 ustawy Prawo zamówień publicznych, wprowadza zmiany treści SWZ:</w:t>
      </w:r>
    </w:p>
    <w:p w14:paraId="76C63C71" w14:textId="348339C5" w:rsidR="00BA085C" w:rsidRPr="00F81606" w:rsidRDefault="00BA085C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294C092B" w14:textId="65087EDA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3BBD0682" w14:textId="77777777" w:rsidR="00FE51B6" w:rsidRPr="00F81606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F81606">
        <w:rPr>
          <w:rFonts w:asciiTheme="majorHAnsi" w:eastAsia="Calibri" w:hAnsiTheme="majorHAnsi" w:cstheme="minorHAnsi"/>
          <w:b/>
          <w:bCs/>
        </w:rPr>
        <w:t>Pytanie 1:</w:t>
      </w:r>
    </w:p>
    <w:p w14:paraId="250A888C" w14:textId="77777777" w:rsidR="00FE51B6" w:rsidRPr="00F81606" w:rsidRDefault="00FE51B6" w:rsidP="00FE51B6">
      <w:pPr>
        <w:widowControl w:val="0"/>
        <w:suppressAutoHyphens/>
        <w:overflowPunct w:val="0"/>
        <w:autoSpaceDE w:val="0"/>
        <w:autoSpaceDN w:val="0"/>
        <w:adjustRightInd w:val="0"/>
        <w:spacing w:after="30"/>
        <w:jc w:val="both"/>
        <w:textAlignment w:val="baseline"/>
        <w:rPr>
          <w:rFonts w:asciiTheme="majorHAnsi" w:hAnsiTheme="majorHAnsi" w:cs="Arial"/>
        </w:rPr>
      </w:pPr>
      <w:r w:rsidRPr="00F81606">
        <w:rPr>
          <w:rFonts w:asciiTheme="majorHAnsi" w:hAnsiTheme="majorHAnsi" w:cs="Arial"/>
        </w:rPr>
        <w:t>Prosimy o wykreślenie poniższego zakresu AC</w:t>
      </w:r>
    </w:p>
    <w:p w14:paraId="3AB68D13" w14:textId="77777777" w:rsid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jc w:val="both"/>
        <w:textAlignment w:val="baseline"/>
        <w:rPr>
          <w:rFonts w:asciiTheme="majorHAnsi" w:hAnsiTheme="majorHAnsi" w:cs="Arial"/>
        </w:rPr>
      </w:pPr>
      <w:bookmarkStart w:id="2" w:name="_Hlk116043056"/>
      <w:r w:rsidRPr="00F81606">
        <w:rPr>
          <w:rFonts w:asciiTheme="majorHAnsi" w:hAnsiTheme="majorHAnsi" w:cs="Arial"/>
        </w:rPr>
        <w:t>Zakres terytorialny: RP, pozostałe kraje europejskie oraz kraje systemu Zielonej Karty poza Europą, z wyłączeniem – w zakresie ryzyka kradzieży pojazdu oraz uszkodzenia, utraty lub całkowitego zniszczenia pojazdu na skutek pożaru, wybuchu, zatopienia, nagłego działania czynnika termicznego lub chemicznego z zewnątrz pojazdu – terytorium Rosji, Białorusi, Ukrainy i Mołdawii.</w:t>
      </w:r>
    </w:p>
    <w:p w14:paraId="20251A3C" w14:textId="635B2565" w:rsidR="00FE51B6" w:rsidRP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jc w:val="both"/>
        <w:textAlignment w:val="baseline"/>
        <w:rPr>
          <w:rFonts w:asciiTheme="majorHAnsi" w:hAnsiTheme="majorHAnsi" w:cs="Arial"/>
        </w:rPr>
      </w:pPr>
      <w:r w:rsidRPr="00F81606">
        <w:rPr>
          <w:rFonts w:asciiTheme="majorHAnsi" w:hAnsiTheme="majorHAnsi" w:cs="Arial"/>
        </w:rPr>
        <w:t>2.3.7. W odniesieniu do pozostałych pojazdów, za rozszerzenie obszaru odpowiedzialności</w:t>
      </w:r>
      <w:r w:rsidRPr="00F81606">
        <w:rPr>
          <w:rFonts w:asciiTheme="majorHAnsi" w:hAnsiTheme="majorHAnsi" w:cs="Arial"/>
        </w:rPr>
        <w:br/>
        <w:t>o ryzyko kradzieży pojazdu i o pozostałe wyłączone powyżej ryzyka w granicach geograficznych Europy na terytorium Rosji, Białorusi, Ukrainy i Mołdawii ubezpieczający zapłaci dodatkową (uzupełniającą) składkę, w wartości nie większej niż 40% dotychczasowej składki auto casco danego pojazdu. Przy tym udział własny w każdej szkodzie wynosić będzie 15% jej wartości..</w:t>
      </w:r>
    </w:p>
    <w:p w14:paraId="4F21568E" w14:textId="77777777" w:rsidR="00FE51B6" w:rsidRP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textAlignment w:val="baseline"/>
        <w:rPr>
          <w:rFonts w:asciiTheme="majorHAnsi" w:hAnsiTheme="majorHAnsi" w:cs="Arial"/>
        </w:rPr>
      </w:pPr>
    </w:p>
    <w:p w14:paraId="4A6C2C30" w14:textId="1C74FD2D" w:rsidR="00FE51B6" w:rsidRP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textAlignment w:val="baseline"/>
        <w:rPr>
          <w:rFonts w:asciiTheme="majorHAnsi" w:hAnsiTheme="majorHAnsi" w:cs="Arial"/>
        </w:rPr>
      </w:pPr>
      <w:r w:rsidRPr="00F81606">
        <w:rPr>
          <w:rFonts w:asciiTheme="majorHAnsi" w:hAnsiTheme="majorHAnsi" w:cs="Arial"/>
        </w:rPr>
        <w:t>I zastąpienie poniższym zapisem:</w:t>
      </w:r>
    </w:p>
    <w:bookmarkEnd w:id="2"/>
    <w:p w14:paraId="30AF665F" w14:textId="77777777" w:rsidR="00FE51B6" w:rsidRP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contextualSpacing/>
        <w:jc w:val="both"/>
        <w:textAlignment w:val="baseline"/>
        <w:rPr>
          <w:rFonts w:asciiTheme="majorHAnsi" w:hAnsiTheme="majorHAnsi" w:cs="Arial"/>
        </w:rPr>
      </w:pPr>
    </w:p>
    <w:p w14:paraId="0CBC25D4" w14:textId="43F532EC" w:rsidR="00FE51B6" w:rsidRPr="00F81606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contextualSpacing/>
        <w:jc w:val="both"/>
        <w:textAlignment w:val="baseline"/>
        <w:rPr>
          <w:rFonts w:asciiTheme="majorHAnsi" w:hAnsiTheme="majorHAnsi" w:cs="Arial"/>
          <w:color w:val="FF0000"/>
        </w:rPr>
      </w:pPr>
      <w:r w:rsidRPr="00F81606">
        <w:rPr>
          <w:rFonts w:asciiTheme="majorHAnsi" w:hAnsiTheme="majorHAnsi" w:cs="Arial"/>
        </w:rPr>
        <w:t>2.3.6.</w:t>
      </w:r>
      <w:r w:rsidRPr="00F81606">
        <w:rPr>
          <w:rFonts w:asciiTheme="majorHAnsi" w:hAnsiTheme="majorHAnsi" w:cs="Arial"/>
        </w:rPr>
        <w:tab/>
        <w:t xml:space="preserve">Zakres terytorialny: RP, pozostałe kraje europejskie oraz kraje systemu Zielonej Karty poza Europą, z wyłączeniem – w zakresie ryzyka kradzieży pojazdu oraz uszkodzenia, utraty lub całkowitego zniszczenia pojazdu na skutek pożaru, wybuchu, zatopienia, nagłego działania czynnika termicznego lub chemicznego z zewnątrz pojazdu – terytorium Rosji, Białorusi, Ukrainy, Mołdawii </w:t>
      </w:r>
      <w:r w:rsidRPr="00F81606">
        <w:rPr>
          <w:rFonts w:asciiTheme="majorHAnsi" w:hAnsiTheme="majorHAnsi" w:cs="Arial"/>
          <w:color w:val="FF0000"/>
        </w:rPr>
        <w:t>i Albanii</w:t>
      </w:r>
    </w:p>
    <w:p w14:paraId="2903E419" w14:textId="084EF5A3" w:rsidR="00FE51B6" w:rsidRPr="003D4589" w:rsidRDefault="00FE51B6" w:rsidP="00FE51B6">
      <w:pPr>
        <w:suppressAutoHyphens/>
        <w:overflowPunct w:val="0"/>
        <w:autoSpaceDE w:val="0"/>
        <w:autoSpaceDN w:val="0"/>
        <w:adjustRightInd w:val="0"/>
        <w:spacing w:after="30"/>
        <w:contextualSpacing/>
        <w:jc w:val="both"/>
        <w:textAlignment w:val="baseline"/>
        <w:rPr>
          <w:rFonts w:asciiTheme="majorHAnsi" w:hAnsiTheme="majorHAnsi" w:cs="Arial"/>
        </w:rPr>
      </w:pPr>
      <w:r w:rsidRPr="00F81606">
        <w:rPr>
          <w:rFonts w:asciiTheme="majorHAnsi" w:hAnsiTheme="majorHAnsi" w:cs="Arial"/>
        </w:rPr>
        <w:t>2.3.7.</w:t>
      </w:r>
      <w:r w:rsidRPr="00F81606">
        <w:rPr>
          <w:rFonts w:asciiTheme="majorHAnsi" w:hAnsiTheme="majorHAnsi" w:cs="Arial"/>
        </w:rPr>
        <w:tab/>
        <w:t xml:space="preserve">W odniesieniu do pozostałych pojazdów, za rozszerzenie obszaru odpowiedzialności </w:t>
      </w:r>
      <w:r w:rsidR="00F81606">
        <w:rPr>
          <w:rFonts w:asciiTheme="majorHAnsi" w:hAnsiTheme="majorHAnsi" w:cs="Arial"/>
        </w:rPr>
        <w:br/>
      </w:r>
      <w:r w:rsidRPr="00F81606">
        <w:rPr>
          <w:rFonts w:asciiTheme="majorHAnsi" w:hAnsiTheme="majorHAnsi" w:cs="Arial"/>
        </w:rPr>
        <w:t xml:space="preserve">o ryzyko kradzieży pojazdu i o pozostałe wyłączone powyżej ryzyka w granicach geograficznych Europy na terytorium Rosji, Białorusi, Ukrainy, Mołdawii </w:t>
      </w:r>
      <w:r w:rsidRPr="00F81606">
        <w:rPr>
          <w:rFonts w:asciiTheme="majorHAnsi" w:hAnsiTheme="majorHAnsi" w:cs="Arial"/>
          <w:color w:val="FF0000"/>
        </w:rPr>
        <w:t xml:space="preserve">i Albanii </w:t>
      </w:r>
      <w:r w:rsidRPr="00F81606">
        <w:rPr>
          <w:rFonts w:asciiTheme="majorHAnsi" w:hAnsiTheme="majorHAnsi" w:cs="Arial"/>
        </w:rPr>
        <w:t xml:space="preserve">ubezpieczający zapłaci </w:t>
      </w:r>
      <w:r w:rsidRPr="003D4589">
        <w:rPr>
          <w:rFonts w:asciiTheme="majorHAnsi" w:hAnsiTheme="majorHAnsi" w:cs="Arial"/>
        </w:rPr>
        <w:t>dodatkową (uzupełniającą) składkę. Przy tym udział własny w każdej szkodzie wynosić będzie 15% jej wartości</w:t>
      </w:r>
    </w:p>
    <w:p w14:paraId="4CDFBC00" w14:textId="77777777" w:rsidR="00FE51B6" w:rsidRPr="003D4589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3D4589">
        <w:rPr>
          <w:rFonts w:asciiTheme="majorHAnsi" w:eastAsia="Calibri" w:hAnsiTheme="majorHAnsi" w:cstheme="minorHAnsi"/>
          <w:b/>
          <w:bCs/>
        </w:rPr>
        <w:t>Wyjaśnienie:</w:t>
      </w:r>
    </w:p>
    <w:p w14:paraId="147D1EAE" w14:textId="5049553E" w:rsidR="00FE51B6" w:rsidRPr="00F81606" w:rsidRDefault="00FE51B6" w:rsidP="00FE51B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</w:rPr>
      </w:pPr>
      <w:r w:rsidRPr="003D4589">
        <w:rPr>
          <w:rStyle w:val="markedcontent"/>
          <w:rFonts w:asciiTheme="majorHAnsi" w:hAnsiTheme="majorHAnsi"/>
        </w:rPr>
        <w:t>Zamawiając</w:t>
      </w:r>
      <w:r w:rsidR="007D5586">
        <w:rPr>
          <w:rStyle w:val="markedcontent"/>
          <w:rFonts w:asciiTheme="majorHAnsi" w:hAnsiTheme="majorHAnsi"/>
        </w:rPr>
        <w:t>y</w:t>
      </w:r>
      <w:r w:rsidRPr="003D4589">
        <w:rPr>
          <w:rStyle w:val="markedcontent"/>
          <w:rFonts w:asciiTheme="majorHAnsi" w:hAnsiTheme="majorHAnsi"/>
        </w:rPr>
        <w:t xml:space="preserve"> wyraża zgodę na proponowaną zmianę treści</w:t>
      </w:r>
      <w:r w:rsidR="00F81606" w:rsidRPr="003D4589">
        <w:rPr>
          <w:rFonts w:asciiTheme="majorHAnsi" w:hAnsiTheme="majorHAnsi"/>
        </w:rPr>
        <w:t xml:space="preserve"> </w:t>
      </w:r>
      <w:r w:rsidRPr="003D4589">
        <w:rPr>
          <w:rStyle w:val="markedcontent"/>
          <w:rFonts w:asciiTheme="majorHAnsi" w:hAnsiTheme="majorHAnsi"/>
        </w:rPr>
        <w:t>pkt. 2.3.6. i pkt. 2.3.7.</w:t>
      </w:r>
    </w:p>
    <w:p w14:paraId="7188D7DD" w14:textId="6483A48E" w:rsidR="00FE51B6" w:rsidRPr="00F81606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F81606">
        <w:rPr>
          <w:rFonts w:asciiTheme="majorHAnsi" w:eastAsia="Calibri" w:hAnsiTheme="majorHAnsi" w:cstheme="minorHAnsi"/>
          <w:b/>
          <w:bCs/>
        </w:rPr>
        <w:lastRenderedPageBreak/>
        <w:t>Pytanie 2:</w:t>
      </w:r>
    </w:p>
    <w:p w14:paraId="10FB0E00" w14:textId="03201700" w:rsidR="00FE51B6" w:rsidRPr="00F81606" w:rsidRDefault="00FE51B6" w:rsidP="00FE51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F81606">
        <w:rPr>
          <w:rFonts w:asciiTheme="majorHAnsi" w:hAnsiTheme="majorHAnsi" w:cs="Arial"/>
          <w:color w:val="000000"/>
        </w:rPr>
        <w:t>Prosimy o wykreślenie poniższych zapisów dotyczących procedury likwidacji szkód:</w:t>
      </w:r>
    </w:p>
    <w:p w14:paraId="011F10CD" w14:textId="77777777" w:rsidR="00FE51B6" w:rsidRPr="00F81606" w:rsidRDefault="00FE51B6" w:rsidP="00FE51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0A54D565" w14:textId="77777777" w:rsidR="00FE51B6" w:rsidRPr="00F81606" w:rsidRDefault="00FE51B6" w:rsidP="00FE51B6">
      <w:pPr>
        <w:spacing w:before="60" w:after="60" w:line="240" w:lineRule="auto"/>
        <w:jc w:val="both"/>
        <w:rPr>
          <w:rFonts w:asciiTheme="majorHAnsi" w:eastAsia="Calibri" w:hAnsiTheme="majorHAnsi" w:cs="Arial"/>
          <w:spacing w:val="-4"/>
        </w:rPr>
      </w:pPr>
      <w:r w:rsidRPr="00F81606">
        <w:rPr>
          <w:rFonts w:asciiTheme="majorHAnsi" w:hAnsiTheme="majorHAnsi" w:cs="Arial"/>
          <w:color w:val="000000"/>
        </w:rPr>
        <w:t xml:space="preserve">4.3 </w:t>
      </w:r>
      <w:r w:rsidRPr="00F81606">
        <w:rPr>
          <w:rFonts w:asciiTheme="majorHAnsi" w:eastAsia="Calibri" w:hAnsiTheme="majorHAnsi" w:cs="Arial"/>
          <w:spacing w:val="-4"/>
        </w:rPr>
        <w:t xml:space="preserve">Kalkulacja naprawy sporządzana będzie z uwzględnieniem stawki za 1 roboczogodzinę (RBG), </w:t>
      </w:r>
      <w:r w:rsidRPr="00F81606">
        <w:rPr>
          <w:rFonts w:asciiTheme="majorHAnsi" w:eastAsia="Calibri" w:hAnsiTheme="majorHAnsi" w:cs="Arial"/>
          <w:spacing w:val="-4"/>
        </w:rPr>
        <w:br/>
        <w:t>w zakresie minimalnym (netto) nie niższej niż:</w:t>
      </w:r>
    </w:p>
    <w:p w14:paraId="738B2A6D" w14:textId="77777777" w:rsidR="00FE51B6" w:rsidRPr="00A852D8" w:rsidRDefault="00FE51B6" w:rsidP="00FE51B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tbl>
      <w:tblPr>
        <w:tblW w:w="0" w:type="auto"/>
        <w:tblInd w:w="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741"/>
        <w:gridCol w:w="1520"/>
        <w:gridCol w:w="1640"/>
        <w:gridCol w:w="1540"/>
      </w:tblGrid>
      <w:tr w:rsidR="00FE51B6" w:rsidRPr="00486DCF" w14:paraId="1B304B3A" w14:textId="77777777" w:rsidTr="00DF560D">
        <w:trPr>
          <w:trHeight w:val="397"/>
        </w:trPr>
        <w:tc>
          <w:tcPr>
            <w:tcW w:w="8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9447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Minimalny koszt (cena) 1 RBG przyjęty do kalkulacji (netto)</w:t>
            </w:r>
          </w:p>
        </w:tc>
      </w:tr>
      <w:tr w:rsidR="00FE51B6" w:rsidRPr="00486DCF" w14:paraId="446724D6" w14:textId="77777777" w:rsidTr="00DF560D">
        <w:trPr>
          <w:trHeight w:val="425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A4F9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Region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A114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1 RBG - pojazdy osobowe kosztorysowo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2DB7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1 RBG pojazdy osobowe wg faktury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C130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1 RBG - pojazdy ciężarowe kosztorysowo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2401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486DCF">
              <w:rPr>
                <w:rFonts w:cs="Arial"/>
                <w:b/>
                <w:bCs/>
                <w:color w:val="000000"/>
                <w:szCs w:val="20"/>
              </w:rPr>
              <w:t>1 RBG - pojazdy ciężarowe wg faktury</w:t>
            </w:r>
          </w:p>
        </w:tc>
      </w:tr>
      <w:tr w:rsidR="00FE51B6" w:rsidRPr="00486DCF" w14:paraId="4550E39D" w14:textId="77777777" w:rsidTr="00DF560D">
        <w:trPr>
          <w:trHeight w:val="227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03DA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województwo mazowieckie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A16E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90,00 zł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CDA2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130,00 zł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7D12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120,00 zł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DE61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170,00 zł</w:t>
            </w:r>
          </w:p>
        </w:tc>
      </w:tr>
      <w:tr w:rsidR="00FE51B6" w:rsidRPr="00486DCF" w14:paraId="0AFCBDEB" w14:textId="77777777" w:rsidTr="00DF560D">
        <w:trPr>
          <w:trHeight w:val="227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D69A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pozostałe województwa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A03E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80,00 zł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639B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120,00 zł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1F87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110,00 zł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5F5F" w14:textId="77777777" w:rsidR="00FE51B6" w:rsidRPr="00486DCF" w:rsidRDefault="00FE51B6" w:rsidP="00DF56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86DCF">
              <w:rPr>
                <w:rFonts w:cs="Arial"/>
                <w:color w:val="000000"/>
                <w:szCs w:val="20"/>
              </w:rPr>
              <w:t>160,00 zł</w:t>
            </w:r>
          </w:p>
        </w:tc>
      </w:tr>
    </w:tbl>
    <w:p w14:paraId="1D0EA442" w14:textId="77777777" w:rsidR="00FE51B6" w:rsidRPr="00F81606" w:rsidRDefault="00FE51B6" w:rsidP="00FE51B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color w:val="000000"/>
        </w:rPr>
      </w:pPr>
    </w:p>
    <w:p w14:paraId="55C0412E" w14:textId="77777777" w:rsidR="00FE51B6" w:rsidRPr="00F81606" w:rsidRDefault="00FE51B6" w:rsidP="00F8160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color w:val="000000"/>
        </w:rPr>
      </w:pPr>
      <w:r w:rsidRPr="00F81606">
        <w:rPr>
          <w:rFonts w:asciiTheme="majorHAnsi" w:hAnsiTheme="majorHAnsi" w:cs="Arial"/>
          <w:color w:val="000000"/>
        </w:rPr>
        <w:t>4.4.</w:t>
      </w:r>
      <w:r w:rsidRPr="00F81606">
        <w:rPr>
          <w:rFonts w:asciiTheme="majorHAnsi" w:hAnsiTheme="majorHAnsi" w:cs="Arial"/>
          <w:color w:val="000000"/>
        </w:rPr>
        <w:tab/>
        <w:t>Dla pojazdów specjalnych, np. pożarniczych, ustala się dodatkowy limit odpowiedzialności, obejmujący koszty dojazdu/transportu do serwisu, w wysokości 5 000,00 zł łącznie dla wszystkich takich pojazdów w każdym okresie ubezpieczenia.</w:t>
      </w:r>
    </w:p>
    <w:p w14:paraId="251B433F" w14:textId="77777777" w:rsidR="00FE51B6" w:rsidRPr="00F81606" w:rsidRDefault="00FE51B6" w:rsidP="00F81606">
      <w:pPr>
        <w:spacing w:before="60" w:line="240" w:lineRule="auto"/>
        <w:jc w:val="both"/>
        <w:rPr>
          <w:rFonts w:asciiTheme="majorHAnsi" w:hAnsiTheme="majorHAnsi" w:cs="Arial"/>
          <w:spacing w:val="-4"/>
        </w:rPr>
      </w:pPr>
      <w:r w:rsidRPr="00F81606">
        <w:rPr>
          <w:rFonts w:asciiTheme="majorHAnsi" w:hAnsiTheme="majorHAnsi" w:cs="Arial"/>
          <w:spacing w:val="-4"/>
        </w:rPr>
        <w:t>4.20.</w:t>
      </w:r>
      <w:r w:rsidRPr="00F81606">
        <w:rPr>
          <w:rFonts w:asciiTheme="majorHAnsi" w:hAnsiTheme="majorHAnsi" w:cs="Arial"/>
          <w:spacing w:val="-4"/>
        </w:rPr>
        <w:tab/>
        <w:t>W przypadku utraty pojazdu wskutek kradzieży zuchwałej albo rabunku (rozboju) ubezpieczający/ubezpieczony jest zwolniony z obowiązku dostarczenia ubezpieczycielowi dokumentów pojazdu oraz kompletu kluczyków, jeżeli je utracił w wyniku takiego zdarzenia.</w:t>
      </w:r>
    </w:p>
    <w:p w14:paraId="3E3C325A" w14:textId="77777777" w:rsidR="00FE51B6" w:rsidRPr="003D4589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3D4589">
        <w:rPr>
          <w:rFonts w:asciiTheme="majorHAnsi" w:eastAsia="Calibri" w:hAnsiTheme="majorHAnsi" w:cstheme="minorHAnsi"/>
          <w:b/>
          <w:bCs/>
        </w:rPr>
        <w:t>Wyjaśnienie:</w:t>
      </w:r>
    </w:p>
    <w:p w14:paraId="716C7182" w14:textId="236E6C71" w:rsidR="00FE51B6" w:rsidRPr="00F81606" w:rsidRDefault="00FE51B6" w:rsidP="00F81606">
      <w:pPr>
        <w:rPr>
          <w:rFonts w:asciiTheme="majorHAnsi" w:hAnsiTheme="majorHAnsi"/>
        </w:rPr>
      </w:pPr>
      <w:r w:rsidRPr="003D4589">
        <w:rPr>
          <w:rStyle w:val="markedcontent"/>
          <w:rFonts w:asciiTheme="majorHAnsi" w:hAnsiTheme="majorHAnsi"/>
        </w:rPr>
        <w:t>Zamawiając</w:t>
      </w:r>
      <w:r w:rsidR="007D5586">
        <w:rPr>
          <w:rStyle w:val="markedcontent"/>
          <w:rFonts w:asciiTheme="majorHAnsi" w:hAnsiTheme="majorHAnsi"/>
        </w:rPr>
        <w:t>y</w:t>
      </w:r>
      <w:r w:rsidRPr="003D4589">
        <w:rPr>
          <w:rStyle w:val="markedcontent"/>
          <w:rFonts w:asciiTheme="majorHAnsi" w:hAnsiTheme="majorHAnsi"/>
        </w:rPr>
        <w:t xml:space="preserve"> wyraża zgodę na wykreślenie pkt. 4.3 oraz 4.4.</w:t>
      </w:r>
      <w:r w:rsidRPr="003D4589">
        <w:rPr>
          <w:rFonts w:asciiTheme="majorHAnsi" w:hAnsiTheme="majorHAnsi"/>
        </w:rPr>
        <w:br/>
      </w:r>
      <w:r w:rsidRPr="003D4589">
        <w:rPr>
          <w:rStyle w:val="markedcontent"/>
          <w:rFonts w:asciiTheme="majorHAnsi" w:hAnsiTheme="majorHAnsi"/>
        </w:rPr>
        <w:t>Zamawiając</w:t>
      </w:r>
      <w:r w:rsidR="007D5586">
        <w:rPr>
          <w:rStyle w:val="markedcontent"/>
          <w:rFonts w:asciiTheme="majorHAnsi" w:hAnsiTheme="majorHAnsi"/>
        </w:rPr>
        <w:t>y</w:t>
      </w:r>
      <w:r w:rsidRPr="003D4589">
        <w:rPr>
          <w:rStyle w:val="markedcontent"/>
          <w:rFonts w:asciiTheme="majorHAnsi" w:hAnsiTheme="majorHAnsi"/>
        </w:rPr>
        <w:t xml:space="preserve"> nie wyraża zgod</w:t>
      </w:r>
      <w:r w:rsidR="00F81606" w:rsidRPr="003D4589">
        <w:rPr>
          <w:rStyle w:val="markedcontent"/>
          <w:rFonts w:asciiTheme="majorHAnsi" w:hAnsiTheme="majorHAnsi"/>
        </w:rPr>
        <w:t>y</w:t>
      </w:r>
      <w:r w:rsidRPr="003D4589">
        <w:rPr>
          <w:rStyle w:val="markedcontent"/>
          <w:rFonts w:asciiTheme="majorHAnsi" w:hAnsiTheme="majorHAnsi"/>
        </w:rPr>
        <w:t xml:space="preserve"> na wykreślenie pkt. 4.20.</w:t>
      </w:r>
    </w:p>
    <w:p w14:paraId="6A32B4D7" w14:textId="75E742A9" w:rsidR="00FE51B6" w:rsidRPr="00F81606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F81606">
        <w:rPr>
          <w:rFonts w:asciiTheme="majorHAnsi" w:eastAsia="Calibri" w:hAnsiTheme="majorHAnsi" w:cstheme="minorHAnsi"/>
          <w:b/>
          <w:bCs/>
        </w:rPr>
        <w:t>Pytanie 3:</w:t>
      </w:r>
    </w:p>
    <w:p w14:paraId="7E676D68" w14:textId="77777777" w:rsidR="00FE51B6" w:rsidRPr="00F81606" w:rsidRDefault="00FE51B6" w:rsidP="00FE51B6">
      <w:pPr>
        <w:widowControl w:val="0"/>
        <w:spacing w:before="60" w:after="0" w:line="240" w:lineRule="auto"/>
        <w:jc w:val="both"/>
        <w:rPr>
          <w:rFonts w:asciiTheme="majorHAnsi" w:hAnsiTheme="majorHAnsi" w:cs="Arial"/>
          <w:spacing w:val="-4"/>
        </w:rPr>
      </w:pPr>
      <w:r w:rsidRPr="00F81606">
        <w:rPr>
          <w:rFonts w:asciiTheme="majorHAnsi" w:hAnsiTheme="majorHAnsi" w:cs="Arial"/>
          <w:spacing w:val="-4"/>
        </w:rPr>
        <w:t xml:space="preserve">Usunięcie poniższego zakresu Assistance </w:t>
      </w:r>
    </w:p>
    <w:p w14:paraId="60DD2A43" w14:textId="77777777" w:rsidR="00FE51B6" w:rsidRPr="00F81606" w:rsidRDefault="00FE51B6" w:rsidP="00FE51B6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</w:rPr>
      </w:pPr>
      <w:r w:rsidRPr="00F81606">
        <w:rPr>
          <w:rFonts w:asciiTheme="majorHAnsi" w:hAnsiTheme="majorHAnsi" w:cs="Calibri"/>
          <w:color w:val="000000"/>
        </w:rPr>
        <w:t xml:space="preserve">- holowanie pojazdu w przypadku braku paliwa lub wyczerpania baterii/ akumulatora do najbliższej stacji (odpowiednio stacji ładowania) lub dostarczenie paliwa (odpowiednio naładowanie na miejscu) w celu umożliwienia kontynuacji podróży. </w:t>
      </w:r>
    </w:p>
    <w:p w14:paraId="1FAB335E" w14:textId="77777777" w:rsidR="00FE51B6" w:rsidRPr="00F81606" w:rsidRDefault="00FE51B6" w:rsidP="00FE51B6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</w:rPr>
      </w:pPr>
      <w:r w:rsidRPr="00F81606">
        <w:rPr>
          <w:rFonts w:asciiTheme="majorHAnsi" w:hAnsiTheme="majorHAnsi" w:cs="Calibri"/>
          <w:color w:val="000000"/>
        </w:rPr>
        <w:t>oraz zastąpienie poniższym zapisem</w:t>
      </w:r>
    </w:p>
    <w:p w14:paraId="05DE6DA0" w14:textId="77777777" w:rsidR="00FE51B6" w:rsidRPr="00F81606" w:rsidRDefault="00FE51B6" w:rsidP="00FE51B6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</w:rPr>
      </w:pPr>
      <w:r w:rsidRPr="00F81606">
        <w:rPr>
          <w:rFonts w:asciiTheme="majorHAnsi" w:hAnsiTheme="majorHAnsi" w:cs="Calibri"/>
          <w:color w:val="000000"/>
        </w:rPr>
        <w:t xml:space="preserve">- holowanie pojazdu w przypadku braku paliwa </w:t>
      </w:r>
      <w:r w:rsidRPr="00F81606">
        <w:rPr>
          <w:rFonts w:asciiTheme="majorHAnsi" w:hAnsiTheme="majorHAnsi" w:cs="Calibri"/>
          <w:strike/>
          <w:color w:val="FF0000"/>
        </w:rPr>
        <w:t>lub wyczerpania baterii/ akumulatora do najbliższej stacji (odpowiednio stacji ładowania)</w:t>
      </w:r>
      <w:r w:rsidRPr="00F81606">
        <w:rPr>
          <w:rFonts w:asciiTheme="majorHAnsi" w:hAnsiTheme="majorHAnsi" w:cs="Calibri"/>
          <w:color w:val="FF0000"/>
        </w:rPr>
        <w:t xml:space="preserve"> </w:t>
      </w:r>
      <w:r w:rsidRPr="00F81606">
        <w:rPr>
          <w:rFonts w:asciiTheme="majorHAnsi" w:hAnsiTheme="majorHAnsi" w:cs="Calibri"/>
          <w:color w:val="000000"/>
        </w:rPr>
        <w:t xml:space="preserve">lub dostarczenie paliwa </w:t>
      </w:r>
      <w:r w:rsidRPr="00F81606">
        <w:rPr>
          <w:rFonts w:asciiTheme="majorHAnsi" w:hAnsiTheme="majorHAnsi" w:cs="Calibri"/>
          <w:strike/>
          <w:color w:val="FF0000"/>
        </w:rPr>
        <w:t>(odpowiednio naładowanie na miejscu)</w:t>
      </w:r>
      <w:r w:rsidRPr="00F81606">
        <w:rPr>
          <w:rFonts w:asciiTheme="majorHAnsi" w:hAnsiTheme="majorHAnsi" w:cs="Calibri"/>
          <w:color w:val="FF0000"/>
        </w:rPr>
        <w:t xml:space="preserve"> </w:t>
      </w:r>
      <w:r w:rsidRPr="00F81606">
        <w:rPr>
          <w:rFonts w:asciiTheme="majorHAnsi" w:hAnsiTheme="majorHAnsi" w:cs="Calibri"/>
          <w:color w:val="000000"/>
        </w:rPr>
        <w:t xml:space="preserve">w celu umożliwienia kontynuacji podróży. </w:t>
      </w:r>
    </w:p>
    <w:p w14:paraId="2664852F" w14:textId="77777777" w:rsidR="00FE51B6" w:rsidRPr="00F81606" w:rsidRDefault="00FE51B6" w:rsidP="00FE51B6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F81606">
        <w:rPr>
          <w:rFonts w:asciiTheme="majorHAnsi" w:eastAsia="Calibri" w:hAnsiTheme="majorHAnsi" w:cstheme="minorHAnsi"/>
          <w:b/>
          <w:bCs/>
        </w:rPr>
        <w:t>Wyjaśnienie:</w:t>
      </w:r>
    </w:p>
    <w:p w14:paraId="11F74EEF" w14:textId="34676D8E" w:rsidR="00FE51B6" w:rsidRPr="00F81606" w:rsidRDefault="005B57EA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3D4589">
        <w:rPr>
          <w:rStyle w:val="markedcontent"/>
          <w:rFonts w:asciiTheme="majorHAnsi" w:hAnsiTheme="majorHAnsi"/>
        </w:rPr>
        <w:t>Zamawiając</w:t>
      </w:r>
      <w:r w:rsidR="007D5586">
        <w:rPr>
          <w:rStyle w:val="markedcontent"/>
          <w:rFonts w:asciiTheme="majorHAnsi" w:hAnsiTheme="majorHAnsi"/>
        </w:rPr>
        <w:t>y</w:t>
      </w:r>
      <w:r w:rsidRPr="003D4589">
        <w:rPr>
          <w:rStyle w:val="markedcontent"/>
          <w:rFonts w:asciiTheme="majorHAnsi" w:hAnsiTheme="majorHAnsi"/>
        </w:rPr>
        <w:t xml:space="preserve"> wyraża zgodę na proponowaną zmianę treści SWZ.</w:t>
      </w:r>
    </w:p>
    <w:p w14:paraId="12689E42" w14:textId="528C0552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60B4EF3B" w14:textId="184A9F79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01D4B429" w14:textId="77777777" w:rsidR="00FE51B6" w:rsidRPr="00F81606" w:rsidRDefault="00FE51B6" w:rsidP="00D42F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52E49EDB" w14:textId="77777777" w:rsidR="004B754B" w:rsidRPr="00CA7D30" w:rsidRDefault="004B754B" w:rsidP="00E324F7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CF0A6AE" w14:textId="64377FF6" w:rsidR="003F525B" w:rsidRPr="00CA7D30" w:rsidRDefault="00D41286" w:rsidP="00840D33">
      <w:pPr>
        <w:spacing w:before="120" w:after="0" w:line="240" w:lineRule="auto"/>
        <w:ind w:firstLine="284"/>
        <w:jc w:val="both"/>
        <w:rPr>
          <w:rFonts w:asciiTheme="majorHAnsi" w:eastAsia="Calibri" w:hAnsiTheme="majorHAnsi" w:cstheme="minorHAnsi"/>
        </w:rPr>
      </w:pPr>
      <w:bookmarkStart w:id="3" w:name="_Hlk103084661"/>
      <w:r w:rsidRPr="00CA7D30">
        <w:rPr>
          <w:rFonts w:asciiTheme="majorHAnsi" w:eastAsia="Calibri" w:hAnsiTheme="majorHAnsi" w:cstheme="minorHAnsi"/>
        </w:rPr>
        <w:t xml:space="preserve"> Z</w:t>
      </w:r>
      <w:r w:rsidR="00CC44C1" w:rsidRPr="00CA7D30">
        <w:rPr>
          <w:rFonts w:asciiTheme="majorHAnsi" w:eastAsia="Calibri" w:hAnsiTheme="majorHAnsi" w:cstheme="minorHAnsi"/>
        </w:rPr>
        <w:t>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informuje, że odpowiedzi na wnioski </w:t>
      </w:r>
      <w:r w:rsidRPr="00CA7D30">
        <w:rPr>
          <w:rFonts w:asciiTheme="majorHAnsi" w:eastAsia="Calibri" w:hAnsiTheme="majorHAnsi" w:cstheme="minorHAnsi"/>
        </w:rPr>
        <w:t>W</w:t>
      </w:r>
      <w:r w:rsidR="00CC44C1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 a także wyjaśnienia</w:t>
      </w:r>
      <w:r w:rsidR="00CC44C1" w:rsidRPr="00CA7D30">
        <w:rPr>
          <w:rFonts w:asciiTheme="majorHAnsi" w:eastAsia="Calibri" w:hAnsiTheme="majorHAnsi" w:cstheme="minorHAnsi"/>
        </w:rPr>
        <w:t xml:space="preserve"> oraz zmian</w:t>
      </w:r>
      <w:r w:rsidR="00287F38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treści SWZ</w:t>
      </w:r>
      <w:r w:rsidR="00246924" w:rsidRPr="00CA7D30">
        <w:rPr>
          <w:rFonts w:asciiTheme="majorHAnsi" w:eastAsia="Calibri" w:hAnsiTheme="majorHAnsi" w:cstheme="minorHAnsi"/>
        </w:rPr>
        <w:t>, wprowadzona na podstawie art. 286 ust. 1 ustawy Prawo zamówień publicznych,</w:t>
      </w:r>
      <w:r w:rsidR="00CC44C1" w:rsidRPr="00CA7D30">
        <w:rPr>
          <w:rFonts w:asciiTheme="majorHAnsi" w:eastAsia="Calibri" w:hAnsiTheme="majorHAnsi" w:cstheme="minorHAnsi"/>
        </w:rPr>
        <w:t xml:space="preserve"> stają się integralną częścią </w:t>
      </w:r>
      <w:r w:rsidR="007979C0" w:rsidRPr="00CA7D30">
        <w:rPr>
          <w:rFonts w:asciiTheme="majorHAnsi" w:eastAsia="Calibri" w:hAnsiTheme="majorHAnsi" w:cstheme="minorHAnsi"/>
        </w:rPr>
        <w:t>SWZ</w:t>
      </w:r>
      <w:r w:rsidR="00CC44C1" w:rsidRPr="00CA7D30">
        <w:rPr>
          <w:rFonts w:asciiTheme="majorHAnsi" w:eastAsia="Calibri" w:hAnsiTheme="majorHAnsi" w:cstheme="minorHAnsi"/>
        </w:rPr>
        <w:t xml:space="preserve"> i są wiążące przy składaniu ofert. Zgodnie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t xml:space="preserve">z dyspozycją art. 286 ust. 7 </w:t>
      </w:r>
      <w:r w:rsidR="00246924" w:rsidRPr="00CA7D30">
        <w:rPr>
          <w:rFonts w:asciiTheme="majorHAnsi" w:eastAsia="Calibri" w:hAnsiTheme="majorHAnsi" w:cstheme="minorHAnsi"/>
        </w:rPr>
        <w:t xml:space="preserve">przywołanej </w:t>
      </w:r>
      <w:r w:rsidR="00CC44C1" w:rsidRPr="00CA7D30">
        <w:rPr>
          <w:rFonts w:asciiTheme="majorHAnsi" w:eastAsia="Calibri" w:hAnsiTheme="majorHAnsi" w:cstheme="minorHAnsi"/>
        </w:rPr>
        <w:t>ustawy, Zamawiając</w:t>
      </w:r>
      <w:r w:rsidR="000E4B31" w:rsidRPr="00CA7D30">
        <w:rPr>
          <w:rFonts w:asciiTheme="majorHAnsi" w:eastAsia="Calibri" w:hAnsiTheme="majorHAnsi" w:cstheme="minorHAnsi"/>
        </w:rPr>
        <w:t>y</w:t>
      </w:r>
      <w:r w:rsidR="00CC44C1" w:rsidRPr="00CA7D30">
        <w:rPr>
          <w:rFonts w:asciiTheme="majorHAnsi" w:eastAsia="Calibri" w:hAnsiTheme="majorHAnsi" w:cstheme="minorHAnsi"/>
        </w:rPr>
        <w:t xml:space="preserve"> </w:t>
      </w:r>
      <w:r w:rsidR="00D54134" w:rsidRPr="00CA7D30">
        <w:rPr>
          <w:rFonts w:asciiTheme="majorHAnsi" w:eastAsia="Calibri" w:hAnsiTheme="majorHAnsi" w:cstheme="minorHAnsi"/>
        </w:rPr>
        <w:t>udostępnia</w:t>
      </w:r>
      <w:r w:rsidR="00CC44C1" w:rsidRPr="00CA7D30">
        <w:rPr>
          <w:rFonts w:asciiTheme="majorHAnsi" w:eastAsia="Calibri" w:hAnsiTheme="majorHAnsi" w:cstheme="minorHAnsi"/>
        </w:rPr>
        <w:t xml:space="preserve"> na stronie internetowej </w:t>
      </w:r>
      <w:r w:rsidR="00D54134" w:rsidRPr="00CA7D30">
        <w:rPr>
          <w:rFonts w:asciiTheme="majorHAnsi" w:eastAsia="Calibri" w:hAnsiTheme="majorHAnsi" w:cstheme="minorHAnsi"/>
        </w:rPr>
        <w:t>prowadzonego postępowania (</w:t>
      </w:r>
      <w:r w:rsidR="00CC44C1" w:rsidRPr="00CA7D30">
        <w:rPr>
          <w:rFonts w:asciiTheme="majorHAnsi" w:eastAsia="Calibri" w:hAnsiTheme="majorHAnsi" w:cstheme="minorHAnsi"/>
        </w:rPr>
        <w:t>systemu teleinformatycznego</w:t>
      </w:r>
      <w:r w:rsidR="00D54134" w:rsidRPr="00CA7D30">
        <w:rPr>
          <w:rFonts w:asciiTheme="majorHAnsi" w:eastAsia="Calibri" w:hAnsiTheme="majorHAnsi" w:cstheme="minorHAnsi"/>
        </w:rPr>
        <w:t>)</w:t>
      </w:r>
      <w:r w:rsidR="00CC44C1" w:rsidRPr="00CA7D30">
        <w:rPr>
          <w:rFonts w:asciiTheme="majorHAnsi" w:eastAsia="Calibri" w:hAnsiTheme="majorHAnsi" w:cstheme="minorHAnsi"/>
        </w:rPr>
        <w:t xml:space="preserve"> zmianę treści SWZ razem </w:t>
      </w:r>
      <w:r w:rsidR="000E4B31" w:rsidRPr="00CA7D30">
        <w:rPr>
          <w:rFonts w:asciiTheme="majorHAnsi" w:eastAsia="Calibri" w:hAnsiTheme="majorHAnsi" w:cstheme="minorHAnsi"/>
        </w:rPr>
        <w:br/>
      </w:r>
      <w:r w:rsidR="00CC44C1" w:rsidRPr="00CA7D30">
        <w:rPr>
          <w:rFonts w:asciiTheme="majorHAnsi" w:eastAsia="Calibri" w:hAnsiTheme="majorHAnsi" w:cstheme="minorHAnsi"/>
        </w:rPr>
        <w:lastRenderedPageBreak/>
        <w:t>z wyjaśnieniami i odpowiedziami</w:t>
      </w:r>
      <w:r w:rsidR="00D54134" w:rsidRPr="00CA7D30">
        <w:rPr>
          <w:rFonts w:asciiTheme="majorHAnsi" w:eastAsia="Calibri" w:hAnsiTheme="majorHAnsi" w:cstheme="minorHAnsi"/>
        </w:rPr>
        <w:t xml:space="preserve"> na wnioski </w:t>
      </w:r>
      <w:r w:rsidR="007979C0" w:rsidRPr="00CA7D30">
        <w:rPr>
          <w:rFonts w:asciiTheme="majorHAnsi" w:eastAsia="Calibri" w:hAnsiTheme="majorHAnsi" w:cstheme="minorHAnsi"/>
        </w:rPr>
        <w:t>W</w:t>
      </w:r>
      <w:r w:rsidR="00D54134" w:rsidRPr="00CA7D30">
        <w:rPr>
          <w:rFonts w:asciiTheme="majorHAnsi" w:eastAsia="Calibri" w:hAnsiTheme="majorHAnsi" w:cstheme="minorHAnsi"/>
        </w:rPr>
        <w:t>ykonawców</w:t>
      </w:r>
      <w:r w:rsidR="003F525B" w:rsidRPr="00CA7D30">
        <w:rPr>
          <w:rFonts w:asciiTheme="majorHAnsi" w:eastAsia="Calibri" w:hAnsiTheme="majorHAnsi" w:cstheme="minorHAnsi"/>
        </w:rPr>
        <w:t>,</w:t>
      </w:r>
      <w:r w:rsidR="00CC44C1" w:rsidRPr="00CA7D30">
        <w:rPr>
          <w:rFonts w:asciiTheme="majorHAnsi" w:eastAsia="Calibri" w:hAnsiTheme="majorHAnsi" w:cstheme="minorHAnsi"/>
        </w:rPr>
        <w:t xml:space="preserve"> bez </w:t>
      </w:r>
      <w:r w:rsidR="003F525B" w:rsidRPr="00CA7D30">
        <w:rPr>
          <w:rFonts w:asciiTheme="majorHAnsi" w:eastAsia="Calibri" w:hAnsiTheme="majorHAnsi" w:cstheme="minorHAnsi"/>
        </w:rPr>
        <w:t>dodatkowego wyodrębniania wprowadzonych zmian</w:t>
      </w:r>
      <w:r w:rsidR="00CC44C1" w:rsidRPr="00CA7D30">
        <w:rPr>
          <w:rFonts w:asciiTheme="majorHAnsi" w:eastAsia="Calibri" w:hAnsiTheme="majorHAnsi" w:cstheme="minorHAnsi"/>
        </w:rPr>
        <w:t>.</w:t>
      </w:r>
      <w:r w:rsidR="003F525B" w:rsidRPr="00CA7D30">
        <w:rPr>
          <w:rFonts w:asciiTheme="majorHAnsi" w:eastAsia="Calibri" w:hAnsiTheme="majorHAnsi" w:cstheme="minorHAnsi"/>
        </w:rPr>
        <w:t xml:space="preserve"> </w:t>
      </w:r>
    </w:p>
    <w:p w14:paraId="1D3F52AC" w14:textId="30E540D0" w:rsidR="00CC44C1" w:rsidRPr="00CA7D30" w:rsidRDefault="003F525B" w:rsidP="00840D33">
      <w:pPr>
        <w:spacing w:after="0" w:line="240" w:lineRule="auto"/>
        <w:jc w:val="both"/>
        <w:rPr>
          <w:rFonts w:asciiTheme="majorHAnsi" w:eastAsia="Calibri" w:hAnsiTheme="majorHAnsi" w:cstheme="minorHAnsi"/>
          <w:spacing w:val="-4"/>
        </w:rPr>
      </w:pPr>
      <w:r w:rsidRPr="00CA7D30">
        <w:rPr>
          <w:rFonts w:asciiTheme="majorHAnsi" w:eastAsia="Calibri" w:hAnsiTheme="majorHAnsi" w:cstheme="minorHAnsi"/>
          <w:spacing w:val="-4"/>
        </w:rPr>
        <w:t xml:space="preserve">W przypadku wystąpienia sprzeczności pomiędzy odpowiedziami i wyjaśnieniami udzielanymi różnym </w:t>
      </w:r>
      <w:r w:rsidR="00D41286" w:rsidRPr="00CA7D30">
        <w:rPr>
          <w:rFonts w:asciiTheme="majorHAnsi" w:eastAsia="Calibri" w:hAnsiTheme="majorHAnsi" w:cstheme="minorHAnsi"/>
          <w:spacing w:val="-4"/>
        </w:rPr>
        <w:t>W</w:t>
      </w:r>
      <w:r w:rsidRPr="00CA7D30">
        <w:rPr>
          <w:rFonts w:asciiTheme="majorHAnsi" w:eastAsia="Calibri" w:hAnsiTheme="majorHAnsi" w:cstheme="minorHAnsi"/>
          <w:spacing w:val="-4"/>
        </w:rPr>
        <w:t xml:space="preserve">ykonawcom, zastosowanie mają odpowiedzi, wyjaśnienia lub zmiany – odpowiednio udzielone lub wprowadzone – w terminie późniejszym.  </w:t>
      </w:r>
      <w:r w:rsidR="00CC44C1" w:rsidRPr="00CA7D30">
        <w:rPr>
          <w:rFonts w:asciiTheme="majorHAnsi" w:eastAsia="Calibri" w:hAnsiTheme="majorHAnsi" w:cstheme="minorHAnsi"/>
          <w:spacing w:val="-4"/>
        </w:rPr>
        <w:t xml:space="preserve">  </w:t>
      </w:r>
    </w:p>
    <w:p w14:paraId="0BE08A8C" w14:textId="4D55DB71" w:rsidR="004446EE" w:rsidRPr="00CA7D30" w:rsidRDefault="004446EE" w:rsidP="00840D33">
      <w:pPr>
        <w:spacing w:after="0" w:line="240" w:lineRule="auto"/>
        <w:jc w:val="both"/>
        <w:rPr>
          <w:rFonts w:asciiTheme="majorHAnsi" w:eastAsia="Calibri" w:hAnsiTheme="majorHAnsi" w:cstheme="minorHAnsi"/>
          <w:bCs/>
          <w:color w:val="C00000"/>
        </w:rPr>
      </w:pPr>
    </w:p>
    <w:p w14:paraId="71D066F3" w14:textId="630A5D81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FB206FD" w14:textId="0BC2EBAF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FD84EE6" w14:textId="38579B7B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3F493EE" w14:textId="28DBC790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2839856" w14:textId="5D77D77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59928B62" w14:textId="65FA188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68CACEB" w14:textId="77777777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E30A8F" w14:paraId="06806E97" w14:textId="77777777" w:rsidTr="00BC43A7">
        <w:tc>
          <w:tcPr>
            <w:tcW w:w="4606" w:type="dxa"/>
            <w:vAlign w:val="center"/>
          </w:tcPr>
          <w:p w14:paraId="402FD80E" w14:textId="4034E30C" w:rsidR="004446EE" w:rsidRPr="00E30A8F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6EE" w:rsidRPr="004C40ED" w14:paraId="351CDD69" w14:textId="77777777" w:rsidTr="00BC43A7">
        <w:tc>
          <w:tcPr>
            <w:tcW w:w="4606" w:type="dxa"/>
            <w:vAlign w:val="center"/>
          </w:tcPr>
          <w:p w14:paraId="081F556D" w14:textId="77777777" w:rsidR="004446EE" w:rsidRPr="004C40ED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A8F">
              <w:rPr>
                <w:rFonts w:asciiTheme="minorHAnsi" w:hAnsiTheme="minorHAnsi" w:cstheme="minorHAnsi"/>
                <w:sz w:val="22"/>
                <w:szCs w:val="22"/>
              </w:rPr>
              <w:t>W imieniu Zamawiającego</w:t>
            </w:r>
          </w:p>
        </w:tc>
      </w:tr>
    </w:tbl>
    <w:p w14:paraId="2F66E26E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9097546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bookmarkEnd w:id="3"/>
    <w:p w14:paraId="4508236F" w14:textId="77777777" w:rsidR="001B2793" w:rsidRPr="004C40ED" w:rsidRDefault="001B2793" w:rsidP="00840D33">
      <w:pPr>
        <w:spacing w:after="0" w:line="240" w:lineRule="auto"/>
        <w:jc w:val="both"/>
        <w:rPr>
          <w:rFonts w:eastAsia="Calibri" w:cstheme="minorHAnsi"/>
          <w:b/>
          <w:i/>
        </w:rPr>
      </w:pPr>
    </w:p>
    <w:sectPr w:rsidR="001B2793" w:rsidRPr="004C40ED" w:rsidSect="0016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883" w14:textId="77777777" w:rsidR="00AD57EA" w:rsidRDefault="00AD57EA" w:rsidP="004E01AE">
      <w:pPr>
        <w:spacing w:after="0" w:line="240" w:lineRule="auto"/>
      </w:pPr>
      <w:r>
        <w:separator/>
      </w:r>
    </w:p>
  </w:endnote>
  <w:endnote w:type="continuationSeparator" w:id="0">
    <w:p w14:paraId="2D789B95" w14:textId="77777777" w:rsidR="00AD57EA" w:rsidRDefault="00AD57EA" w:rsidP="004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4F80" w14:textId="77777777" w:rsidR="00BC43A7" w:rsidRDefault="00B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30964370"/>
      <w:docPartObj>
        <w:docPartGallery w:val="Page Numbers (Bottom of Page)"/>
        <w:docPartUnique/>
      </w:docPartObj>
    </w:sdtPr>
    <w:sdtEndPr/>
    <w:sdtContent>
      <w:p w14:paraId="6BAE749D" w14:textId="431CA1B5" w:rsidR="00BC43A7" w:rsidRPr="004E01AE" w:rsidRDefault="00BC43A7">
        <w:pPr>
          <w:pStyle w:val="Stopka"/>
          <w:jc w:val="right"/>
          <w:rPr>
            <w:rFonts w:ascii="Cambria" w:hAnsi="Cambria"/>
          </w:rPr>
        </w:pPr>
        <w:r w:rsidRPr="004E01AE">
          <w:rPr>
            <w:rFonts w:ascii="Cambria" w:hAnsi="Cambria"/>
          </w:rPr>
          <w:t xml:space="preserve">Strona | </w:t>
        </w:r>
        <w:r w:rsidRPr="004E01AE">
          <w:rPr>
            <w:rFonts w:ascii="Cambria" w:hAnsi="Cambria"/>
          </w:rPr>
          <w:fldChar w:fldCharType="begin"/>
        </w:r>
        <w:r w:rsidRPr="004E01AE">
          <w:rPr>
            <w:rFonts w:ascii="Cambria" w:hAnsi="Cambria"/>
          </w:rPr>
          <w:instrText>PAGE   \* MERGEFORMAT</w:instrText>
        </w:r>
        <w:r w:rsidRPr="004E01AE">
          <w:rPr>
            <w:rFonts w:ascii="Cambria" w:hAnsi="Cambria"/>
          </w:rPr>
          <w:fldChar w:fldCharType="separate"/>
        </w:r>
        <w:r w:rsidR="007E6DDC">
          <w:rPr>
            <w:rFonts w:ascii="Cambria" w:hAnsi="Cambria"/>
            <w:noProof/>
          </w:rPr>
          <w:t>4</w:t>
        </w:r>
        <w:r w:rsidRPr="004E01AE">
          <w:rPr>
            <w:rFonts w:ascii="Cambria" w:hAnsi="Cambria"/>
          </w:rPr>
          <w:fldChar w:fldCharType="end"/>
        </w:r>
        <w:r w:rsidRPr="004E01AE">
          <w:rPr>
            <w:rFonts w:ascii="Cambria" w:hAnsi="Cambria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D89" w14:textId="77777777" w:rsidR="00BC43A7" w:rsidRDefault="00B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9E5" w14:textId="77777777" w:rsidR="00AD57EA" w:rsidRDefault="00AD57EA" w:rsidP="004E01AE">
      <w:pPr>
        <w:spacing w:after="0" w:line="240" w:lineRule="auto"/>
      </w:pPr>
      <w:r>
        <w:separator/>
      </w:r>
    </w:p>
  </w:footnote>
  <w:footnote w:type="continuationSeparator" w:id="0">
    <w:p w14:paraId="4E4D54AD" w14:textId="77777777" w:rsidR="00AD57EA" w:rsidRDefault="00AD57EA" w:rsidP="004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5B6" w14:textId="77777777" w:rsidR="00BC43A7" w:rsidRDefault="00B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B89" w14:textId="77777777" w:rsidR="00BC43A7" w:rsidRDefault="00B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F49" w14:textId="77777777" w:rsidR="00BC43A7" w:rsidRDefault="00B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0A3"/>
    <w:multiLevelType w:val="multilevel"/>
    <w:tmpl w:val="F02A34A0"/>
    <w:lvl w:ilvl="0">
      <w:start w:val="1"/>
      <w:numFmt w:val="decimal"/>
      <w:pStyle w:val="Numerowanie1Wiener"/>
      <w:lvlText w:val="%1."/>
      <w:lvlJc w:val="left"/>
      <w:pPr>
        <w:ind w:left="360" w:hanging="360"/>
      </w:pPr>
    </w:lvl>
    <w:lvl w:ilvl="1">
      <w:start w:val="1"/>
      <w:numFmt w:val="decimal"/>
      <w:pStyle w:val="Numerowanie2Wiener"/>
      <w:lvlText w:val="%1.%2."/>
      <w:lvlJc w:val="left"/>
      <w:pPr>
        <w:ind w:left="792" w:hanging="432"/>
      </w:pPr>
    </w:lvl>
    <w:lvl w:ilvl="2">
      <w:start w:val="1"/>
      <w:numFmt w:val="decimal"/>
      <w:pStyle w:val="Numerowanie3Wiener"/>
      <w:lvlText w:val="%1.%2.%3."/>
      <w:lvlJc w:val="left"/>
      <w:pPr>
        <w:ind w:left="1474" w:hanging="680"/>
      </w:pPr>
    </w:lvl>
    <w:lvl w:ilvl="3">
      <w:start w:val="1"/>
      <w:numFmt w:val="decimal"/>
      <w:pStyle w:val="Numerowanie4Wiener"/>
      <w:lvlText w:val="%1.%2.%3.%4."/>
      <w:lvlJc w:val="left"/>
      <w:pPr>
        <w:ind w:left="226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0E250B"/>
    <w:multiLevelType w:val="hybridMultilevel"/>
    <w:tmpl w:val="BCA48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95410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7S0NDM2NzYxMzZS0lEKTi0uzszPAykwNK4FAPniKSktAAAA"/>
  </w:docVars>
  <w:rsids>
    <w:rsidRoot w:val="00D50C3A"/>
    <w:rsid w:val="00021BA1"/>
    <w:rsid w:val="00031695"/>
    <w:rsid w:val="00037C93"/>
    <w:rsid w:val="00044C8A"/>
    <w:rsid w:val="00045D13"/>
    <w:rsid w:val="00051EE4"/>
    <w:rsid w:val="00092C20"/>
    <w:rsid w:val="000A026F"/>
    <w:rsid w:val="000A21B2"/>
    <w:rsid w:val="000A32C4"/>
    <w:rsid w:val="000B1ECD"/>
    <w:rsid w:val="000B7C19"/>
    <w:rsid w:val="000D24F2"/>
    <w:rsid w:val="000D7AC2"/>
    <w:rsid w:val="000E4B31"/>
    <w:rsid w:val="00104C08"/>
    <w:rsid w:val="00116730"/>
    <w:rsid w:val="00121A8B"/>
    <w:rsid w:val="001332C8"/>
    <w:rsid w:val="00141E98"/>
    <w:rsid w:val="001626F2"/>
    <w:rsid w:val="00174E5F"/>
    <w:rsid w:val="00176602"/>
    <w:rsid w:val="00197FDE"/>
    <w:rsid w:val="001A0D97"/>
    <w:rsid w:val="001B2793"/>
    <w:rsid w:val="001B36CA"/>
    <w:rsid w:val="001C7EA5"/>
    <w:rsid w:val="001E2180"/>
    <w:rsid w:val="001F229D"/>
    <w:rsid w:val="00246924"/>
    <w:rsid w:val="00251761"/>
    <w:rsid w:val="00256BDB"/>
    <w:rsid w:val="002604D7"/>
    <w:rsid w:val="002657C6"/>
    <w:rsid w:val="00283AD5"/>
    <w:rsid w:val="00286CDF"/>
    <w:rsid w:val="00287F38"/>
    <w:rsid w:val="00297579"/>
    <w:rsid w:val="002B406F"/>
    <w:rsid w:val="002B740C"/>
    <w:rsid w:val="002C6607"/>
    <w:rsid w:val="002F64F8"/>
    <w:rsid w:val="003008F8"/>
    <w:rsid w:val="00302B08"/>
    <w:rsid w:val="003277E1"/>
    <w:rsid w:val="003350DA"/>
    <w:rsid w:val="003832AE"/>
    <w:rsid w:val="003954E9"/>
    <w:rsid w:val="003A48F3"/>
    <w:rsid w:val="003A4C14"/>
    <w:rsid w:val="003B294C"/>
    <w:rsid w:val="003B32CF"/>
    <w:rsid w:val="003C246F"/>
    <w:rsid w:val="003C440B"/>
    <w:rsid w:val="003D398C"/>
    <w:rsid w:val="003D4589"/>
    <w:rsid w:val="003F525B"/>
    <w:rsid w:val="0043781A"/>
    <w:rsid w:val="00437F6A"/>
    <w:rsid w:val="0044439A"/>
    <w:rsid w:val="004446EE"/>
    <w:rsid w:val="004527D0"/>
    <w:rsid w:val="00464669"/>
    <w:rsid w:val="0046779C"/>
    <w:rsid w:val="0047298C"/>
    <w:rsid w:val="0047762C"/>
    <w:rsid w:val="004907D9"/>
    <w:rsid w:val="00497980"/>
    <w:rsid w:val="004A3124"/>
    <w:rsid w:val="004B4C39"/>
    <w:rsid w:val="004B7440"/>
    <w:rsid w:val="004B754B"/>
    <w:rsid w:val="004C40ED"/>
    <w:rsid w:val="004D50F6"/>
    <w:rsid w:val="004D54CB"/>
    <w:rsid w:val="004D6B3A"/>
    <w:rsid w:val="004E01AE"/>
    <w:rsid w:val="004F3D1B"/>
    <w:rsid w:val="0050121A"/>
    <w:rsid w:val="005126B0"/>
    <w:rsid w:val="00540A87"/>
    <w:rsid w:val="00555929"/>
    <w:rsid w:val="00572C50"/>
    <w:rsid w:val="005A3F01"/>
    <w:rsid w:val="005B57EA"/>
    <w:rsid w:val="005B6432"/>
    <w:rsid w:val="005C32DA"/>
    <w:rsid w:val="005D0E5B"/>
    <w:rsid w:val="005D402A"/>
    <w:rsid w:val="005D4B76"/>
    <w:rsid w:val="00600749"/>
    <w:rsid w:val="00600DF2"/>
    <w:rsid w:val="0060434F"/>
    <w:rsid w:val="00605ABD"/>
    <w:rsid w:val="0060748A"/>
    <w:rsid w:val="00613630"/>
    <w:rsid w:val="006209E3"/>
    <w:rsid w:val="00641277"/>
    <w:rsid w:val="00652394"/>
    <w:rsid w:val="006545A0"/>
    <w:rsid w:val="00661F99"/>
    <w:rsid w:val="006708FC"/>
    <w:rsid w:val="0067497B"/>
    <w:rsid w:val="00676B19"/>
    <w:rsid w:val="00677EE0"/>
    <w:rsid w:val="006825A5"/>
    <w:rsid w:val="0069250C"/>
    <w:rsid w:val="006A26CE"/>
    <w:rsid w:val="006A70C7"/>
    <w:rsid w:val="006B1BED"/>
    <w:rsid w:val="006B4229"/>
    <w:rsid w:val="006B4A76"/>
    <w:rsid w:val="006C1E93"/>
    <w:rsid w:val="006C7F20"/>
    <w:rsid w:val="006E4A73"/>
    <w:rsid w:val="006F11F9"/>
    <w:rsid w:val="0070120F"/>
    <w:rsid w:val="00712F0D"/>
    <w:rsid w:val="00725FD5"/>
    <w:rsid w:val="00796E4C"/>
    <w:rsid w:val="007979C0"/>
    <w:rsid w:val="007C0BF2"/>
    <w:rsid w:val="007C2970"/>
    <w:rsid w:val="007D5586"/>
    <w:rsid w:val="007E6DDC"/>
    <w:rsid w:val="00814B0C"/>
    <w:rsid w:val="00820B53"/>
    <w:rsid w:val="00834659"/>
    <w:rsid w:val="008361A9"/>
    <w:rsid w:val="00840D33"/>
    <w:rsid w:val="0085622F"/>
    <w:rsid w:val="0086022B"/>
    <w:rsid w:val="00861AC7"/>
    <w:rsid w:val="008622BA"/>
    <w:rsid w:val="008635DF"/>
    <w:rsid w:val="00865892"/>
    <w:rsid w:val="008720E9"/>
    <w:rsid w:val="008766B5"/>
    <w:rsid w:val="00881081"/>
    <w:rsid w:val="0088320B"/>
    <w:rsid w:val="0089313B"/>
    <w:rsid w:val="0089317D"/>
    <w:rsid w:val="008A3688"/>
    <w:rsid w:val="008B3F90"/>
    <w:rsid w:val="008B5DE3"/>
    <w:rsid w:val="008B69B3"/>
    <w:rsid w:val="008C02F0"/>
    <w:rsid w:val="008C035B"/>
    <w:rsid w:val="008C1C47"/>
    <w:rsid w:val="008C4A76"/>
    <w:rsid w:val="008F707D"/>
    <w:rsid w:val="00913047"/>
    <w:rsid w:val="00921F12"/>
    <w:rsid w:val="009261FA"/>
    <w:rsid w:val="009464F1"/>
    <w:rsid w:val="00946BAD"/>
    <w:rsid w:val="00946EA2"/>
    <w:rsid w:val="00956FE2"/>
    <w:rsid w:val="009761EC"/>
    <w:rsid w:val="009921FB"/>
    <w:rsid w:val="009B1A45"/>
    <w:rsid w:val="009B1B09"/>
    <w:rsid w:val="009C61EA"/>
    <w:rsid w:val="009F1453"/>
    <w:rsid w:val="00A028D6"/>
    <w:rsid w:val="00A1619E"/>
    <w:rsid w:val="00A2179C"/>
    <w:rsid w:val="00A232CF"/>
    <w:rsid w:val="00A333D4"/>
    <w:rsid w:val="00A35ADA"/>
    <w:rsid w:val="00A467C6"/>
    <w:rsid w:val="00A6013C"/>
    <w:rsid w:val="00A8623F"/>
    <w:rsid w:val="00A92271"/>
    <w:rsid w:val="00A97BC5"/>
    <w:rsid w:val="00AC0972"/>
    <w:rsid w:val="00AC5F4B"/>
    <w:rsid w:val="00AD09F4"/>
    <w:rsid w:val="00AD543C"/>
    <w:rsid w:val="00AD57EA"/>
    <w:rsid w:val="00AF30B8"/>
    <w:rsid w:val="00B00CB1"/>
    <w:rsid w:val="00B237A4"/>
    <w:rsid w:val="00B237BD"/>
    <w:rsid w:val="00B306F8"/>
    <w:rsid w:val="00B51164"/>
    <w:rsid w:val="00B53B6F"/>
    <w:rsid w:val="00B66B5D"/>
    <w:rsid w:val="00B70DDD"/>
    <w:rsid w:val="00BA085C"/>
    <w:rsid w:val="00BB3C7C"/>
    <w:rsid w:val="00BC43A7"/>
    <w:rsid w:val="00BD0916"/>
    <w:rsid w:val="00BD2AD6"/>
    <w:rsid w:val="00BD6CE9"/>
    <w:rsid w:val="00BD7E00"/>
    <w:rsid w:val="00C14154"/>
    <w:rsid w:val="00C31D41"/>
    <w:rsid w:val="00C33553"/>
    <w:rsid w:val="00C3632C"/>
    <w:rsid w:val="00C414E5"/>
    <w:rsid w:val="00C4355E"/>
    <w:rsid w:val="00C562E4"/>
    <w:rsid w:val="00C642EF"/>
    <w:rsid w:val="00C752E9"/>
    <w:rsid w:val="00C92A2F"/>
    <w:rsid w:val="00C971E4"/>
    <w:rsid w:val="00CA7D30"/>
    <w:rsid w:val="00CB09AA"/>
    <w:rsid w:val="00CB7E30"/>
    <w:rsid w:val="00CC44C1"/>
    <w:rsid w:val="00CC5FB2"/>
    <w:rsid w:val="00CD5FDA"/>
    <w:rsid w:val="00CD7641"/>
    <w:rsid w:val="00CE0CFF"/>
    <w:rsid w:val="00CF36AB"/>
    <w:rsid w:val="00CF3750"/>
    <w:rsid w:val="00D0204B"/>
    <w:rsid w:val="00D110E3"/>
    <w:rsid w:val="00D12D4C"/>
    <w:rsid w:val="00D145BF"/>
    <w:rsid w:val="00D15C5D"/>
    <w:rsid w:val="00D20112"/>
    <w:rsid w:val="00D248D6"/>
    <w:rsid w:val="00D3040A"/>
    <w:rsid w:val="00D328A2"/>
    <w:rsid w:val="00D41286"/>
    <w:rsid w:val="00D42FA0"/>
    <w:rsid w:val="00D4576E"/>
    <w:rsid w:val="00D50C3A"/>
    <w:rsid w:val="00D510CD"/>
    <w:rsid w:val="00D53CEF"/>
    <w:rsid w:val="00D54134"/>
    <w:rsid w:val="00D6589E"/>
    <w:rsid w:val="00D70444"/>
    <w:rsid w:val="00D74327"/>
    <w:rsid w:val="00D86B9D"/>
    <w:rsid w:val="00D91E95"/>
    <w:rsid w:val="00DA45F5"/>
    <w:rsid w:val="00DA5775"/>
    <w:rsid w:val="00DC0D69"/>
    <w:rsid w:val="00DD243C"/>
    <w:rsid w:val="00DE22BC"/>
    <w:rsid w:val="00DE72E4"/>
    <w:rsid w:val="00DF47EA"/>
    <w:rsid w:val="00E0373B"/>
    <w:rsid w:val="00E210CF"/>
    <w:rsid w:val="00E21CBD"/>
    <w:rsid w:val="00E3095C"/>
    <w:rsid w:val="00E30A8F"/>
    <w:rsid w:val="00E324F7"/>
    <w:rsid w:val="00E46C4A"/>
    <w:rsid w:val="00E754C9"/>
    <w:rsid w:val="00E84B1B"/>
    <w:rsid w:val="00E856D0"/>
    <w:rsid w:val="00EA6ACA"/>
    <w:rsid w:val="00EB17D8"/>
    <w:rsid w:val="00EB4AE0"/>
    <w:rsid w:val="00EB7904"/>
    <w:rsid w:val="00EC440E"/>
    <w:rsid w:val="00EC5EF6"/>
    <w:rsid w:val="00EC7AEE"/>
    <w:rsid w:val="00ED4650"/>
    <w:rsid w:val="00EE659A"/>
    <w:rsid w:val="00EF7280"/>
    <w:rsid w:val="00F11798"/>
    <w:rsid w:val="00F176AE"/>
    <w:rsid w:val="00F218E8"/>
    <w:rsid w:val="00F31E86"/>
    <w:rsid w:val="00F34874"/>
    <w:rsid w:val="00F461A1"/>
    <w:rsid w:val="00F80D03"/>
    <w:rsid w:val="00F8143A"/>
    <w:rsid w:val="00F81606"/>
    <w:rsid w:val="00F82982"/>
    <w:rsid w:val="00FB2140"/>
    <w:rsid w:val="00FC3C84"/>
    <w:rsid w:val="00FE3993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14"/>
  </w:style>
  <w:style w:type="paragraph" w:styleId="Nagwek2">
    <w:name w:val="heading 2"/>
    <w:basedOn w:val="Normalny"/>
    <w:link w:val="Nagwek2Znak"/>
    <w:uiPriority w:val="9"/>
    <w:qFormat/>
    <w:rsid w:val="004A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Obiekt,List Paragraph1,BulletC,Wyliczanie,Akapit z listą3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AE"/>
  </w:style>
  <w:style w:type="paragraph" w:styleId="Stopka">
    <w:name w:val="footer"/>
    <w:basedOn w:val="Normalny"/>
    <w:link w:val="Stopka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AE"/>
  </w:style>
  <w:style w:type="character" w:styleId="Uwydatnienie">
    <w:name w:val="Emphasis"/>
    <w:basedOn w:val="Domylnaczcionkaakapitu"/>
    <w:rsid w:val="00796E4C"/>
    <w:rPr>
      <w:i/>
      <w:iCs/>
    </w:rPr>
  </w:style>
  <w:style w:type="character" w:customStyle="1" w:styleId="AkapitzlistZnak">
    <w:name w:val="Akapit z listą Znak"/>
    <w:aliases w:val="L1 Znak,Numerowanie Znak,Akapit z listą5 Znak,CW_Lista Znak,normalny tekst Znak,Obiekt Znak,List Paragraph1 Znak,BulletC Znak,Wyliczanie Znak,Akapit z listą3 Znak,Akapit z listą31 Znak"/>
    <w:basedOn w:val="Domylnaczcionkaakapitu"/>
    <w:link w:val="Akapitzlist"/>
    <w:uiPriority w:val="34"/>
    <w:locked/>
    <w:rsid w:val="00613630"/>
  </w:style>
  <w:style w:type="paragraph" w:styleId="Bezodstpw">
    <w:name w:val="No Spacing"/>
    <w:uiPriority w:val="1"/>
    <w:qFormat/>
    <w:rsid w:val="002975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25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25A5"/>
    <w:rPr>
      <w:color w:val="605E5C"/>
      <w:shd w:val="clear" w:color="auto" w:fill="E1DFDD"/>
    </w:rPr>
  </w:style>
  <w:style w:type="paragraph" w:customStyle="1" w:styleId="Default">
    <w:name w:val="Default"/>
    <w:rsid w:val="004C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7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3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1E2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464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64F1"/>
    <w:rPr>
      <w:rFonts w:ascii="Calibri" w:hAnsi="Calibri"/>
      <w:szCs w:val="21"/>
    </w:rPr>
  </w:style>
  <w:style w:type="paragraph" w:customStyle="1" w:styleId="Akapitzlist2">
    <w:name w:val="Akapit z listą2"/>
    <w:basedOn w:val="Normalny"/>
    <w:rsid w:val="006B422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nakZnakZnak1">
    <w:name w:val="Znak Znak Znak1"/>
    <w:basedOn w:val="Normalny"/>
    <w:rsid w:val="002657C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657C6"/>
  </w:style>
  <w:style w:type="character" w:styleId="Odwoaniedokomentarza">
    <w:name w:val="annotation reference"/>
    <w:basedOn w:val="Domylnaczcionkaakapitu"/>
    <w:uiPriority w:val="99"/>
    <w:semiHidden/>
    <w:unhideWhenUsed/>
    <w:rsid w:val="00437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F6A"/>
    <w:rPr>
      <w:b/>
      <w:bCs/>
      <w:sz w:val="20"/>
      <w:szCs w:val="20"/>
    </w:rPr>
  </w:style>
  <w:style w:type="paragraph" w:customStyle="1" w:styleId="ZnakZnakZnak10">
    <w:name w:val="Znak Znak Znak1"/>
    <w:basedOn w:val="Normalny"/>
    <w:rsid w:val="00C435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0">
    <w:name w:val="default"/>
    <w:basedOn w:val="Normalny"/>
    <w:rsid w:val="00BA085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Numerowanie1Wiener">
    <w:name w:val="Numerowanie1 Wiener"/>
    <w:basedOn w:val="Normalny"/>
    <w:uiPriority w:val="99"/>
    <w:rsid w:val="00BA085C"/>
    <w:pPr>
      <w:numPr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2Wiener">
    <w:name w:val="Numerowanie2 Wiener"/>
    <w:basedOn w:val="Normalny"/>
    <w:uiPriority w:val="99"/>
    <w:rsid w:val="00BA085C"/>
    <w:pPr>
      <w:numPr>
        <w:ilvl w:val="1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3Wiener">
    <w:name w:val="Numerowanie3 Wiener"/>
    <w:basedOn w:val="Normalny"/>
    <w:uiPriority w:val="99"/>
    <w:rsid w:val="00BA085C"/>
    <w:pPr>
      <w:numPr>
        <w:ilvl w:val="2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  <w:style w:type="paragraph" w:customStyle="1" w:styleId="Numerowanie4Wiener">
    <w:name w:val="Numerowanie4 Wiener"/>
    <w:basedOn w:val="Normalny"/>
    <w:uiPriority w:val="99"/>
    <w:rsid w:val="00BA085C"/>
    <w:pPr>
      <w:numPr>
        <w:ilvl w:val="3"/>
        <w:numId w:val="1"/>
      </w:numPr>
      <w:spacing w:after="120" w:line="240" w:lineRule="auto"/>
      <w:ind w:left="0" w:firstLine="0"/>
      <w:contextualSpacing/>
      <w:jc w:val="both"/>
    </w:pPr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75</cp:revision>
  <cp:lastPrinted>2022-05-09T12:58:00Z</cp:lastPrinted>
  <dcterms:created xsi:type="dcterms:W3CDTF">2022-12-06T12:09:00Z</dcterms:created>
  <dcterms:modified xsi:type="dcterms:W3CDTF">2022-12-09T10:29:00Z</dcterms:modified>
</cp:coreProperties>
</file>