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074C71FA" w14:textId="77777777" w:rsidR="008976DF" w:rsidRPr="008976DF" w:rsidRDefault="008976DF" w:rsidP="008976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976D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Dostawa wyposażenia inwestycyjnego </w:t>
            </w:r>
          </w:p>
          <w:p w14:paraId="427516B2" w14:textId="16AA568F" w:rsidR="008B476F" w:rsidRPr="00AA49DC" w:rsidRDefault="008976DF" w:rsidP="008976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6DF">
              <w:rPr>
                <w:rFonts w:ascii="Arial" w:hAnsi="Arial" w:cs="Arial"/>
                <w:b/>
                <w:color w:val="000000"/>
                <w:sz w:val="20"/>
                <w:szCs w:val="20"/>
              </w:rPr>
              <w:t>- mebli, sprzętu AGD i RTV oraz wyposażenia uzupełniającego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7EFF" w14:textId="77777777" w:rsidR="00E53A4F" w:rsidRDefault="00E53A4F" w:rsidP="00193B78">
      <w:pPr>
        <w:spacing w:after="0" w:line="240" w:lineRule="auto"/>
      </w:pPr>
      <w:r>
        <w:separator/>
      </w:r>
    </w:p>
  </w:endnote>
  <w:endnote w:type="continuationSeparator" w:id="0">
    <w:p w14:paraId="7B8FBE41" w14:textId="77777777" w:rsidR="00E53A4F" w:rsidRDefault="00E53A4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39AC" w14:textId="77777777" w:rsidR="00E53A4F" w:rsidRDefault="00E53A4F" w:rsidP="00193B78">
      <w:pPr>
        <w:spacing w:after="0" w:line="240" w:lineRule="auto"/>
      </w:pPr>
      <w:r>
        <w:separator/>
      </w:r>
    </w:p>
  </w:footnote>
  <w:footnote w:type="continuationSeparator" w:id="0">
    <w:p w14:paraId="579176BD" w14:textId="77777777" w:rsidR="00E53A4F" w:rsidRDefault="00E53A4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248B4F28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AE7962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8976DF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C83BA5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976DF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24B2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E7962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83BA5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3A4F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D4A4B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216</cp:revision>
  <cp:lastPrinted>2021-11-30T08:05:00Z</cp:lastPrinted>
  <dcterms:created xsi:type="dcterms:W3CDTF">2013-05-26T19:25:00Z</dcterms:created>
  <dcterms:modified xsi:type="dcterms:W3CDTF">2023-06-20T07:12:00Z</dcterms:modified>
</cp:coreProperties>
</file>