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4EDD3BE5"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734F85">
        <w:rPr>
          <w:rFonts w:ascii="Arial" w:hAnsi="Arial" w:cs="Arial"/>
          <w:b/>
          <w:color w:val="000000"/>
          <w:sz w:val="22"/>
          <w:szCs w:val="22"/>
        </w:rPr>
        <w:t>10</w:t>
      </w:r>
      <w:r w:rsidRPr="00062B10">
        <w:rPr>
          <w:rFonts w:ascii="Arial" w:hAnsi="Arial" w:cs="Arial"/>
          <w:b/>
          <w:color w:val="000000"/>
          <w:sz w:val="22"/>
          <w:szCs w:val="22"/>
        </w:rPr>
        <w:t>.202</w:t>
      </w:r>
      <w:r w:rsidR="008334EC">
        <w:rPr>
          <w:rFonts w:ascii="Arial" w:hAnsi="Arial" w:cs="Arial"/>
          <w:b/>
          <w:color w:val="000000"/>
          <w:sz w:val="22"/>
          <w:szCs w:val="22"/>
        </w:rPr>
        <w:t>3</w:t>
      </w:r>
      <w:r>
        <w:rPr>
          <w:rFonts w:ascii="Arial" w:hAnsi="Arial" w:cs="Arial"/>
          <w:b/>
          <w:color w:val="000000"/>
          <w:sz w:val="22"/>
          <w:szCs w:val="22"/>
        </w:rPr>
        <w:t xml:space="preserve">                                        </w:t>
      </w:r>
      <w:r w:rsidR="008273C9">
        <w:rPr>
          <w:rFonts w:ascii="Arial" w:hAnsi="Arial" w:cs="Arial"/>
          <w:b/>
          <w:color w:val="000000"/>
          <w:sz w:val="22"/>
          <w:szCs w:val="22"/>
        </w:rPr>
        <w:t xml:space="preserve">  </w:t>
      </w:r>
      <w:r>
        <w:rPr>
          <w:rFonts w:ascii="Arial" w:hAnsi="Arial" w:cs="Arial"/>
          <w:b/>
          <w:color w:val="000000"/>
          <w:sz w:val="22"/>
          <w:szCs w:val="22"/>
        </w:rPr>
        <w:t xml:space="preserve"> </w:t>
      </w:r>
      <w:r w:rsidR="00E069E9" w:rsidRPr="0026386D">
        <w:rPr>
          <w:rFonts w:ascii="Arial" w:hAnsi="Arial" w:cs="Arial"/>
          <w:color w:val="000000" w:themeColor="text1"/>
          <w:sz w:val="22"/>
          <w:szCs w:val="22"/>
          <w:lang w:eastAsia="ar-SA"/>
        </w:rPr>
        <w:t xml:space="preserve">Radom, dnia </w:t>
      </w:r>
      <w:r w:rsidR="00621990" w:rsidRPr="0026386D">
        <w:rPr>
          <w:rFonts w:ascii="Arial" w:hAnsi="Arial" w:cs="Arial"/>
          <w:color w:val="000000" w:themeColor="text1"/>
          <w:sz w:val="22"/>
          <w:szCs w:val="22"/>
          <w:lang w:eastAsia="ar-SA"/>
        </w:rPr>
        <w:t>…………</w:t>
      </w:r>
      <w:r w:rsidR="008273C9" w:rsidRPr="0026386D">
        <w:rPr>
          <w:rFonts w:ascii="Arial" w:hAnsi="Arial" w:cs="Arial"/>
          <w:color w:val="000000" w:themeColor="text1"/>
          <w:sz w:val="22"/>
          <w:szCs w:val="22"/>
          <w:lang w:eastAsia="ar-SA"/>
        </w:rPr>
        <w:t>08</w:t>
      </w:r>
      <w:r w:rsidR="00E069E9" w:rsidRPr="0026386D">
        <w:rPr>
          <w:rFonts w:ascii="Arial" w:hAnsi="Arial" w:cs="Arial"/>
          <w:color w:val="000000" w:themeColor="text1"/>
          <w:sz w:val="22"/>
          <w:szCs w:val="22"/>
          <w:lang w:eastAsia="ar-SA"/>
        </w:rPr>
        <w:t>.202</w:t>
      </w:r>
      <w:r w:rsidR="008334EC" w:rsidRPr="0026386D">
        <w:rPr>
          <w:rFonts w:ascii="Arial" w:hAnsi="Arial" w:cs="Arial"/>
          <w:color w:val="000000" w:themeColor="text1"/>
          <w:sz w:val="22"/>
          <w:szCs w:val="22"/>
          <w:lang w:eastAsia="ar-SA"/>
        </w:rPr>
        <w:t>3</w:t>
      </w:r>
      <w:r w:rsidR="00E069E9" w:rsidRPr="0026386D">
        <w:rPr>
          <w:rFonts w:ascii="Arial" w:hAnsi="Arial" w:cs="Arial"/>
          <w:color w:val="000000" w:themeColor="text1"/>
          <w:sz w:val="22"/>
          <w:szCs w:val="22"/>
          <w:lang w:eastAsia="ar-SA"/>
        </w:rPr>
        <w:t xml:space="preserve"> r. </w:t>
      </w:r>
      <w:r w:rsidR="00E069E9" w:rsidRPr="00E069E9">
        <w:rPr>
          <w:rFonts w:ascii="Arial" w:hAnsi="Arial" w:cs="Arial"/>
          <w:sz w:val="22"/>
          <w:szCs w:val="22"/>
          <w:lang w:eastAsia="ar-SA"/>
        </w:rPr>
        <w:t xml:space="preserve">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276A1364" w:rsidR="00E069E9" w:rsidRPr="00E734F7" w:rsidRDefault="00C92B78" w:rsidP="00F64CED">
      <w:pPr>
        <w:overflowPunct/>
        <w:autoSpaceDE/>
        <w:jc w:val="center"/>
        <w:textAlignment w:val="auto"/>
        <w:rPr>
          <w:rFonts w:ascii="Arial" w:hAnsi="Arial" w:cs="Arial"/>
          <w:b/>
          <w:sz w:val="22"/>
          <w:szCs w:val="22"/>
          <w:lang w:eastAsia="ar-SA"/>
        </w:rPr>
      </w:pPr>
      <w:r w:rsidRPr="00314FBB">
        <w:rPr>
          <w:rFonts w:ascii="Arial" w:eastAsia="Calibri" w:hAnsi="Arial" w:cs="Arial"/>
          <w:b/>
          <w:bCs/>
          <w:sz w:val="22"/>
          <w:szCs w:val="22"/>
        </w:rPr>
        <w:t>„</w:t>
      </w:r>
      <w:bookmarkStart w:id="1" w:name="_Hlk139445127"/>
      <w:r w:rsidR="00734F85">
        <w:rPr>
          <w:rFonts w:ascii="Arial" w:hAnsi="Arial" w:cs="Arial"/>
          <w:b/>
          <w:bCs/>
          <w:sz w:val="22"/>
          <w:szCs w:val="22"/>
        </w:rPr>
        <w:t>Budowa budynku mieszkalnego wielorodzinnego komunalnego w Radomiu, u zbiegu ul. Łokietka i Piastowskiej</w:t>
      </w:r>
      <w:bookmarkEnd w:id="1"/>
      <w:r w:rsidRPr="00314FBB">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pPr>
        <w:pStyle w:val="Akapitzlist"/>
        <w:numPr>
          <w:ilvl w:val="0"/>
          <w:numId w:val="9"/>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35408B05" w:rsidR="00E069E9" w:rsidRPr="00734F85" w:rsidRDefault="00E069E9">
      <w:pPr>
        <w:pStyle w:val="Akapitzlist"/>
        <w:numPr>
          <w:ilvl w:val="0"/>
          <w:numId w:val="9"/>
        </w:numPr>
        <w:tabs>
          <w:tab w:val="left" w:pos="284"/>
        </w:tabs>
        <w:ind w:left="284" w:hanging="284"/>
        <w:jc w:val="both"/>
        <w:rPr>
          <w:rFonts w:ascii="Arial" w:hAnsi="Arial" w:cs="Arial"/>
          <w:color w:val="FF0000"/>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8273C9">
        <w:rPr>
          <w:rFonts w:ascii="Arial" w:hAnsi="Arial" w:cs="Arial"/>
          <w:b/>
          <w:bCs/>
          <w:sz w:val="22"/>
          <w:szCs w:val="22"/>
        </w:rPr>
        <w:t>/</w:t>
      </w:r>
      <w:r w:rsidR="008273C9" w:rsidRPr="008273C9">
        <w:rPr>
          <w:rFonts w:ascii="Arial" w:hAnsi="Arial" w:cs="Arial"/>
          <w:b/>
          <w:bCs/>
          <w:sz w:val="22"/>
          <w:szCs w:val="22"/>
        </w:rPr>
        <w:t>797597</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3A48396A" w:rsidR="004336B0" w:rsidRPr="00734F85" w:rsidRDefault="004336B0">
      <w:pPr>
        <w:pStyle w:val="normalny0"/>
        <w:numPr>
          <w:ilvl w:val="0"/>
          <w:numId w:val="8"/>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w:t>
      </w:r>
      <w:r w:rsidR="00734F85" w:rsidRPr="00734F85">
        <w:rPr>
          <w:rFonts w:ascii="Arial" w:hAnsi="Arial" w:cs="Arial"/>
          <w:sz w:val="22"/>
          <w:szCs w:val="22"/>
        </w:rPr>
        <w:t>przetargu nieograniczonego zgodnie z ustawą z dnia 11 września 2019 r. Prawo zamówień publicznych</w:t>
      </w:r>
      <w:r w:rsidR="0013344B">
        <w:rPr>
          <w:rFonts w:ascii="Arial" w:hAnsi="Arial" w:cs="Arial"/>
          <w:sz w:val="22"/>
          <w:szCs w:val="22"/>
        </w:rPr>
        <w:t xml:space="preserve"> (</w:t>
      </w:r>
      <w:r w:rsidR="00734F85" w:rsidRPr="00734F85">
        <w:rPr>
          <w:rFonts w:ascii="Arial" w:hAnsi="Arial" w:cs="Arial"/>
          <w:sz w:val="22"/>
          <w:szCs w:val="22"/>
        </w:rPr>
        <w:t>P</w:t>
      </w:r>
      <w:r w:rsidR="00734F85">
        <w:rPr>
          <w:rFonts w:ascii="Arial" w:hAnsi="Arial" w:cs="Arial"/>
          <w:sz w:val="22"/>
          <w:szCs w:val="22"/>
        </w:rPr>
        <w:t>ZP</w:t>
      </w:r>
      <w:r w:rsidR="0013344B">
        <w:rPr>
          <w:rFonts w:ascii="Arial" w:hAnsi="Arial" w:cs="Arial"/>
          <w:sz w:val="22"/>
          <w:szCs w:val="22"/>
        </w:rPr>
        <w:t>)</w:t>
      </w:r>
      <w:r w:rsidR="00734F85" w:rsidRPr="00734F85">
        <w:rPr>
          <w:rFonts w:ascii="Arial" w:hAnsi="Arial" w:cs="Arial"/>
          <w:sz w:val="22"/>
          <w:szCs w:val="22"/>
        </w:rPr>
        <w:t>.</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03C540E0"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przekracza prog</w:t>
      </w:r>
      <w:r w:rsidR="00426DC4">
        <w:rPr>
          <w:rFonts w:ascii="Arial" w:eastAsiaTheme="minorHAnsi" w:hAnsi="Arial" w:cs="Arial"/>
          <w:color w:val="000000"/>
          <w:sz w:val="22"/>
          <w:szCs w:val="22"/>
          <w:lang w:eastAsia="en-US"/>
        </w:rPr>
        <w:t>i</w:t>
      </w:r>
      <w:r w:rsidRPr="004336B0">
        <w:rPr>
          <w:rFonts w:ascii="Arial" w:eastAsiaTheme="minorHAnsi" w:hAnsi="Arial" w:cs="Arial"/>
          <w:color w:val="000000"/>
          <w:sz w:val="22"/>
          <w:szCs w:val="22"/>
          <w:lang w:eastAsia="en-US"/>
        </w:rPr>
        <w:t xml:space="preserve"> unijn</w:t>
      </w:r>
      <w:r w:rsidR="00426DC4">
        <w:rPr>
          <w:rFonts w:ascii="Arial" w:eastAsiaTheme="minorHAnsi" w:hAnsi="Arial" w:cs="Arial"/>
          <w:color w:val="000000"/>
          <w:sz w:val="22"/>
          <w:szCs w:val="22"/>
          <w:lang w:eastAsia="en-US"/>
        </w:rPr>
        <w:t>e</w:t>
      </w:r>
      <w:r w:rsidRPr="004336B0">
        <w:rPr>
          <w:rFonts w:ascii="Arial" w:eastAsiaTheme="minorHAnsi" w:hAnsi="Arial" w:cs="Arial"/>
          <w:color w:val="000000"/>
          <w:sz w:val="22"/>
          <w:szCs w:val="22"/>
          <w:lang w:eastAsia="en-US"/>
        </w:rPr>
        <w:t>,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pPr>
        <w:numPr>
          <w:ilvl w:val="0"/>
          <w:numId w:val="10"/>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56CD5">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664CC19B" w14:textId="5DD6F027" w:rsidR="00FF5777" w:rsidRPr="00FF5777" w:rsidRDefault="00FF5777" w:rsidP="00293944">
      <w:pPr>
        <w:suppressAutoHyphens w:val="0"/>
        <w:overflowPunct/>
        <w:autoSpaceDE/>
        <w:jc w:val="both"/>
        <w:textAlignment w:val="auto"/>
        <w:rPr>
          <w:rFonts w:ascii="Arial" w:hAnsi="Arial" w:cs="Arial"/>
          <w:sz w:val="22"/>
          <w:szCs w:val="22"/>
        </w:rPr>
      </w:pPr>
      <w:r w:rsidRPr="00FF5777">
        <w:rPr>
          <w:rFonts w:ascii="Arial" w:hAnsi="Arial" w:cs="Arial"/>
          <w:b/>
          <w:bCs/>
          <w:sz w:val="22"/>
          <w:szCs w:val="22"/>
        </w:rPr>
        <w:t>45200000-9</w:t>
      </w:r>
      <w:r w:rsidRPr="00FF5777">
        <w:rPr>
          <w:rFonts w:ascii="Arial" w:hAnsi="Arial" w:cs="Arial"/>
          <w:sz w:val="22"/>
          <w:szCs w:val="22"/>
        </w:rPr>
        <w:t xml:space="preserve"> Roboty budowlane w zakresie wznoszenia kompletnych obiektów budowlanych lub ich części oraz roboty w zakresie inżynierii lądowej i wodnej</w:t>
      </w:r>
    </w:p>
    <w:p w14:paraId="0D8468D1" w14:textId="4B11007E" w:rsidR="003954A1" w:rsidRDefault="003954A1" w:rsidP="00293944">
      <w:pPr>
        <w:suppressAutoHyphens w:val="0"/>
        <w:overflowPunct/>
        <w:autoSpaceDE/>
        <w:ind w:left="284" w:hanging="284"/>
        <w:textAlignment w:val="auto"/>
        <w:rPr>
          <w:rFonts w:ascii="Arial" w:hAnsi="Arial" w:cs="Arial"/>
          <w:bCs/>
          <w:sz w:val="22"/>
          <w:szCs w:val="22"/>
        </w:rPr>
      </w:pPr>
      <w:r w:rsidRPr="003954A1">
        <w:rPr>
          <w:rFonts w:ascii="Arial" w:hAnsi="Arial" w:cs="Arial"/>
          <w:bCs/>
          <w:sz w:val="22"/>
          <w:szCs w:val="22"/>
        </w:rPr>
        <w:t>Dodatkowy przedmiot zamówienia:</w:t>
      </w:r>
    </w:p>
    <w:p w14:paraId="0CEE3391" w14:textId="77777777" w:rsidR="00FF5777" w:rsidRPr="00FF5777" w:rsidRDefault="00FF5777" w:rsidP="00293944">
      <w:pPr>
        <w:jc w:val="both"/>
        <w:rPr>
          <w:rFonts w:ascii="Arial" w:hAnsi="Arial" w:cs="Arial"/>
          <w:b/>
          <w:sz w:val="22"/>
          <w:szCs w:val="22"/>
          <w:lang w:eastAsia="ar-SA"/>
        </w:rPr>
      </w:pPr>
      <w:r w:rsidRPr="00FF5777">
        <w:rPr>
          <w:rFonts w:ascii="Arial" w:hAnsi="Arial" w:cs="Arial"/>
          <w:b/>
          <w:sz w:val="22"/>
          <w:szCs w:val="22"/>
          <w:lang w:eastAsia="ar-SA"/>
        </w:rPr>
        <w:t xml:space="preserve">45000000-7 </w:t>
      </w:r>
      <w:r w:rsidRPr="00FF5777">
        <w:rPr>
          <w:rFonts w:ascii="Arial" w:hAnsi="Arial" w:cs="Arial"/>
          <w:bCs/>
          <w:sz w:val="22"/>
          <w:szCs w:val="22"/>
          <w:lang w:eastAsia="ar-SA"/>
        </w:rPr>
        <w:t>Roboty budowlane</w:t>
      </w:r>
    </w:p>
    <w:p w14:paraId="293D08EF" w14:textId="77777777" w:rsidR="00FF5777" w:rsidRPr="00FF5777" w:rsidRDefault="00FF5777" w:rsidP="00FF5777">
      <w:pPr>
        <w:jc w:val="both"/>
        <w:rPr>
          <w:rFonts w:ascii="Arial" w:hAnsi="Arial" w:cs="Arial"/>
          <w:bCs/>
          <w:sz w:val="22"/>
          <w:szCs w:val="22"/>
          <w:lang w:eastAsia="ar-SA"/>
        </w:rPr>
      </w:pPr>
      <w:r w:rsidRPr="00FF5777">
        <w:rPr>
          <w:rFonts w:ascii="Arial" w:hAnsi="Arial" w:cs="Arial"/>
          <w:b/>
          <w:sz w:val="22"/>
          <w:szCs w:val="22"/>
          <w:lang w:eastAsia="ar-SA"/>
        </w:rPr>
        <w:t xml:space="preserve">45300000-0 </w:t>
      </w:r>
      <w:r w:rsidRPr="00FF5777">
        <w:rPr>
          <w:rFonts w:ascii="Arial" w:hAnsi="Arial" w:cs="Arial"/>
          <w:bCs/>
          <w:sz w:val="22"/>
          <w:szCs w:val="22"/>
          <w:lang w:eastAsia="ar-SA"/>
        </w:rPr>
        <w:t>Roboty instalacyjne w budynkach</w:t>
      </w:r>
    </w:p>
    <w:p w14:paraId="258C88B3" w14:textId="77777777" w:rsidR="00FF5777" w:rsidRPr="00FF5777" w:rsidRDefault="00FF5777" w:rsidP="00FF5777">
      <w:pPr>
        <w:jc w:val="both"/>
        <w:rPr>
          <w:rFonts w:ascii="Arial" w:hAnsi="Arial" w:cs="Arial"/>
          <w:bCs/>
          <w:sz w:val="22"/>
          <w:szCs w:val="22"/>
          <w:lang w:eastAsia="ar-SA"/>
        </w:rPr>
      </w:pPr>
      <w:r w:rsidRPr="00FF5777">
        <w:rPr>
          <w:rFonts w:ascii="Arial" w:hAnsi="Arial" w:cs="Arial"/>
          <w:b/>
          <w:sz w:val="22"/>
          <w:szCs w:val="22"/>
          <w:lang w:eastAsia="ar-SA"/>
        </w:rPr>
        <w:t xml:space="preserve">45330000-9 </w:t>
      </w:r>
      <w:r w:rsidRPr="00FF5777">
        <w:rPr>
          <w:rFonts w:ascii="Arial" w:hAnsi="Arial" w:cs="Arial"/>
          <w:bCs/>
          <w:sz w:val="22"/>
          <w:szCs w:val="22"/>
          <w:lang w:eastAsia="ar-SA"/>
        </w:rPr>
        <w:t>Roboty instalacyjne wodno-kanalizacyjne i sanitarne</w:t>
      </w:r>
    </w:p>
    <w:p w14:paraId="1B6506A2" w14:textId="77777777" w:rsidR="00FF5777" w:rsidRPr="00FF5777" w:rsidRDefault="00FF5777" w:rsidP="00FF5777">
      <w:pPr>
        <w:jc w:val="both"/>
        <w:rPr>
          <w:rFonts w:ascii="Arial" w:hAnsi="Arial" w:cs="Arial"/>
          <w:b/>
          <w:sz w:val="22"/>
          <w:szCs w:val="22"/>
          <w:lang w:eastAsia="ar-SA"/>
        </w:rPr>
      </w:pPr>
      <w:r w:rsidRPr="00FF5777">
        <w:rPr>
          <w:rFonts w:ascii="Arial" w:hAnsi="Arial" w:cs="Arial"/>
          <w:b/>
          <w:sz w:val="22"/>
          <w:szCs w:val="22"/>
          <w:lang w:eastAsia="ar-SA"/>
        </w:rPr>
        <w:t xml:space="preserve">45310000-3 </w:t>
      </w:r>
      <w:r w:rsidRPr="00FF5777">
        <w:rPr>
          <w:rFonts w:ascii="Arial" w:hAnsi="Arial" w:cs="Arial"/>
          <w:bCs/>
          <w:sz w:val="22"/>
          <w:szCs w:val="22"/>
          <w:lang w:eastAsia="ar-SA"/>
        </w:rPr>
        <w:t>Roboty instalacyjne elektryczne</w:t>
      </w:r>
    </w:p>
    <w:p w14:paraId="0DBC32E5" w14:textId="77777777" w:rsidR="00FF5777" w:rsidRPr="00FF5777" w:rsidRDefault="00FF5777" w:rsidP="00FF5777">
      <w:pPr>
        <w:jc w:val="both"/>
        <w:rPr>
          <w:rFonts w:ascii="Arial" w:hAnsi="Arial" w:cs="Arial"/>
          <w:b/>
          <w:sz w:val="22"/>
          <w:szCs w:val="22"/>
          <w:lang w:eastAsia="ar-SA"/>
        </w:rPr>
      </w:pPr>
      <w:r w:rsidRPr="00FF5777">
        <w:rPr>
          <w:rFonts w:ascii="Arial" w:hAnsi="Arial" w:cs="Arial"/>
          <w:b/>
          <w:sz w:val="22"/>
          <w:szCs w:val="22"/>
          <w:lang w:eastAsia="ar-SA"/>
        </w:rPr>
        <w:t xml:space="preserve">45233140-2 </w:t>
      </w:r>
      <w:r w:rsidRPr="00FF5777">
        <w:rPr>
          <w:rFonts w:ascii="Arial" w:hAnsi="Arial" w:cs="Arial"/>
          <w:bCs/>
          <w:sz w:val="22"/>
          <w:szCs w:val="22"/>
          <w:lang w:eastAsia="ar-SA"/>
        </w:rPr>
        <w:t>Roboty drogowe</w:t>
      </w:r>
    </w:p>
    <w:p w14:paraId="189FD1D5" w14:textId="77777777" w:rsidR="00FF5777" w:rsidRPr="00FF5777" w:rsidRDefault="00FF5777" w:rsidP="00FF5777">
      <w:pPr>
        <w:jc w:val="both"/>
        <w:rPr>
          <w:rFonts w:ascii="Arial" w:hAnsi="Arial" w:cs="Arial"/>
          <w:b/>
          <w:sz w:val="22"/>
          <w:szCs w:val="22"/>
          <w:lang w:eastAsia="ar-SA"/>
        </w:rPr>
      </w:pPr>
      <w:r w:rsidRPr="00FF5777">
        <w:rPr>
          <w:rFonts w:ascii="Arial" w:hAnsi="Arial" w:cs="Arial"/>
          <w:b/>
          <w:sz w:val="22"/>
          <w:szCs w:val="22"/>
          <w:lang w:eastAsia="ar-SA"/>
        </w:rPr>
        <w:t xml:space="preserve">45112710-5 </w:t>
      </w:r>
      <w:r w:rsidRPr="00FF5777">
        <w:rPr>
          <w:rFonts w:ascii="Arial" w:hAnsi="Arial" w:cs="Arial"/>
          <w:bCs/>
          <w:sz w:val="22"/>
          <w:szCs w:val="22"/>
          <w:lang w:eastAsia="ar-SA"/>
        </w:rPr>
        <w:t>Roboty w zakresie kształtowania terenów zielonych</w:t>
      </w:r>
    </w:p>
    <w:p w14:paraId="074D63D3" w14:textId="6454F1DC" w:rsidR="00FF5777" w:rsidRPr="000A6A52" w:rsidRDefault="00CE798F" w:rsidP="00FF5777">
      <w:pPr>
        <w:jc w:val="both"/>
        <w:rPr>
          <w:rFonts w:ascii="Arial" w:hAnsi="Arial" w:cs="Arial"/>
          <w:sz w:val="22"/>
          <w:szCs w:val="22"/>
        </w:rPr>
      </w:pPr>
      <w:r w:rsidRPr="003F0F89">
        <w:rPr>
          <w:rFonts w:ascii="Arial" w:eastAsia="Arial Unicode MS" w:hAnsi="Arial" w:cs="Arial"/>
          <w:b/>
          <w:bCs/>
          <w:color w:val="000000"/>
          <w:kern w:val="3"/>
          <w:sz w:val="22"/>
          <w:szCs w:val="22"/>
          <w:lang w:eastAsia="ar-SA"/>
        </w:rPr>
        <w:t>2.</w:t>
      </w:r>
      <w:r w:rsidRPr="003F0F89">
        <w:rPr>
          <w:rFonts w:ascii="Arial" w:eastAsia="Arial Unicode MS" w:hAnsi="Arial" w:cs="Arial"/>
          <w:color w:val="000000"/>
          <w:kern w:val="3"/>
          <w:sz w:val="22"/>
          <w:szCs w:val="22"/>
          <w:lang w:eastAsia="ar-SA"/>
        </w:rPr>
        <w:t xml:space="preserve"> </w:t>
      </w:r>
      <w:r w:rsidR="000A6A52" w:rsidRPr="000A6A52">
        <w:rPr>
          <w:rFonts w:ascii="Arial" w:hAnsi="Arial" w:cs="Arial"/>
          <w:sz w:val="22"/>
          <w:szCs w:val="22"/>
        </w:rPr>
        <w:t>Przedmiotem zamówienia</w:t>
      </w:r>
      <w:r w:rsidR="00332FA8">
        <w:rPr>
          <w:rFonts w:ascii="Arial" w:hAnsi="Arial" w:cs="Arial"/>
          <w:sz w:val="22"/>
          <w:szCs w:val="22"/>
        </w:rPr>
        <w:t xml:space="preserve"> jest </w:t>
      </w:r>
      <w:r w:rsidR="00FF5777" w:rsidRPr="00FF5777">
        <w:rPr>
          <w:rFonts w:ascii="Arial" w:hAnsi="Arial" w:cs="Arial"/>
          <w:sz w:val="22"/>
          <w:szCs w:val="22"/>
        </w:rPr>
        <w:t>kompleksowa budowa (pod klucz) nowego budynku mieszkalnego wielorodzinnego komunalnego wraz z zagospodarowaniem terenu</w:t>
      </w:r>
      <w:r w:rsidR="004624B7">
        <w:rPr>
          <w:rFonts w:ascii="Arial" w:hAnsi="Arial" w:cs="Arial"/>
          <w:sz w:val="22"/>
          <w:szCs w:val="22"/>
        </w:rPr>
        <w:t>,</w:t>
      </w:r>
      <w:r w:rsidR="00FF5777" w:rsidRPr="00FF5777">
        <w:rPr>
          <w:rFonts w:ascii="Arial" w:hAnsi="Arial" w:cs="Arial"/>
          <w:sz w:val="22"/>
          <w:szCs w:val="22"/>
        </w:rPr>
        <w:t xml:space="preserve"> u zbiegu ulic Piastowskiej i Łokietka (działka nr ew. 402/4 i część działki nr ew. 402/3, obręb 0020-Gołębiów, arkusz 3) w Radomiu.</w:t>
      </w:r>
    </w:p>
    <w:p w14:paraId="7D4D1CCF" w14:textId="11FCED3F" w:rsidR="0087673F" w:rsidRPr="00975AEC" w:rsidRDefault="0087673F">
      <w:pPr>
        <w:pStyle w:val="Akapitzlist"/>
        <w:numPr>
          <w:ilvl w:val="1"/>
          <w:numId w:val="9"/>
        </w:numPr>
        <w:tabs>
          <w:tab w:val="left" w:pos="426"/>
        </w:tabs>
        <w:ind w:left="284" w:hanging="284"/>
        <w:jc w:val="both"/>
        <w:rPr>
          <w:rFonts w:ascii="Arial" w:hAnsi="Arial" w:cs="Arial"/>
          <w:color w:val="000000" w:themeColor="text1"/>
          <w:sz w:val="22"/>
          <w:szCs w:val="22"/>
        </w:rPr>
      </w:pPr>
      <w:r w:rsidRPr="00975AEC">
        <w:rPr>
          <w:rFonts w:ascii="Arial" w:hAnsi="Arial" w:cs="Arial"/>
          <w:color w:val="000000" w:themeColor="text1"/>
          <w:sz w:val="22"/>
          <w:szCs w:val="22"/>
        </w:rPr>
        <w:t>Zakres robót składających się na przedmiot zamówienia obejmuje w  szczególności:</w:t>
      </w:r>
    </w:p>
    <w:p w14:paraId="3E9F2363" w14:textId="448E6CB2" w:rsidR="00FF5777" w:rsidRPr="00D47350" w:rsidRDefault="00FF5777" w:rsidP="00D47350">
      <w:pPr>
        <w:pStyle w:val="Akapitzlist"/>
        <w:numPr>
          <w:ilvl w:val="0"/>
          <w:numId w:val="27"/>
        </w:numPr>
        <w:tabs>
          <w:tab w:val="left" w:pos="426"/>
        </w:tabs>
        <w:ind w:left="284" w:hanging="284"/>
        <w:jc w:val="both"/>
        <w:rPr>
          <w:rFonts w:ascii="Arial" w:hAnsi="Arial" w:cs="Arial"/>
          <w:sz w:val="22"/>
          <w:szCs w:val="22"/>
        </w:rPr>
      </w:pPr>
      <w:r w:rsidRPr="00D47350">
        <w:rPr>
          <w:rFonts w:ascii="Arial" w:hAnsi="Arial" w:cs="Arial"/>
          <w:sz w:val="22"/>
          <w:szCs w:val="22"/>
        </w:rPr>
        <w:t xml:space="preserve">Kompleksową budowę (pod klucz) nowego budynku mieszkalnego wielorodzinnego wraz z zagospodarowaniem terenu. Jest to budynek 9 kondygnacyjny, niepodpiwniczony, podzielony na dwa segmenty, każdy z odrębnym wejściem oraz klatką schodową wyposażoną w dźwig windowy przystosowany do przewozu mebli, chorych na noszach i osób niepełnosprawnych. </w:t>
      </w:r>
    </w:p>
    <w:p w14:paraId="7A1D7111" w14:textId="77777777" w:rsidR="00FF5777" w:rsidRPr="00FF5777" w:rsidRDefault="00FF5777" w:rsidP="00FF5777">
      <w:pPr>
        <w:overflowPunct/>
        <w:autoSpaceDE/>
        <w:jc w:val="both"/>
        <w:textAlignment w:val="auto"/>
        <w:rPr>
          <w:rFonts w:ascii="Arial" w:hAnsi="Arial" w:cs="Arial"/>
          <w:sz w:val="22"/>
          <w:szCs w:val="22"/>
        </w:rPr>
      </w:pPr>
      <w:r w:rsidRPr="00FF5777">
        <w:rPr>
          <w:rFonts w:ascii="Arial" w:hAnsi="Arial" w:cs="Arial"/>
          <w:sz w:val="22"/>
          <w:szCs w:val="22"/>
        </w:rPr>
        <w:t>Parametry techniczne budynku:</w:t>
      </w:r>
    </w:p>
    <w:p w14:paraId="293105B7" w14:textId="7DA0CAEC" w:rsidR="00FF5777" w:rsidRPr="00FF5777" w:rsidRDefault="00FF5777" w:rsidP="00D47350">
      <w:pPr>
        <w:suppressAutoHyphens w:val="0"/>
        <w:overflowPunct/>
        <w:autoSpaceDN w:val="0"/>
        <w:adjustRightInd w:val="0"/>
        <w:textAlignment w:val="auto"/>
        <w:rPr>
          <w:rFonts w:ascii="Arial" w:hAnsi="Arial" w:cs="Arial"/>
          <w:sz w:val="22"/>
          <w:szCs w:val="22"/>
        </w:rPr>
      </w:pPr>
      <w:r w:rsidRPr="00FF5777">
        <w:rPr>
          <w:rFonts w:ascii="Arial" w:hAnsi="Arial" w:cs="Arial"/>
          <w:sz w:val="22"/>
          <w:szCs w:val="22"/>
        </w:rPr>
        <w:t>- powierzchnia zabudowy –</w:t>
      </w:r>
      <w:r w:rsidR="00293944">
        <w:rPr>
          <w:rFonts w:ascii="Arial" w:hAnsi="Arial" w:cs="Arial"/>
          <w:sz w:val="22"/>
          <w:szCs w:val="22"/>
        </w:rPr>
        <w:t xml:space="preserve"> ok.</w:t>
      </w:r>
      <w:r w:rsidRPr="00FF5777">
        <w:rPr>
          <w:rFonts w:ascii="Arial" w:hAnsi="Arial" w:cs="Arial"/>
          <w:sz w:val="22"/>
          <w:szCs w:val="22"/>
        </w:rPr>
        <w:t xml:space="preserve"> 74</w:t>
      </w:r>
      <w:r w:rsidR="00293944">
        <w:rPr>
          <w:rFonts w:ascii="Arial" w:hAnsi="Arial" w:cs="Arial"/>
          <w:sz w:val="22"/>
          <w:szCs w:val="22"/>
        </w:rPr>
        <w:t>5</w:t>
      </w:r>
      <w:r w:rsidRPr="00FF5777">
        <w:rPr>
          <w:rFonts w:ascii="Arial" w:hAnsi="Arial" w:cs="Arial"/>
          <w:sz w:val="22"/>
          <w:szCs w:val="22"/>
        </w:rPr>
        <w:t xml:space="preserve"> m</w:t>
      </w:r>
      <w:r w:rsidRPr="00FF5777">
        <w:rPr>
          <w:rFonts w:ascii="Arial" w:hAnsi="Arial" w:cs="Arial"/>
          <w:sz w:val="22"/>
          <w:szCs w:val="22"/>
          <w:vertAlign w:val="superscript"/>
        </w:rPr>
        <w:t>2</w:t>
      </w:r>
      <w:r w:rsidRPr="00FF5777">
        <w:rPr>
          <w:rFonts w:ascii="Arial" w:hAnsi="Arial" w:cs="Arial"/>
          <w:sz w:val="22"/>
          <w:szCs w:val="22"/>
        </w:rPr>
        <w:t xml:space="preserve">, </w:t>
      </w:r>
      <w:r w:rsidRPr="00FF5777">
        <w:rPr>
          <w:rFonts w:ascii="Arial" w:hAnsi="Arial" w:cs="Arial"/>
          <w:sz w:val="22"/>
          <w:szCs w:val="22"/>
        </w:rPr>
        <w:br/>
        <w:t xml:space="preserve">- powierzchnia użytkowa obiektu – </w:t>
      </w:r>
      <w:r w:rsidR="00293944">
        <w:rPr>
          <w:rFonts w:ascii="Arial" w:hAnsi="Arial" w:cs="Arial"/>
          <w:sz w:val="22"/>
          <w:szCs w:val="22"/>
        </w:rPr>
        <w:t xml:space="preserve">ok. </w:t>
      </w:r>
      <w:r w:rsidRPr="00FF5777">
        <w:rPr>
          <w:rFonts w:ascii="Arial" w:hAnsi="Arial" w:cs="Arial"/>
          <w:sz w:val="22"/>
          <w:szCs w:val="22"/>
        </w:rPr>
        <w:t>5</w:t>
      </w:r>
      <w:r w:rsidR="00293944">
        <w:rPr>
          <w:rFonts w:ascii="Arial" w:hAnsi="Arial" w:cs="Arial"/>
          <w:sz w:val="22"/>
          <w:szCs w:val="22"/>
        </w:rPr>
        <w:t> </w:t>
      </w:r>
      <w:r w:rsidRPr="00FF5777">
        <w:rPr>
          <w:rFonts w:ascii="Arial" w:hAnsi="Arial" w:cs="Arial"/>
          <w:sz w:val="22"/>
          <w:szCs w:val="22"/>
        </w:rPr>
        <w:t>318</w:t>
      </w:r>
      <w:r w:rsidR="00293944">
        <w:rPr>
          <w:rFonts w:ascii="Arial" w:hAnsi="Arial" w:cs="Arial"/>
          <w:sz w:val="22"/>
          <w:szCs w:val="22"/>
        </w:rPr>
        <w:t xml:space="preserve"> </w:t>
      </w:r>
      <w:r w:rsidRPr="00FF5777">
        <w:rPr>
          <w:rFonts w:ascii="Arial" w:hAnsi="Arial" w:cs="Arial"/>
          <w:sz w:val="22"/>
          <w:szCs w:val="22"/>
        </w:rPr>
        <w:t>m</w:t>
      </w:r>
      <w:r w:rsidRPr="00FF5777">
        <w:rPr>
          <w:rFonts w:ascii="Arial" w:hAnsi="Arial" w:cs="Arial"/>
          <w:sz w:val="22"/>
          <w:szCs w:val="22"/>
          <w:vertAlign w:val="superscript"/>
        </w:rPr>
        <w:t>2</w:t>
      </w:r>
      <w:r w:rsidRPr="00FF5777">
        <w:rPr>
          <w:rFonts w:ascii="Arial" w:hAnsi="Arial" w:cs="Arial"/>
          <w:sz w:val="22"/>
          <w:szCs w:val="22"/>
        </w:rPr>
        <w:t xml:space="preserve">, </w:t>
      </w:r>
      <w:r w:rsidRPr="00FF5777">
        <w:rPr>
          <w:rFonts w:ascii="Arial" w:hAnsi="Arial" w:cs="Arial"/>
          <w:sz w:val="22"/>
          <w:szCs w:val="22"/>
        </w:rPr>
        <w:br/>
        <w:t xml:space="preserve">- kubatura obiektu – </w:t>
      </w:r>
      <w:r w:rsidR="00293944">
        <w:rPr>
          <w:rFonts w:ascii="Arial" w:hAnsi="Arial" w:cs="Arial"/>
          <w:sz w:val="22"/>
          <w:szCs w:val="22"/>
        </w:rPr>
        <w:t xml:space="preserve">ok. </w:t>
      </w:r>
      <w:r w:rsidRPr="00FF5777">
        <w:rPr>
          <w:rFonts w:ascii="Arial" w:hAnsi="Arial" w:cs="Arial"/>
          <w:sz w:val="22"/>
          <w:szCs w:val="22"/>
        </w:rPr>
        <w:t>181 588 m</w:t>
      </w:r>
      <w:r w:rsidRPr="00FF5777">
        <w:rPr>
          <w:rFonts w:ascii="Arial" w:hAnsi="Arial" w:cs="Arial"/>
          <w:sz w:val="22"/>
          <w:szCs w:val="22"/>
          <w:vertAlign w:val="superscript"/>
        </w:rPr>
        <w:t>3</w:t>
      </w:r>
      <w:r w:rsidRPr="00FF5777">
        <w:rPr>
          <w:rFonts w:ascii="Arial" w:hAnsi="Arial" w:cs="Arial"/>
          <w:sz w:val="22"/>
          <w:szCs w:val="22"/>
        </w:rPr>
        <w:t>.</w:t>
      </w:r>
    </w:p>
    <w:p w14:paraId="58B4F946" w14:textId="77777777" w:rsidR="00FF5777" w:rsidRPr="00FF5777" w:rsidRDefault="00FF5777" w:rsidP="00FF5777">
      <w:pPr>
        <w:overflowPunct/>
        <w:autoSpaceDE/>
        <w:jc w:val="both"/>
        <w:textAlignment w:val="auto"/>
        <w:rPr>
          <w:rFonts w:ascii="Arial" w:hAnsi="Arial" w:cs="Arial"/>
          <w:sz w:val="22"/>
          <w:szCs w:val="22"/>
        </w:rPr>
      </w:pPr>
      <w:r w:rsidRPr="00FF5777">
        <w:rPr>
          <w:rFonts w:ascii="Arial" w:hAnsi="Arial" w:cs="Arial"/>
          <w:sz w:val="22"/>
          <w:szCs w:val="22"/>
        </w:rPr>
        <w:t>Technologia poszczególnych robót konstrukcyjno-budowlanych:</w:t>
      </w:r>
    </w:p>
    <w:p w14:paraId="31CBCA52"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lastRenderedPageBreak/>
        <w:t>Fundamenty pośrednie w postaci pali fundamentowych z oczepami w postaci płyty fundamentowej;</w:t>
      </w:r>
    </w:p>
    <w:p w14:paraId="721D8819"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Ściany fundamentowe jako żelbetowe ściany monolityczne;</w:t>
      </w:r>
    </w:p>
    <w:p w14:paraId="71FB1EE4"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Ściany nośne klatek schodowych w technologii żelbetowej jako żelbetowe ściany monolityczne;</w:t>
      </w:r>
    </w:p>
    <w:p w14:paraId="49DCFBC0"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Ściany zewnętrzne w technologii monolitycznej żelbetowej, ocieplone wełną mineralną;</w:t>
      </w:r>
    </w:p>
    <w:p w14:paraId="3DB2D662"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Stropy żelbetowe monolityczne;</w:t>
      </w:r>
    </w:p>
    <w:p w14:paraId="10D73B15"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Stropodach pogrążany niewentylowany na płycie żelbetowej monolitycznej;</w:t>
      </w:r>
    </w:p>
    <w:p w14:paraId="2C024110"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Ściany wydzielających mieszkania w technologii żelbetowej lub murowane z bloczków silikatowych na zaprawie klejącej;</w:t>
      </w:r>
    </w:p>
    <w:p w14:paraId="6D86D1A2" w14:textId="77777777" w:rsidR="00FF5777" w:rsidRPr="00FF5777" w:rsidRDefault="00FF5777" w:rsidP="00FF5777">
      <w:pPr>
        <w:numPr>
          <w:ilvl w:val="0"/>
          <w:numId w:val="24"/>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Ściany działowe murowane z bloczków silikatowych na zaprawie klejącej;</w:t>
      </w:r>
    </w:p>
    <w:p w14:paraId="68253759" w14:textId="67C6B4C7" w:rsidR="00FF5777" w:rsidRPr="00D47350" w:rsidRDefault="00FF5777" w:rsidP="00D47350">
      <w:pPr>
        <w:pStyle w:val="Akapitzlist"/>
        <w:numPr>
          <w:ilvl w:val="0"/>
          <w:numId w:val="27"/>
        </w:numPr>
        <w:ind w:left="284" w:hanging="284"/>
        <w:jc w:val="both"/>
        <w:rPr>
          <w:rFonts w:ascii="Arial" w:hAnsi="Arial" w:cs="Arial"/>
          <w:sz w:val="22"/>
          <w:szCs w:val="22"/>
        </w:rPr>
      </w:pPr>
      <w:bookmarkStart w:id="2" w:name="_Hlk514147665"/>
      <w:r w:rsidRPr="00D47350">
        <w:rPr>
          <w:rFonts w:ascii="Arial" w:hAnsi="Arial" w:cs="Arial"/>
          <w:sz w:val="22"/>
          <w:szCs w:val="22"/>
        </w:rPr>
        <w:t>Kompleksowe wykonanie wszystkich instalacji wewnętrznych i zewnętrznych wraz z koniecznymi przyłączami zewnętrznymi (przyłącza, wodociągowego, kanalizacji sanitarnej i deszczowej), w tym również instalacji fotowoltaicznej z paneli zamontowanych na dachu budynku oraz usunięcie wszelkich kolizji infrastruktury podziemnej z przedmiotową inwestycją wynikających z dokumentacji projektowej.</w:t>
      </w:r>
    </w:p>
    <w:p w14:paraId="76C94924" w14:textId="77777777" w:rsidR="00FF5777" w:rsidRPr="00FF5777" w:rsidRDefault="00FF5777" w:rsidP="00FF5777">
      <w:pPr>
        <w:overflowPunct/>
        <w:autoSpaceDE/>
        <w:ind w:left="284"/>
        <w:jc w:val="both"/>
        <w:textAlignment w:val="auto"/>
        <w:rPr>
          <w:rFonts w:ascii="Arial" w:hAnsi="Arial" w:cs="Arial"/>
          <w:sz w:val="22"/>
          <w:szCs w:val="22"/>
        </w:rPr>
      </w:pPr>
      <w:r w:rsidRPr="00FF5777">
        <w:rPr>
          <w:rFonts w:ascii="Arial" w:hAnsi="Arial" w:cs="Arial"/>
          <w:sz w:val="22"/>
          <w:szCs w:val="22"/>
        </w:rPr>
        <w:t>(Przyłącze ciepłownicze c.o. zrealizuje RADPEC S.A. w ramach umowy przyłączeniowej, przyłącze energetyczne zrealizuje Rejon Energetyczny Radom. Przyłącze ciepłownicze c.o.  i energetyczne nie jest objęte przedmiotem niniejszego zamówienia)</w:t>
      </w:r>
      <w:bookmarkEnd w:id="2"/>
      <w:r w:rsidRPr="00FF5777">
        <w:rPr>
          <w:rFonts w:ascii="Arial" w:hAnsi="Arial" w:cs="Arial"/>
          <w:sz w:val="22"/>
          <w:szCs w:val="22"/>
        </w:rPr>
        <w:t>.</w:t>
      </w:r>
    </w:p>
    <w:p w14:paraId="2307D4EE" w14:textId="6ECC1C88" w:rsidR="00FF5777" w:rsidRPr="00FF5777" w:rsidRDefault="00FF5777" w:rsidP="00D47350">
      <w:pPr>
        <w:numPr>
          <w:ilvl w:val="0"/>
          <w:numId w:val="27"/>
        </w:numPr>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 xml:space="preserve">Kompleksowe wykonanie zagospodarowania terenu polegające m.in. na wykonaniu dwóch zjazdów z ulicy Piastowskiej i ulicy Łokietka, parkingu z 91 miejscami postojowymi  (do wszystkich stanowisk postojowych należy doprowadzić kanały na przewody i kable elektryczne umożliwiające w przyszłości zainstalowanie punktów ładowania pojazdów elektrycznych na każdym stanowisku postojowym (wypełnienie wymogów ustawy o </w:t>
      </w:r>
      <w:proofErr w:type="spellStart"/>
      <w:r w:rsidRPr="00FF5777">
        <w:rPr>
          <w:rFonts w:ascii="Arial" w:hAnsi="Arial" w:cs="Arial"/>
          <w:sz w:val="22"/>
          <w:szCs w:val="22"/>
        </w:rPr>
        <w:t>elektromobilności</w:t>
      </w:r>
      <w:proofErr w:type="spellEnd"/>
      <w:r w:rsidR="004B6380">
        <w:rPr>
          <w:rFonts w:ascii="Arial" w:hAnsi="Arial" w:cs="Arial"/>
          <w:sz w:val="22"/>
          <w:szCs w:val="22"/>
        </w:rPr>
        <w:t xml:space="preserve"> w tym zakresie</w:t>
      </w:r>
      <w:r w:rsidRPr="00FF5777">
        <w:rPr>
          <w:rFonts w:ascii="Arial" w:hAnsi="Arial" w:cs="Arial"/>
          <w:sz w:val="22"/>
          <w:szCs w:val="22"/>
        </w:rPr>
        <w:t>), dróg wewnętrznych, w tym pożarowej, chodników i utwardzeń terenu, oświetlenia terenu, wykonanie wiaty śmietnikowej i placu zabaw dla dzieci.</w:t>
      </w:r>
    </w:p>
    <w:p w14:paraId="7E8062D5" w14:textId="77777777" w:rsidR="00FF5777" w:rsidRPr="00FF5777" w:rsidRDefault="00FF5777" w:rsidP="00FF5777">
      <w:pPr>
        <w:overflowPunct/>
        <w:autoSpaceDE/>
        <w:ind w:left="284"/>
        <w:jc w:val="both"/>
        <w:textAlignment w:val="auto"/>
        <w:rPr>
          <w:rFonts w:ascii="Arial" w:hAnsi="Arial" w:cs="Arial"/>
          <w:sz w:val="22"/>
          <w:szCs w:val="22"/>
        </w:rPr>
      </w:pPr>
      <w:r w:rsidRPr="00FF5777">
        <w:rPr>
          <w:rFonts w:ascii="Arial" w:hAnsi="Arial" w:cs="Arial"/>
          <w:sz w:val="22"/>
          <w:szCs w:val="22"/>
        </w:rPr>
        <w:t>Zamawiający dopuszcza przy placu zabaw:</w:t>
      </w:r>
    </w:p>
    <w:p w14:paraId="1E5C844F" w14:textId="77777777" w:rsidR="00FF5777" w:rsidRPr="00FF5777" w:rsidRDefault="00FF5777" w:rsidP="00FF5777">
      <w:pPr>
        <w:overflowPunct/>
        <w:autoSpaceDE/>
        <w:ind w:left="284"/>
        <w:jc w:val="both"/>
        <w:textAlignment w:val="auto"/>
        <w:rPr>
          <w:rFonts w:ascii="Arial" w:hAnsi="Arial" w:cs="Arial"/>
          <w:sz w:val="22"/>
          <w:szCs w:val="22"/>
        </w:rPr>
      </w:pPr>
      <w:r w:rsidRPr="00FF5777">
        <w:rPr>
          <w:rFonts w:ascii="Arial" w:hAnsi="Arial" w:cs="Arial"/>
          <w:sz w:val="22"/>
          <w:szCs w:val="22"/>
        </w:rPr>
        <w:t>- tolerancję wymiarową urządzeń zabawowych ± 10% względem wymiarów określonych w dokumentacji projektowej i specyfikacji technicznej (dotyczy parametrów elementów konstrukcyjnych oraz – z zastrzeżeniem, zachowania odpowiednich stref bezpieczeństwa- wymiarów zewnętrznych danego urządzenia),</w:t>
      </w:r>
    </w:p>
    <w:p w14:paraId="5E4C9926" w14:textId="77777777" w:rsidR="00FF5777" w:rsidRPr="00FF5777" w:rsidRDefault="00FF5777" w:rsidP="00FF5777">
      <w:pPr>
        <w:overflowPunct/>
        <w:autoSpaceDE/>
        <w:ind w:left="284"/>
        <w:jc w:val="both"/>
        <w:textAlignment w:val="auto"/>
        <w:rPr>
          <w:rFonts w:ascii="Arial" w:hAnsi="Arial" w:cs="Arial"/>
          <w:sz w:val="22"/>
          <w:szCs w:val="22"/>
        </w:rPr>
      </w:pPr>
      <w:r w:rsidRPr="00FF5777">
        <w:rPr>
          <w:rFonts w:ascii="Arial" w:hAnsi="Arial" w:cs="Arial"/>
          <w:sz w:val="22"/>
          <w:szCs w:val="22"/>
        </w:rPr>
        <w:t>- zastosowanie urządzeń równoważnych z zachowaniem funkcji danego urządzenia i wymogu jego zgodności z aktualną normą. Kolorystyka urządzeń zabawowych w uzgodnieniu z  Zamawiającym.</w:t>
      </w:r>
    </w:p>
    <w:p w14:paraId="3B9C2776" w14:textId="77777777" w:rsidR="00FF5777" w:rsidRPr="00FF5777" w:rsidRDefault="00FF5777" w:rsidP="00FF5777">
      <w:pPr>
        <w:overflowPunct/>
        <w:autoSpaceDE/>
        <w:ind w:left="284"/>
        <w:jc w:val="both"/>
        <w:textAlignment w:val="auto"/>
        <w:rPr>
          <w:rFonts w:ascii="Arial" w:hAnsi="Arial" w:cs="Arial"/>
          <w:sz w:val="22"/>
          <w:szCs w:val="22"/>
        </w:rPr>
      </w:pPr>
      <w:r w:rsidRPr="00FF5777">
        <w:rPr>
          <w:rFonts w:ascii="Arial" w:hAnsi="Arial" w:cs="Arial"/>
          <w:sz w:val="22"/>
          <w:szCs w:val="22"/>
        </w:rPr>
        <w:t xml:space="preserve">W ramach zagospodarowania terenu należy również wykonać urządzenie terenów zielonych zgodnie z projektem zieleni, w tym nowych </w:t>
      </w:r>
      <w:proofErr w:type="spellStart"/>
      <w:r w:rsidRPr="00FF5777">
        <w:rPr>
          <w:rFonts w:ascii="Arial" w:hAnsi="Arial" w:cs="Arial"/>
          <w:sz w:val="22"/>
          <w:szCs w:val="22"/>
        </w:rPr>
        <w:t>nasadzeń</w:t>
      </w:r>
      <w:proofErr w:type="spellEnd"/>
      <w:r w:rsidRPr="00FF5777">
        <w:rPr>
          <w:rFonts w:ascii="Arial" w:hAnsi="Arial" w:cs="Arial"/>
          <w:sz w:val="22"/>
          <w:szCs w:val="22"/>
        </w:rPr>
        <w:t xml:space="preserve"> drzew, krzewów oraz wykonaniem trawników.</w:t>
      </w:r>
    </w:p>
    <w:p w14:paraId="3A5D42C8" w14:textId="0B0F684F" w:rsidR="00FF5777" w:rsidRDefault="00FF5777" w:rsidP="00D47350">
      <w:pPr>
        <w:numPr>
          <w:ilvl w:val="0"/>
          <w:numId w:val="27"/>
        </w:numPr>
        <w:shd w:val="clear" w:color="auto" w:fill="FFFFFF"/>
        <w:suppressAutoHyphens w:val="0"/>
        <w:overflowPunct/>
        <w:autoSpaceDE/>
        <w:ind w:left="284" w:hanging="284"/>
        <w:jc w:val="both"/>
        <w:textAlignment w:val="auto"/>
        <w:rPr>
          <w:rFonts w:ascii="Arial" w:hAnsi="Arial" w:cs="Arial"/>
          <w:sz w:val="22"/>
          <w:szCs w:val="22"/>
        </w:rPr>
      </w:pPr>
      <w:r w:rsidRPr="00FF5777">
        <w:rPr>
          <w:rFonts w:ascii="Arial" w:hAnsi="Arial" w:cs="Arial"/>
          <w:sz w:val="22"/>
          <w:szCs w:val="22"/>
        </w:rPr>
        <w:t>Roboty rozbiórkowe, w tym rozbiórka małego placu (amfiteatru) znajdującego się na terenie inwestycji oraz rozbiórka istniejącego ogrodzenia terenu (</w:t>
      </w:r>
      <w:r w:rsidR="008C6157">
        <w:rPr>
          <w:rFonts w:ascii="Arial" w:hAnsi="Arial" w:cs="Arial"/>
          <w:sz w:val="22"/>
          <w:szCs w:val="22"/>
        </w:rPr>
        <w:t>s</w:t>
      </w:r>
      <w:r w:rsidRPr="00FF5777">
        <w:rPr>
          <w:rFonts w:ascii="Arial" w:hAnsi="Arial" w:cs="Arial"/>
          <w:sz w:val="22"/>
          <w:szCs w:val="22"/>
        </w:rPr>
        <w:t xml:space="preserve">talowe przęsła ogrodzenia z płaskowników należy wyciąć i złożyć w miejscu wskazanym przez zamawiającego – zostaną one odebrane przez podległy gminie Radom Zakład Usług Komunalnych w Radomiu. Pozostałe materiały z rozbiórki Wykonawca zagospodaruje we własnym zakresie i uwzględni w cenie oferty. Koszty utylizacji materiałów z rozbiórki należy ująć w cenie wykonania zamówienia. </w:t>
      </w:r>
    </w:p>
    <w:p w14:paraId="2B510EDD" w14:textId="4F772425" w:rsidR="00BE24C3" w:rsidRPr="00BE24C3" w:rsidRDefault="00BE24C3" w:rsidP="00BE24C3">
      <w:pPr>
        <w:shd w:val="clear" w:color="auto" w:fill="FFFFFF"/>
        <w:suppressAutoHyphens w:val="0"/>
        <w:overflowPunct/>
        <w:autoSpaceDE/>
        <w:jc w:val="both"/>
        <w:textAlignment w:val="auto"/>
        <w:rPr>
          <w:rFonts w:ascii="Arial" w:hAnsi="Arial" w:cs="Arial"/>
          <w:b/>
          <w:bCs/>
          <w:sz w:val="22"/>
          <w:szCs w:val="22"/>
        </w:rPr>
      </w:pPr>
      <w:r w:rsidRPr="00BE24C3">
        <w:rPr>
          <w:rFonts w:ascii="Arial" w:hAnsi="Arial" w:cs="Arial"/>
          <w:b/>
          <w:bCs/>
          <w:sz w:val="22"/>
          <w:szCs w:val="22"/>
        </w:rPr>
        <w:t xml:space="preserve">UWAGA I: w opinii Zamawiającego, w celu prawidłowej kalkulacji ceny ofertowej, Wykonawcy winni przyjąć stawki VAT w wysokości wskazanej w stanowiącym zał. do SWZ harmonogramie wykonania robót. </w:t>
      </w:r>
    </w:p>
    <w:p w14:paraId="34144C65" w14:textId="7B299AA2" w:rsidR="00BE24C3" w:rsidRPr="00BE24C3" w:rsidRDefault="00BE24C3" w:rsidP="00BE24C3">
      <w:pPr>
        <w:shd w:val="clear" w:color="auto" w:fill="FFFFFF"/>
        <w:suppressAutoHyphens w:val="0"/>
        <w:overflowPunct/>
        <w:autoSpaceDE/>
        <w:jc w:val="both"/>
        <w:textAlignment w:val="auto"/>
        <w:rPr>
          <w:rFonts w:ascii="Arial" w:hAnsi="Arial" w:cs="Arial"/>
          <w:b/>
          <w:bCs/>
          <w:sz w:val="22"/>
          <w:szCs w:val="22"/>
        </w:rPr>
      </w:pPr>
      <w:r w:rsidRPr="00BE24C3">
        <w:rPr>
          <w:rFonts w:ascii="Arial" w:hAnsi="Arial" w:cs="Arial"/>
          <w:b/>
          <w:bCs/>
          <w:sz w:val="22"/>
          <w:szCs w:val="22"/>
        </w:rPr>
        <w:t>Zamawiający przypomina równocześnie, iż zgodnie z przepisami prawa ustalenie właściwej stawki podatku pozostaje po stronie Wykonawcy, a wskazane przez Zam</w:t>
      </w:r>
      <w:r>
        <w:rPr>
          <w:rFonts w:ascii="Arial" w:hAnsi="Arial" w:cs="Arial"/>
          <w:b/>
          <w:bCs/>
          <w:sz w:val="22"/>
          <w:szCs w:val="22"/>
        </w:rPr>
        <w:t>a</w:t>
      </w:r>
      <w:r w:rsidRPr="00BE24C3">
        <w:rPr>
          <w:rFonts w:ascii="Arial" w:hAnsi="Arial" w:cs="Arial"/>
          <w:b/>
          <w:bCs/>
          <w:sz w:val="22"/>
          <w:szCs w:val="22"/>
        </w:rPr>
        <w:t>wiającego wysokości stawek, mają jedynie charakter pomocniczy.</w:t>
      </w:r>
    </w:p>
    <w:p w14:paraId="276921C7" w14:textId="399B14FF" w:rsidR="00BE24C3" w:rsidRPr="00F51996" w:rsidRDefault="00BE24C3" w:rsidP="00BE24C3">
      <w:pPr>
        <w:shd w:val="clear" w:color="auto" w:fill="FFFFFF"/>
        <w:suppressAutoHyphens w:val="0"/>
        <w:overflowPunct/>
        <w:autoSpaceDE/>
        <w:jc w:val="both"/>
        <w:textAlignment w:val="auto"/>
        <w:rPr>
          <w:rFonts w:ascii="Arial" w:hAnsi="Arial" w:cs="Arial"/>
          <w:b/>
          <w:bCs/>
          <w:sz w:val="22"/>
          <w:szCs w:val="22"/>
        </w:rPr>
      </w:pPr>
      <w:r w:rsidRPr="00F51996">
        <w:rPr>
          <w:rFonts w:ascii="Arial" w:hAnsi="Arial" w:cs="Arial"/>
          <w:b/>
          <w:bCs/>
          <w:sz w:val="22"/>
          <w:szCs w:val="22"/>
        </w:rPr>
        <w:t xml:space="preserve">UWAGA II: </w:t>
      </w:r>
      <w:r w:rsidR="001D7D3D" w:rsidRPr="00F51996">
        <w:rPr>
          <w:rFonts w:ascii="Arial" w:hAnsi="Arial" w:cs="Arial"/>
          <w:b/>
          <w:bCs/>
          <w:sz w:val="22"/>
          <w:szCs w:val="22"/>
        </w:rPr>
        <w:t xml:space="preserve">wskazane w dokumentacji projektowej lodówki, zmywarki, </w:t>
      </w:r>
      <w:r w:rsidR="0044038F" w:rsidRPr="00F51996">
        <w:rPr>
          <w:rFonts w:ascii="Arial" w:hAnsi="Arial" w:cs="Arial"/>
          <w:b/>
          <w:bCs/>
          <w:sz w:val="22"/>
          <w:szCs w:val="22"/>
        </w:rPr>
        <w:t xml:space="preserve">pralki i </w:t>
      </w:r>
      <w:r w:rsidR="001D7D3D" w:rsidRPr="00F51996">
        <w:rPr>
          <w:rFonts w:ascii="Arial" w:hAnsi="Arial" w:cs="Arial"/>
          <w:b/>
          <w:bCs/>
          <w:sz w:val="22"/>
          <w:szCs w:val="22"/>
        </w:rPr>
        <w:t>okapy nie wchodzą w skład</w:t>
      </w:r>
      <w:r w:rsidRPr="00F51996">
        <w:rPr>
          <w:rFonts w:ascii="Arial" w:hAnsi="Arial" w:cs="Arial"/>
          <w:b/>
          <w:bCs/>
          <w:sz w:val="22"/>
          <w:szCs w:val="22"/>
        </w:rPr>
        <w:t xml:space="preserve"> przedmiotu </w:t>
      </w:r>
      <w:r w:rsidR="001D7D3D" w:rsidRPr="00F51996">
        <w:rPr>
          <w:rFonts w:ascii="Arial" w:hAnsi="Arial" w:cs="Arial"/>
          <w:b/>
          <w:bCs/>
          <w:sz w:val="22"/>
          <w:szCs w:val="22"/>
        </w:rPr>
        <w:t xml:space="preserve">niniejszego </w:t>
      </w:r>
      <w:r w:rsidRPr="00F51996">
        <w:rPr>
          <w:rFonts w:ascii="Arial" w:hAnsi="Arial" w:cs="Arial"/>
          <w:b/>
          <w:bCs/>
          <w:sz w:val="22"/>
          <w:szCs w:val="22"/>
        </w:rPr>
        <w:t>Zamówienia</w:t>
      </w:r>
      <w:r w:rsidR="001D7D3D" w:rsidRPr="00F51996">
        <w:rPr>
          <w:rFonts w:ascii="Arial" w:hAnsi="Arial" w:cs="Arial"/>
          <w:b/>
          <w:bCs/>
          <w:sz w:val="22"/>
          <w:szCs w:val="22"/>
        </w:rPr>
        <w:t xml:space="preserve"> i Wykonawcy winni ich nie uwzględniać w kalkulacji ceny ofertowej</w:t>
      </w:r>
      <w:r w:rsidRPr="00F51996">
        <w:rPr>
          <w:rFonts w:ascii="Arial" w:hAnsi="Arial" w:cs="Arial"/>
          <w:b/>
          <w:bCs/>
          <w:sz w:val="22"/>
          <w:szCs w:val="22"/>
        </w:rPr>
        <w:t>.</w:t>
      </w:r>
    </w:p>
    <w:p w14:paraId="5A557473" w14:textId="14C41EAC" w:rsidR="00EF4D12" w:rsidRPr="00F51996" w:rsidRDefault="00F95499" w:rsidP="00EF4D12">
      <w:pPr>
        <w:tabs>
          <w:tab w:val="num" w:pos="540"/>
        </w:tabs>
        <w:jc w:val="both"/>
        <w:rPr>
          <w:rFonts w:ascii="Arial" w:hAnsi="Arial" w:cs="Arial"/>
          <w:b/>
          <w:sz w:val="22"/>
          <w:szCs w:val="22"/>
        </w:rPr>
      </w:pPr>
      <w:r w:rsidRPr="00F51996">
        <w:rPr>
          <w:rFonts w:ascii="Arial" w:hAnsi="Arial" w:cs="Arial"/>
          <w:b/>
          <w:sz w:val="22"/>
          <w:szCs w:val="22"/>
        </w:rPr>
        <w:t>UWAG</w:t>
      </w:r>
      <w:r w:rsidR="00332FA8" w:rsidRPr="00F51996">
        <w:rPr>
          <w:rFonts w:ascii="Arial" w:hAnsi="Arial" w:cs="Arial"/>
          <w:b/>
          <w:sz w:val="22"/>
          <w:szCs w:val="22"/>
        </w:rPr>
        <w:t>A</w:t>
      </w:r>
      <w:r w:rsidR="00BE24C3" w:rsidRPr="00F51996">
        <w:rPr>
          <w:rFonts w:ascii="Arial" w:hAnsi="Arial" w:cs="Arial"/>
          <w:b/>
          <w:sz w:val="22"/>
          <w:szCs w:val="22"/>
        </w:rPr>
        <w:t xml:space="preserve"> III</w:t>
      </w:r>
      <w:r w:rsidR="00EF4D12" w:rsidRPr="00F51996">
        <w:rPr>
          <w:rFonts w:ascii="Arial" w:hAnsi="Arial" w:cs="Arial"/>
          <w:b/>
          <w:sz w:val="22"/>
          <w:szCs w:val="22"/>
        </w:rPr>
        <w:t xml:space="preserve">: </w:t>
      </w:r>
    </w:p>
    <w:p w14:paraId="3071A0DA" w14:textId="55F5120C" w:rsidR="00817935" w:rsidRPr="005E4B63" w:rsidRDefault="00817935" w:rsidP="00817935">
      <w:pPr>
        <w:overflowPunct/>
        <w:autoSpaceDE/>
        <w:jc w:val="both"/>
        <w:textAlignment w:val="auto"/>
        <w:rPr>
          <w:rFonts w:ascii="Arial" w:hAnsi="Arial" w:cs="Arial"/>
          <w:b/>
          <w:sz w:val="22"/>
          <w:szCs w:val="22"/>
          <w:lang w:eastAsia="ar-SA"/>
        </w:rPr>
      </w:pPr>
      <w:r w:rsidRPr="00975AEC">
        <w:rPr>
          <w:rFonts w:ascii="Arial" w:hAnsi="Arial" w:cs="Arial"/>
          <w:b/>
          <w:color w:val="000000" w:themeColor="text1"/>
          <w:sz w:val="22"/>
          <w:szCs w:val="22"/>
          <w:lang w:eastAsia="ar-SA"/>
        </w:rPr>
        <w:t xml:space="preserve">Zamawiający informuje, iż finansowanie przedmiotowej inwestycji odbywać się będzie w latach </w:t>
      </w:r>
      <w:r w:rsidRPr="005E4B63">
        <w:rPr>
          <w:rFonts w:ascii="Arial" w:hAnsi="Arial" w:cs="Arial"/>
          <w:b/>
          <w:sz w:val="22"/>
          <w:szCs w:val="22"/>
          <w:lang w:eastAsia="ar-SA"/>
        </w:rPr>
        <w:t>2023 – 202</w:t>
      </w:r>
      <w:r w:rsidR="00BB329A" w:rsidRPr="005E4B63">
        <w:rPr>
          <w:rFonts w:ascii="Arial" w:hAnsi="Arial" w:cs="Arial"/>
          <w:b/>
          <w:sz w:val="22"/>
          <w:szCs w:val="22"/>
          <w:lang w:eastAsia="ar-SA"/>
        </w:rPr>
        <w:t>5</w:t>
      </w:r>
      <w:r w:rsidRPr="005E4B63">
        <w:rPr>
          <w:rFonts w:ascii="Arial" w:hAnsi="Arial" w:cs="Arial"/>
          <w:b/>
          <w:sz w:val="22"/>
          <w:szCs w:val="22"/>
          <w:lang w:eastAsia="ar-SA"/>
        </w:rPr>
        <w:t xml:space="preserve"> oraz że:</w:t>
      </w:r>
    </w:p>
    <w:p w14:paraId="6F6C460F" w14:textId="188D553A" w:rsidR="005E4B63" w:rsidRPr="005E4B63" w:rsidRDefault="005E4B63" w:rsidP="005E4B63">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t>- Limit finansowy wynagrodzenia Wykonawcy na 2023 r. wynosi maks. 2.950.000,00 zł</w:t>
      </w:r>
      <w:r w:rsidR="00350669">
        <w:rPr>
          <w:rFonts w:ascii="Arial" w:hAnsi="Arial" w:cs="Arial"/>
          <w:b/>
          <w:sz w:val="22"/>
          <w:szCs w:val="22"/>
          <w:lang w:eastAsia="ar-SA"/>
        </w:rPr>
        <w:t xml:space="preserve"> brutto</w:t>
      </w:r>
      <w:r w:rsidRPr="005E4B63">
        <w:rPr>
          <w:rFonts w:ascii="Arial" w:hAnsi="Arial" w:cs="Arial"/>
          <w:b/>
          <w:sz w:val="22"/>
          <w:szCs w:val="22"/>
          <w:lang w:eastAsia="ar-SA"/>
        </w:rPr>
        <w:t>,</w:t>
      </w:r>
    </w:p>
    <w:p w14:paraId="27C8A749" w14:textId="7904C135" w:rsidR="005E4B63" w:rsidRPr="005E4B63" w:rsidRDefault="005E4B63" w:rsidP="005E4B63">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lastRenderedPageBreak/>
        <w:t>- Limit finansowy wynagrodzenia Wykonawcy na 2024 r. wynosi maks. 24.600.000,00 zł</w:t>
      </w:r>
      <w:r w:rsidR="00350669">
        <w:rPr>
          <w:rFonts w:ascii="Arial" w:hAnsi="Arial" w:cs="Arial"/>
          <w:b/>
          <w:sz w:val="22"/>
          <w:szCs w:val="22"/>
          <w:lang w:eastAsia="ar-SA"/>
        </w:rPr>
        <w:t xml:space="preserve"> brutto</w:t>
      </w:r>
      <w:r w:rsidRPr="005E4B63">
        <w:rPr>
          <w:rFonts w:ascii="Arial" w:hAnsi="Arial" w:cs="Arial"/>
          <w:b/>
          <w:sz w:val="22"/>
          <w:szCs w:val="22"/>
          <w:lang w:eastAsia="ar-SA"/>
        </w:rPr>
        <w:t>.</w:t>
      </w:r>
    </w:p>
    <w:p w14:paraId="5C2CEA39" w14:textId="77777777" w:rsidR="008F5FFB" w:rsidRPr="008F5FFB" w:rsidRDefault="008F5FFB" w:rsidP="008F5FFB">
      <w:pPr>
        <w:overflowPunct/>
        <w:autoSpaceDE/>
        <w:jc w:val="both"/>
        <w:textAlignment w:val="auto"/>
        <w:rPr>
          <w:rFonts w:ascii="Arial" w:hAnsi="Arial" w:cs="Arial"/>
          <w:b/>
          <w:sz w:val="22"/>
          <w:szCs w:val="22"/>
          <w:lang w:eastAsia="ar-SA"/>
        </w:rPr>
      </w:pPr>
      <w:r w:rsidRPr="008F5FFB">
        <w:rPr>
          <w:rFonts w:ascii="Arial" w:hAnsi="Arial" w:cs="Arial"/>
          <w:b/>
          <w:sz w:val="22"/>
          <w:szCs w:val="22"/>
          <w:lang w:eastAsia="ar-SA"/>
        </w:rPr>
        <w:t>Zamawiający dopuszcza wykonanie przez Wykonawcę większego zakresu robót ponad ustalony na 2023 r i 2024 r. limit wydatków.</w:t>
      </w:r>
    </w:p>
    <w:p w14:paraId="339B716D" w14:textId="77777777" w:rsidR="008F5FFB" w:rsidRDefault="008F5FFB" w:rsidP="008F5FFB">
      <w:pPr>
        <w:overflowPunct/>
        <w:autoSpaceDE/>
        <w:jc w:val="both"/>
        <w:textAlignment w:val="auto"/>
        <w:rPr>
          <w:rFonts w:ascii="Arial" w:hAnsi="Arial" w:cs="Arial"/>
          <w:b/>
          <w:sz w:val="22"/>
          <w:szCs w:val="22"/>
          <w:lang w:eastAsia="ar-SA"/>
        </w:rPr>
      </w:pPr>
      <w:r w:rsidRPr="008F5FFB">
        <w:rPr>
          <w:rFonts w:ascii="Arial" w:hAnsi="Arial" w:cs="Arial"/>
          <w:b/>
          <w:sz w:val="22"/>
          <w:szCs w:val="22"/>
          <w:lang w:eastAsia="ar-SA"/>
        </w:rPr>
        <w:t>W przypadku jeżeli zakres zrealizowanych prac wykroczy poza limit wynagrodzenia dla danego roku, Wykonawca złoży fakturę dot. takich prac w miesiącu styczniu roku następnego.</w:t>
      </w:r>
    </w:p>
    <w:p w14:paraId="44197D88" w14:textId="3DEFCD15" w:rsidR="00817935" w:rsidRPr="005E4B63" w:rsidRDefault="006C4526" w:rsidP="008F5FFB">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t>W/w l</w:t>
      </w:r>
      <w:r w:rsidR="00817935" w:rsidRPr="005E4B63">
        <w:rPr>
          <w:rFonts w:ascii="Arial" w:hAnsi="Arial" w:cs="Arial"/>
          <w:b/>
          <w:sz w:val="22"/>
          <w:szCs w:val="22"/>
          <w:lang w:eastAsia="ar-SA"/>
        </w:rPr>
        <w:t>imity mogą ulec zwiększeniu w związku z procedurą pozyskania dodatkowych środków zewnętrznych na sfinansowanie przedmiotu umowy lub dokonaniem zmian w budżecie Gminy Miasta Radomia w zakresie środków własnych. Ewentualna zmiana (zwiększenie) limitów finansowych nastąpi w trybie oświadczenia złożonego Wykonawcy przez Zamawiającego i nie stanowi zmiany umowy.</w:t>
      </w:r>
    </w:p>
    <w:p w14:paraId="0A8691C7" w14:textId="7EF81EF2" w:rsidR="005914C6" w:rsidRPr="00137474" w:rsidRDefault="00F1752F" w:rsidP="00137474">
      <w:pPr>
        <w:pStyle w:val="Akapitzlist"/>
        <w:widowControl w:val="0"/>
        <w:tabs>
          <w:tab w:val="left" w:pos="426"/>
        </w:tabs>
        <w:spacing w:line="240" w:lineRule="atLeast"/>
        <w:ind w:left="0"/>
        <w:jc w:val="both"/>
        <w:rPr>
          <w:rFonts w:ascii="Arial" w:hAnsi="Arial" w:cs="Arial"/>
          <w:sz w:val="22"/>
          <w:szCs w:val="22"/>
        </w:rPr>
      </w:pPr>
      <w:r w:rsidRPr="007F7DE0">
        <w:rPr>
          <w:rFonts w:ascii="Arial" w:hAnsi="Arial" w:cs="Arial"/>
          <w:b/>
          <w:bCs/>
          <w:color w:val="000000" w:themeColor="text1"/>
          <w:sz w:val="22"/>
          <w:szCs w:val="22"/>
          <w:lang w:eastAsia="ar-SA"/>
        </w:rPr>
        <w:t>2.2.</w:t>
      </w:r>
      <w:r w:rsidRPr="00324CF5">
        <w:rPr>
          <w:rFonts w:ascii="Arial" w:hAnsi="Arial" w:cs="Arial"/>
          <w:color w:val="000000" w:themeColor="text1"/>
          <w:sz w:val="22"/>
          <w:szCs w:val="22"/>
          <w:lang w:eastAsia="ar-SA"/>
        </w:rPr>
        <w:t xml:space="preserve"> W/w zakres robót należy wykonać zgodnie z warunkami </w:t>
      </w:r>
      <w:r w:rsidR="00137474">
        <w:rPr>
          <w:rFonts w:ascii="Arial" w:hAnsi="Arial" w:cs="Arial"/>
          <w:color w:val="000000" w:themeColor="text1"/>
          <w:sz w:val="22"/>
          <w:szCs w:val="22"/>
          <w:lang w:eastAsia="ar-SA"/>
        </w:rPr>
        <w:t xml:space="preserve">określonymi w </w:t>
      </w:r>
      <w:r w:rsidRPr="00324CF5">
        <w:rPr>
          <w:rFonts w:ascii="Arial" w:hAnsi="Arial" w:cs="Arial"/>
          <w:color w:val="000000" w:themeColor="text1"/>
          <w:sz w:val="22"/>
          <w:szCs w:val="22"/>
          <w:lang w:eastAsia="ar-SA"/>
        </w:rPr>
        <w:t>SWZ, w szczególności zgodnie ze stanowiącymi załączniki do niej dokumentacją projektową, specyfikacją techniczną oraz przedmiarem robót</w:t>
      </w:r>
      <w:r w:rsidR="00137474">
        <w:rPr>
          <w:rFonts w:ascii="Arial" w:hAnsi="Arial" w:cs="Arial"/>
          <w:color w:val="000000" w:themeColor="text1"/>
          <w:sz w:val="22"/>
          <w:szCs w:val="22"/>
          <w:lang w:eastAsia="ar-SA"/>
        </w:rPr>
        <w:t>, z zastrzeżeniem, że</w:t>
      </w:r>
      <w:r w:rsidR="00137474" w:rsidRPr="00137474">
        <w:t xml:space="preserve"> </w:t>
      </w:r>
      <w:r w:rsidR="00137474">
        <w:rPr>
          <w:rFonts w:ascii="Arial" w:hAnsi="Arial" w:cs="Arial"/>
          <w:color w:val="000000" w:themeColor="text1"/>
          <w:sz w:val="22"/>
          <w:szCs w:val="22"/>
          <w:lang w:eastAsia="ar-SA"/>
        </w:rPr>
        <w:t>z</w:t>
      </w:r>
      <w:r w:rsidR="00137474" w:rsidRPr="00137474">
        <w:rPr>
          <w:rFonts w:ascii="Arial" w:hAnsi="Arial" w:cs="Arial"/>
          <w:color w:val="000000" w:themeColor="text1"/>
          <w:sz w:val="22"/>
          <w:szCs w:val="22"/>
          <w:lang w:eastAsia="ar-SA"/>
        </w:rPr>
        <w:t>ałączony przedmiar robót jest jedynie materiałem pomocniczym do dokonania wyceny przedmiotu zamówienia</w:t>
      </w:r>
      <w:r w:rsidR="00137474">
        <w:rPr>
          <w:rFonts w:ascii="Arial" w:hAnsi="Arial" w:cs="Arial"/>
          <w:color w:val="000000" w:themeColor="text1"/>
          <w:sz w:val="22"/>
          <w:szCs w:val="22"/>
          <w:lang w:eastAsia="ar-SA"/>
        </w:rPr>
        <w:t>.</w:t>
      </w:r>
    </w:p>
    <w:p w14:paraId="41F572EA" w14:textId="590AD528"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6300DAA5" w14:textId="38366F5C" w:rsidR="0074032A" w:rsidRPr="0074032A" w:rsidRDefault="0074032A" w:rsidP="0074032A">
      <w:pPr>
        <w:pStyle w:val="Akapitzlist"/>
        <w:numPr>
          <w:ilvl w:val="0"/>
          <w:numId w:val="26"/>
        </w:numPr>
        <w:jc w:val="both"/>
        <w:rPr>
          <w:rFonts w:ascii="Arial" w:hAnsi="Arial" w:cs="Arial"/>
          <w:sz w:val="22"/>
          <w:szCs w:val="22"/>
        </w:rPr>
      </w:pPr>
      <w:r w:rsidRPr="0074032A">
        <w:rPr>
          <w:rFonts w:ascii="Arial" w:hAnsi="Arial" w:cs="Arial"/>
          <w:sz w:val="22"/>
          <w:szCs w:val="22"/>
        </w:rPr>
        <w:t xml:space="preserve">organizacja i zabezpieczenie placu budowy, </w:t>
      </w:r>
    </w:p>
    <w:p w14:paraId="32D0DDAF" w14:textId="77777777" w:rsidR="0074032A" w:rsidRPr="0074032A" w:rsidRDefault="0074032A" w:rsidP="0074032A">
      <w:pPr>
        <w:numPr>
          <w:ilvl w:val="0"/>
          <w:numId w:val="26"/>
        </w:numPr>
        <w:suppressAutoHyphens w:val="0"/>
        <w:overflowPunct/>
        <w:autoSpaceDE/>
        <w:ind w:left="426" w:hanging="284"/>
        <w:jc w:val="both"/>
        <w:textAlignment w:val="auto"/>
        <w:rPr>
          <w:rFonts w:ascii="Arial" w:hAnsi="Arial" w:cs="Arial"/>
          <w:sz w:val="22"/>
          <w:szCs w:val="22"/>
        </w:rPr>
      </w:pPr>
      <w:r w:rsidRPr="0074032A">
        <w:rPr>
          <w:rFonts w:ascii="Arial" w:hAnsi="Arial" w:cs="Arial"/>
          <w:sz w:val="22"/>
          <w:szCs w:val="22"/>
        </w:rPr>
        <w:t>pełna obsługa geodezyjna w trakcie realizacji zadania, w tym inwentaryzacja powykonawcza (4 egz.),</w:t>
      </w:r>
    </w:p>
    <w:p w14:paraId="11D55214" w14:textId="2FC91C82" w:rsidR="0074032A" w:rsidRPr="0074032A" w:rsidRDefault="0074032A" w:rsidP="0074032A">
      <w:pPr>
        <w:numPr>
          <w:ilvl w:val="0"/>
          <w:numId w:val="26"/>
        </w:numPr>
        <w:suppressAutoHyphens w:val="0"/>
        <w:overflowPunct/>
        <w:autoSpaceDE/>
        <w:ind w:left="426" w:hanging="284"/>
        <w:jc w:val="both"/>
        <w:textAlignment w:val="auto"/>
        <w:rPr>
          <w:rFonts w:ascii="Arial" w:hAnsi="Arial" w:cs="Arial"/>
          <w:sz w:val="22"/>
          <w:szCs w:val="22"/>
        </w:rPr>
      </w:pPr>
      <w:r w:rsidRPr="0074032A">
        <w:rPr>
          <w:rFonts w:ascii="Arial" w:hAnsi="Arial" w:cs="Arial"/>
          <w:sz w:val="22"/>
          <w:szCs w:val="22"/>
        </w:rPr>
        <w:t xml:space="preserve">w ramach przedmiotowego zamówienia należy dokonać usunięcia i wywiezienia pozostałych w gruncie karpin  po przeprowadzonej już przez Zamawiającego wycince  </w:t>
      </w:r>
      <w:r w:rsidR="008C6157">
        <w:rPr>
          <w:rFonts w:ascii="Arial" w:hAnsi="Arial" w:cs="Arial"/>
          <w:sz w:val="22"/>
          <w:szCs w:val="22"/>
        </w:rPr>
        <w:t xml:space="preserve">ok. </w:t>
      </w:r>
      <w:r w:rsidRPr="0074032A">
        <w:rPr>
          <w:rFonts w:ascii="Arial" w:hAnsi="Arial" w:cs="Arial"/>
          <w:sz w:val="22"/>
          <w:szCs w:val="22"/>
        </w:rPr>
        <w:t>44 drzew,</w:t>
      </w:r>
    </w:p>
    <w:p w14:paraId="4DB5996D"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rPr>
        <w:t>uzyskanie stosownych decyzji wraz z opłatami oraz wykonanie tych decyzji na koszt wykonawcy:</w:t>
      </w:r>
    </w:p>
    <w:p w14:paraId="4ACBC616" w14:textId="77777777" w:rsidR="0074032A" w:rsidRPr="00396CC5" w:rsidRDefault="0074032A" w:rsidP="0074032A">
      <w:pPr>
        <w:ind w:left="426"/>
        <w:jc w:val="both"/>
        <w:rPr>
          <w:rFonts w:ascii="Arial" w:hAnsi="Arial" w:cs="Arial"/>
          <w:sz w:val="22"/>
          <w:szCs w:val="22"/>
        </w:rPr>
      </w:pPr>
      <w:r w:rsidRPr="00396CC5">
        <w:rPr>
          <w:rFonts w:ascii="Arial" w:hAnsi="Arial" w:cs="Arial"/>
          <w:sz w:val="22"/>
          <w:szCs w:val="22"/>
        </w:rPr>
        <w:t>a) związanych z realizacją robót w pobliżu urządzeń wymagających stosownych decyzji;</w:t>
      </w:r>
    </w:p>
    <w:p w14:paraId="067B0B85" w14:textId="77777777" w:rsidR="0074032A" w:rsidRPr="00396CC5" w:rsidRDefault="0074032A" w:rsidP="0074032A">
      <w:pPr>
        <w:ind w:left="426"/>
        <w:jc w:val="both"/>
        <w:rPr>
          <w:rFonts w:ascii="Arial" w:hAnsi="Arial" w:cs="Arial"/>
          <w:sz w:val="22"/>
          <w:szCs w:val="22"/>
        </w:rPr>
      </w:pPr>
      <w:r w:rsidRPr="00396CC5">
        <w:rPr>
          <w:rFonts w:ascii="Arial" w:hAnsi="Arial" w:cs="Arial"/>
          <w:sz w:val="22"/>
          <w:szCs w:val="22"/>
        </w:rPr>
        <w:t>b) projektem organizacji ruchu i zajęciem pasa drogowego,</w:t>
      </w:r>
    </w:p>
    <w:p w14:paraId="39759268" w14:textId="77777777" w:rsidR="0074032A" w:rsidRPr="00396CC5" w:rsidRDefault="0074032A" w:rsidP="0074032A">
      <w:pPr>
        <w:ind w:left="426"/>
        <w:jc w:val="both"/>
        <w:rPr>
          <w:rFonts w:ascii="Arial" w:hAnsi="Arial" w:cs="Arial"/>
          <w:sz w:val="22"/>
          <w:szCs w:val="22"/>
        </w:rPr>
      </w:pPr>
      <w:r w:rsidRPr="00396CC5">
        <w:rPr>
          <w:rFonts w:ascii="Arial" w:hAnsi="Arial" w:cs="Arial"/>
          <w:sz w:val="22"/>
          <w:szCs w:val="22"/>
        </w:rPr>
        <w:t>c) innych – niezbędnych przy realizacji zadania.</w:t>
      </w:r>
    </w:p>
    <w:p w14:paraId="6E7E763F"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rPr>
        <w:t>sporządzenie scenariusza pożarowego, instrukcji postępowania na wypadek pożaru oraz planu ewakuacyjnego p.poż. wraz z wyposażeniem obiektu w wynikające z w/w planu oznakowanie dróg ewakuacyjnych oraz niezbędny sprzęt gaśniczy,</w:t>
      </w:r>
    </w:p>
    <w:p w14:paraId="048B4042"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rPr>
        <w:t>zabezpieczenie na czas robót istniejącego uzbrojenia oraz istniejących na terenie drzew;</w:t>
      </w:r>
    </w:p>
    <w:p w14:paraId="6D2CD0B5"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lang w:eastAsia="ar-SA"/>
        </w:rPr>
        <w:t>odtworzenie zniszczonych lub uszkodzonych w wyniku prowadzonych prac obiektów, fragmentów terenu, nawierzchni chodników lub instalacji;</w:t>
      </w:r>
    </w:p>
    <w:p w14:paraId="6B4F9A73"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lang w:eastAsia="ar-SA"/>
        </w:rPr>
        <w:t>odtworzenie zniszczonych przyległych terenów zielonych po wykonaniu robót budowlanych;</w:t>
      </w:r>
    </w:p>
    <w:p w14:paraId="67E520CA"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lang w:eastAsia="ar-SA"/>
        </w:rPr>
      </w:pPr>
      <w:r w:rsidRPr="00396CC5">
        <w:rPr>
          <w:rFonts w:ascii="Arial" w:hAnsi="Arial" w:cs="Arial"/>
          <w:sz w:val="22"/>
          <w:szCs w:val="22"/>
          <w:lang w:eastAsia="ar-SA"/>
        </w:rPr>
        <w:t>sporządzenie świadectwa charakterystyki energetycznej dla całego obiektu;</w:t>
      </w:r>
    </w:p>
    <w:p w14:paraId="5C27DEB1"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lang w:eastAsia="ar-SA"/>
        </w:rPr>
      </w:pPr>
      <w:r w:rsidRPr="00396CC5">
        <w:rPr>
          <w:rFonts w:ascii="Arial" w:hAnsi="Arial" w:cs="Arial"/>
          <w:sz w:val="22"/>
          <w:szCs w:val="22"/>
          <w:lang w:eastAsia="ar-SA"/>
        </w:rPr>
        <w:t xml:space="preserve">złożenie w imieniu Zamawiającego wniosku o pozwolenie na użytkowanie                                do Powiatowego Inspektoratu Nadzoru Budowlanego w Radomiu oraz </w:t>
      </w:r>
      <w:r w:rsidRPr="00396CC5">
        <w:rPr>
          <w:rFonts w:ascii="Arial" w:hAnsi="Arial" w:cs="Arial"/>
          <w:b/>
          <w:bCs/>
          <w:sz w:val="22"/>
          <w:szCs w:val="22"/>
        </w:rPr>
        <w:t>uzyskanie                     w imieniu Zamawiaj</w:t>
      </w:r>
      <w:r w:rsidRPr="00396CC5">
        <w:rPr>
          <w:rFonts w:ascii="Arial" w:eastAsia="TTE19588F0t00" w:hAnsi="Arial" w:cs="Arial"/>
          <w:sz w:val="22"/>
          <w:szCs w:val="22"/>
        </w:rPr>
        <w:t>ą</w:t>
      </w:r>
      <w:r w:rsidRPr="00396CC5">
        <w:rPr>
          <w:rFonts w:ascii="Arial" w:hAnsi="Arial" w:cs="Arial"/>
          <w:b/>
          <w:bCs/>
          <w:sz w:val="22"/>
          <w:szCs w:val="22"/>
        </w:rPr>
        <w:t>cego ostatecznej decyzji o pozwoleniu na u</w:t>
      </w:r>
      <w:r w:rsidRPr="00396CC5">
        <w:rPr>
          <w:rFonts w:ascii="Arial" w:eastAsia="TTE19588F0t00" w:hAnsi="Arial" w:cs="Arial"/>
          <w:b/>
          <w:bCs/>
          <w:sz w:val="22"/>
          <w:szCs w:val="22"/>
        </w:rPr>
        <w:t>ż</w:t>
      </w:r>
      <w:r w:rsidRPr="00396CC5">
        <w:rPr>
          <w:rFonts w:ascii="Arial" w:hAnsi="Arial" w:cs="Arial"/>
          <w:b/>
          <w:bCs/>
          <w:sz w:val="22"/>
          <w:szCs w:val="22"/>
        </w:rPr>
        <w:t>ytkowanie.</w:t>
      </w:r>
    </w:p>
    <w:p w14:paraId="00970911"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lang w:eastAsia="ar-SA"/>
        </w:rPr>
        <w:t>uporządkowanie terenu po budowie;</w:t>
      </w:r>
    </w:p>
    <w:p w14:paraId="3D437FB5" w14:textId="77777777" w:rsidR="0074032A" w:rsidRPr="00396CC5" w:rsidRDefault="0074032A" w:rsidP="0074032A">
      <w:pPr>
        <w:numPr>
          <w:ilvl w:val="0"/>
          <w:numId w:val="26"/>
        </w:numPr>
        <w:overflowPunct/>
        <w:autoSpaceDE/>
        <w:ind w:left="426" w:hanging="284"/>
        <w:jc w:val="both"/>
        <w:textAlignment w:val="auto"/>
        <w:rPr>
          <w:rFonts w:ascii="Arial" w:hAnsi="Arial" w:cs="Arial"/>
          <w:sz w:val="22"/>
          <w:szCs w:val="22"/>
        </w:rPr>
      </w:pPr>
      <w:r w:rsidRPr="00396CC5">
        <w:rPr>
          <w:rFonts w:ascii="Arial" w:hAnsi="Arial" w:cs="Arial"/>
          <w:sz w:val="22"/>
          <w:szCs w:val="22"/>
          <w:lang w:eastAsia="ar-SA"/>
        </w:rPr>
        <w:t>likwidacja placu budowy;</w:t>
      </w:r>
    </w:p>
    <w:p w14:paraId="17339621" w14:textId="368F063F" w:rsidR="0074032A" w:rsidRPr="0074032A" w:rsidRDefault="0074032A" w:rsidP="0074032A">
      <w:pPr>
        <w:jc w:val="both"/>
        <w:rPr>
          <w:rFonts w:ascii="Arial" w:hAnsi="Arial" w:cs="Arial"/>
          <w:sz w:val="22"/>
          <w:szCs w:val="22"/>
          <w:lang w:eastAsia="ar-SA"/>
        </w:rPr>
      </w:pPr>
      <w:r w:rsidRPr="00396CC5">
        <w:rPr>
          <w:rFonts w:ascii="Arial" w:hAnsi="Arial" w:cs="Arial"/>
          <w:sz w:val="22"/>
          <w:szCs w:val="22"/>
          <w:lang w:eastAsia="ar-SA"/>
        </w:rPr>
        <w:t xml:space="preserve">oraz </w:t>
      </w:r>
      <w:r w:rsidRPr="00396CC5">
        <w:rPr>
          <w:rFonts w:ascii="Arial" w:hAnsi="Arial" w:cs="Arial"/>
          <w:b/>
          <w:sz w:val="22"/>
          <w:szCs w:val="22"/>
          <w:lang w:eastAsia="ar-SA"/>
        </w:rPr>
        <w:t xml:space="preserve">wszelkie inne prace </w:t>
      </w:r>
      <w:r w:rsidRPr="00396CC5">
        <w:rPr>
          <w:rFonts w:ascii="Arial" w:hAnsi="Arial" w:cs="Arial"/>
          <w:bCs/>
          <w:sz w:val="22"/>
          <w:szCs w:val="22"/>
          <w:lang w:eastAsia="ar-SA"/>
        </w:rPr>
        <w:t xml:space="preserve">nie objęte SWZ, a </w:t>
      </w:r>
      <w:r w:rsidRPr="00396CC5">
        <w:rPr>
          <w:rFonts w:ascii="Arial" w:hAnsi="Arial" w:cs="Arial"/>
          <w:sz w:val="22"/>
          <w:szCs w:val="22"/>
          <w:lang w:eastAsia="ar-SA"/>
        </w:rPr>
        <w:t>konieczne do wykonania ze względu na sztukę budowlaną.</w:t>
      </w:r>
    </w:p>
    <w:p w14:paraId="074ABC75" w14:textId="61D7E5AE"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dzielona gwarancja dotyczy całego przedmiotu zamówienia przez cały okres swojego obowiązywania</w:t>
      </w:r>
    </w:p>
    <w:p w14:paraId="592C8428" w14:textId="0CDEA7F5"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00A246FA" w:rsidRPr="00A246FA">
        <w:rPr>
          <w:rFonts w:ascii="Arial" w:hAnsi="Arial" w:cs="Arial"/>
          <w:sz w:val="22"/>
          <w:szCs w:val="22"/>
          <w:lang w:eastAsia="ar-SA"/>
        </w:rPr>
        <w:t>w ramach zamówienia</w:t>
      </w:r>
      <w:r w:rsidRPr="00CE798F">
        <w:rPr>
          <w:rFonts w:ascii="Arial" w:hAnsi="Arial" w:cs="Arial"/>
          <w:sz w:val="22"/>
          <w:szCs w:val="22"/>
          <w:lang w:eastAsia="ar-SA"/>
        </w:rPr>
        <w:t>:</w:t>
      </w:r>
      <w:r w:rsidR="00CF0F96">
        <w:rPr>
          <w:rFonts w:ascii="Arial" w:hAnsi="Arial" w:cs="Arial"/>
          <w:sz w:val="22"/>
          <w:szCs w:val="22"/>
          <w:lang w:eastAsia="ar-SA"/>
        </w:rPr>
        <w:t xml:space="preserve"> prac </w:t>
      </w:r>
      <w:r w:rsidR="00CF0F96" w:rsidRPr="00CF0F96">
        <w:rPr>
          <w:rFonts w:ascii="Arial" w:hAnsi="Arial" w:cs="Arial"/>
          <w:sz w:val="22"/>
          <w:szCs w:val="22"/>
          <w:lang w:eastAsia="ar-SA"/>
        </w:rPr>
        <w:t>rozbiórkowych,</w:t>
      </w:r>
      <w:r w:rsidR="00B16FD1" w:rsidRPr="00CF0F96">
        <w:rPr>
          <w:rFonts w:ascii="Arial" w:hAnsi="Arial" w:cs="Arial"/>
          <w:sz w:val="22"/>
          <w:szCs w:val="22"/>
          <w:lang w:eastAsia="ar-SA"/>
        </w:rPr>
        <w:t xml:space="preserve"> </w:t>
      </w:r>
      <w:bookmarkStart w:id="3" w:name="_Hlk132178850"/>
      <w:bookmarkStart w:id="4" w:name="_Hlk124838447"/>
      <w:r w:rsidR="00137474" w:rsidRPr="00CF0F96">
        <w:rPr>
          <w:rFonts w:ascii="Arial" w:hAnsi="Arial" w:cs="Arial"/>
          <w:sz w:val="22"/>
          <w:szCs w:val="22"/>
          <w:lang w:eastAsia="ar-SA"/>
        </w:rPr>
        <w:t>robót ogólnobudowlanych</w:t>
      </w:r>
      <w:r w:rsidR="00693019" w:rsidRPr="00CF0F96">
        <w:rPr>
          <w:rFonts w:ascii="Arial" w:hAnsi="Arial" w:cs="Arial"/>
          <w:sz w:val="22"/>
          <w:szCs w:val="22"/>
          <w:lang w:eastAsia="ar-SA"/>
        </w:rPr>
        <w:t xml:space="preserve">, </w:t>
      </w:r>
      <w:bookmarkStart w:id="5" w:name="_Hlk103855470"/>
      <w:r w:rsidR="00137474" w:rsidRPr="00CF0F96">
        <w:rPr>
          <w:rFonts w:ascii="Arial" w:hAnsi="Arial" w:cs="Arial"/>
          <w:sz w:val="22"/>
          <w:szCs w:val="22"/>
          <w:lang w:eastAsia="ar-SA"/>
        </w:rPr>
        <w:t xml:space="preserve">robót </w:t>
      </w:r>
      <w:r w:rsidR="00137474" w:rsidRPr="00CF0F96">
        <w:rPr>
          <w:rFonts w:ascii="Arial" w:hAnsi="Arial" w:cs="Arial"/>
          <w:sz w:val="22"/>
          <w:szCs w:val="22"/>
          <w:lang w:eastAsia="ar-SA"/>
        </w:rPr>
        <w:lastRenderedPageBreak/>
        <w:t>instalacyjnych</w:t>
      </w:r>
      <w:r w:rsidR="00CF0F96" w:rsidRPr="00CF0F96">
        <w:rPr>
          <w:rFonts w:ascii="Arial" w:hAnsi="Arial" w:cs="Arial"/>
          <w:sz w:val="22"/>
          <w:szCs w:val="22"/>
          <w:lang w:eastAsia="ar-SA"/>
        </w:rPr>
        <w:t xml:space="preserve"> </w:t>
      </w:r>
      <w:r w:rsidR="00B51C18" w:rsidRPr="00CF0F96">
        <w:rPr>
          <w:rFonts w:ascii="Arial" w:hAnsi="Arial" w:cs="Arial"/>
          <w:sz w:val="22"/>
          <w:szCs w:val="22"/>
        </w:rPr>
        <w:t xml:space="preserve">oraz </w:t>
      </w:r>
      <w:bookmarkEnd w:id="5"/>
      <w:r w:rsidR="00137474" w:rsidRPr="00CF0F96">
        <w:rPr>
          <w:rFonts w:ascii="Arial" w:hAnsi="Arial" w:cs="Arial"/>
          <w:sz w:val="22"/>
          <w:szCs w:val="22"/>
        </w:rPr>
        <w:t xml:space="preserve">prac dot. </w:t>
      </w:r>
      <w:r w:rsidR="00B51C18" w:rsidRPr="00CF0F96">
        <w:rPr>
          <w:rFonts w:ascii="Arial" w:hAnsi="Arial" w:cs="Arial"/>
          <w:sz w:val="22"/>
          <w:szCs w:val="22"/>
          <w:lang w:eastAsia="ar-SA"/>
        </w:rPr>
        <w:t>zagospodarowani</w:t>
      </w:r>
      <w:r w:rsidR="00693019" w:rsidRPr="00CF0F96">
        <w:rPr>
          <w:rFonts w:ascii="Arial" w:hAnsi="Arial" w:cs="Arial"/>
          <w:sz w:val="22"/>
          <w:szCs w:val="22"/>
          <w:lang w:eastAsia="ar-SA"/>
        </w:rPr>
        <w:t>a</w:t>
      </w:r>
      <w:r w:rsidR="00B51C18" w:rsidRPr="00CF0F96">
        <w:rPr>
          <w:rFonts w:ascii="Arial" w:hAnsi="Arial" w:cs="Arial"/>
          <w:sz w:val="22"/>
          <w:szCs w:val="22"/>
          <w:lang w:eastAsia="ar-SA"/>
        </w:rPr>
        <w:t xml:space="preserve"> terenu</w:t>
      </w:r>
      <w:bookmarkEnd w:id="3"/>
      <w:bookmarkEnd w:id="4"/>
      <w:r w:rsidR="00B51C18" w:rsidRPr="00CF0F96">
        <w:rPr>
          <w:rFonts w:ascii="Arial" w:hAnsi="Arial" w:cs="Arial"/>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396527D5" w14:textId="145EB1F0"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0013344B">
        <w:rPr>
          <w:rFonts w:ascii="Arial" w:hAnsi="Arial" w:cs="Arial"/>
          <w:sz w:val="22"/>
          <w:szCs w:val="22"/>
        </w:rPr>
        <w:t xml:space="preserve"> (kompleksową realizację nowego budynku)</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78B5DE1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415C54F"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023F674E" w14:textId="77777777" w:rsidR="000368A8" w:rsidRPr="005A70C2" w:rsidRDefault="000368A8" w:rsidP="000368A8">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777777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37B75C55"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r w:rsidR="00332FA8">
        <w:rPr>
          <w:rFonts w:ascii="Arial" w:hAnsi="Arial" w:cs="Arial"/>
          <w:sz w:val="22"/>
          <w:szCs w:val="22"/>
        </w:rPr>
        <w:t>.</w:t>
      </w:r>
    </w:p>
    <w:p w14:paraId="3C5CE2A8" w14:textId="105DF16A" w:rsidR="00A155ED" w:rsidRDefault="005054D3" w:rsidP="003C461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r w:rsidR="00332FA8">
        <w:rPr>
          <w:rFonts w:ascii="Arial" w:hAnsi="Arial" w:cs="Arial"/>
          <w:sz w:val="22"/>
          <w:szCs w:val="22"/>
        </w:rPr>
        <w:t>.</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6"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6"/>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5A9045FA" w:rsidR="00B26D60" w:rsidRPr="003867DF" w:rsidRDefault="00B26D60">
      <w:pPr>
        <w:numPr>
          <w:ilvl w:val="0"/>
          <w:numId w:val="11"/>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423E69" w:rsidRPr="00607BBA">
        <w:rPr>
          <w:rFonts w:ascii="Arial" w:hAnsi="Arial" w:cs="Arial"/>
          <w:b/>
          <w:sz w:val="22"/>
          <w:szCs w:val="22"/>
          <w:lang w:eastAsia="ar-SA"/>
        </w:rPr>
        <w:t xml:space="preserve">24 miesiące </w:t>
      </w:r>
      <w:r w:rsidR="00423E69">
        <w:rPr>
          <w:rFonts w:ascii="Arial" w:hAnsi="Arial" w:cs="Arial"/>
          <w:b/>
          <w:sz w:val="22"/>
          <w:szCs w:val="22"/>
          <w:lang w:eastAsia="ar-SA"/>
        </w:rPr>
        <w:t>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6F025F9A" w:rsidR="0079590E" w:rsidRDefault="00B26D60">
      <w:pPr>
        <w:numPr>
          <w:ilvl w:val="0"/>
          <w:numId w:val="11"/>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w:t>
      </w:r>
      <w:r w:rsidRPr="00B26D60">
        <w:rPr>
          <w:rFonts w:ascii="Arial" w:hAnsi="Arial" w:cs="Arial"/>
          <w:color w:val="000000"/>
          <w:sz w:val="22"/>
          <w:szCs w:val="22"/>
          <w:lang w:eastAsia="ar-SA"/>
        </w:rPr>
        <w:lastRenderedPageBreak/>
        <w:t>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pPr>
        <w:pStyle w:val="Akapitzlist"/>
        <w:numPr>
          <w:ilvl w:val="0"/>
          <w:numId w:val="12"/>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65B6CD21" w14:textId="2831C725" w:rsidR="00332FA8" w:rsidRDefault="00C2629E" w:rsidP="00332FA8">
      <w:pPr>
        <w:pStyle w:val="Default"/>
        <w:ind w:left="284"/>
        <w:jc w:val="both"/>
        <w:rPr>
          <w:b/>
          <w:bCs/>
          <w:sz w:val="22"/>
          <w:szCs w:val="22"/>
        </w:rPr>
      </w:pPr>
      <w:bookmarkStart w:id="7"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t>
      </w:r>
      <w:r w:rsidR="00332FA8">
        <w:rPr>
          <w:b/>
          <w:bCs/>
          <w:sz w:val="22"/>
          <w:szCs w:val="22"/>
        </w:rPr>
        <w:t xml:space="preserve">w </w:t>
      </w:r>
      <w:r w:rsidR="00332FA8" w:rsidRPr="00332FA8">
        <w:rPr>
          <w:b/>
          <w:bCs/>
          <w:sz w:val="22"/>
          <w:szCs w:val="22"/>
        </w:rPr>
        <w:t>art. 5 k rozporządzenia (UE) 833/2014 z dnia 31 lipca 2014 r. dotyczącego środków ograniczających w związku z działaniami Rosji destabilizującymi sytuację na Ukrainie w brzmieniu nadanym rozporządzeniem Rady (UE) 2022/576 z dnia 8 kwietnia 2022 r. i art. 7 ust. 1 ustawy z dnia 13 kwietnia 2022 r. o szczególnych rozwiązaniach w zakresie przeciwdziałania wspieraniu agresji na Ukrainę oraz służących ochronie bezpieczeństwa narodowego</w:t>
      </w:r>
      <w:r w:rsidR="00332FA8">
        <w:rPr>
          <w:b/>
          <w:bCs/>
          <w:sz w:val="22"/>
          <w:szCs w:val="22"/>
        </w:rPr>
        <w:t>.</w:t>
      </w:r>
    </w:p>
    <w:bookmarkEnd w:id="7"/>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60294818"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.0</w:t>
      </w:r>
      <w:r w:rsidR="0033372D" w:rsidRPr="006C79BB">
        <w:rPr>
          <w:rFonts w:ascii="Arial" w:hAnsi="Arial" w:cs="Arial"/>
          <w:b/>
          <w:bCs/>
          <w:sz w:val="22"/>
          <w:szCs w:val="22"/>
          <w:lang w:eastAsia="ar-SA"/>
        </w:rPr>
        <w:t>0</w:t>
      </w:r>
      <w:r w:rsidRPr="006C79BB">
        <w:rPr>
          <w:rFonts w:ascii="Arial" w:hAnsi="Arial" w:cs="Arial"/>
          <w:b/>
          <w:bCs/>
          <w:sz w:val="22"/>
          <w:szCs w:val="22"/>
          <w:lang w:eastAsia="ar-SA"/>
        </w:rPr>
        <w:t xml:space="preserve">0.000,00 (słownie: </w:t>
      </w:r>
      <w:r w:rsidR="006C79BB" w:rsidRPr="006C79BB">
        <w:rPr>
          <w:rFonts w:ascii="Arial" w:hAnsi="Arial" w:cs="Arial"/>
          <w:b/>
          <w:bCs/>
          <w:sz w:val="22"/>
          <w:szCs w:val="22"/>
          <w:lang w:eastAsia="ar-SA"/>
        </w:rPr>
        <w:t>jeden</w:t>
      </w:r>
      <w:r w:rsidR="0013344B" w:rsidRPr="006C79BB">
        <w:rPr>
          <w:rFonts w:ascii="Arial" w:hAnsi="Arial" w:cs="Arial"/>
          <w:b/>
          <w:bCs/>
          <w:sz w:val="22"/>
          <w:szCs w:val="22"/>
          <w:lang w:eastAsia="ar-SA"/>
        </w:rPr>
        <w:t xml:space="preserve"> miliony</w:t>
      </w:r>
      <w:r w:rsidRPr="006C79BB">
        <w:rPr>
          <w:rFonts w:ascii="Arial" w:hAnsi="Arial" w:cs="Arial"/>
          <w:b/>
          <w:bCs/>
          <w:sz w:val="22"/>
          <w:szCs w:val="22"/>
          <w:lang w:eastAsia="ar-SA"/>
        </w:rPr>
        <w:t>) złotych</w:t>
      </w:r>
      <w:r w:rsidRPr="006C79BB">
        <w:rPr>
          <w:rFonts w:ascii="Arial" w:hAnsi="Arial" w:cs="Arial"/>
          <w:bCs/>
          <w:sz w:val="22"/>
          <w:szCs w:val="22"/>
          <w:lang w:eastAsia="ar-SA"/>
        </w:rPr>
        <w:t xml:space="preserve">, lub że posiada zdolność kredytową na kwotę minimum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.0</w:t>
      </w:r>
      <w:r w:rsidR="0033372D" w:rsidRPr="006C79BB">
        <w:rPr>
          <w:rFonts w:ascii="Arial" w:hAnsi="Arial" w:cs="Arial"/>
          <w:b/>
          <w:bCs/>
          <w:sz w:val="22"/>
          <w:szCs w:val="22"/>
          <w:lang w:eastAsia="ar-SA"/>
        </w:rPr>
        <w:t>0</w:t>
      </w:r>
      <w:r w:rsidRPr="006C79BB">
        <w:rPr>
          <w:rFonts w:ascii="Arial" w:hAnsi="Arial" w:cs="Arial"/>
          <w:b/>
          <w:bCs/>
          <w:sz w:val="22"/>
          <w:szCs w:val="22"/>
          <w:lang w:eastAsia="ar-SA"/>
        </w:rPr>
        <w:t>0.000,00</w:t>
      </w:r>
      <w:r w:rsidRPr="006C79BB">
        <w:rPr>
          <w:rFonts w:ascii="Arial" w:hAnsi="Arial" w:cs="Arial"/>
          <w:bCs/>
          <w:sz w:val="22"/>
          <w:szCs w:val="22"/>
          <w:lang w:eastAsia="ar-SA"/>
        </w:rPr>
        <w:t xml:space="preserve"> złotych, lub że łącznie z obydwu w/w źródeł (posiada na rachunku i posiada zdolność kredytową) dysponuje kwotą min.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.0</w:t>
      </w:r>
      <w:r w:rsidR="0033372D" w:rsidRPr="006C79BB">
        <w:rPr>
          <w:rFonts w:ascii="Arial" w:hAnsi="Arial" w:cs="Arial"/>
          <w:b/>
          <w:bCs/>
          <w:sz w:val="22"/>
          <w:szCs w:val="22"/>
          <w:lang w:eastAsia="ar-SA"/>
        </w:rPr>
        <w:t>0</w:t>
      </w:r>
      <w:r w:rsidRPr="006C79BB">
        <w:rPr>
          <w:rFonts w:ascii="Arial" w:hAnsi="Arial" w:cs="Arial"/>
          <w:b/>
          <w:bCs/>
          <w:sz w:val="22"/>
          <w:szCs w:val="22"/>
          <w:lang w:eastAsia="ar-SA"/>
        </w:rPr>
        <w:t>0.000,00</w:t>
      </w:r>
      <w:r w:rsidRPr="006C79BB">
        <w:rPr>
          <w:rFonts w:ascii="Arial" w:hAnsi="Arial" w:cs="Arial"/>
          <w:bCs/>
          <w:sz w:val="22"/>
          <w:szCs w:val="22"/>
          <w:lang w:eastAsia="ar-SA"/>
        </w:rPr>
        <w:t xml:space="preserve"> złotych. </w:t>
      </w:r>
    </w:p>
    <w:p w14:paraId="0198A7E9" w14:textId="412A3D9F" w:rsidR="00106A54" w:rsidRPr="00D32EE5" w:rsidRDefault="00106A54">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08D0FA53" w:rsidR="006B2821" w:rsidRPr="001825A5"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044E1E" w:rsidRPr="001825A5">
        <w:rPr>
          <w:rFonts w:ascii="Arial" w:hAnsi="Arial" w:cs="Arial"/>
          <w:sz w:val="22"/>
          <w:szCs w:val="22"/>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044E1E" w:rsidRPr="006C79BB">
        <w:rPr>
          <w:rFonts w:ascii="Arial" w:hAnsi="Arial" w:cs="Arial"/>
          <w:b/>
          <w:bCs/>
          <w:sz w:val="22"/>
          <w:szCs w:val="22"/>
        </w:rPr>
        <w:t>co najmniej 1 robotę budowlaną o całkowitej wartości min. 2</w:t>
      </w:r>
      <w:r w:rsidR="0013344B" w:rsidRPr="006C79BB">
        <w:rPr>
          <w:rFonts w:ascii="Arial" w:hAnsi="Arial" w:cs="Arial"/>
          <w:b/>
          <w:bCs/>
          <w:sz w:val="22"/>
          <w:szCs w:val="22"/>
        </w:rPr>
        <w:t>0</w:t>
      </w:r>
      <w:r w:rsidR="00044E1E" w:rsidRPr="006C79BB">
        <w:rPr>
          <w:rFonts w:ascii="Arial" w:hAnsi="Arial" w:cs="Arial"/>
          <w:b/>
          <w:bCs/>
          <w:sz w:val="22"/>
          <w:szCs w:val="22"/>
        </w:rPr>
        <w:t>.000.000,00 (słownie: dwa</w:t>
      </w:r>
      <w:r w:rsidR="0013344B" w:rsidRPr="006C79BB">
        <w:rPr>
          <w:rFonts w:ascii="Arial" w:hAnsi="Arial" w:cs="Arial"/>
          <w:b/>
          <w:bCs/>
          <w:sz w:val="22"/>
          <w:szCs w:val="22"/>
        </w:rPr>
        <w:t>dzieścia</w:t>
      </w:r>
      <w:r w:rsidR="00044E1E" w:rsidRPr="006C79BB">
        <w:rPr>
          <w:rFonts w:ascii="Arial" w:hAnsi="Arial" w:cs="Arial"/>
          <w:b/>
          <w:bCs/>
          <w:sz w:val="22"/>
          <w:szCs w:val="22"/>
        </w:rPr>
        <w:t xml:space="preserve"> milion</w:t>
      </w:r>
      <w:r w:rsidR="0013344B" w:rsidRPr="006C79BB">
        <w:rPr>
          <w:rFonts w:ascii="Arial" w:hAnsi="Arial" w:cs="Arial"/>
          <w:b/>
          <w:bCs/>
          <w:sz w:val="22"/>
          <w:szCs w:val="22"/>
        </w:rPr>
        <w:t>ów</w:t>
      </w:r>
      <w:r w:rsidR="00523E88" w:rsidRPr="006C79BB">
        <w:rPr>
          <w:rFonts w:ascii="Arial" w:hAnsi="Arial" w:cs="Arial"/>
          <w:b/>
          <w:bCs/>
          <w:sz w:val="22"/>
          <w:szCs w:val="22"/>
        </w:rPr>
        <w:t xml:space="preserve"> i</w:t>
      </w:r>
      <w:r w:rsidR="00044E1E" w:rsidRPr="006C79BB">
        <w:rPr>
          <w:rFonts w:ascii="Arial" w:hAnsi="Arial" w:cs="Arial"/>
          <w:b/>
          <w:bCs/>
          <w:sz w:val="22"/>
          <w:szCs w:val="22"/>
        </w:rPr>
        <w:t xml:space="preserve"> 00/100) złotych, polegającą na budowie, przebudowie bądź remoncie obiektu kubaturowego (budynku)</w:t>
      </w:r>
      <w:r w:rsidR="001A2EEB" w:rsidRPr="006C79BB">
        <w:rPr>
          <w:rFonts w:ascii="Arial" w:hAnsi="Arial" w:cs="Arial"/>
          <w:bCs/>
          <w:sz w:val="22"/>
          <w:szCs w:val="22"/>
        </w:rPr>
        <w:t>,</w:t>
      </w:r>
    </w:p>
    <w:p w14:paraId="12E256BA" w14:textId="77777777" w:rsidR="005014A8" w:rsidRPr="005014A8" w:rsidRDefault="006B2821" w:rsidP="005014A8">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5014A8" w:rsidRPr="005014A8">
        <w:rPr>
          <w:rFonts w:ascii="Arial" w:hAnsi="Arial" w:cs="Arial"/>
          <w:sz w:val="22"/>
          <w:szCs w:val="22"/>
          <w:lang w:eastAsia="ar-SA"/>
        </w:rPr>
        <w:t>Zamawiający uzna za spełnienie tego warunku wykazanie przez Wykonawcę, że ten</w:t>
      </w:r>
      <w:r w:rsidR="005014A8" w:rsidRPr="005014A8">
        <w:rPr>
          <w:rFonts w:ascii="Arial" w:eastAsiaTheme="minorHAnsi" w:hAnsi="Arial" w:cs="Arial"/>
          <w:color w:val="000000"/>
          <w:sz w:val="22"/>
          <w:szCs w:val="22"/>
          <w:lang w:eastAsia="en-US"/>
        </w:rPr>
        <w:t xml:space="preserve"> dysponuje lub będzie dysponować w okresie wykonywania zamówienia i skieruje do jego realizacji n/w osoby: </w:t>
      </w:r>
    </w:p>
    <w:p w14:paraId="1025C86F" w14:textId="06E5850B" w:rsidR="005014A8" w:rsidRPr="006C79BB" w:rsidRDefault="005014A8" w:rsidP="005014A8">
      <w:pPr>
        <w:suppressAutoHyphens w:val="0"/>
        <w:overflowPunct/>
        <w:autoSpaceDN w:val="0"/>
        <w:adjustRightInd w:val="0"/>
        <w:ind w:left="284"/>
        <w:jc w:val="both"/>
        <w:textAlignment w:val="auto"/>
        <w:rPr>
          <w:rFonts w:ascii="Arial" w:hAnsi="Arial" w:cs="Arial"/>
          <w:b/>
          <w:bCs/>
          <w:sz w:val="22"/>
          <w:szCs w:val="22"/>
        </w:rPr>
      </w:pPr>
      <w:r w:rsidRPr="006C79BB">
        <w:rPr>
          <w:rFonts w:ascii="Arial" w:eastAsiaTheme="minorHAnsi" w:hAnsi="Arial" w:cs="Arial"/>
          <w:b/>
          <w:bCs/>
          <w:sz w:val="22"/>
          <w:szCs w:val="22"/>
          <w:lang w:eastAsia="en-US"/>
        </w:rPr>
        <w:t>- kierownika budowy posiadającego uprawnienia budowlane do kierowania robotami budowlanymi w specjalności konstrukcyjno-budowlanej</w:t>
      </w:r>
      <w:r w:rsidR="00F3013E" w:rsidRPr="006C79BB">
        <w:rPr>
          <w:rFonts w:ascii="Arial" w:eastAsiaTheme="minorHAnsi" w:hAnsi="Arial" w:cs="Arial"/>
          <w:b/>
          <w:bCs/>
          <w:sz w:val="22"/>
          <w:szCs w:val="22"/>
          <w:lang w:eastAsia="en-US"/>
        </w:rPr>
        <w:t xml:space="preserve"> bez ograniczeń</w:t>
      </w:r>
      <w:r w:rsidRPr="006C79BB">
        <w:rPr>
          <w:rFonts w:ascii="Arial" w:hAnsi="Arial" w:cs="Arial"/>
          <w:b/>
          <w:bCs/>
          <w:sz w:val="22"/>
          <w:szCs w:val="22"/>
        </w:rPr>
        <w:t>;</w:t>
      </w:r>
    </w:p>
    <w:p w14:paraId="44E64732" w14:textId="02521B1F" w:rsidR="006C79BB" w:rsidRPr="006C79BB" w:rsidRDefault="006C79BB" w:rsidP="005014A8">
      <w:pPr>
        <w:suppressAutoHyphens w:val="0"/>
        <w:overflowPunct/>
        <w:autoSpaceDN w:val="0"/>
        <w:adjustRightInd w:val="0"/>
        <w:ind w:left="284"/>
        <w:jc w:val="both"/>
        <w:textAlignment w:val="auto"/>
        <w:rPr>
          <w:rFonts w:ascii="Arial" w:eastAsiaTheme="minorHAnsi" w:hAnsi="Arial" w:cs="Arial"/>
          <w:b/>
          <w:bCs/>
          <w:sz w:val="22"/>
          <w:szCs w:val="22"/>
          <w:lang w:eastAsia="en-US"/>
        </w:rPr>
      </w:pPr>
      <w:r w:rsidRPr="006C79BB">
        <w:rPr>
          <w:rFonts w:ascii="Arial" w:eastAsiaTheme="minorHAnsi" w:hAnsi="Arial" w:cs="Arial"/>
          <w:b/>
          <w:bCs/>
          <w:sz w:val="22"/>
          <w:szCs w:val="22"/>
          <w:lang w:eastAsia="en-US"/>
        </w:rPr>
        <w:t>- kierownika budowy posiadającego uprawnienia budowlane do kierowania robotami budowlanymi w specjalności drogowej;</w:t>
      </w:r>
    </w:p>
    <w:p w14:paraId="1486F9E8" w14:textId="5EACBABD" w:rsidR="005014A8" w:rsidRPr="006C79BB" w:rsidRDefault="005014A8" w:rsidP="005014A8">
      <w:pPr>
        <w:suppressAutoHyphens w:val="0"/>
        <w:overflowPunct/>
        <w:autoSpaceDE/>
        <w:ind w:left="284"/>
        <w:jc w:val="both"/>
        <w:textAlignment w:val="auto"/>
        <w:rPr>
          <w:rFonts w:ascii="Arial" w:hAnsi="Arial" w:cs="Arial"/>
          <w:b/>
          <w:bCs/>
          <w:sz w:val="22"/>
          <w:szCs w:val="22"/>
        </w:rPr>
      </w:pPr>
      <w:r w:rsidRPr="006C79BB">
        <w:rPr>
          <w:rFonts w:ascii="Arial" w:hAnsi="Arial" w:cs="Arial"/>
          <w:b/>
          <w:bCs/>
          <w:sz w:val="22"/>
          <w:szCs w:val="22"/>
        </w:rPr>
        <w:t xml:space="preserve">- kierownika robót posiadającego uprawnienia budowlane do kierowania robotami w specjalności </w:t>
      </w:r>
      <w:r w:rsidR="00E015A9" w:rsidRPr="006C79BB">
        <w:rPr>
          <w:rFonts w:ascii="Arial" w:hAnsi="Arial" w:cs="Arial"/>
          <w:b/>
          <w:sz w:val="22"/>
          <w:szCs w:val="22"/>
        </w:rPr>
        <w:t>instalacyjnej w zakresie instalacji elektrycznych</w:t>
      </w:r>
      <w:r w:rsidRPr="006C79BB">
        <w:rPr>
          <w:rFonts w:ascii="Arial" w:hAnsi="Arial" w:cs="Arial"/>
          <w:b/>
          <w:bCs/>
          <w:sz w:val="22"/>
          <w:szCs w:val="22"/>
        </w:rPr>
        <w:t>;</w:t>
      </w:r>
    </w:p>
    <w:p w14:paraId="192DF9DF" w14:textId="539FE864" w:rsidR="005014A8" w:rsidRPr="006C79BB" w:rsidRDefault="005014A8" w:rsidP="005014A8">
      <w:pPr>
        <w:suppressAutoHyphens w:val="0"/>
        <w:overflowPunct/>
        <w:autoSpaceDE/>
        <w:ind w:left="284"/>
        <w:jc w:val="both"/>
        <w:textAlignment w:val="auto"/>
        <w:rPr>
          <w:rFonts w:ascii="Arial" w:hAnsi="Arial" w:cs="Arial"/>
          <w:b/>
          <w:bCs/>
          <w:sz w:val="22"/>
          <w:szCs w:val="22"/>
        </w:rPr>
      </w:pPr>
      <w:r w:rsidRPr="006C79BB">
        <w:rPr>
          <w:rFonts w:ascii="Arial" w:hAnsi="Arial" w:cs="Arial"/>
          <w:b/>
          <w:bCs/>
          <w:sz w:val="22"/>
          <w:szCs w:val="22"/>
        </w:rPr>
        <w:t xml:space="preserve">- kierownika robót posiadającego uprawnienia budowlane do kierowania robotami </w:t>
      </w:r>
      <w:r w:rsidRPr="006C79BB">
        <w:rPr>
          <w:rFonts w:ascii="Arial" w:hAnsi="Arial" w:cs="Arial"/>
          <w:b/>
          <w:sz w:val="22"/>
          <w:szCs w:val="22"/>
        </w:rPr>
        <w:t xml:space="preserve">w specjalności instalacyjnej </w:t>
      </w:r>
      <w:r w:rsidR="00E015A9" w:rsidRPr="006C79BB">
        <w:rPr>
          <w:rFonts w:ascii="Arial" w:hAnsi="Arial" w:cs="Arial"/>
          <w:b/>
          <w:sz w:val="22"/>
          <w:szCs w:val="22"/>
        </w:rPr>
        <w:t>w zakresie instalacji wod</w:t>
      </w:r>
      <w:r w:rsidR="00624387" w:rsidRPr="006C79BB">
        <w:rPr>
          <w:rFonts w:ascii="Arial" w:hAnsi="Arial" w:cs="Arial"/>
          <w:b/>
          <w:sz w:val="22"/>
          <w:szCs w:val="22"/>
        </w:rPr>
        <w:t>ociągowych</w:t>
      </w:r>
      <w:r w:rsidR="00E015A9" w:rsidRPr="006C79BB">
        <w:rPr>
          <w:rFonts w:ascii="Arial" w:hAnsi="Arial" w:cs="Arial"/>
          <w:b/>
          <w:sz w:val="22"/>
          <w:szCs w:val="22"/>
        </w:rPr>
        <w:t>, kanalizacyjnych</w:t>
      </w:r>
      <w:r w:rsidR="006C79BB" w:rsidRPr="006C79BB">
        <w:rPr>
          <w:rFonts w:ascii="Arial" w:hAnsi="Arial" w:cs="Arial"/>
          <w:b/>
          <w:sz w:val="22"/>
          <w:szCs w:val="22"/>
        </w:rPr>
        <w:t>, wentylacyjnych</w:t>
      </w:r>
      <w:r w:rsidR="00E015A9" w:rsidRPr="006C79BB">
        <w:rPr>
          <w:rFonts w:ascii="Arial" w:hAnsi="Arial" w:cs="Arial"/>
          <w:b/>
          <w:sz w:val="22"/>
          <w:szCs w:val="22"/>
        </w:rPr>
        <w:t xml:space="preserve"> i cieplnych</w:t>
      </w:r>
      <w:r w:rsidRPr="006C79BB">
        <w:rPr>
          <w:rFonts w:ascii="Arial" w:hAnsi="Arial" w:cs="Arial"/>
          <w:b/>
          <w:bCs/>
          <w:sz w:val="22"/>
          <w:szCs w:val="22"/>
        </w:rPr>
        <w:t>;</w:t>
      </w:r>
    </w:p>
    <w:p w14:paraId="13D7A985" w14:textId="77777777" w:rsidR="005014A8" w:rsidRPr="005014A8" w:rsidRDefault="005014A8" w:rsidP="005014A8">
      <w:pPr>
        <w:suppressAutoHyphens w:val="0"/>
        <w:overflowPunct/>
        <w:autoSpaceDN w:val="0"/>
        <w:adjustRightInd w:val="0"/>
        <w:ind w:left="284"/>
        <w:jc w:val="both"/>
        <w:textAlignment w:val="auto"/>
        <w:rPr>
          <w:rFonts w:ascii="Arial" w:hAnsi="Arial" w:cs="Arial"/>
          <w:sz w:val="22"/>
          <w:szCs w:val="22"/>
        </w:rPr>
      </w:pPr>
      <w:r w:rsidRPr="005014A8">
        <w:rPr>
          <w:rFonts w:ascii="Arial" w:hAnsi="Arial" w:cs="Arial"/>
          <w:sz w:val="22"/>
          <w:szCs w:val="22"/>
        </w:rPr>
        <w:t>z zastrzeżeniem, że Zamawiający uzna Warunek dysponowania osobami zdolnymi do wykonania zamówienia za spełniony również, jeżeli Wykonawca wykaże mniejszą ilość osób niż wymagana, ale</w:t>
      </w:r>
      <w:r w:rsidRPr="005014A8">
        <w:rPr>
          <w:rFonts w:ascii="Arial" w:eastAsiaTheme="minorHAnsi" w:hAnsi="Arial" w:cs="Arial"/>
          <w:color w:val="000000"/>
          <w:sz w:val="20"/>
          <w:lang w:eastAsia="en-US"/>
        </w:rPr>
        <w:t xml:space="preserve"> </w:t>
      </w:r>
      <w:r w:rsidRPr="005014A8">
        <w:rPr>
          <w:rFonts w:ascii="Arial" w:hAnsi="Arial" w:cs="Arial"/>
          <w:sz w:val="22"/>
          <w:szCs w:val="22"/>
        </w:rPr>
        <w:t>osoby te posiadają wszystkie w/w wymagane uprawnienia.</w:t>
      </w:r>
    </w:p>
    <w:p w14:paraId="538F0E0F"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w:t>
      </w:r>
      <w:r w:rsidRPr="005014A8">
        <w:rPr>
          <w:rFonts w:ascii="Arial" w:hAnsi="Arial" w:cs="Arial"/>
          <w:sz w:val="22"/>
          <w:szCs w:val="22"/>
          <w:lang w:eastAsia="ar-SA"/>
        </w:rPr>
        <w:t xml:space="preserve"> dopuszcza się kwalifikacje równoważne, zdobyte w innych państwach, na zasadach określonych w przepisach ustawy Prawo Budowlane, z uwzględnieniem </w:t>
      </w:r>
      <w:r w:rsidRPr="005014A8">
        <w:rPr>
          <w:rFonts w:ascii="Arial" w:hAnsi="Arial" w:cs="Arial"/>
          <w:sz w:val="22"/>
          <w:szCs w:val="22"/>
          <w:lang w:eastAsia="ar-SA"/>
        </w:rPr>
        <w:lastRenderedPageBreak/>
        <w:t>zasadach uznawania kwalifikacji zawodowych nabytych w państwach członkowskich Unii Europejskiej.</w:t>
      </w:r>
    </w:p>
    <w:p w14:paraId="321B3EE0"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II:</w:t>
      </w:r>
      <w:r w:rsidRPr="005014A8">
        <w:rPr>
          <w:rFonts w:ascii="Arial" w:hAnsi="Arial" w:cs="Arial"/>
          <w:sz w:val="22"/>
          <w:szCs w:val="22"/>
          <w:lang w:eastAsia="ar-SA"/>
        </w:rPr>
        <w:t xml:space="preserve"> </w:t>
      </w:r>
      <w:r w:rsidRPr="005014A8">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5014A8">
        <w:rPr>
          <w:rStyle w:val="highlight"/>
          <w:rFonts w:ascii="Arial" w:hAnsi="Arial" w:cs="Arial"/>
          <w:sz w:val="22"/>
          <w:szCs w:val="22"/>
        </w:rPr>
        <w:t>negatyw</w:t>
      </w:r>
      <w:r w:rsidRPr="005014A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2DDCFB39"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w:t>
      </w:r>
      <w:r w:rsidR="0036565F">
        <w:rPr>
          <w:rFonts w:ascii="Arial" w:hAnsi="Arial" w:cs="Arial"/>
          <w:b/>
          <w:bCs/>
          <w:color w:val="000000"/>
          <w:sz w:val="22"/>
          <w:szCs w:val="22"/>
          <w:lang w:eastAsia="ar-SA"/>
        </w:rPr>
        <w:t xml:space="preserve">i </w:t>
      </w:r>
      <w:r w:rsidR="0036565F" w:rsidRPr="0036565F">
        <w:rPr>
          <w:rFonts w:ascii="Arial" w:hAnsi="Arial" w:cs="Arial"/>
          <w:b/>
          <w:bCs/>
          <w:color w:val="000000"/>
          <w:sz w:val="22"/>
          <w:szCs w:val="22"/>
          <w:lang w:eastAsia="ar-SA"/>
        </w:rPr>
        <w:t>§ 8</w:t>
      </w:r>
      <w:r w:rsidR="0036565F">
        <w:rPr>
          <w:rFonts w:ascii="Arial" w:hAnsi="Arial" w:cs="Arial"/>
          <w:b/>
          <w:bCs/>
          <w:color w:val="000000"/>
          <w:sz w:val="22"/>
          <w:szCs w:val="22"/>
          <w:lang w:eastAsia="ar-SA"/>
        </w:rPr>
        <w:t>a</w:t>
      </w:r>
      <w:r w:rsidR="0036565F" w:rsidRPr="0036565F">
        <w:rPr>
          <w:rFonts w:ascii="Arial" w:hAnsi="Arial" w:cs="Arial"/>
          <w:b/>
          <w:bCs/>
          <w:color w:val="000000"/>
          <w:sz w:val="22"/>
          <w:szCs w:val="22"/>
          <w:lang w:eastAsia="ar-SA"/>
        </w:rPr>
        <w:t xml:space="preserve"> </w:t>
      </w:r>
      <w:r w:rsidRPr="006F1B65">
        <w:rPr>
          <w:rFonts w:ascii="Arial" w:hAnsi="Arial" w:cs="Arial"/>
          <w:b/>
          <w:bCs/>
          <w:color w:val="000000"/>
          <w:sz w:val="22"/>
          <w:szCs w:val="22"/>
          <w:lang w:eastAsia="ar-SA"/>
        </w:rPr>
        <w:t xml:space="preserve">SWZ. </w:t>
      </w:r>
    </w:p>
    <w:p w14:paraId="26AC2044" w14:textId="77777777" w:rsidR="00B70372" w:rsidRDefault="001B34B6" w:rsidP="00B70372">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2BD108EC" w14:textId="05478A60" w:rsidR="001B34B6" w:rsidRPr="00B70372" w:rsidRDefault="00B70372" w:rsidP="0036565F">
      <w:pPr>
        <w:widowControl w:val="0"/>
        <w:tabs>
          <w:tab w:val="left" w:pos="284"/>
        </w:tabs>
        <w:ind w:left="284" w:right="-3" w:hanging="284"/>
        <w:jc w:val="both"/>
        <w:rPr>
          <w:rFonts w:ascii="Arial" w:eastAsia="Calibri" w:hAnsi="Arial" w:cs="Arial"/>
          <w:sz w:val="22"/>
          <w:szCs w:val="22"/>
        </w:rPr>
      </w:pPr>
      <w:r w:rsidRPr="00B70372">
        <w:rPr>
          <w:rFonts w:ascii="Arial" w:eastAsia="Calibri" w:hAnsi="Arial" w:cs="Arial"/>
          <w:b/>
          <w:bCs/>
          <w:sz w:val="22"/>
          <w:szCs w:val="22"/>
        </w:rPr>
        <w:t>1)</w:t>
      </w:r>
      <w:r w:rsidR="00602BC8" w:rsidRPr="00B70372">
        <w:rPr>
          <w:rFonts w:ascii="Arial" w:hAnsi="Arial" w:cs="Arial"/>
          <w:b/>
          <w:bCs/>
          <w:color w:val="000000"/>
          <w:sz w:val="22"/>
          <w:szCs w:val="22"/>
          <w:lang w:eastAsia="ar-SA"/>
        </w:rPr>
        <w:t xml:space="preserve"> </w:t>
      </w:r>
      <w:r w:rsidR="001B34B6" w:rsidRPr="00B70372">
        <w:rPr>
          <w:rFonts w:ascii="Arial" w:hAnsi="Arial" w:cs="Arial"/>
          <w:sz w:val="22"/>
          <w:szCs w:val="22"/>
        </w:rPr>
        <w:t xml:space="preserve">w przypadku, gdy </w:t>
      </w:r>
      <w:r w:rsidR="00222EBC" w:rsidRPr="00B70372">
        <w:rPr>
          <w:rFonts w:ascii="Arial" w:hAnsi="Arial" w:cs="Arial"/>
          <w:sz w:val="22"/>
          <w:szCs w:val="22"/>
        </w:rPr>
        <w:t>W</w:t>
      </w:r>
      <w:r w:rsidR="001B34B6" w:rsidRPr="00B70372">
        <w:rPr>
          <w:rFonts w:ascii="Arial" w:hAnsi="Arial" w:cs="Arial"/>
          <w:sz w:val="22"/>
          <w:szCs w:val="22"/>
        </w:rPr>
        <w:t>ykonawca polega na zdolnościach lub sytuacji innych podmiotów, zobowiązanie każdego podmiotu udostępniającego zasob</w:t>
      </w:r>
      <w:r w:rsidR="0036565F">
        <w:rPr>
          <w:rFonts w:ascii="Arial" w:hAnsi="Arial" w:cs="Arial"/>
          <w:sz w:val="22"/>
          <w:szCs w:val="22"/>
        </w:rPr>
        <w:t>y</w:t>
      </w:r>
      <w:r w:rsidR="001B34B6" w:rsidRPr="00B70372">
        <w:rPr>
          <w:rFonts w:ascii="Arial" w:hAnsi="Arial" w:cs="Arial"/>
          <w:sz w:val="22"/>
          <w:szCs w:val="22"/>
        </w:rPr>
        <w:t xml:space="preserve"> do</w:t>
      </w:r>
      <w:r w:rsidR="0036565F">
        <w:rPr>
          <w:rFonts w:ascii="Arial" w:hAnsi="Arial" w:cs="Arial"/>
          <w:sz w:val="22"/>
          <w:szCs w:val="22"/>
        </w:rPr>
        <w:t>t.</w:t>
      </w:r>
      <w:r w:rsidR="001B34B6" w:rsidRPr="00B70372">
        <w:rPr>
          <w:rFonts w:ascii="Arial" w:hAnsi="Arial" w:cs="Arial"/>
          <w:sz w:val="22"/>
          <w:szCs w:val="22"/>
        </w:rPr>
        <w:t xml:space="preserve"> oddania </w:t>
      </w:r>
      <w:r w:rsidR="00222EBC" w:rsidRPr="00B70372">
        <w:rPr>
          <w:rFonts w:ascii="Arial" w:hAnsi="Arial" w:cs="Arial"/>
          <w:sz w:val="22"/>
          <w:szCs w:val="22"/>
        </w:rPr>
        <w:t>W</w:t>
      </w:r>
      <w:r w:rsidR="001B34B6" w:rsidRPr="00B70372">
        <w:rPr>
          <w:rFonts w:ascii="Arial" w:hAnsi="Arial" w:cs="Arial"/>
          <w:sz w:val="22"/>
          <w:szCs w:val="22"/>
        </w:rPr>
        <w:t xml:space="preserve">ykonawcy do dyspozycji niezbędnych zasobów na potrzeby realizacji zamówienia. Zobowiązanie podmiotu udostępniającego zasoby, musi potwierdzać, że stosunek łączący </w:t>
      </w:r>
      <w:r w:rsidRPr="00B70372">
        <w:rPr>
          <w:rFonts w:ascii="Arial" w:hAnsi="Arial" w:cs="Arial"/>
          <w:sz w:val="22"/>
          <w:szCs w:val="22"/>
        </w:rPr>
        <w:t>W</w:t>
      </w:r>
      <w:r w:rsidR="001B34B6" w:rsidRPr="00B70372">
        <w:rPr>
          <w:rFonts w:ascii="Arial" w:hAnsi="Arial" w:cs="Arial"/>
          <w:sz w:val="22"/>
          <w:szCs w:val="22"/>
        </w:rPr>
        <w:t>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7DB68EDF" w14:textId="77777777" w:rsidR="00B70372" w:rsidRDefault="00780B09" w:rsidP="00B70372">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w:t>
      </w:r>
      <w:r w:rsidR="00B70372">
        <w:rPr>
          <w:rFonts w:ascii="Arial" w:hAnsi="Arial" w:cs="Arial"/>
          <w:bCs/>
          <w:sz w:val="22"/>
          <w:szCs w:val="22"/>
        </w:rPr>
        <w:t>/zobowiązania</w:t>
      </w:r>
      <w:r w:rsidRPr="00780B09">
        <w:rPr>
          <w:rFonts w:ascii="Arial" w:hAnsi="Arial" w:cs="Arial"/>
          <w:bCs/>
          <w:sz w:val="22"/>
          <w:szCs w:val="22"/>
        </w:rPr>
        <w:t xml:space="preserve"> stanowi zał. do SWZ.</w:t>
      </w:r>
    </w:p>
    <w:p w14:paraId="41863C58" w14:textId="513A84CB" w:rsidR="00602BC8" w:rsidRPr="00B70372" w:rsidRDefault="00B70372" w:rsidP="00B70372">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B70372">
        <w:rPr>
          <w:rFonts w:ascii="Arial" w:hAnsi="Arial" w:cs="Arial"/>
          <w:sz w:val="22"/>
          <w:szCs w:val="22"/>
        </w:rPr>
        <w:t>2</w:t>
      </w:r>
      <w:r>
        <w:rPr>
          <w:rFonts w:ascii="Arial" w:hAnsi="Arial" w:cs="Arial"/>
          <w:sz w:val="22"/>
          <w:szCs w:val="22"/>
        </w:rPr>
        <w:t xml:space="preserve">) </w:t>
      </w:r>
      <w:r w:rsidR="001B34B6" w:rsidRPr="00B70372">
        <w:rPr>
          <w:rFonts w:ascii="Arial" w:hAnsi="Arial" w:cs="Arial"/>
          <w:b w:val="0"/>
          <w:bCs/>
          <w:sz w:val="22"/>
          <w:szCs w:val="22"/>
        </w:rPr>
        <w:t xml:space="preserve">w przypadku, gdy oferta została podpisana przez inną osobę niż umocowana w dokumencie rejestrowym </w:t>
      </w:r>
      <w:r w:rsidR="000570AE" w:rsidRPr="00B70372">
        <w:rPr>
          <w:rFonts w:ascii="Arial" w:hAnsi="Arial" w:cs="Arial"/>
          <w:b w:val="0"/>
          <w:bCs/>
          <w:sz w:val="22"/>
          <w:szCs w:val="22"/>
        </w:rPr>
        <w:t>W</w:t>
      </w:r>
      <w:r w:rsidR="001B34B6" w:rsidRPr="00B70372">
        <w:rPr>
          <w:rFonts w:ascii="Arial" w:hAnsi="Arial" w:cs="Arial"/>
          <w:b w:val="0"/>
          <w:bCs/>
          <w:sz w:val="22"/>
          <w:szCs w:val="22"/>
        </w:rPr>
        <w:t xml:space="preserve">ykonawcy, </w:t>
      </w:r>
      <w:r w:rsidR="000570AE" w:rsidRPr="00B70372">
        <w:rPr>
          <w:rFonts w:ascii="Arial" w:hAnsi="Arial" w:cs="Arial"/>
          <w:b w:val="0"/>
          <w:bCs/>
          <w:sz w:val="22"/>
          <w:szCs w:val="22"/>
        </w:rPr>
        <w:t xml:space="preserve">bądź w przypadku złożenia oferty wspólnej, </w:t>
      </w:r>
      <w:r w:rsidR="001B34B6" w:rsidRPr="00B70372">
        <w:rPr>
          <w:rFonts w:ascii="Arial" w:hAnsi="Arial" w:cs="Arial"/>
          <w:b w:val="0"/>
          <w:bCs/>
          <w:sz w:val="22"/>
          <w:szCs w:val="22"/>
        </w:rPr>
        <w:t>dokument (np. pełnomocnictw</w:t>
      </w:r>
      <w:r w:rsidR="00602BC8" w:rsidRPr="00B70372">
        <w:rPr>
          <w:rFonts w:ascii="Arial" w:hAnsi="Arial" w:cs="Arial"/>
          <w:b w:val="0"/>
          <w:bCs/>
          <w:sz w:val="22"/>
          <w:szCs w:val="22"/>
        </w:rPr>
        <w:t>o</w:t>
      </w:r>
      <w:r w:rsidR="001B34B6" w:rsidRPr="00B70372">
        <w:rPr>
          <w:rFonts w:ascii="Arial" w:hAnsi="Arial" w:cs="Arial"/>
          <w:b w:val="0"/>
          <w:bCs/>
          <w:sz w:val="22"/>
          <w:szCs w:val="22"/>
        </w:rPr>
        <w:t>) potwierdzając</w:t>
      </w:r>
      <w:r w:rsidR="00602BC8" w:rsidRPr="00B70372">
        <w:rPr>
          <w:rFonts w:ascii="Arial" w:hAnsi="Arial" w:cs="Arial"/>
          <w:b w:val="0"/>
          <w:bCs/>
          <w:sz w:val="22"/>
          <w:szCs w:val="22"/>
        </w:rPr>
        <w:t>y</w:t>
      </w:r>
      <w:r w:rsidR="001B34B6" w:rsidRPr="00B70372">
        <w:rPr>
          <w:rFonts w:ascii="Arial" w:hAnsi="Arial" w:cs="Arial"/>
          <w:b w:val="0"/>
          <w:bCs/>
          <w:sz w:val="22"/>
          <w:szCs w:val="22"/>
        </w:rPr>
        <w:t xml:space="preserve">, że oferta została złożona  przez osobę </w:t>
      </w:r>
      <w:r w:rsidR="000570AE" w:rsidRPr="00B70372">
        <w:rPr>
          <w:rFonts w:ascii="Arial" w:hAnsi="Arial" w:cs="Arial"/>
          <w:b w:val="0"/>
          <w:bCs/>
          <w:sz w:val="22"/>
          <w:szCs w:val="22"/>
        </w:rPr>
        <w:t xml:space="preserve">do tego </w:t>
      </w:r>
      <w:r w:rsidR="001B34B6" w:rsidRPr="00B70372">
        <w:rPr>
          <w:rFonts w:ascii="Arial" w:hAnsi="Arial" w:cs="Arial"/>
          <w:b w:val="0"/>
          <w:bCs/>
          <w:sz w:val="22"/>
          <w:szCs w:val="22"/>
        </w:rPr>
        <w:t>upoważnioną</w:t>
      </w:r>
      <w:r w:rsidR="00780B09" w:rsidRPr="00B70372">
        <w:rPr>
          <w:rFonts w:ascii="Arial" w:hAnsi="Arial" w:cs="Arial"/>
          <w:b w:val="0"/>
          <w:bCs/>
          <w:sz w:val="22"/>
          <w:szCs w:val="22"/>
        </w:rPr>
        <w:t>.</w:t>
      </w:r>
      <w:r w:rsidR="00780B09" w:rsidRPr="00B70372">
        <w:rPr>
          <w:rFonts w:ascii="Arial" w:hAnsi="Arial" w:cs="Arial"/>
          <w:sz w:val="22"/>
          <w:szCs w:val="22"/>
        </w:rPr>
        <w:t xml:space="preserve"> Przykładowy wzór pełnomocnictwa </w:t>
      </w:r>
      <w:r w:rsidR="000570AE" w:rsidRPr="00B70372">
        <w:rPr>
          <w:rFonts w:ascii="Arial" w:hAnsi="Arial" w:cs="Arial"/>
          <w:sz w:val="22"/>
          <w:szCs w:val="22"/>
        </w:rPr>
        <w:t xml:space="preserve">dot. oferty wspólnej, </w:t>
      </w:r>
      <w:r w:rsidR="00780B09" w:rsidRPr="00B70372">
        <w:rPr>
          <w:rFonts w:ascii="Arial" w:hAnsi="Arial" w:cs="Arial"/>
          <w:sz w:val="22"/>
          <w:szCs w:val="22"/>
        </w:rPr>
        <w:t>stanowi zał. do SWZ</w:t>
      </w:r>
      <w:r w:rsidR="001B34B6" w:rsidRPr="00B70372">
        <w:rPr>
          <w:rFonts w:ascii="Arial" w:hAnsi="Arial" w:cs="Arial"/>
          <w:sz w:val="22"/>
          <w:szCs w:val="22"/>
        </w:rPr>
        <w:t>;</w:t>
      </w:r>
    </w:p>
    <w:p w14:paraId="5D269EA5" w14:textId="3DBFCB7F" w:rsidR="001B34B6" w:rsidRPr="0036565F" w:rsidRDefault="001B34B6">
      <w:pPr>
        <w:pStyle w:val="Akapitzlist"/>
        <w:numPr>
          <w:ilvl w:val="0"/>
          <w:numId w:val="13"/>
        </w:numPr>
        <w:tabs>
          <w:tab w:val="left" w:pos="284"/>
        </w:tabs>
        <w:autoSpaceDN w:val="0"/>
        <w:adjustRightInd w:val="0"/>
        <w:ind w:left="284" w:hanging="284"/>
        <w:jc w:val="both"/>
        <w:rPr>
          <w:rFonts w:ascii="Arial" w:hAnsi="Arial" w:cs="Arial"/>
          <w:sz w:val="22"/>
          <w:szCs w:val="22"/>
        </w:rPr>
      </w:pPr>
      <w:r w:rsidRPr="0036565F">
        <w:rPr>
          <w:rFonts w:ascii="Arial" w:hAnsi="Arial" w:cs="Arial"/>
          <w:sz w:val="22"/>
          <w:szCs w:val="22"/>
        </w:rPr>
        <w:t xml:space="preserve">w przypadku, gdy oferta zawiera informacje stanowiące tajemnicę przedsiębiorstwa – dokument zawierający </w:t>
      </w:r>
      <w:r w:rsidR="00602BC8" w:rsidRPr="0036565F">
        <w:rPr>
          <w:rFonts w:ascii="Arial" w:hAnsi="Arial" w:cs="Arial"/>
          <w:sz w:val="22"/>
          <w:szCs w:val="22"/>
        </w:rPr>
        <w:t xml:space="preserve">wymagane </w:t>
      </w:r>
      <w:r w:rsidRPr="0036565F">
        <w:rPr>
          <w:rFonts w:ascii="Arial" w:hAnsi="Arial" w:cs="Arial"/>
          <w:sz w:val="22"/>
          <w:szCs w:val="22"/>
        </w:rPr>
        <w:t>dowody, o który</w:t>
      </w:r>
      <w:r w:rsidR="00602BC8" w:rsidRPr="0036565F">
        <w:rPr>
          <w:rFonts w:ascii="Arial" w:hAnsi="Arial" w:cs="Arial"/>
          <w:sz w:val="22"/>
          <w:szCs w:val="22"/>
        </w:rPr>
        <w:t>ch</w:t>
      </w:r>
      <w:r w:rsidRPr="0036565F">
        <w:rPr>
          <w:rFonts w:ascii="Arial" w:hAnsi="Arial" w:cs="Arial"/>
          <w:sz w:val="22"/>
          <w:szCs w:val="22"/>
        </w:rPr>
        <w:t xml:space="preserve"> mowa w</w:t>
      </w:r>
      <w:r w:rsidR="006F1B65" w:rsidRPr="0036565F">
        <w:rPr>
          <w:rFonts w:ascii="Arial" w:hAnsi="Arial" w:cs="Arial"/>
          <w:sz w:val="22"/>
          <w:szCs w:val="22"/>
        </w:rPr>
        <w:t xml:space="preserve"> pkt</w:t>
      </w:r>
      <w:r w:rsidRPr="0036565F">
        <w:rPr>
          <w:rFonts w:ascii="Arial" w:hAnsi="Arial" w:cs="Arial"/>
          <w:sz w:val="22"/>
          <w:szCs w:val="22"/>
        </w:rPr>
        <w:t xml:space="preserve"> </w:t>
      </w:r>
      <w:r w:rsidR="006F1B65" w:rsidRPr="0036565F">
        <w:rPr>
          <w:rFonts w:ascii="Arial" w:hAnsi="Arial" w:cs="Arial"/>
          <w:sz w:val="22"/>
          <w:szCs w:val="22"/>
        </w:rPr>
        <w:t>6.</w:t>
      </w:r>
    </w:p>
    <w:p w14:paraId="038BEBA9" w14:textId="32512B03" w:rsidR="00B70372" w:rsidRDefault="009B340F">
      <w:pPr>
        <w:pStyle w:val="Akapitzlist"/>
        <w:numPr>
          <w:ilvl w:val="0"/>
          <w:numId w:val="13"/>
        </w:numPr>
        <w:tabs>
          <w:tab w:val="left" w:pos="284"/>
        </w:tabs>
        <w:autoSpaceDN w:val="0"/>
        <w:adjustRightInd w:val="0"/>
        <w:ind w:left="284" w:hanging="284"/>
        <w:jc w:val="both"/>
        <w:rPr>
          <w:rFonts w:ascii="Arial" w:hAnsi="Arial" w:cs="Arial"/>
          <w:sz w:val="22"/>
          <w:szCs w:val="22"/>
        </w:rPr>
      </w:pPr>
      <w:r w:rsidRPr="0036565F">
        <w:rPr>
          <w:rFonts w:ascii="Arial" w:hAnsi="Arial" w:cs="Arial"/>
          <w:sz w:val="22"/>
          <w:szCs w:val="22"/>
        </w:rPr>
        <w:t>przypadku wniesienia wadium w formie innej niż pieniężna, Wykonawca zobowiązany jest załączyć do oferty dokument zabezpieczenia wadialnego, czyniący zadość wymaganiom określonym w § 11.</w:t>
      </w:r>
    </w:p>
    <w:p w14:paraId="125315FA" w14:textId="20352096" w:rsidR="00142507" w:rsidRPr="005F4139" w:rsidRDefault="00142507" w:rsidP="00142507">
      <w:pPr>
        <w:tabs>
          <w:tab w:val="left" w:pos="284"/>
        </w:tabs>
        <w:autoSpaceDN w:val="0"/>
        <w:adjustRightInd w:val="0"/>
        <w:jc w:val="both"/>
        <w:rPr>
          <w:rFonts w:ascii="Arial" w:hAnsi="Arial" w:cs="Arial"/>
          <w:b/>
          <w:bCs/>
          <w:sz w:val="22"/>
          <w:szCs w:val="22"/>
        </w:rPr>
      </w:pPr>
      <w:r w:rsidRPr="005F4139">
        <w:rPr>
          <w:rFonts w:ascii="Arial" w:hAnsi="Arial" w:cs="Arial"/>
          <w:b/>
          <w:bCs/>
          <w:sz w:val="22"/>
          <w:szCs w:val="22"/>
        </w:rPr>
        <w:t xml:space="preserve">UWAGA: Wykonawca nie składa wraz z ofertą Jednolitego europejskiego dokumentu zamówienia ani oświadczenia o niepodleganiu wykluczeniu na podstawie: art. 5 k rozporządzenia 833/2014 i art. 7 ust. 1 ustawy z dnia 13 kwietnia 2022 r. </w:t>
      </w:r>
      <w:r w:rsidR="00473FAA" w:rsidRPr="005F4139">
        <w:rPr>
          <w:rFonts w:ascii="Arial" w:hAnsi="Arial" w:cs="Arial"/>
          <w:b/>
          <w:bCs/>
          <w:sz w:val="22"/>
          <w:szCs w:val="22"/>
        </w:rPr>
        <w:t>(Wykonawca którego oferta zostanie wstępnie najwyżej oceniona zostanie odrębnie wezwany do złożenia w/w dokumentów na zasadach określonych w pkt 3).</w:t>
      </w:r>
    </w:p>
    <w:p w14:paraId="7316B4B3" w14:textId="635038FA" w:rsidR="003E3CE6"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4F3DBD09" w:rsidR="006F1B65" w:rsidRPr="00142507" w:rsidRDefault="0036565F" w:rsidP="00142507">
      <w:pPr>
        <w:pStyle w:val="Akapitzlist"/>
        <w:numPr>
          <w:ilvl w:val="0"/>
          <w:numId w:val="6"/>
        </w:numPr>
        <w:tabs>
          <w:tab w:val="left" w:pos="426"/>
        </w:tabs>
        <w:autoSpaceDN w:val="0"/>
        <w:adjustRightInd w:val="0"/>
        <w:jc w:val="both"/>
        <w:rPr>
          <w:rFonts w:ascii="Arial" w:hAnsi="Arial" w:cs="Arial"/>
          <w:sz w:val="22"/>
          <w:szCs w:val="22"/>
        </w:rPr>
      </w:pPr>
      <w:r w:rsidRPr="00421C9F">
        <w:rPr>
          <w:rFonts w:ascii="Arial" w:hAnsi="Arial" w:cs="Arial"/>
          <w:sz w:val="22"/>
          <w:szCs w:val="22"/>
        </w:rPr>
        <w:lastRenderedPageBreak/>
        <w:t xml:space="preserve">Zamawiający, działając na podstawie art. 139 ust. 1 </w:t>
      </w:r>
      <w:r w:rsidR="00421C9F">
        <w:rPr>
          <w:rFonts w:ascii="Arial" w:hAnsi="Arial" w:cs="Arial"/>
          <w:sz w:val="22"/>
          <w:szCs w:val="22"/>
        </w:rPr>
        <w:t>PZP</w:t>
      </w:r>
      <w:r w:rsidRPr="00421C9F">
        <w:rPr>
          <w:rFonts w:ascii="Arial" w:hAnsi="Arial" w:cs="Arial"/>
          <w:sz w:val="22"/>
          <w:szCs w:val="22"/>
        </w:rPr>
        <w:t xml:space="preserve">, najpierw dokona badania i oceny ofert, a następnie kwalifikacji podmiotowej Wykonawcy, którego oferta została najwyżej oceniona, w zakresie braku podstaw wykluczenia oraz spełniania warunków udziału w postępowaniu. </w:t>
      </w:r>
      <w:r w:rsidR="001B34B6" w:rsidRPr="00142507">
        <w:rPr>
          <w:rFonts w:ascii="Arial" w:hAnsi="Arial" w:cs="Arial"/>
          <w:b/>
          <w:spacing w:val="-4"/>
          <w:sz w:val="22"/>
          <w:szCs w:val="22"/>
        </w:rPr>
        <w:t xml:space="preserve">Wykonawca, którego oferta została najwyżej </w:t>
      </w:r>
      <w:r w:rsidR="00FC7BBB" w:rsidRPr="00142507">
        <w:rPr>
          <w:rFonts w:ascii="Arial" w:hAnsi="Arial" w:cs="Arial"/>
          <w:b/>
          <w:spacing w:val="-4"/>
          <w:sz w:val="22"/>
          <w:szCs w:val="22"/>
        </w:rPr>
        <w:t xml:space="preserve">(wstępnie) </w:t>
      </w:r>
      <w:r w:rsidR="001B34B6" w:rsidRPr="00142507">
        <w:rPr>
          <w:rFonts w:ascii="Arial" w:hAnsi="Arial" w:cs="Arial"/>
          <w:b/>
          <w:spacing w:val="-4"/>
          <w:sz w:val="22"/>
          <w:szCs w:val="22"/>
        </w:rPr>
        <w:t xml:space="preserve">oceniona </w:t>
      </w:r>
      <w:r w:rsidR="001B34B6" w:rsidRPr="00142507">
        <w:rPr>
          <w:rFonts w:ascii="Arial" w:hAnsi="Arial" w:cs="Arial"/>
          <w:b/>
          <w:spacing w:val="-4"/>
          <w:sz w:val="22"/>
          <w:szCs w:val="22"/>
          <w:u w:val="single"/>
        </w:rPr>
        <w:t>zostanie wezwany przez Zamawiającego</w:t>
      </w:r>
      <w:r w:rsidR="001B34B6" w:rsidRPr="00142507">
        <w:rPr>
          <w:rFonts w:ascii="Arial" w:hAnsi="Arial" w:cs="Arial"/>
          <w:b/>
          <w:spacing w:val="-4"/>
          <w:sz w:val="22"/>
          <w:szCs w:val="22"/>
        </w:rPr>
        <w:t>, do</w:t>
      </w:r>
      <w:r w:rsidR="00FC7BBB" w:rsidRPr="00142507">
        <w:rPr>
          <w:rFonts w:ascii="Arial" w:hAnsi="Arial" w:cs="Arial"/>
          <w:b/>
          <w:spacing w:val="-4"/>
          <w:sz w:val="22"/>
          <w:szCs w:val="22"/>
        </w:rPr>
        <w:t xml:space="preserve"> </w:t>
      </w:r>
      <w:r w:rsidR="001B34B6" w:rsidRPr="00142507">
        <w:rPr>
          <w:rFonts w:ascii="Arial" w:hAnsi="Arial" w:cs="Arial"/>
          <w:b/>
          <w:spacing w:val="-4"/>
          <w:sz w:val="22"/>
          <w:szCs w:val="22"/>
        </w:rPr>
        <w:t>złożenia</w:t>
      </w:r>
      <w:r w:rsidR="00421C9F" w:rsidRPr="00142507">
        <w:rPr>
          <w:rFonts w:ascii="Arial" w:hAnsi="Arial" w:cs="Arial"/>
          <w:b/>
          <w:spacing w:val="-4"/>
          <w:sz w:val="22"/>
          <w:szCs w:val="22"/>
        </w:rPr>
        <w:t xml:space="preserve"> </w:t>
      </w:r>
      <w:r w:rsidR="00FC7BBB" w:rsidRPr="00142507">
        <w:rPr>
          <w:rFonts w:ascii="Arial" w:hAnsi="Arial" w:cs="Arial"/>
          <w:b/>
          <w:spacing w:val="-4"/>
          <w:sz w:val="22"/>
          <w:szCs w:val="22"/>
        </w:rPr>
        <w:t>n/w</w:t>
      </w:r>
      <w:r w:rsidR="00421C9F" w:rsidRPr="00142507">
        <w:rPr>
          <w:rFonts w:ascii="Arial" w:hAnsi="Arial" w:cs="Arial"/>
          <w:b/>
          <w:spacing w:val="-4"/>
          <w:sz w:val="22"/>
          <w:szCs w:val="22"/>
        </w:rPr>
        <w:t xml:space="preserve"> dokumentów</w:t>
      </w:r>
      <w:r w:rsidR="001B34B6" w:rsidRPr="00142507">
        <w:rPr>
          <w:rFonts w:ascii="Arial" w:hAnsi="Arial" w:cs="Arial"/>
          <w:b/>
          <w:spacing w:val="-4"/>
          <w:sz w:val="22"/>
          <w:szCs w:val="22"/>
        </w:rPr>
        <w:t>:</w:t>
      </w:r>
    </w:p>
    <w:p w14:paraId="4C73A375" w14:textId="11F2024F" w:rsidR="00142507" w:rsidRPr="00473FAA" w:rsidRDefault="00421C9F">
      <w:pPr>
        <w:pStyle w:val="Tekstpodstawowy"/>
        <w:numPr>
          <w:ilvl w:val="0"/>
          <w:numId w:val="22"/>
        </w:numPr>
        <w:tabs>
          <w:tab w:val="left" w:pos="284"/>
        </w:tabs>
        <w:jc w:val="both"/>
        <w:rPr>
          <w:rFonts w:ascii="Arial" w:hAnsi="Arial" w:cs="Arial"/>
          <w:bCs/>
          <w:spacing w:val="-4"/>
          <w:sz w:val="22"/>
          <w:szCs w:val="22"/>
        </w:rPr>
      </w:pPr>
      <w:r w:rsidRPr="00421C9F">
        <w:rPr>
          <w:rFonts w:ascii="Arial" w:hAnsi="Arial" w:cs="Arial"/>
          <w:bCs/>
          <w:spacing w:val="-4"/>
          <w:sz w:val="22"/>
          <w:szCs w:val="22"/>
        </w:rPr>
        <w:t>Jednolit</w:t>
      </w:r>
      <w:r w:rsidR="00142507">
        <w:rPr>
          <w:rFonts w:ascii="Arial" w:hAnsi="Arial" w:cs="Arial"/>
          <w:bCs/>
          <w:spacing w:val="-4"/>
          <w:sz w:val="22"/>
          <w:szCs w:val="22"/>
        </w:rPr>
        <w:t>y</w:t>
      </w:r>
      <w:r w:rsidRPr="00421C9F">
        <w:rPr>
          <w:rFonts w:ascii="Arial" w:hAnsi="Arial" w:cs="Arial"/>
          <w:bCs/>
          <w:spacing w:val="-4"/>
          <w:sz w:val="22"/>
          <w:szCs w:val="22"/>
        </w:rPr>
        <w:t xml:space="preserve"> europejski dokument zamówienia</w:t>
      </w:r>
      <w:r w:rsidR="00142507">
        <w:rPr>
          <w:rFonts w:ascii="Arial" w:hAnsi="Arial" w:cs="Arial"/>
          <w:bCs/>
          <w:spacing w:val="-4"/>
          <w:sz w:val="22"/>
          <w:szCs w:val="22"/>
        </w:rPr>
        <w:t xml:space="preserve"> (dokument składany w celu potwierdzenia, </w:t>
      </w:r>
      <w:r w:rsidR="00142507" w:rsidRPr="00142507">
        <w:rPr>
          <w:rFonts w:ascii="Arial" w:hAnsi="Arial" w:cs="Arial"/>
          <w:bCs/>
          <w:spacing w:val="-4"/>
          <w:sz w:val="22"/>
          <w:szCs w:val="22"/>
        </w:rPr>
        <w:t>że</w:t>
      </w:r>
      <w:r w:rsidR="00142507">
        <w:rPr>
          <w:rFonts w:ascii="Arial" w:hAnsi="Arial" w:cs="Arial"/>
          <w:bCs/>
          <w:spacing w:val="-4"/>
          <w:sz w:val="22"/>
          <w:szCs w:val="22"/>
        </w:rPr>
        <w:t xml:space="preserve"> Wykonawca</w:t>
      </w:r>
      <w:r w:rsidR="00142507" w:rsidRPr="00142507">
        <w:rPr>
          <w:rFonts w:ascii="Arial" w:hAnsi="Arial" w:cs="Arial"/>
          <w:bCs/>
          <w:spacing w:val="-4"/>
          <w:sz w:val="22"/>
          <w:szCs w:val="22"/>
        </w:rPr>
        <w:t xml:space="preserve"> nie podlega wykluczeniu </w:t>
      </w:r>
      <w:r w:rsidR="00327AA3">
        <w:rPr>
          <w:rFonts w:ascii="Arial" w:hAnsi="Arial" w:cs="Arial"/>
          <w:bCs/>
          <w:spacing w:val="-4"/>
          <w:sz w:val="22"/>
          <w:szCs w:val="22"/>
        </w:rPr>
        <w:t xml:space="preserve">z udziału w postępowaniu </w:t>
      </w:r>
      <w:r w:rsidR="00142507" w:rsidRPr="00142507">
        <w:rPr>
          <w:rFonts w:ascii="Arial" w:hAnsi="Arial" w:cs="Arial"/>
          <w:bCs/>
          <w:spacing w:val="-4"/>
          <w:sz w:val="22"/>
          <w:szCs w:val="22"/>
        </w:rPr>
        <w:t xml:space="preserve">oraz spełnia warunki udziału w postępowaniu </w:t>
      </w:r>
      <w:r w:rsidR="00142507">
        <w:rPr>
          <w:rFonts w:ascii="Arial" w:hAnsi="Arial" w:cs="Arial"/>
          <w:bCs/>
          <w:spacing w:val="-4"/>
          <w:sz w:val="22"/>
          <w:szCs w:val="22"/>
        </w:rPr>
        <w:t xml:space="preserve">- </w:t>
      </w:r>
      <w:r w:rsidR="00142507" w:rsidRPr="00142507">
        <w:rPr>
          <w:rFonts w:ascii="Arial" w:hAnsi="Arial" w:cs="Arial"/>
          <w:bCs/>
          <w:spacing w:val="-4"/>
          <w:sz w:val="22"/>
          <w:szCs w:val="22"/>
        </w:rPr>
        <w:t xml:space="preserve">oświadczenie </w:t>
      </w:r>
      <w:r w:rsidR="00142507">
        <w:rPr>
          <w:rFonts w:ascii="Arial" w:hAnsi="Arial" w:cs="Arial"/>
          <w:bCs/>
          <w:spacing w:val="-4"/>
          <w:sz w:val="22"/>
          <w:szCs w:val="22"/>
        </w:rPr>
        <w:t xml:space="preserve">winno być </w:t>
      </w:r>
      <w:r w:rsidR="00142507" w:rsidRPr="00142507">
        <w:rPr>
          <w:rFonts w:ascii="Arial" w:hAnsi="Arial" w:cs="Arial"/>
          <w:bCs/>
          <w:spacing w:val="-4"/>
          <w:sz w:val="22"/>
          <w:szCs w:val="22"/>
        </w:rPr>
        <w:t>aktualne na dzień składania ofert</w:t>
      </w:r>
      <w:r w:rsidR="00473FAA">
        <w:rPr>
          <w:rFonts w:ascii="Arial" w:hAnsi="Arial" w:cs="Arial"/>
          <w:bCs/>
          <w:spacing w:val="-4"/>
          <w:sz w:val="22"/>
          <w:szCs w:val="22"/>
        </w:rPr>
        <w:t>)</w:t>
      </w:r>
      <w:r w:rsidR="00327AA3">
        <w:rPr>
          <w:rFonts w:ascii="Arial" w:hAnsi="Arial" w:cs="Arial"/>
          <w:bCs/>
          <w:spacing w:val="-4"/>
          <w:sz w:val="22"/>
          <w:szCs w:val="22"/>
        </w:rPr>
        <w:t>,</w:t>
      </w:r>
    </w:p>
    <w:p w14:paraId="5FB345AC" w14:textId="2910F60A"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t>O</w:t>
      </w:r>
      <w:r w:rsidRPr="00421C9F">
        <w:rPr>
          <w:rFonts w:ascii="Arial" w:hAnsi="Arial" w:cs="Arial"/>
          <w:bCs/>
          <w:spacing w:val="-4"/>
          <w:sz w:val="22"/>
          <w:szCs w:val="22"/>
        </w:rPr>
        <w:t>świadczenia o niepodleganiu wykluczeniu na podstawie: art. 5 k rozporządzenia 833/2014 i art. 7 ust. 1 ustawy z dnia 13 kwietnia 2022 r. aktualnych na dzień składania ofert</w:t>
      </w:r>
      <w:r w:rsidR="00473FAA">
        <w:rPr>
          <w:rFonts w:ascii="Arial" w:hAnsi="Arial" w:cs="Arial"/>
          <w:bCs/>
          <w:spacing w:val="-4"/>
          <w:sz w:val="22"/>
          <w:szCs w:val="22"/>
        </w:rPr>
        <w:t xml:space="preserve"> (</w:t>
      </w:r>
      <w:r w:rsidR="00473FAA" w:rsidRPr="00473FAA">
        <w:rPr>
          <w:rFonts w:ascii="Arial" w:hAnsi="Arial" w:cs="Arial"/>
          <w:bCs/>
          <w:spacing w:val="-4"/>
          <w:sz w:val="22"/>
          <w:szCs w:val="22"/>
        </w:rPr>
        <w:t>oświadczenie winno być aktualne na dzień składania ofert)</w:t>
      </w:r>
    </w:p>
    <w:p w14:paraId="3FAE20C9" w14:textId="77777777" w:rsidR="00473FAA" w:rsidRDefault="00473FAA" w:rsidP="00142507">
      <w:pPr>
        <w:pStyle w:val="Tekstpodstawowy"/>
        <w:tabs>
          <w:tab w:val="left" w:pos="284"/>
        </w:tabs>
        <w:jc w:val="both"/>
        <w:rPr>
          <w:rFonts w:ascii="Arial" w:hAnsi="Arial" w:cs="Arial"/>
          <w:bCs/>
          <w:spacing w:val="-4"/>
          <w:sz w:val="22"/>
          <w:szCs w:val="22"/>
        </w:rPr>
      </w:pPr>
      <w:r>
        <w:rPr>
          <w:rFonts w:ascii="Arial" w:hAnsi="Arial" w:cs="Arial"/>
          <w:bCs/>
          <w:spacing w:val="-4"/>
          <w:sz w:val="22"/>
          <w:szCs w:val="22"/>
        </w:rPr>
        <w:t xml:space="preserve">UWAGA: </w:t>
      </w:r>
    </w:p>
    <w:p w14:paraId="05AC161E" w14:textId="158FD6D7" w:rsidR="00142507" w:rsidRPr="00473FAA" w:rsidRDefault="00473FAA" w:rsidP="00473FAA">
      <w:pPr>
        <w:pStyle w:val="Tekstpodstawowy"/>
        <w:tabs>
          <w:tab w:val="left" w:pos="284"/>
        </w:tabs>
        <w:jc w:val="both"/>
        <w:rPr>
          <w:rFonts w:ascii="Arial" w:hAnsi="Arial" w:cs="Arial"/>
          <w:b w:val="0"/>
          <w:spacing w:val="-4"/>
          <w:sz w:val="22"/>
          <w:szCs w:val="22"/>
        </w:rPr>
      </w:pP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W przypadku wspólnego ubiegania się o zamówienie przez Wykonawców,</w:t>
      </w:r>
      <w:r>
        <w:rPr>
          <w:rFonts w:ascii="Arial" w:hAnsi="Arial" w:cs="Arial"/>
          <w:b w:val="0"/>
          <w:spacing w:val="-4"/>
          <w:sz w:val="22"/>
          <w:szCs w:val="22"/>
        </w:rPr>
        <w:t xml:space="preserve"> </w:t>
      </w:r>
      <w:r w:rsidRPr="00473FAA">
        <w:rPr>
          <w:rFonts w:ascii="Arial" w:hAnsi="Arial" w:cs="Arial"/>
          <w:b w:val="0"/>
          <w:spacing w:val="-4"/>
          <w:sz w:val="22"/>
          <w:szCs w:val="22"/>
        </w:rPr>
        <w:t>J</w:t>
      </w:r>
      <w:r w:rsidR="00142507" w:rsidRPr="00473FAA">
        <w:rPr>
          <w:rFonts w:ascii="Arial" w:hAnsi="Arial" w:cs="Arial"/>
          <w:b w:val="0"/>
          <w:spacing w:val="-4"/>
          <w:sz w:val="22"/>
          <w:szCs w:val="22"/>
        </w:rPr>
        <w:t xml:space="preserve">ednolity </w:t>
      </w:r>
      <w:r w:rsidRPr="00473FAA">
        <w:rPr>
          <w:rFonts w:ascii="Arial" w:hAnsi="Arial" w:cs="Arial"/>
          <w:b w:val="0"/>
          <w:spacing w:val="-4"/>
          <w:sz w:val="22"/>
          <w:szCs w:val="22"/>
        </w:rPr>
        <w:t xml:space="preserve">europejski </w:t>
      </w:r>
      <w:r w:rsidR="00142507" w:rsidRPr="00473FAA">
        <w:rPr>
          <w:rFonts w:ascii="Arial" w:hAnsi="Arial" w:cs="Arial"/>
          <w:b w:val="0"/>
          <w:spacing w:val="-4"/>
          <w:sz w:val="22"/>
          <w:szCs w:val="22"/>
        </w:rPr>
        <w:t xml:space="preserve">dokument </w:t>
      </w:r>
      <w:r w:rsidRPr="00473FAA">
        <w:rPr>
          <w:rFonts w:ascii="Arial" w:hAnsi="Arial" w:cs="Arial"/>
          <w:b w:val="0"/>
          <w:spacing w:val="-4"/>
          <w:sz w:val="22"/>
          <w:szCs w:val="22"/>
        </w:rPr>
        <w:t xml:space="preserve">zamówienia </w:t>
      </w:r>
      <w:r w:rsidR="00142507" w:rsidRPr="00473FAA">
        <w:rPr>
          <w:rFonts w:ascii="Arial" w:hAnsi="Arial" w:cs="Arial"/>
          <w:b w:val="0"/>
          <w:spacing w:val="-4"/>
          <w:sz w:val="22"/>
          <w:szCs w:val="22"/>
        </w:rPr>
        <w:t xml:space="preserve">i oświadczenie o niepodleganiu wykluczeniu na podstawie: art. 5 k rozporządzenia 833/2014 i art. 7 ust. 1 ustawy z dnia 13 kwietnia 2022 r. </w:t>
      </w: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składa każdy z Wykonawców wspólnie ubiegających się o zamówienie. Oświadczenia te potwierdzają brak podstaw wykluczenia oraz spełnianie warunków udziału w postępowaniu w zakresie, w jakim każdy z Wykonawców wykazuje spełnianie warunków udziału w postępowaniu 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w:t>
      </w:r>
    </w:p>
    <w:p w14:paraId="1A7013F2" w14:textId="0A1BF4F1" w:rsidR="00142507" w:rsidRPr="00473FAA" w:rsidRDefault="00473FAA" w:rsidP="00473FAA">
      <w:pPr>
        <w:pStyle w:val="Tekstpodstawowy"/>
        <w:tabs>
          <w:tab w:val="left" w:pos="284"/>
        </w:tabs>
        <w:jc w:val="both"/>
        <w:rPr>
          <w:rFonts w:ascii="Arial" w:hAnsi="Arial" w:cs="Arial"/>
          <w:b w:val="0"/>
          <w:spacing w:val="-4"/>
          <w:sz w:val="22"/>
          <w:szCs w:val="22"/>
        </w:rPr>
      </w:pP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 xml:space="preserve">Zgodnie z treścią art. 118 ust. 1 ustawy </w:t>
      </w:r>
      <w:proofErr w:type="spellStart"/>
      <w:r w:rsidR="00142507" w:rsidRPr="00473FAA">
        <w:rPr>
          <w:rFonts w:ascii="Arial" w:hAnsi="Arial" w:cs="Arial"/>
          <w:b w:val="0"/>
          <w:spacing w:val="-4"/>
          <w:sz w:val="22"/>
          <w:szCs w:val="22"/>
        </w:rPr>
        <w:t>Pzp</w:t>
      </w:r>
      <w:proofErr w:type="spellEnd"/>
      <w:r w:rsidR="00142507" w:rsidRPr="00473FAA">
        <w:rPr>
          <w:rFonts w:ascii="Arial" w:hAnsi="Arial" w:cs="Arial"/>
          <w:b w:val="0"/>
          <w:spacing w:val="-4"/>
          <w:sz w:val="22"/>
          <w:szCs w:val="22"/>
        </w:rPr>
        <w:t xml:space="preserve"> Wykonawca może polegać na zdolnościach technicznych lub zawodowych podmiotów udostępniających zasoby, niezależnie od charakteru prawnego łączących go z nimi stosunków prawnych. W takim przypadku Wykonawca składa także Jednolite </w:t>
      </w:r>
      <w:r w:rsidRPr="00473FAA">
        <w:rPr>
          <w:rFonts w:ascii="Arial" w:hAnsi="Arial" w:cs="Arial"/>
          <w:b w:val="0"/>
          <w:spacing w:val="-4"/>
          <w:sz w:val="22"/>
          <w:szCs w:val="22"/>
        </w:rPr>
        <w:t xml:space="preserve">europejskie </w:t>
      </w:r>
      <w:r w:rsidR="00142507" w:rsidRPr="00473FAA">
        <w:rPr>
          <w:rFonts w:ascii="Arial" w:hAnsi="Arial" w:cs="Arial"/>
          <w:b w:val="0"/>
          <w:spacing w:val="-4"/>
          <w:sz w:val="22"/>
          <w:szCs w:val="22"/>
        </w:rPr>
        <w:t xml:space="preserve">dokumenty </w:t>
      </w:r>
      <w:r w:rsidRPr="00473FAA">
        <w:rPr>
          <w:rFonts w:ascii="Arial" w:hAnsi="Arial" w:cs="Arial"/>
          <w:b w:val="0"/>
          <w:spacing w:val="-4"/>
          <w:sz w:val="22"/>
          <w:szCs w:val="22"/>
        </w:rPr>
        <w:t xml:space="preserve">zamówienia </w:t>
      </w:r>
      <w:r w:rsidR="00142507" w:rsidRPr="00473FAA">
        <w:rPr>
          <w:rFonts w:ascii="Arial" w:hAnsi="Arial" w:cs="Arial"/>
          <w:b w:val="0"/>
          <w:spacing w:val="-4"/>
          <w:sz w:val="22"/>
          <w:szCs w:val="22"/>
        </w:rPr>
        <w:t xml:space="preserve">oraz oświadczenia </w:t>
      </w:r>
      <w:r w:rsidRPr="00473FAA">
        <w:rPr>
          <w:rFonts w:ascii="Arial" w:hAnsi="Arial" w:cs="Arial"/>
          <w:b w:val="0"/>
          <w:spacing w:val="-4"/>
          <w:sz w:val="22"/>
          <w:szCs w:val="22"/>
        </w:rPr>
        <w:t>o niepodleganiu wykluczeniu na podstawie: art. 5 k rozporządzenia 833/2014 i art. 7 ust. 1 ustawy z dnia 13 kwietnia 2022 r.</w:t>
      </w:r>
      <w:r w:rsidR="00142507" w:rsidRPr="00473FAA">
        <w:rPr>
          <w:rFonts w:ascii="Arial" w:hAnsi="Arial" w:cs="Arial"/>
          <w:b w:val="0"/>
          <w:spacing w:val="-4"/>
          <w:sz w:val="22"/>
          <w:szCs w:val="22"/>
        </w:rPr>
        <w:t>, w odniesieniu do tych podmiotów.</w:t>
      </w:r>
    </w:p>
    <w:p w14:paraId="66460434" w14:textId="360294D7" w:rsidR="00142507" w:rsidRPr="007345C1" w:rsidRDefault="007345C1" w:rsidP="00142507">
      <w:pPr>
        <w:pStyle w:val="Tekstpodstawowy"/>
        <w:tabs>
          <w:tab w:val="left" w:pos="284"/>
        </w:tabs>
        <w:jc w:val="both"/>
        <w:rPr>
          <w:rFonts w:ascii="Arial" w:hAnsi="Arial" w:cs="Arial"/>
          <w:bCs/>
          <w:spacing w:val="-4"/>
          <w:sz w:val="22"/>
          <w:szCs w:val="22"/>
          <w:u w:val="single"/>
        </w:rPr>
      </w:pPr>
      <w:r w:rsidRPr="007345C1">
        <w:rPr>
          <w:rFonts w:ascii="Arial" w:hAnsi="Arial" w:cs="Arial"/>
          <w:bCs/>
          <w:spacing w:val="-4"/>
          <w:sz w:val="22"/>
          <w:szCs w:val="22"/>
          <w:u w:val="single"/>
        </w:rPr>
        <w:t>Dokumenty dot. danego podmiotu winny być podpisane przez uprawomocnionego przedstawiciela tego podmiotu.</w:t>
      </w:r>
    </w:p>
    <w:p w14:paraId="453E68CF" w14:textId="3C1A7691"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t>Aktualn</w:t>
      </w:r>
      <w:r w:rsidR="007345C1">
        <w:rPr>
          <w:rFonts w:ascii="Arial" w:hAnsi="Arial" w:cs="Arial"/>
          <w:bCs/>
          <w:spacing w:val="-4"/>
          <w:sz w:val="22"/>
          <w:szCs w:val="22"/>
        </w:rPr>
        <w:t>e</w:t>
      </w:r>
      <w:r>
        <w:rPr>
          <w:rFonts w:ascii="Arial" w:hAnsi="Arial" w:cs="Arial"/>
          <w:bCs/>
          <w:spacing w:val="-4"/>
          <w:sz w:val="22"/>
          <w:szCs w:val="22"/>
        </w:rPr>
        <w:t xml:space="preserve"> na dzień złożenia podmiotow</w:t>
      </w:r>
      <w:r w:rsidR="007345C1">
        <w:rPr>
          <w:rFonts w:ascii="Arial" w:hAnsi="Arial" w:cs="Arial"/>
          <w:bCs/>
          <w:spacing w:val="-4"/>
          <w:sz w:val="22"/>
          <w:szCs w:val="22"/>
        </w:rPr>
        <w:t>e</w:t>
      </w:r>
      <w:r>
        <w:rPr>
          <w:rFonts w:ascii="Arial" w:hAnsi="Arial" w:cs="Arial"/>
          <w:bCs/>
          <w:spacing w:val="-4"/>
          <w:sz w:val="22"/>
          <w:szCs w:val="22"/>
        </w:rPr>
        <w:t xml:space="preserve"> środk</w:t>
      </w:r>
      <w:r w:rsidR="007345C1">
        <w:rPr>
          <w:rFonts w:ascii="Arial" w:hAnsi="Arial" w:cs="Arial"/>
          <w:bCs/>
          <w:spacing w:val="-4"/>
          <w:sz w:val="22"/>
          <w:szCs w:val="22"/>
        </w:rPr>
        <w:t>i</w:t>
      </w:r>
      <w:r>
        <w:rPr>
          <w:rFonts w:ascii="Arial" w:hAnsi="Arial" w:cs="Arial"/>
          <w:bCs/>
          <w:spacing w:val="-4"/>
          <w:sz w:val="22"/>
          <w:szCs w:val="22"/>
        </w:rPr>
        <w:t xml:space="preserve"> dowodow</w:t>
      </w:r>
      <w:r w:rsidR="007345C1">
        <w:rPr>
          <w:rFonts w:ascii="Arial" w:hAnsi="Arial" w:cs="Arial"/>
          <w:bCs/>
          <w:spacing w:val="-4"/>
          <w:sz w:val="22"/>
          <w:szCs w:val="22"/>
        </w:rPr>
        <w:t>e</w:t>
      </w:r>
      <w:r w:rsidR="00142507">
        <w:rPr>
          <w:rFonts w:ascii="Arial" w:hAnsi="Arial" w:cs="Arial"/>
          <w:bCs/>
          <w:spacing w:val="-4"/>
          <w:sz w:val="22"/>
          <w:szCs w:val="22"/>
        </w:rPr>
        <w:t>, tj.:</w:t>
      </w:r>
    </w:p>
    <w:p w14:paraId="26C94C05" w14:textId="7BBC2CDE" w:rsidR="00222EBC" w:rsidRPr="007345C1" w:rsidRDefault="006F1B65">
      <w:pPr>
        <w:pStyle w:val="Tekstpodstawowy"/>
        <w:numPr>
          <w:ilvl w:val="0"/>
          <w:numId w:val="23"/>
        </w:numPr>
        <w:tabs>
          <w:tab w:val="left" w:pos="284"/>
        </w:tabs>
        <w:jc w:val="both"/>
        <w:rPr>
          <w:rFonts w:ascii="Arial" w:hAnsi="Arial" w:cs="Arial"/>
          <w:b w:val="0"/>
          <w:bCs/>
          <w:spacing w:val="-4"/>
          <w:sz w:val="22"/>
          <w:szCs w:val="22"/>
        </w:rPr>
      </w:pPr>
      <w:r w:rsidRPr="007345C1">
        <w:rPr>
          <w:rFonts w:ascii="Arial" w:eastAsiaTheme="minorHAnsi" w:hAnsi="Arial" w:cs="Arial"/>
          <w:bCs/>
          <w:color w:val="000000"/>
          <w:sz w:val="22"/>
          <w:szCs w:val="22"/>
          <w:lang w:eastAsia="en-US"/>
        </w:rPr>
        <w:t>Odpis lub informacja z Krajowego Rejestru Sądowego lub z Centralnej Ewidencji i Informacji o Działalności Gospodarczej</w:t>
      </w:r>
      <w:r w:rsidRPr="007345C1">
        <w:rPr>
          <w:rFonts w:ascii="Arial" w:eastAsiaTheme="minorHAnsi" w:hAnsi="Arial" w:cs="Arial"/>
          <w:color w:val="000000"/>
          <w:sz w:val="22"/>
          <w:szCs w:val="22"/>
          <w:lang w:eastAsia="en-US"/>
        </w:rPr>
        <w:t>, sporządzonych nie wcześniej niż 3 miesiące przed jej złożeniem</w:t>
      </w:r>
      <w:r w:rsidRPr="007345C1">
        <w:rPr>
          <w:rFonts w:ascii="Arial" w:eastAsiaTheme="minorHAnsi" w:hAnsi="Arial" w:cs="Arial"/>
          <w:b w:val="0"/>
          <w:bCs/>
          <w:color w:val="000000"/>
          <w:sz w:val="22"/>
          <w:szCs w:val="22"/>
          <w:lang w:eastAsia="en-US"/>
        </w:rPr>
        <w:t xml:space="preserve">, jeżeli odrębne przepisy wymagają wpisu do rejestru lub ewidencji – wykonawca nie jest jednak zobowiązany do złożenia tych dokumentów, jeżeli </w:t>
      </w:r>
      <w:r w:rsidR="00382735" w:rsidRPr="007345C1">
        <w:rPr>
          <w:rFonts w:ascii="Arial" w:eastAsiaTheme="minorHAnsi" w:hAnsi="Arial" w:cs="Arial"/>
          <w:b w:val="0"/>
          <w:bCs/>
          <w:color w:val="000000"/>
          <w:sz w:val="22"/>
          <w:szCs w:val="22"/>
          <w:lang w:eastAsia="en-US"/>
        </w:rPr>
        <w:t>Z</w:t>
      </w:r>
      <w:r w:rsidRPr="007345C1">
        <w:rPr>
          <w:rFonts w:ascii="Arial" w:eastAsiaTheme="minorHAnsi" w:hAnsi="Arial" w:cs="Arial"/>
          <w:b w:val="0"/>
          <w:bCs/>
          <w:color w:val="000000"/>
          <w:sz w:val="22"/>
          <w:szCs w:val="22"/>
          <w:lang w:eastAsia="en-US"/>
        </w:rPr>
        <w:t>amawiający może je uzyskać za pomocą bezpłatnych i ogólnodostępnych baz danych, o ile wykonawca wskazał dane</w:t>
      </w:r>
      <w:r w:rsidR="007345C1">
        <w:rPr>
          <w:rFonts w:ascii="Arial" w:eastAsiaTheme="minorHAnsi" w:hAnsi="Arial" w:cs="Arial"/>
          <w:b w:val="0"/>
          <w:bCs/>
          <w:color w:val="000000"/>
          <w:sz w:val="22"/>
          <w:szCs w:val="22"/>
          <w:lang w:eastAsia="en-US"/>
        </w:rPr>
        <w:t>,</w:t>
      </w:r>
    </w:p>
    <w:p w14:paraId="415F11F7" w14:textId="77777777" w:rsidR="00327AA3" w:rsidRDefault="007345C1">
      <w:pPr>
        <w:pStyle w:val="Tekstpodstawowy"/>
        <w:numPr>
          <w:ilvl w:val="0"/>
          <w:numId w:val="23"/>
        </w:numPr>
        <w:tabs>
          <w:tab w:val="left" w:pos="284"/>
        </w:tabs>
        <w:jc w:val="both"/>
        <w:rPr>
          <w:rFonts w:ascii="Arial" w:hAnsi="Arial" w:cs="Arial"/>
          <w:b w:val="0"/>
          <w:bCs/>
          <w:spacing w:val="-4"/>
          <w:sz w:val="22"/>
          <w:szCs w:val="22"/>
        </w:rPr>
      </w:pPr>
      <w:r w:rsidRPr="007345C1">
        <w:rPr>
          <w:rFonts w:ascii="Arial" w:hAnsi="Arial" w:cs="Arial"/>
          <w:spacing w:val="-4"/>
          <w:sz w:val="22"/>
          <w:szCs w:val="22"/>
        </w:rPr>
        <w:t>Informacja z Krajowego Rejestru Karnego - w zakresie dotyczącym podstaw wykluczenia wskazanych w art. 108 ust. 1 pkt 1, 2 i 4 PZP</w:t>
      </w:r>
      <w:r>
        <w:rPr>
          <w:rFonts w:ascii="Arial" w:hAnsi="Arial" w:cs="Arial"/>
          <w:b w:val="0"/>
          <w:bCs/>
          <w:spacing w:val="-4"/>
          <w:sz w:val="22"/>
          <w:szCs w:val="22"/>
        </w:rPr>
        <w:t xml:space="preserve">, </w:t>
      </w:r>
      <w:r w:rsidRPr="007345C1">
        <w:rPr>
          <w:rFonts w:ascii="Arial" w:hAnsi="Arial" w:cs="Arial"/>
          <w:b w:val="0"/>
          <w:bCs/>
          <w:spacing w:val="-4"/>
          <w:sz w:val="22"/>
          <w:szCs w:val="22"/>
        </w:rPr>
        <w:t xml:space="preserve"> sporządzona nie wcześniej niż 6 miesięcy przed jej złożeniem,</w:t>
      </w:r>
    </w:p>
    <w:p w14:paraId="566A6B01" w14:textId="77777777" w:rsidR="00327AA3" w:rsidRP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eastAsiaTheme="minorHAnsi" w:hAnsi="Arial" w:cs="Arial"/>
          <w:bCs/>
          <w:color w:val="000000"/>
          <w:sz w:val="22"/>
          <w:szCs w:val="22"/>
          <w:lang w:eastAsia="en-US"/>
        </w:rPr>
        <w:t>Oświadczenie wykonawcy, w zakresie art. 108 ust. 1 pkt 5 ustawy, o braku przynależności do tej samej grupy kapitałowej</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 w:val="0"/>
          <w:bCs/>
          <w:color w:val="000000"/>
          <w:sz w:val="22"/>
          <w:szCs w:val="22"/>
          <w:lang w:eastAsia="en-US"/>
        </w:rPr>
        <w:t>w rozumieniu ustawy z dnia 16 lutego 2007 r. o ochronie konkurencji i konsumentów, z innym Wykonawc</w:t>
      </w:r>
      <w:r w:rsidR="00222EBC" w:rsidRPr="00327AA3">
        <w:rPr>
          <w:rFonts w:ascii="Arial" w:eastAsiaTheme="minorHAnsi" w:hAnsi="Arial" w:cs="Arial"/>
          <w:b w:val="0"/>
          <w:bCs/>
          <w:color w:val="000000"/>
          <w:sz w:val="22"/>
          <w:szCs w:val="22"/>
          <w:lang w:eastAsia="en-US"/>
        </w:rPr>
        <w:t>ą</w:t>
      </w:r>
      <w:r w:rsidRPr="00327AA3">
        <w:rPr>
          <w:rFonts w:ascii="Arial" w:eastAsiaTheme="minorHAnsi" w:hAnsi="Arial" w:cs="Arial"/>
          <w:b w:val="0"/>
          <w:bCs/>
          <w:color w:val="000000"/>
          <w:sz w:val="22"/>
          <w:szCs w:val="22"/>
          <w:lang w:eastAsia="en-US"/>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Cs/>
          <w:color w:val="000000"/>
          <w:sz w:val="22"/>
          <w:szCs w:val="22"/>
          <w:lang w:eastAsia="en-US"/>
        </w:rPr>
        <w:t>załącznik do SWZ</w:t>
      </w:r>
      <w:r w:rsidRPr="00327AA3">
        <w:rPr>
          <w:rFonts w:ascii="Arial" w:eastAsiaTheme="minorHAnsi" w:hAnsi="Arial" w:cs="Arial"/>
          <w:color w:val="000000"/>
          <w:sz w:val="22"/>
          <w:szCs w:val="22"/>
          <w:lang w:eastAsia="en-US"/>
        </w:rPr>
        <w:t xml:space="preserve">; </w:t>
      </w:r>
    </w:p>
    <w:p w14:paraId="407987BD" w14:textId="77777777" w:rsidR="00327AA3" w:rsidRP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W</w:t>
      </w:r>
      <w:r w:rsidR="001B34B6" w:rsidRPr="00327AA3">
        <w:rPr>
          <w:rFonts w:ascii="Arial" w:hAnsi="Arial" w:cs="Arial"/>
          <w:sz w:val="22"/>
          <w:szCs w:val="22"/>
        </w:rPr>
        <w:t xml:space="preserve">ykaz robót budowlanych </w:t>
      </w:r>
      <w:r w:rsidR="001B34B6" w:rsidRPr="00327AA3">
        <w:rPr>
          <w:rFonts w:ascii="Arial" w:hAnsi="Arial" w:cs="Arial"/>
          <w:bCs/>
          <w:sz w:val="22"/>
          <w:szCs w:val="22"/>
        </w:rPr>
        <w:t>wykonanych</w:t>
      </w:r>
      <w:r w:rsidR="001B34B6" w:rsidRPr="00327AA3">
        <w:rPr>
          <w:rFonts w:ascii="Arial" w:hAnsi="Arial" w:cs="Arial"/>
          <w:sz w:val="22"/>
          <w:szCs w:val="22"/>
        </w:rPr>
        <w:t xml:space="preserve"> nie wcześniej niż w okresie ostatnich pięciu lat, a jeżeli okres prowadzenia działalności jest krótszy – w tym okresie, </w:t>
      </w:r>
      <w:r w:rsidR="001B34B6" w:rsidRPr="00327AA3">
        <w:rPr>
          <w:rFonts w:ascii="Arial" w:hAnsi="Arial" w:cs="Arial"/>
          <w:b w:val="0"/>
          <w:bCs/>
          <w:sz w:val="22"/>
          <w:szCs w:val="22"/>
        </w:rPr>
        <w:t>wraz z podaniem ich wartości, rodzaju, dat i miejsca wykonania oraz podmiotów na rzecz, których roboty budowlane zostały wykonane</w:t>
      </w:r>
      <w:r w:rsidRPr="00327AA3">
        <w:rPr>
          <w:rFonts w:ascii="Arial" w:hAnsi="Arial" w:cs="Arial"/>
          <w:b w:val="0"/>
          <w:bCs/>
          <w:sz w:val="22"/>
          <w:szCs w:val="22"/>
        </w:rPr>
        <w:t>, potwierdzając</w:t>
      </w:r>
      <w:r w:rsidR="00FC7BBB" w:rsidRPr="00327AA3">
        <w:rPr>
          <w:rFonts w:ascii="Arial" w:hAnsi="Arial" w:cs="Arial"/>
          <w:b w:val="0"/>
          <w:bCs/>
          <w:sz w:val="22"/>
          <w:szCs w:val="22"/>
        </w:rPr>
        <w:t>y</w:t>
      </w:r>
      <w:r w:rsidRPr="00327AA3">
        <w:rPr>
          <w:rFonts w:ascii="Arial" w:hAnsi="Arial" w:cs="Arial"/>
          <w:b w:val="0"/>
          <w:bCs/>
          <w:sz w:val="22"/>
          <w:szCs w:val="22"/>
        </w:rPr>
        <w:t xml:space="preserve"> spełnienie</w:t>
      </w:r>
      <w:r w:rsidR="001B34B6" w:rsidRPr="00327AA3">
        <w:rPr>
          <w:rFonts w:ascii="Arial" w:hAnsi="Arial" w:cs="Arial"/>
          <w:b w:val="0"/>
          <w:bCs/>
          <w:sz w:val="22"/>
          <w:szCs w:val="22"/>
        </w:rPr>
        <w:t xml:space="preserve"> warunk</w:t>
      </w:r>
      <w:r w:rsidRPr="00327AA3">
        <w:rPr>
          <w:rFonts w:ascii="Arial" w:hAnsi="Arial" w:cs="Arial"/>
          <w:b w:val="0"/>
          <w:bCs/>
          <w:sz w:val="22"/>
          <w:szCs w:val="22"/>
        </w:rPr>
        <w:t>u</w:t>
      </w:r>
      <w:r w:rsidR="001B34B6" w:rsidRPr="00327AA3">
        <w:rPr>
          <w:rFonts w:ascii="Arial" w:hAnsi="Arial" w:cs="Arial"/>
          <w:b w:val="0"/>
          <w:bCs/>
          <w:sz w:val="22"/>
          <w:szCs w:val="22"/>
        </w:rPr>
        <w:t xml:space="preserve"> określon</w:t>
      </w:r>
      <w:r w:rsidRPr="00327AA3">
        <w:rPr>
          <w:rFonts w:ascii="Arial" w:hAnsi="Arial" w:cs="Arial"/>
          <w:b w:val="0"/>
          <w:bCs/>
          <w:sz w:val="22"/>
          <w:szCs w:val="22"/>
        </w:rPr>
        <w:t xml:space="preserve">ego </w:t>
      </w:r>
      <w:r w:rsidR="001B34B6" w:rsidRPr="00327AA3">
        <w:rPr>
          <w:rFonts w:ascii="Arial" w:hAnsi="Arial" w:cs="Arial"/>
          <w:b w:val="0"/>
          <w:bCs/>
          <w:sz w:val="22"/>
          <w:szCs w:val="22"/>
        </w:rPr>
        <w:t xml:space="preserve">w </w:t>
      </w:r>
      <w:r w:rsidRPr="00327AA3">
        <w:rPr>
          <w:rFonts w:ascii="Arial" w:hAnsi="Arial" w:cs="Arial"/>
          <w:b w:val="0"/>
          <w:bCs/>
          <w:color w:val="000000"/>
          <w:sz w:val="22"/>
          <w:szCs w:val="22"/>
          <w:lang w:eastAsia="ar-SA"/>
        </w:rPr>
        <w:t xml:space="preserve">§ 7 pkt 1 </w:t>
      </w:r>
      <w:proofErr w:type="spellStart"/>
      <w:r w:rsidRPr="00327AA3">
        <w:rPr>
          <w:rFonts w:ascii="Arial" w:hAnsi="Arial" w:cs="Arial"/>
          <w:b w:val="0"/>
          <w:bCs/>
          <w:color w:val="000000"/>
          <w:sz w:val="22"/>
          <w:szCs w:val="22"/>
          <w:lang w:eastAsia="ar-SA"/>
        </w:rPr>
        <w:t>ppkt</w:t>
      </w:r>
      <w:proofErr w:type="spellEnd"/>
      <w:r w:rsidRPr="00327AA3">
        <w:rPr>
          <w:rFonts w:ascii="Arial" w:hAnsi="Arial" w:cs="Arial"/>
          <w:b w:val="0"/>
          <w:bCs/>
          <w:color w:val="000000"/>
          <w:sz w:val="22"/>
          <w:szCs w:val="22"/>
          <w:lang w:eastAsia="ar-SA"/>
        </w:rPr>
        <w:t xml:space="preserve"> </w:t>
      </w:r>
      <w:r w:rsidR="005531D4" w:rsidRPr="00327AA3">
        <w:rPr>
          <w:rFonts w:ascii="Arial" w:hAnsi="Arial" w:cs="Arial"/>
          <w:b w:val="0"/>
          <w:bCs/>
          <w:color w:val="000000"/>
          <w:sz w:val="22"/>
          <w:szCs w:val="22"/>
          <w:lang w:eastAsia="ar-SA"/>
        </w:rPr>
        <w:t>2</w:t>
      </w:r>
      <w:r w:rsidRPr="00327AA3">
        <w:rPr>
          <w:rFonts w:ascii="Arial" w:hAnsi="Arial" w:cs="Arial"/>
          <w:b w:val="0"/>
          <w:bCs/>
          <w:color w:val="000000"/>
          <w:sz w:val="22"/>
          <w:szCs w:val="22"/>
          <w:lang w:eastAsia="ar-SA"/>
        </w:rPr>
        <w:t xml:space="preserve"> lit. a) </w:t>
      </w:r>
      <w:r w:rsidR="001B34B6" w:rsidRPr="00327AA3">
        <w:rPr>
          <w:rFonts w:ascii="Arial" w:hAnsi="Arial" w:cs="Arial"/>
          <w:b w:val="0"/>
          <w:bCs/>
          <w:sz w:val="22"/>
          <w:szCs w:val="22"/>
        </w:rPr>
        <w:t>SWZ</w:t>
      </w:r>
      <w:r w:rsidR="001B34B6" w:rsidRPr="00327AA3">
        <w:rPr>
          <w:rFonts w:ascii="Arial" w:hAnsi="Arial" w:cs="Arial"/>
          <w:sz w:val="22"/>
          <w:szCs w:val="22"/>
        </w:rPr>
        <w:t xml:space="preserve"> – </w:t>
      </w:r>
      <w:r w:rsidR="001B34B6" w:rsidRPr="00327AA3">
        <w:rPr>
          <w:rFonts w:ascii="Arial" w:hAnsi="Arial" w:cs="Arial"/>
          <w:bCs/>
          <w:sz w:val="22"/>
          <w:szCs w:val="22"/>
        </w:rPr>
        <w:t>wg wzoru stanowiącego załącznik do SWZ;</w:t>
      </w:r>
    </w:p>
    <w:p w14:paraId="52E205AC" w14:textId="77777777" w:rsid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D</w:t>
      </w:r>
      <w:r w:rsidR="001B34B6" w:rsidRPr="00327AA3">
        <w:rPr>
          <w:rFonts w:ascii="Arial" w:hAnsi="Arial" w:cs="Arial"/>
          <w:sz w:val="22"/>
          <w:szCs w:val="22"/>
        </w:rPr>
        <w:t>owod</w:t>
      </w:r>
      <w:r w:rsidRPr="00327AA3">
        <w:rPr>
          <w:rFonts w:ascii="Arial" w:hAnsi="Arial" w:cs="Arial"/>
          <w:sz w:val="22"/>
          <w:szCs w:val="22"/>
        </w:rPr>
        <w:t>y</w:t>
      </w:r>
      <w:r w:rsidR="001B34B6" w:rsidRPr="00327AA3">
        <w:rPr>
          <w:rFonts w:ascii="Arial" w:hAnsi="Arial" w:cs="Arial"/>
          <w:sz w:val="22"/>
          <w:szCs w:val="22"/>
        </w:rPr>
        <w:t xml:space="preserve"> </w:t>
      </w:r>
      <w:r w:rsidR="001B34B6" w:rsidRPr="00327AA3">
        <w:rPr>
          <w:rFonts w:ascii="Arial" w:hAnsi="Arial" w:cs="Arial"/>
          <w:b w:val="0"/>
          <w:bCs/>
          <w:sz w:val="22"/>
          <w:szCs w:val="22"/>
        </w:rPr>
        <w:t>określając</w:t>
      </w:r>
      <w:r w:rsidR="00222EBC" w:rsidRPr="00327AA3">
        <w:rPr>
          <w:rFonts w:ascii="Arial" w:hAnsi="Arial" w:cs="Arial"/>
          <w:b w:val="0"/>
          <w:bCs/>
          <w:sz w:val="22"/>
          <w:szCs w:val="22"/>
        </w:rPr>
        <w:t>e</w:t>
      </w:r>
      <w:r w:rsidR="001B34B6" w:rsidRPr="00327AA3">
        <w:rPr>
          <w:rFonts w:ascii="Arial" w:hAnsi="Arial" w:cs="Arial"/>
          <w:b w:val="0"/>
          <w:bCs/>
          <w:sz w:val="22"/>
          <w:szCs w:val="22"/>
        </w:rPr>
        <w:t xml:space="preserve"> czy roboty budowlane</w:t>
      </w:r>
      <w:r w:rsidRPr="00327AA3">
        <w:rPr>
          <w:rFonts w:ascii="Arial" w:hAnsi="Arial" w:cs="Arial"/>
          <w:b w:val="0"/>
          <w:bCs/>
          <w:sz w:val="22"/>
          <w:szCs w:val="22"/>
        </w:rPr>
        <w:t xml:space="preserve"> o których mowa w </w:t>
      </w:r>
      <w:r w:rsidR="00327AA3" w:rsidRPr="00327AA3">
        <w:rPr>
          <w:rFonts w:ascii="Arial" w:hAnsi="Arial" w:cs="Arial"/>
          <w:b w:val="0"/>
          <w:bCs/>
          <w:sz w:val="22"/>
          <w:szCs w:val="22"/>
        </w:rPr>
        <w:t>lit. d</w:t>
      </w:r>
      <w:r w:rsidRPr="00327AA3">
        <w:rPr>
          <w:rFonts w:ascii="Arial" w:hAnsi="Arial" w:cs="Arial"/>
          <w:b w:val="0"/>
          <w:bCs/>
          <w:sz w:val="22"/>
          <w:szCs w:val="22"/>
        </w:rPr>
        <w:t>,</w:t>
      </w:r>
      <w:r w:rsidR="001B34B6" w:rsidRPr="00327AA3">
        <w:rPr>
          <w:rFonts w:ascii="Arial" w:hAnsi="Arial" w:cs="Arial"/>
          <w:b w:val="0"/>
          <w:bCs/>
          <w:sz w:val="22"/>
          <w:szCs w:val="22"/>
        </w:rPr>
        <w:t xml:space="preserve"> zostały wykonane</w:t>
      </w:r>
      <w:r w:rsidR="00222EBC" w:rsidRPr="00327AA3">
        <w:rPr>
          <w:rFonts w:ascii="Arial" w:hAnsi="Arial" w:cs="Arial"/>
          <w:b w:val="0"/>
          <w:bCs/>
          <w:sz w:val="22"/>
          <w:szCs w:val="22"/>
        </w:rPr>
        <w:t xml:space="preserve"> należycie</w:t>
      </w:r>
      <w:r w:rsidR="001B34B6" w:rsidRPr="00327AA3">
        <w:rPr>
          <w:rFonts w:ascii="Arial" w:hAnsi="Arial" w:cs="Arial"/>
          <w:b w:val="0"/>
          <w:bCs/>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2F7B5D30" w14:textId="77777777" w:rsidR="00327AA3" w:rsidRDefault="00222EBC">
      <w:pPr>
        <w:pStyle w:val="Tekstpodstawowy"/>
        <w:numPr>
          <w:ilvl w:val="0"/>
          <w:numId w:val="23"/>
        </w:numPr>
        <w:tabs>
          <w:tab w:val="left" w:pos="284"/>
        </w:tabs>
        <w:jc w:val="both"/>
        <w:rPr>
          <w:rFonts w:ascii="Arial" w:hAnsi="Arial" w:cs="Arial"/>
          <w:b w:val="0"/>
          <w:bCs/>
          <w:spacing w:val="-4"/>
          <w:sz w:val="22"/>
          <w:szCs w:val="22"/>
        </w:rPr>
      </w:pPr>
      <w:r w:rsidRPr="00327AA3">
        <w:rPr>
          <w:rFonts w:ascii="Arial" w:eastAsiaTheme="minorHAnsi" w:hAnsi="Arial" w:cs="Arial"/>
          <w:color w:val="000000"/>
          <w:sz w:val="22"/>
          <w:szCs w:val="22"/>
          <w:lang w:eastAsia="en-US"/>
        </w:rPr>
        <w:lastRenderedPageBreak/>
        <w:t xml:space="preserve">Wykaz osób skierowanych przez Wykonawcę do realizacji zamówienia, </w:t>
      </w:r>
      <w:r w:rsidRPr="00327AA3">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327AA3">
        <w:rPr>
          <w:rFonts w:ascii="Arial" w:hAnsi="Arial" w:cs="Arial"/>
          <w:b w:val="0"/>
          <w:bCs/>
          <w:sz w:val="22"/>
          <w:szCs w:val="22"/>
        </w:rPr>
        <w:t xml:space="preserve">otwierdzający spełnienie warunku określonego w </w:t>
      </w:r>
      <w:r w:rsidRPr="00327AA3">
        <w:rPr>
          <w:rFonts w:ascii="Arial" w:hAnsi="Arial" w:cs="Arial"/>
          <w:b w:val="0"/>
          <w:bCs/>
          <w:color w:val="000000"/>
          <w:sz w:val="22"/>
          <w:szCs w:val="22"/>
          <w:lang w:eastAsia="ar-SA"/>
        </w:rPr>
        <w:t xml:space="preserve">§ 7 pkt 1 </w:t>
      </w:r>
      <w:proofErr w:type="spellStart"/>
      <w:r w:rsidRPr="00327AA3">
        <w:rPr>
          <w:rFonts w:ascii="Arial" w:hAnsi="Arial" w:cs="Arial"/>
          <w:b w:val="0"/>
          <w:bCs/>
          <w:color w:val="000000"/>
          <w:sz w:val="22"/>
          <w:szCs w:val="22"/>
          <w:lang w:eastAsia="ar-SA"/>
        </w:rPr>
        <w:t>ppkt</w:t>
      </w:r>
      <w:proofErr w:type="spellEnd"/>
      <w:r w:rsidRPr="00327AA3">
        <w:rPr>
          <w:rFonts w:ascii="Arial" w:hAnsi="Arial" w:cs="Arial"/>
          <w:b w:val="0"/>
          <w:bCs/>
          <w:color w:val="000000"/>
          <w:sz w:val="22"/>
          <w:szCs w:val="22"/>
          <w:lang w:eastAsia="ar-SA"/>
        </w:rPr>
        <w:t xml:space="preserve"> </w:t>
      </w:r>
      <w:r w:rsidR="005531D4" w:rsidRPr="00327AA3">
        <w:rPr>
          <w:rFonts w:ascii="Arial" w:hAnsi="Arial" w:cs="Arial"/>
          <w:b w:val="0"/>
          <w:bCs/>
          <w:color w:val="000000"/>
          <w:sz w:val="22"/>
          <w:szCs w:val="22"/>
          <w:lang w:eastAsia="ar-SA"/>
        </w:rPr>
        <w:t>2</w:t>
      </w:r>
      <w:r w:rsidRPr="00327AA3">
        <w:rPr>
          <w:rFonts w:ascii="Arial" w:hAnsi="Arial" w:cs="Arial"/>
          <w:b w:val="0"/>
          <w:bCs/>
          <w:color w:val="000000"/>
          <w:sz w:val="22"/>
          <w:szCs w:val="22"/>
          <w:lang w:eastAsia="ar-SA"/>
        </w:rPr>
        <w:t xml:space="preserve"> lit. b) </w:t>
      </w:r>
      <w:r w:rsidRPr="00327AA3">
        <w:rPr>
          <w:rFonts w:ascii="Arial" w:hAnsi="Arial" w:cs="Arial"/>
          <w:b w:val="0"/>
          <w:bCs/>
          <w:sz w:val="22"/>
          <w:szCs w:val="22"/>
        </w:rPr>
        <w:t>SWZ</w:t>
      </w:r>
      <w:r w:rsidR="00FC7BBB" w:rsidRPr="00327AA3">
        <w:rPr>
          <w:rFonts w:ascii="Arial" w:eastAsiaTheme="minorHAnsi" w:hAnsi="Arial" w:cs="Arial"/>
          <w:b w:val="0"/>
          <w:bCs/>
          <w:color w:val="000000"/>
          <w:sz w:val="22"/>
          <w:szCs w:val="22"/>
          <w:lang w:eastAsia="en-US"/>
        </w:rPr>
        <w:t xml:space="preserve"> </w:t>
      </w:r>
      <w:r w:rsidR="001B34B6" w:rsidRPr="00327AA3">
        <w:rPr>
          <w:rFonts w:ascii="Arial" w:hAnsi="Arial" w:cs="Arial"/>
          <w:b w:val="0"/>
          <w:bCs/>
          <w:sz w:val="22"/>
          <w:szCs w:val="22"/>
        </w:rPr>
        <w:t xml:space="preserve">– </w:t>
      </w:r>
      <w:r w:rsidR="001B34B6" w:rsidRPr="00327AA3">
        <w:rPr>
          <w:rFonts w:ascii="Arial" w:hAnsi="Arial" w:cs="Arial"/>
          <w:sz w:val="22"/>
          <w:szCs w:val="22"/>
        </w:rPr>
        <w:t>wg wzoru stanowiącego załącznik do SWZ,</w:t>
      </w:r>
    </w:p>
    <w:p w14:paraId="71CC8B70" w14:textId="65E579B7" w:rsidR="001B34B6" w:rsidRPr="00327AA3" w:rsidRDefault="00AC2329">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I</w:t>
      </w:r>
      <w:r w:rsidR="001B34B6" w:rsidRPr="00327AA3">
        <w:rPr>
          <w:rFonts w:ascii="Arial" w:hAnsi="Arial" w:cs="Arial"/>
          <w:sz w:val="22"/>
          <w:szCs w:val="22"/>
        </w:rPr>
        <w:t xml:space="preserve">nformacja banku lub spółdzielczej kasy oszczędnościowo-kredytowej </w:t>
      </w:r>
      <w:r w:rsidR="001B34B6" w:rsidRPr="00327AA3">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327AA3">
        <w:rPr>
          <w:rFonts w:ascii="Arial" w:hAnsi="Arial" w:cs="Arial"/>
          <w:b w:val="0"/>
          <w:sz w:val="22"/>
          <w:szCs w:val="22"/>
        </w:rPr>
        <w:t xml:space="preserve"> – dokument wymagany w celu potwierdzenia warunku udziału w postępowaniu </w:t>
      </w:r>
      <w:r w:rsidR="005531D4" w:rsidRPr="00327AA3">
        <w:rPr>
          <w:rFonts w:ascii="Arial" w:hAnsi="Arial" w:cs="Arial"/>
          <w:b w:val="0"/>
          <w:bCs/>
          <w:sz w:val="22"/>
          <w:szCs w:val="22"/>
        </w:rPr>
        <w:t xml:space="preserve">określonego w </w:t>
      </w:r>
      <w:r w:rsidR="005531D4" w:rsidRPr="00327AA3">
        <w:rPr>
          <w:rFonts w:ascii="Arial" w:hAnsi="Arial" w:cs="Arial"/>
          <w:b w:val="0"/>
          <w:bCs/>
          <w:color w:val="000000"/>
          <w:sz w:val="22"/>
          <w:szCs w:val="22"/>
          <w:lang w:eastAsia="ar-SA"/>
        </w:rPr>
        <w:t xml:space="preserve">§ 7 pkt 1 </w:t>
      </w:r>
      <w:proofErr w:type="spellStart"/>
      <w:r w:rsidR="005531D4" w:rsidRPr="00327AA3">
        <w:rPr>
          <w:rFonts w:ascii="Arial" w:hAnsi="Arial" w:cs="Arial"/>
          <w:b w:val="0"/>
          <w:bCs/>
          <w:color w:val="000000"/>
          <w:sz w:val="22"/>
          <w:szCs w:val="22"/>
          <w:lang w:eastAsia="ar-SA"/>
        </w:rPr>
        <w:t>ppkt</w:t>
      </w:r>
      <w:proofErr w:type="spellEnd"/>
      <w:r w:rsidR="005531D4" w:rsidRPr="00327AA3">
        <w:rPr>
          <w:rFonts w:ascii="Arial" w:hAnsi="Arial" w:cs="Arial"/>
          <w:b w:val="0"/>
          <w:bCs/>
          <w:color w:val="000000"/>
          <w:sz w:val="22"/>
          <w:szCs w:val="22"/>
          <w:lang w:eastAsia="ar-SA"/>
        </w:rPr>
        <w:t xml:space="preserve"> </w:t>
      </w:r>
      <w:r w:rsidRPr="00327AA3">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5E3B26E4" w14:textId="77777777" w:rsidR="001F32B9"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1F32B9">
        <w:rPr>
          <w:rFonts w:eastAsiaTheme="minorHAnsi"/>
          <w:b/>
          <w:bCs/>
          <w:sz w:val="22"/>
          <w:szCs w:val="22"/>
          <w:lang w:eastAsia="en-US"/>
        </w:rPr>
        <w:t>Jeżeli Wykonawca ma siedzibę lub miejsce zamieszkania poza terytorium Rzeczypospolitej Polskiej</w:t>
      </w:r>
      <w:r w:rsidR="001F32B9" w:rsidRPr="001F32B9">
        <w:rPr>
          <w:rFonts w:eastAsiaTheme="minorHAnsi"/>
          <w:b/>
          <w:bCs/>
          <w:sz w:val="22"/>
          <w:szCs w:val="22"/>
          <w:lang w:eastAsia="en-US"/>
        </w:rPr>
        <w:t>:</w:t>
      </w:r>
    </w:p>
    <w:p w14:paraId="6924A0B4" w14:textId="52A4C0EF" w:rsidR="00D74CC6" w:rsidRPr="001F32B9" w:rsidRDefault="001F32B9" w:rsidP="001F32B9">
      <w:pPr>
        <w:pStyle w:val="Default"/>
        <w:tabs>
          <w:tab w:val="left" w:pos="0"/>
        </w:tabs>
        <w:ind w:left="284"/>
        <w:jc w:val="both"/>
        <w:rPr>
          <w:rFonts w:eastAsiaTheme="minorHAnsi"/>
          <w:sz w:val="22"/>
          <w:szCs w:val="22"/>
          <w:lang w:eastAsia="en-US"/>
        </w:rPr>
      </w:pPr>
      <w:r w:rsidRPr="001F32B9">
        <w:rPr>
          <w:sz w:val="22"/>
          <w:szCs w:val="22"/>
        </w:rPr>
        <w:lastRenderedPageBreak/>
        <w:t>-</w:t>
      </w:r>
      <w:r w:rsidR="00D74CC6" w:rsidRPr="001F32B9">
        <w:rPr>
          <w:rFonts w:eastAsiaTheme="minorHAnsi"/>
          <w:sz w:val="22"/>
          <w:szCs w:val="22"/>
          <w:lang w:eastAsia="en-US"/>
        </w:rPr>
        <w:t xml:space="preserve"> zamiast dokumentu, o których mowa w pkt 3 </w:t>
      </w:r>
      <w:proofErr w:type="spellStart"/>
      <w:r w:rsidR="00D74CC6" w:rsidRPr="001F32B9">
        <w:rPr>
          <w:rFonts w:eastAsiaTheme="minorHAnsi"/>
          <w:sz w:val="22"/>
          <w:szCs w:val="22"/>
          <w:lang w:eastAsia="en-US"/>
        </w:rPr>
        <w:t>ppkt</w:t>
      </w:r>
      <w:proofErr w:type="spellEnd"/>
      <w:r w:rsidR="00D74CC6" w:rsidRPr="001F32B9">
        <w:rPr>
          <w:rFonts w:eastAsiaTheme="minorHAnsi"/>
          <w:sz w:val="22"/>
          <w:szCs w:val="22"/>
          <w:lang w:eastAsia="en-US"/>
        </w:rPr>
        <w:t xml:space="preserve"> </w:t>
      </w:r>
      <w:r w:rsidR="00327AA3" w:rsidRPr="001F32B9">
        <w:rPr>
          <w:rFonts w:eastAsiaTheme="minorHAnsi"/>
          <w:sz w:val="22"/>
          <w:szCs w:val="22"/>
          <w:lang w:eastAsia="en-US"/>
        </w:rPr>
        <w:t>3 lit a</w:t>
      </w:r>
      <w:r w:rsidR="00D74CC6" w:rsidRPr="001F32B9">
        <w:rPr>
          <w:rFonts w:eastAsiaTheme="minorHAnsi"/>
          <w:sz w:val="22"/>
          <w:szCs w:val="22"/>
          <w:lang w:eastAsia="en-US"/>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90B5A5C" w14:textId="4BBC909C" w:rsidR="001F32B9" w:rsidRPr="001F32B9" w:rsidRDefault="001F32B9" w:rsidP="001F32B9">
      <w:pPr>
        <w:pStyle w:val="Default"/>
        <w:tabs>
          <w:tab w:val="left" w:pos="0"/>
        </w:tabs>
        <w:ind w:left="284"/>
        <w:jc w:val="both"/>
        <w:rPr>
          <w:rFonts w:eastAsiaTheme="minorHAnsi"/>
          <w:sz w:val="22"/>
          <w:szCs w:val="22"/>
          <w:lang w:eastAsia="en-US"/>
        </w:rPr>
      </w:pPr>
      <w:r w:rsidRPr="001F32B9">
        <w:rPr>
          <w:rFonts w:eastAsiaTheme="minorHAnsi"/>
          <w:sz w:val="22"/>
          <w:szCs w:val="22"/>
          <w:lang w:eastAsia="en-US"/>
        </w:rPr>
        <w:t xml:space="preserve">- zamiast dokumentu, o którym mowa w pkt 3 </w:t>
      </w:r>
      <w:proofErr w:type="spellStart"/>
      <w:r w:rsidRPr="001F32B9">
        <w:rPr>
          <w:rFonts w:eastAsiaTheme="minorHAnsi"/>
          <w:sz w:val="22"/>
          <w:szCs w:val="22"/>
          <w:lang w:eastAsia="en-US"/>
        </w:rPr>
        <w:t>ppkt</w:t>
      </w:r>
      <w:proofErr w:type="spellEnd"/>
      <w:r w:rsidRPr="001F32B9">
        <w:rPr>
          <w:rFonts w:eastAsiaTheme="minorHAnsi"/>
          <w:sz w:val="22"/>
          <w:szCs w:val="22"/>
          <w:lang w:eastAsia="en-US"/>
        </w:rPr>
        <w:t xml:space="preserve"> 3 lit. b składa informację z odpowiedniego rejestru takiego jak rejestr sądowy, albo w przypadku braku takiego rejestru, inny równoważny dokument wydany przez właściwy organ sądowy lub administracyjny kraju, w którym wykonawca ma siedzibę lub miejsce zamieszkania wystawione nie wcześniej niż 6 miesięcy przed jego złożeniem. Jeżeli w kraju, w którym Wykonawca ma siedzibę lub miejsce zamieszkania lub miejsce zamieszkania ma osoba, której dokument dotyczy, nie wydaje się w/w dokumentu lub gdy dokumenty te nie odnoszą się do wszystkich przypadków wskazanych w SWZ, zastępuje się je odpowiednio w całości lub w części dokumentem zawierającym odpowiednio oświadczenie Wykonawcy, że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206D45B6"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1F32B9">
        <w:rPr>
          <w:rFonts w:ascii="Arial" w:eastAsiaTheme="minorHAnsi" w:hAnsi="Arial" w:cs="Arial"/>
          <w:color w:val="000000"/>
          <w:sz w:val="22"/>
          <w:szCs w:val="22"/>
          <w:lang w:eastAsia="en-US"/>
        </w:rPr>
        <w:t xml:space="preserve">i </w:t>
      </w:r>
      <w:r w:rsidRPr="000541B8">
        <w:rPr>
          <w:rFonts w:ascii="Arial" w:eastAsiaTheme="minorHAnsi" w:hAnsi="Arial" w:cs="Arial"/>
          <w:color w:val="000000"/>
          <w:sz w:val="22"/>
          <w:szCs w:val="22"/>
          <w:lang w:eastAsia="en-US"/>
        </w:rPr>
        <w:t xml:space="preserve">ewentualne </w:t>
      </w:r>
      <w:r w:rsidR="001F32B9">
        <w:rPr>
          <w:rFonts w:ascii="Arial" w:eastAsiaTheme="minorHAnsi" w:hAnsi="Arial" w:cs="Arial"/>
          <w:color w:val="000000"/>
          <w:sz w:val="22"/>
          <w:szCs w:val="22"/>
          <w:lang w:eastAsia="en-US"/>
        </w:rPr>
        <w:t>załączniki do oferty</w:t>
      </w:r>
      <w:r w:rsidRPr="000541B8">
        <w:rPr>
          <w:rFonts w:ascii="Arial" w:eastAsiaTheme="minorHAnsi" w:hAnsi="Arial" w:cs="Arial"/>
          <w:color w:val="000000"/>
          <w:sz w:val="22"/>
          <w:szCs w:val="22"/>
          <w:lang w:eastAsia="en-US"/>
        </w:rPr>
        <w:t xml:space="preserve">, muszą zostać podpisane </w:t>
      </w:r>
      <w:r w:rsidRPr="008C6157">
        <w:rPr>
          <w:rFonts w:ascii="Arial" w:eastAsiaTheme="minorHAnsi" w:hAnsi="Arial" w:cs="Arial"/>
          <w:b/>
          <w:bCs/>
          <w:color w:val="000000"/>
          <w:sz w:val="22"/>
          <w:szCs w:val="22"/>
          <w:u w:val="single"/>
          <w:lang w:eastAsia="en-US"/>
        </w:rPr>
        <w:t>elektronicznym kwalifikowanym podpisem</w:t>
      </w:r>
      <w:r w:rsidRPr="000541B8">
        <w:rPr>
          <w:rFonts w:ascii="Arial" w:eastAsiaTheme="minorHAnsi" w:hAnsi="Arial" w:cs="Arial"/>
          <w:b/>
          <w:bCs/>
          <w:color w:val="000000"/>
          <w:sz w:val="22"/>
          <w:szCs w:val="22"/>
          <w:lang w:eastAsia="en-US"/>
        </w:rPr>
        <w:t xml:space="preserve">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CA52E51" w14:textId="09A6434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275B0F9A"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0554A6BB" w14:textId="3C5B2A2C" w:rsidR="00D913FD" w:rsidRPr="00027156" w:rsidRDefault="00D913FD" w:rsidP="00150ADE">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 xml:space="preserve">wymogi określone w </w:t>
      </w:r>
      <w:r w:rsidR="00150ADE">
        <w:rPr>
          <w:rFonts w:ascii="Arial" w:eastAsiaTheme="minorHAnsi" w:hAnsi="Arial" w:cs="Arial"/>
          <w:color w:val="000000"/>
          <w:sz w:val="22"/>
          <w:szCs w:val="22"/>
          <w:lang w:eastAsia="en-US"/>
        </w:rPr>
        <w:t>aktualnie obowiązujących przepisach prawa</w:t>
      </w:r>
      <w:r w:rsidRPr="00027156">
        <w:rPr>
          <w:rFonts w:ascii="Arial" w:eastAsiaTheme="minorHAnsi" w:hAnsi="Arial" w:cs="Arial"/>
          <w:color w:val="000000"/>
          <w:sz w:val="22"/>
          <w:szCs w:val="22"/>
          <w:lang w:eastAsia="en-US"/>
        </w:rPr>
        <w:t xml:space="preserve">.  </w:t>
      </w:r>
    </w:p>
    <w:p w14:paraId="197E2953" w14:textId="77777777" w:rsidR="00150ADE"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5</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Zgodnie z art. 18 ust. 3 ustawy </w:t>
      </w:r>
      <w:proofErr w:type="spellStart"/>
      <w:r w:rsidR="00D913FD" w:rsidRPr="00027156">
        <w:rPr>
          <w:rFonts w:ascii="Arial" w:eastAsiaTheme="minorHAnsi" w:hAnsi="Arial" w:cs="Arial"/>
          <w:color w:val="000000"/>
          <w:sz w:val="22"/>
          <w:szCs w:val="22"/>
          <w:lang w:eastAsia="en-US"/>
        </w:rPr>
        <w:t>Pzp</w:t>
      </w:r>
      <w:proofErr w:type="spellEnd"/>
      <w:r w:rsidR="00D913FD"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w:t>
      </w:r>
    </w:p>
    <w:p w14:paraId="1B8D06E3" w14:textId="42833174" w:rsidR="00D913FD" w:rsidRPr="00027156"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Pr>
          <w:rFonts w:ascii="Arial" w:eastAsiaTheme="minorHAnsi" w:hAnsi="Arial" w:cs="Arial"/>
          <w:color w:val="000000"/>
          <w:sz w:val="22"/>
          <w:szCs w:val="22"/>
          <w:lang w:eastAsia="en-US"/>
        </w:rPr>
        <w:t xml:space="preserve"> </w:t>
      </w:r>
      <w:r w:rsidR="00D913FD" w:rsidRPr="00027156">
        <w:rPr>
          <w:rFonts w:ascii="Arial" w:eastAsiaTheme="minorHAnsi" w:hAnsi="Arial" w:cs="Arial"/>
          <w:color w:val="000000"/>
          <w:sz w:val="22"/>
          <w:szCs w:val="22"/>
          <w:lang w:eastAsia="en-US"/>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A8A4D6E"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w:t>
      </w:r>
      <w:r w:rsidR="00150ADE">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0541B8">
        <w:rPr>
          <w:rFonts w:ascii="Arial" w:eastAsiaTheme="minorHAnsi" w:hAnsi="Arial" w:cs="Arial"/>
          <w:b/>
          <w:bCs/>
          <w:color w:val="000000"/>
          <w:sz w:val="22"/>
          <w:szCs w:val="22"/>
          <w:lang w:eastAsia="en-US"/>
        </w:rPr>
        <w:t>.</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2C966860" w14:textId="177FBB71"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2185EB7E"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4</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74B9489" w14:textId="60F33EC1" w:rsidR="00D913FD" w:rsidRPr="00150ADE"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r w:rsidRPr="00150ADE">
        <w:rPr>
          <w:rFonts w:ascii="Arial" w:eastAsiaTheme="minorHAnsi" w:hAnsi="Arial" w:cs="Arial"/>
          <w:color w:val="000000"/>
          <w:sz w:val="22"/>
          <w:szCs w:val="22"/>
          <w:lang w:eastAsia="en-US"/>
        </w:rPr>
        <w:t xml:space="preserve"> </w:t>
      </w:r>
    </w:p>
    <w:p w14:paraId="6623889E" w14:textId="797F431D"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C333EE">
        <w:rPr>
          <w:rFonts w:ascii="Arial" w:eastAsiaTheme="minorHAnsi" w:hAnsi="Arial" w:cs="Arial"/>
          <w:b/>
          <w:bCs/>
          <w:color w:val="000000"/>
          <w:sz w:val="22"/>
          <w:szCs w:val="22"/>
          <w:lang w:eastAsia="en-US"/>
        </w:rPr>
        <w:t>5</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133A93A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16</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4F524C4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17</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C29428E"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18</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B154B64"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19</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t>
      </w:r>
      <w:r w:rsidR="00D913FD" w:rsidRPr="00027156">
        <w:rPr>
          <w:rFonts w:ascii="Arial" w:eastAsiaTheme="minorHAnsi" w:hAnsi="Arial" w:cs="Arial"/>
          <w:b/>
          <w:bCs/>
          <w:color w:val="000000"/>
          <w:sz w:val="22"/>
          <w:szCs w:val="22"/>
          <w:lang w:eastAsia="en-US"/>
        </w:rPr>
        <w:t xml:space="preserve">nie </w:t>
      </w:r>
      <w:r w:rsidR="00D913FD"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27DF9AB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C333EE">
        <w:rPr>
          <w:rFonts w:ascii="Arial" w:eastAsiaTheme="minorHAnsi" w:hAnsi="Arial" w:cs="Arial"/>
          <w:b/>
          <w:bCs/>
          <w:color w:val="000000"/>
          <w:sz w:val="22"/>
          <w:szCs w:val="22"/>
          <w:lang w:eastAsia="en-US"/>
        </w:rPr>
        <w:t>0</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150ADE">
        <w:rPr>
          <w:rFonts w:ascii="Arial" w:eastAsiaTheme="minorHAnsi" w:hAnsi="Arial" w:cs="Arial"/>
          <w:b/>
          <w:bCs/>
          <w:color w:val="000000"/>
          <w:sz w:val="22"/>
          <w:szCs w:val="22"/>
          <w:lang w:eastAsia="en-US"/>
        </w:rPr>
        <w:t>niniejszym paragrafie</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F32B9">
        <w:rPr>
          <w:rFonts w:ascii="Arial" w:eastAsiaTheme="minorHAnsi" w:hAnsi="Arial" w:cs="Arial"/>
          <w:b/>
          <w:bCs/>
          <w:color w:val="000000"/>
          <w:sz w:val="22"/>
          <w:szCs w:val="22"/>
          <w:lang w:eastAsia="en-US"/>
        </w:rPr>
        <w:t xml:space="preserve">Jednolitego europejskiego dokumentu zamówienia oraz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48196C72"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w:t>
      </w:r>
      <w:r w:rsidR="00C333EE">
        <w:rPr>
          <w:rFonts w:ascii="Arial" w:hAnsi="Arial" w:cs="Arial"/>
          <w:b/>
          <w:bCs/>
          <w:sz w:val="22"/>
          <w:szCs w:val="22"/>
        </w:rPr>
        <w:t>1</w:t>
      </w:r>
      <w:r w:rsidRPr="00362D42">
        <w:rPr>
          <w:rFonts w:ascii="Arial" w:hAnsi="Arial" w:cs="Arial"/>
          <w:b/>
          <w:bCs/>
          <w:sz w:val="22"/>
          <w:szCs w:val="22"/>
        </w:rPr>
        <w:t>.</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5A3678E3"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w:t>
      </w:r>
      <w:r w:rsidR="00C333EE">
        <w:rPr>
          <w:rFonts w:ascii="Arial" w:hAnsi="Arial" w:cs="Arial"/>
          <w:b/>
          <w:bCs/>
          <w:color w:val="000000"/>
          <w:sz w:val="22"/>
          <w:szCs w:val="22"/>
          <w:lang w:eastAsia="ar-SA"/>
        </w:rPr>
        <w:t>2</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w:t>
      </w:r>
      <w:r w:rsidRPr="000B7D86">
        <w:rPr>
          <w:rFonts w:ascii="Arial" w:hAnsi="Arial" w:cs="Arial"/>
          <w:color w:val="000000"/>
          <w:sz w:val="22"/>
          <w:szCs w:val="22"/>
          <w:lang w:eastAsia="ar-SA"/>
        </w:rPr>
        <w:lastRenderedPageBreak/>
        <w:t xml:space="preserve">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8"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8"/>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462449E3"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(dokumentacja przesyłana przed otwarciem ofert),</w:t>
      </w:r>
    </w:p>
    <w:p w14:paraId="4796000A" w14:textId="14AA963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w:t>
      </w:r>
      <w:r w:rsidR="00C333EE">
        <w:rPr>
          <w:rFonts w:ascii="Arial" w:eastAsia="Calibri" w:hAnsi="Arial" w:cs="Arial"/>
          <w:sz w:val="22"/>
          <w:szCs w:val="22"/>
        </w:rPr>
        <w:t>, wyjaśnienia</w:t>
      </w:r>
      <w:r w:rsidRPr="009D137B">
        <w:rPr>
          <w:rFonts w:ascii="Arial" w:eastAsia="Calibri" w:hAnsi="Arial" w:cs="Arial"/>
          <w:sz w:val="22"/>
          <w:szCs w:val="22"/>
        </w:rPr>
        <w:t xml:space="preserv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06679EDE"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określa niezbędne wymagania sprzętowo-aplikacyjne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444CAEED"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w:t>
      </w:r>
      <w:r w:rsidR="00E1637C">
        <w:rPr>
          <w:rFonts w:ascii="Arial" w:eastAsiaTheme="minorHAnsi" w:hAnsi="Arial" w:cs="Arial"/>
          <w:color w:val="000000"/>
          <w:sz w:val="22"/>
          <w:szCs w:val="22"/>
          <w:lang w:eastAsia="en-US"/>
        </w:rPr>
        <w:t>6</w:t>
      </w:r>
      <w:r w:rsidRPr="002D16D7">
        <w:rPr>
          <w:rFonts w:ascii="Arial" w:eastAsiaTheme="minorHAnsi" w:hAnsi="Arial" w:cs="Arial"/>
          <w:color w:val="000000"/>
          <w:sz w:val="22"/>
          <w:szCs w:val="22"/>
          <w:lang w:eastAsia="en-US"/>
        </w:rPr>
        <w:t xml:space="preserve"> dni przed upływem terminu składania ofert, pod warunkiem, że wniosek o wyjaśnienie treści SWZ wpłynął do Zamawiającego nie później niż na </w:t>
      </w:r>
      <w:r w:rsidR="00E1637C">
        <w:rPr>
          <w:rFonts w:ascii="Arial" w:eastAsiaTheme="minorHAnsi" w:hAnsi="Arial" w:cs="Arial"/>
          <w:color w:val="000000"/>
          <w:sz w:val="22"/>
          <w:szCs w:val="22"/>
          <w:lang w:eastAsia="en-US"/>
        </w:rPr>
        <w:t>1</w:t>
      </w:r>
      <w:r w:rsidRPr="002D16D7">
        <w:rPr>
          <w:rFonts w:ascii="Arial" w:eastAsiaTheme="minorHAnsi" w:hAnsi="Arial" w:cs="Arial"/>
          <w:color w:val="000000"/>
          <w:sz w:val="22"/>
          <w:szCs w:val="22"/>
          <w:lang w:eastAsia="en-US"/>
        </w:rPr>
        <w:t xml:space="preserve">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3484DB18" w14:textId="77777777" w:rsidR="00C333EE" w:rsidRDefault="00C333EE"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73E547AA" w:rsidR="002F7193" w:rsidRPr="000240C8" w:rsidRDefault="00E069E9" w:rsidP="00E1637C">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r w:rsidR="00E1637C">
        <w:rPr>
          <w:rFonts w:ascii="Arial" w:hAnsi="Arial" w:cs="Arial"/>
          <w:sz w:val="22"/>
          <w:szCs w:val="22"/>
        </w:rPr>
        <w:t>Jacek Ziętkowski</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1F63E0E2"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3E3CE6">
        <w:rPr>
          <w:rFonts w:ascii="Arial" w:eastAsiaTheme="minorHAnsi" w:hAnsi="Arial" w:cs="Arial"/>
          <w:b/>
          <w:bCs/>
          <w:color w:val="000000"/>
          <w:sz w:val="22"/>
          <w:szCs w:val="22"/>
          <w:lang w:eastAsia="en-US"/>
        </w:rPr>
        <w:t>20</w:t>
      </w:r>
      <w:r w:rsidR="00E1637C">
        <w:rPr>
          <w:rFonts w:ascii="Arial" w:eastAsiaTheme="minorHAnsi" w:hAnsi="Arial" w:cs="Arial"/>
          <w:b/>
          <w:bCs/>
          <w:color w:val="000000"/>
          <w:sz w:val="22"/>
          <w:szCs w:val="22"/>
          <w:lang w:eastAsia="en-US"/>
        </w:rPr>
        <w:t>0</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E1637C">
        <w:rPr>
          <w:rFonts w:ascii="Arial" w:eastAsiaTheme="minorHAnsi" w:hAnsi="Arial" w:cs="Arial"/>
          <w:color w:val="000000"/>
          <w:sz w:val="22"/>
          <w:szCs w:val="22"/>
          <w:lang w:eastAsia="en-US"/>
        </w:rPr>
        <w:t>dwieście</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lastRenderedPageBreak/>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pPr>
        <w:pStyle w:val="Akapitzlist"/>
        <w:numPr>
          <w:ilvl w:val="0"/>
          <w:numId w:val="15"/>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9"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9"/>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1D103BAE"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FA0F29" w:rsidRPr="002D003E">
        <w:rPr>
          <w:rFonts w:ascii="Arial" w:hAnsi="Arial" w:cs="Arial"/>
          <w:b/>
          <w:sz w:val="22"/>
          <w:szCs w:val="22"/>
        </w:rPr>
        <w:t>0</w:t>
      </w:r>
      <w:r w:rsidR="00863275">
        <w:rPr>
          <w:rFonts w:ascii="Arial" w:hAnsi="Arial" w:cs="Arial"/>
          <w:b/>
          <w:sz w:val="22"/>
          <w:szCs w:val="22"/>
        </w:rPr>
        <w:t>6</w:t>
      </w:r>
      <w:r w:rsidRPr="002D003E">
        <w:rPr>
          <w:rFonts w:ascii="Arial" w:hAnsi="Arial" w:cs="Arial"/>
          <w:b/>
          <w:sz w:val="22"/>
          <w:szCs w:val="22"/>
        </w:rPr>
        <w:t>.</w:t>
      </w:r>
      <w:r w:rsidR="00BD4F64" w:rsidRPr="002D003E">
        <w:rPr>
          <w:rFonts w:ascii="Arial" w:hAnsi="Arial" w:cs="Arial"/>
          <w:b/>
          <w:sz w:val="22"/>
          <w:szCs w:val="22"/>
        </w:rPr>
        <w:t>12</w:t>
      </w:r>
      <w:r w:rsidRPr="002D003E">
        <w:rPr>
          <w:rFonts w:ascii="Arial" w:hAnsi="Arial" w:cs="Arial"/>
          <w:b/>
          <w:sz w:val="22"/>
          <w:szCs w:val="22"/>
        </w:rPr>
        <w:t>.202</w:t>
      </w:r>
      <w:r w:rsidR="00B30DA2" w:rsidRPr="002D003E">
        <w:rPr>
          <w:rFonts w:ascii="Arial" w:hAnsi="Arial" w:cs="Arial"/>
          <w:b/>
          <w:sz w:val="22"/>
          <w:szCs w:val="22"/>
        </w:rPr>
        <w:t>3</w:t>
      </w:r>
      <w:r w:rsidRPr="002D003E">
        <w:rPr>
          <w:rFonts w:ascii="Arial" w:hAnsi="Arial" w:cs="Arial"/>
          <w:b/>
          <w:sz w:val="22"/>
          <w:szCs w:val="22"/>
        </w:rPr>
        <w:t xml:space="preserve">r.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4B84AF88"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FA0F29" w:rsidRPr="002D003E">
        <w:rPr>
          <w:rFonts w:ascii="Arial" w:eastAsiaTheme="minorHAnsi" w:hAnsi="Arial" w:cs="Arial"/>
          <w:b/>
          <w:bCs/>
          <w:sz w:val="22"/>
          <w:szCs w:val="22"/>
          <w:lang w:eastAsia="en-US"/>
        </w:rPr>
        <w:t>0</w:t>
      </w:r>
      <w:r w:rsidR="00863275">
        <w:rPr>
          <w:rFonts w:ascii="Arial" w:eastAsiaTheme="minorHAnsi" w:hAnsi="Arial" w:cs="Arial"/>
          <w:b/>
          <w:bCs/>
          <w:sz w:val="22"/>
          <w:szCs w:val="22"/>
          <w:lang w:eastAsia="en-US"/>
        </w:rPr>
        <w:t>8</w:t>
      </w:r>
      <w:r w:rsidRPr="002D003E">
        <w:rPr>
          <w:rFonts w:ascii="Arial" w:eastAsiaTheme="minorHAnsi" w:hAnsi="Arial" w:cs="Arial"/>
          <w:b/>
          <w:bCs/>
          <w:sz w:val="22"/>
          <w:szCs w:val="22"/>
          <w:lang w:eastAsia="en-US"/>
        </w:rPr>
        <w:t>.0</w:t>
      </w:r>
      <w:r w:rsidR="00BD4F64" w:rsidRPr="002D003E">
        <w:rPr>
          <w:rFonts w:ascii="Arial" w:eastAsiaTheme="minorHAnsi" w:hAnsi="Arial" w:cs="Arial"/>
          <w:b/>
          <w:bCs/>
          <w:sz w:val="22"/>
          <w:szCs w:val="22"/>
          <w:lang w:eastAsia="en-US"/>
        </w:rPr>
        <w:t>9</w:t>
      </w:r>
      <w:r w:rsidRPr="002D003E">
        <w:rPr>
          <w:rFonts w:ascii="Arial" w:eastAsiaTheme="minorHAnsi" w:hAnsi="Arial" w:cs="Arial"/>
          <w:b/>
          <w:bCs/>
          <w:sz w:val="22"/>
          <w:szCs w:val="22"/>
          <w:lang w:eastAsia="en-US"/>
        </w:rPr>
        <w:t>.202</w:t>
      </w:r>
      <w:r w:rsidR="00B30DA2" w:rsidRPr="002D003E">
        <w:rPr>
          <w:rFonts w:ascii="Arial" w:eastAsiaTheme="minorHAnsi" w:hAnsi="Arial" w:cs="Arial"/>
          <w:b/>
          <w:bCs/>
          <w:sz w:val="22"/>
          <w:szCs w:val="22"/>
          <w:lang w:eastAsia="en-US"/>
        </w:rPr>
        <w:t>3</w:t>
      </w:r>
      <w:r w:rsidRPr="002D003E">
        <w:rPr>
          <w:rFonts w:ascii="Arial" w:eastAsiaTheme="minorHAnsi" w:hAnsi="Arial" w:cs="Arial"/>
          <w:b/>
          <w:bCs/>
          <w:sz w:val="22"/>
          <w:szCs w:val="22"/>
          <w:lang w:eastAsia="en-US"/>
        </w:rPr>
        <w:t xml:space="preserve">r. </w:t>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1DDFB5FB"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381CC39C"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2D003E">
        <w:rPr>
          <w:rFonts w:ascii="Arial" w:eastAsiaTheme="minorHAnsi" w:hAnsi="Arial" w:cs="Arial"/>
          <w:b/>
          <w:bCs/>
          <w:sz w:val="22"/>
          <w:szCs w:val="22"/>
          <w:lang w:eastAsia="en-US"/>
        </w:rPr>
        <w:t xml:space="preserve">w dniu </w:t>
      </w:r>
      <w:r w:rsidR="00FA0F29" w:rsidRPr="002D003E">
        <w:rPr>
          <w:rFonts w:ascii="Arial" w:eastAsiaTheme="minorHAnsi" w:hAnsi="Arial" w:cs="Arial"/>
          <w:b/>
          <w:bCs/>
          <w:sz w:val="22"/>
          <w:szCs w:val="22"/>
          <w:lang w:eastAsia="en-US"/>
        </w:rPr>
        <w:t>0</w:t>
      </w:r>
      <w:r w:rsidR="00863275">
        <w:rPr>
          <w:rFonts w:ascii="Arial" w:eastAsiaTheme="minorHAnsi" w:hAnsi="Arial" w:cs="Arial"/>
          <w:b/>
          <w:bCs/>
          <w:sz w:val="22"/>
          <w:szCs w:val="22"/>
          <w:lang w:eastAsia="en-US"/>
        </w:rPr>
        <w:t>8</w:t>
      </w:r>
      <w:r w:rsidRPr="002D003E">
        <w:rPr>
          <w:rFonts w:ascii="Arial" w:eastAsiaTheme="minorHAnsi" w:hAnsi="Arial" w:cs="Arial"/>
          <w:b/>
          <w:bCs/>
          <w:sz w:val="22"/>
          <w:szCs w:val="22"/>
          <w:lang w:eastAsia="en-US"/>
        </w:rPr>
        <w:t>.0</w:t>
      </w:r>
      <w:r w:rsidR="00BD4F64" w:rsidRPr="002D003E">
        <w:rPr>
          <w:rFonts w:ascii="Arial" w:eastAsiaTheme="minorHAnsi" w:hAnsi="Arial" w:cs="Arial"/>
          <w:b/>
          <w:bCs/>
          <w:sz w:val="22"/>
          <w:szCs w:val="22"/>
          <w:lang w:eastAsia="en-US"/>
        </w:rPr>
        <w:t>9</w:t>
      </w:r>
      <w:r w:rsidRPr="002D003E">
        <w:rPr>
          <w:rFonts w:ascii="Arial" w:eastAsiaTheme="minorHAnsi" w:hAnsi="Arial" w:cs="Arial"/>
          <w:b/>
          <w:bCs/>
          <w:sz w:val="22"/>
          <w:szCs w:val="22"/>
          <w:lang w:eastAsia="en-US"/>
        </w:rPr>
        <w:t>.202</w:t>
      </w:r>
      <w:r w:rsidR="00B30DA2" w:rsidRPr="002D003E">
        <w:rPr>
          <w:rFonts w:ascii="Arial" w:eastAsiaTheme="minorHAnsi" w:hAnsi="Arial" w:cs="Arial"/>
          <w:b/>
          <w:bCs/>
          <w:sz w:val="22"/>
          <w:szCs w:val="22"/>
          <w:lang w:eastAsia="en-US"/>
        </w:rPr>
        <w:t>3</w:t>
      </w:r>
      <w:r w:rsidRPr="002D003E">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7C246DFD"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 xml:space="preserve">Przy wycenie robót należy ponadto uwzględnić koszty wszelkich odbiorów, pomiarów, badań, zaświadczeń i protokołów dopuszczających dany element robót do użytkowania i potwierdzających prawidłowe wykonanie robót. Wycena musi także uwzględniać wszystkie </w:t>
      </w:r>
      <w:r w:rsidRPr="00521C6F">
        <w:rPr>
          <w:rFonts w:ascii="Arial" w:hAnsi="Arial" w:cs="Arial"/>
          <w:color w:val="000000"/>
          <w:sz w:val="22"/>
          <w:szCs w:val="22"/>
          <w:lang w:eastAsia="ar-SA"/>
        </w:rPr>
        <w:lastRenderedPageBreak/>
        <w:t>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CC51850"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7B105D" w:rsidRPr="009A016A">
        <w:rPr>
          <w:rFonts w:ascii="Arial" w:hAnsi="Arial" w:cs="Arial"/>
          <w:b/>
          <w:sz w:val="22"/>
          <w:szCs w:val="22"/>
          <w:u w:val="single"/>
          <w:lang w:eastAsia="ar-SA"/>
        </w:rPr>
        <w:t>danym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37B92949"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7440BE">
        <w:rPr>
          <w:rFonts w:ascii="Arial" w:hAnsi="Arial" w:cs="Arial"/>
          <w:b/>
          <w:sz w:val="22"/>
          <w:szCs w:val="22"/>
        </w:rPr>
        <w:t xml:space="preserve"> oraz </w:t>
      </w:r>
      <w:r w:rsidR="007440BE" w:rsidRPr="007440BE">
        <w:rPr>
          <w:rFonts w:ascii="Arial" w:hAnsi="Arial" w:cs="Arial"/>
          <w:b/>
          <w:sz w:val="22"/>
          <w:szCs w:val="18"/>
        </w:rPr>
        <w:t xml:space="preserve">harmonogram wykonania robót z podziałem na </w:t>
      </w:r>
      <w:r w:rsidR="008F184E">
        <w:rPr>
          <w:rFonts w:ascii="Arial" w:hAnsi="Arial" w:cs="Arial"/>
          <w:b/>
          <w:sz w:val="22"/>
          <w:szCs w:val="18"/>
        </w:rPr>
        <w:t xml:space="preserve">miesiące </w:t>
      </w:r>
      <w:r w:rsidR="006148C8">
        <w:rPr>
          <w:rFonts w:ascii="Arial" w:hAnsi="Arial" w:cs="Arial"/>
          <w:b/>
          <w:sz w:val="22"/>
          <w:szCs w:val="18"/>
        </w:rPr>
        <w:t>(przedmiotowy harmonogram winien być sporządzony na wzorze stanowiącym załącznik do SWZ)</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pPr>
        <w:pStyle w:val="Akapitzlist"/>
        <w:numPr>
          <w:ilvl w:val="2"/>
          <w:numId w:val="17"/>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pPr>
        <w:pStyle w:val="Akapitzlist"/>
        <w:numPr>
          <w:ilvl w:val="2"/>
          <w:numId w:val="17"/>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lastRenderedPageBreak/>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4E4EEF92"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1662B827"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r w:rsidR="008D2D01">
        <w:rPr>
          <w:rFonts w:ascii="Arial" w:eastAsiaTheme="minorHAnsi" w:hAnsi="Arial" w:cs="Arial"/>
          <w:b/>
          <w:bCs/>
          <w:color w:val="000000"/>
          <w:sz w:val="22"/>
          <w:szCs w:val="22"/>
          <w:lang w:eastAsia="en-US"/>
        </w:rPr>
        <w:t xml:space="preserve"> oraz opublikowane na stronie prowadzonego postępowania</w:t>
      </w:r>
      <w:r>
        <w:rPr>
          <w:rFonts w:ascii="Arial" w:eastAsiaTheme="minorHAnsi" w:hAnsi="Arial" w:cs="Arial"/>
          <w:b/>
          <w:bCs/>
          <w:color w:val="000000"/>
          <w:sz w:val="22"/>
          <w:szCs w:val="22"/>
          <w:lang w:eastAsia="en-US"/>
        </w:rPr>
        <w:t>.</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263CF469"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w:t>
      </w:r>
      <w:r w:rsidR="00BD4F64">
        <w:rPr>
          <w:rFonts w:ascii="Arial" w:eastAsiaTheme="minorHAnsi" w:hAnsi="Arial" w:cs="Arial"/>
          <w:color w:val="000000"/>
          <w:sz w:val="22"/>
          <w:szCs w:val="22"/>
          <w:lang w:eastAsia="en-US"/>
        </w:rPr>
        <w:t>10</w:t>
      </w:r>
      <w:r w:rsidR="000046C3" w:rsidRPr="000046C3">
        <w:rPr>
          <w:rFonts w:ascii="Arial" w:eastAsiaTheme="minorHAnsi" w:hAnsi="Arial" w:cs="Arial"/>
          <w:color w:val="000000"/>
          <w:sz w:val="22"/>
          <w:szCs w:val="22"/>
          <w:lang w:eastAsia="en-US"/>
        </w:rPr>
        <w:t xml:space="preserve"> dni od dnia przesłania zawiadomienia o wyborze najkorzystniejszej oferty. </w:t>
      </w:r>
    </w:p>
    <w:p w14:paraId="63BA6142" w14:textId="1E04F937"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47458537"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 xml:space="preserve">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sidRPr="000046C3">
        <w:rPr>
          <w:rFonts w:ascii="Arial" w:eastAsia="Calibri" w:hAnsi="Arial" w:cs="Arial"/>
          <w:sz w:val="22"/>
          <w:szCs w:val="22"/>
          <w:lang w:eastAsia="en-US"/>
        </w:rPr>
        <w:lastRenderedPageBreak/>
        <w:t>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47E799D5" w14:textId="77777777" w:rsidR="00BD4F64" w:rsidRDefault="00BD4F64" w:rsidP="00CC0B73">
      <w:pPr>
        <w:pStyle w:val="Tekstpodstawowy"/>
        <w:tabs>
          <w:tab w:val="left" w:pos="426"/>
        </w:tabs>
        <w:jc w:val="both"/>
        <w:rPr>
          <w:rFonts w:ascii="Arial" w:hAnsi="Arial" w:cs="Arial"/>
          <w:b w:val="0"/>
          <w:bCs/>
          <w:sz w:val="22"/>
          <w:szCs w:val="22"/>
        </w:rPr>
      </w:pPr>
    </w:p>
    <w:p w14:paraId="67416F0D" w14:textId="77777777"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1.</w:t>
      </w:r>
      <w:r w:rsidRPr="00BD4F64">
        <w:rPr>
          <w:rFonts w:ascii="Arial" w:hAnsi="Arial" w:cs="Arial"/>
          <w:b w:val="0"/>
          <w:bCs/>
          <w:sz w:val="22"/>
          <w:szCs w:val="22"/>
        </w:rPr>
        <w:t xml:space="preserve"> Wykonawca może powierzyć wykonanie części zamówienia podwykonawcom. </w:t>
      </w:r>
    </w:p>
    <w:p w14:paraId="58B833F6" w14:textId="25B27209"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2.</w:t>
      </w:r>
      <w:r w:rsidRPr="00BD4F64">
        <w:rPr>
          <w:rFonts w:ascii="Arial" w:hAnsi="Arial" w:cs="Arial"/>
          <w:b w:val="0"/>
          <w:bCs/>
          <w:sz w:val="22"/>
          <w:szCs w:val="22"/>
        </w:rPr>
        <w:t xml:space="preserve"> Zamawiający nie zastrzega obowiązku osobistego wykonania przez Wykonawcę </w:t>
      </w:r>
      <w:r>
        <w:rPr>
          <w:rFonts w:ascii="Arial" w:hAnsi="Arial" w:cs="Arial"/>
          <w:b w:val="0"/>
          <w:bCs/>
          <w:sz w:val="22"/>
          <w:szCs w:val="22"/>
        </w:rPr>
        <w:t xml:space="preserve"> </w:t>
      </w:r>
      <w:r w:rsidRPr="00BD4F64">
        <w:rPr>
          <w:rFonts w:ascii="Arial" w:hAnsi="Arial" w:cs="Arial"/>
          <w:b w:val="0"/>
          <w:bCs/>
          <w:sz w:val="22"/>
          <w:szCs w:val="22"/>
        </w:rPr>
        <w:t xml:space="preserve">kluczowych części zamówienia. </w:t>
      </w:r>
    </w:p>
    <w:p w14:paraId="408414F5" w14:textId="4AC0F5C2"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3.</w:t>
      </w:r>
      <w:r w:rsidRPr="00BD4F64">
        <w:rPr>
          <w:rFonts w:ascii="Arial" w:hAnsi="Arial" w:cs="Arial"/>
          <w:b w:val="0"/>
          <w:bCs/>
          <w:sz w:val="22"/>
          <w:szCs w:val="22"/>
        </w:rPr>
        <w:t xml:space="preserve"> Wykonawca jest zobowiązany do wskazania w treści JEDZ część zamówienia, której </w:t>
      </w:r>
      <w:r>
        <w:rPr>
          <w:rFonts w:ascii="Arial" w:hAnsi="Arial" w:cs="Arial"/>
          <w:b w:val="0"/>
          <w:bCs/>
          <w:sz w:val="22"/>
          <w:szCs w:val="22"/>
        </w:rPr>
        <w:t xml:space="preserve"> </w:t>
      </w:r>
      <w:r w:rsidRPr="00BD4F64">
        <w:rPr>
          <w:rFonts w:ascii="Arial" w:hAnsi="Arial" w:cs="Arial"/>
          <w:b w:val="0"/>
          <w:bCs/>
          <w:sz w:val="22"/>
          <w:szCs w:val="22"/>
        </w:rPr>
        <w:t xml:space="preserve">wykonanie zamierza powierzyć podwykonawcy oraz podać nazwę (firmę) </w:t>
      </w:r>
      <w:r>
        <w:rPr>
          <w:rFonts w:ascii="Arial" w:hAnsi="Arial" w:cs="Arial"/>
          <w:b w:val="0"/>
          <w:bCs/>
          <w:sz w:val="22"/>
          <w:szCs w:val="22"/>
        </w:rPr>
        <w:t xml:space="preserve"> </w:t>
      </w:r>
      <w:r w:rsidRPr="00BD4F64">
        <w:rPr>
          <w:rFonts w:ascii="Arial" w:hAnsi="Arial" w:cs="Arial"/>
          <w:b w:val="0"/>
          <w:bCs/>
          <w:sz w:val="22"/>
          <w:szCs w:val="22"/>
        </w:rPr>
        <w:t xml:space="preserve">podwykonawcy na zasobach, którego polega Wykonawca w celu wykazania spełnienia warunków udziału w postępowaniu. </w:t>
      </w:r>
    </w:p>
    <w:p w14:paraId="6F3126B0" w14:textId="67A1000C"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4.</w:t>
      </w:r>
      <w:r w:rsidRPr="00BD4F64">
        <w:rPr>
          <w:rFonts w:ascii="Arial" w:hAnsi="Arial" w:cs="Arial"/>
          <w:b w:val="0"/>
          <w:bCs/>
          <w:sz w:val="22"/>
          <w:szCs w:val="22"/>
        </w:rPr>
        <w:t xml:space="preserve"> Powierzenie wykonania części zamówienia podwykonawcom nie zwalnia Wykonawcy z odpowiedzialności za należyte wykonanie tego zamówienia. </w:t>
      </w:r>
    </w:p>
    <w:p w14:paraId="14653923" w14:textId="0D8A7B9B"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5.</w:t>
      </w:r>
      <w:r w:rsidRPr="00BD4F64">
        <w:rPr>
          <w:rFonts w:ascii="Arial" w:hAnsi="Arial" w:cs="Arial"/>
          <w:b w:val="0"/>
          <w:bCs/>
          <w:sz w:val="22"/>
          <w:szCs w:val="22"/>
        </w:rPr>
        <w:t xml:space="preserve"> Podmiot, na którego wykształceniu, kwalifikacjach zawodowych lub doświadczeniu </w:t>
      </w:r>
      <w:r>
        <w:rPr>
          <w:rFonts w:ascii="Arial" w:hAnsi="Arial" w:cs="Arial"/>
          <w:b w:val="0"/>
          <w:bCs/>
          <w:sz w:val="22"/>
          <w:szCs w:val="22"/>
        </w:rPr>
        <w:t xml:space="preserve"> </w:t>
      </w:r>
      <w:r w:rsidRPr="00BD4F64">
        <w:rPr>
          <w:rFonts w:ascii="Arial" w:hAnsi="Arial" w:cs="Arial"/>
          <w:b w:val="0"/>
          <w:bCs/>
          <w:sz w:val="22"/>
          <w:szCs w:val="22"/>
        </w:rPr>
        <w:t xml:space="preserve">Wykonawca polega, spełniając warunki wzięcia udziału w postępowaniu, jest </w:t>
      </w:r>
      <w:r>
        <w:rPr>
          <w:rFonts w:ascii="Arial" w:hAnsi="Arial" w:cs="Arial"/>
          <w:b w:val="0"/>
          <w:bCs/>
          <w:sz w:val="22"/>
          <w:szCs w:val="22"/>
        </w:rPr>
        <w:t xml:space="preserve"> </w:t>
      </w:r>
      <w:r w:rsidRPr="00BD4F64">
        <w:rPr>
          <w:rFonts w:ascii="Arial" w:hAnsi="Arial" w:cs="Arial"/>
          <w:b w:val="0"/>
          <w:bCs/>
          <w:sz w:val="22"/>
          <w:szCs w:val="22"/>
        </w:rPr>
        <w:t xml:space="preserve">zobowiązany do realizowania robót budowlanych, do realizacji których zdolności te są wymagane. </w:t>
      </w:r>
    </w:p>
    <w:p w14:paraId="06D317A4" w14:textId="78245A95" w:rsidR="00BD4F64" w:rsidRDefault="00BD4F64" w:rsidP="00CC0B73">
      <w:pPr>
        <w:pStyle w:val="Tekstpodstawowy"/>
        <w:tabs>
          <w:tab w:val="left" w:pos="426"/>
        </w:tabs>
        <w:jc w:val="both"/>
        <w:rPr>
          <w:rFonts w:ascii="Arial" w:hAnsi="Arial" w:cs="Arial"/>
          <w:b w:val="0"/>
          <w:bCs/>
          <w:sz w:val="22"/>
          <w:szCs w:val="22"/>
        </w:rPr>
      </w:pPr>
      <w:r w:rsidRPr="00BD4F64">
        <w:rPr>
          <w:rFonts w:ascii="Arial" w:hAnsi="Arial" w:cs="Arial"/>
          <w:sz w:val="22"/>
          <w:szCs w:val="22"/>
        </w:rPr>
        <w:t>6.</w:t>
      </w:r>
      <w:r w:rsidRPr="00BD4F64">
        <w:rPr>
          <w:rFonts w:ascii="Arial" w:hAnsi="Arial" w:cs="Arial"/>
          <w:b w:val="0"/>
          <w:bCs/>
          <w:sz w:val="22"/>
          <w:szCs w:val="22"/>
        </w:rPr>
        <w:t xml:space="preserve"> Jeżeli zmiana albo rezygnacja z podwykonawcy dotyczy podmiotu, na którego zasoby Wykonawca powoływał się, na zasadach określonych w art. 118 ust. 1 ustawy </w:t>
      </w:r>
      <w:proofErr w:type="spellStart"/>
      <w:r w:rsidRPr="00BD4F64">
        <w:rPr>
          <w:rFonts w:ascii="Arial" w:hAnsi="Arial" w:cs="Arial"/>
          <w:b w:val="0"/>
          <w:bCs/>
          <w:sz w:val="22"/>
          <w:szCs w:val="22"/>
        </w:rPr>
        <w:t>Pzp</w:t>
      </w:r>
      <w:proofErr w:type="spellEnd"/>
      <w:r w:rsidRPr="00BD4F64">
        <w:rPr>
          <w:rFonts w:ascii="Arial" w:hAnsi="Arial" w:cs="Arial"/>
          <w:b w:val="0"/>
          <w:bCs/>
          <w:sz w:val="22"/>
          <w:szCs w:val="22"/>
        </w:rPr>
        <w:t xml:space="preserve">, </w:t>
      </w:r>
      <w:r>
        <w:rPr>
          <w:rFonts w:ascii="Arial" w:hAnsi="Arial" w:cs="Arial"/>
          <w:b w:val="0"/>
          <w:bCs/>
          <w:sz w:val="22"/>
          <w:szCs w:val="22"/>
        </w:rPr>
        <w:t xml:space="preserve"> </w:t>
      </w:r>
      <w:r w:rsidRPr="00BD4F64">
        <w:rPr>
          <w:rFonts w:ascii="Arial" w:hAnsi="Arial" w:cs="Arial"/>
          <w:b w:val="0"/>
          <w:bCs/>
          <w:sz w:val="22"/>
          <w:szCs w:val="22"/>
        </w:rPr>
        <w:t xml:space="preserve">w celu wykazania spełniania warunków udziału w postępowaniu, Wykonawca jest </w:t>
      </w:r>
      <w:r>
        <w:rPr>
          <w:rFonts w:ascii="Arial" w:hAnsi="Arial" w:cs="Arial"/>
          <w:b w:val="0"/>
          <w:bCs/>
          <w:sz w:val="22"/>
          <w:szCs w:val="22"/>
        </w:rPr>
        <w:t xml:space="preserve"> </w:t>
      </w:r>
      <w:r w:rsidRPr="00BD4F64">
        <w:rPr>
          <w:rFonts w:ascii="Arial" w:hAnsi="Arial" w:cs="Arial"/>
          <w:b w:val="0"/>
          <w:bCs/>
          <w:sz w:val="22"/>
          <w:szCs w:val="22"/>
        </w:rPr>
        <w:t xml:space="preserve">obowiązany wykazać Zamawiającemu, że proponowany inny podwykonawca lub </w:t>
      </w:r>
      <w:r>
        <w:rPr>
          <w:rFonts w:ascii="Arial" w:hAnsi="Arial" w:cs="Arial"/>
          <w:b w:val="0"/>
          <w:bCs/>
          <w:sz w:val="22"/>
          <w:szCs w:val="22"/>
        </w:rPr>
        <w:t xml:space="preserve"> </w:t>
      </w:r>
      <w:r w:rsidRPr="00BD4F64">
        <w:rPr>
          <w:rFonts w:ascii="Arial" w:hAnsi="Arial" w:cs="Arial"/>
          <w:b w:val="0"/>
          <w:bCs/>
          <w:sz w:val="22"/>
          <w:szCs w:val="22"/>
        </w:rPr>
        <w:t xml:space="preserve">Wykonawca samodzielnie spełnia je w stopniu nie mniejszym niż podwykonawca, na </w:t>
      </w:r>
      <w:r>
        <w:rPr>
          <w:rFonts w:ascii="Arial" w:hAnsi="Arial" w:cs="Arial"/>
          <w:b w:val="0"/>
          <w:bCs/>
          <w:sz w:val="22"/>
          <w:szCs w:val="22"/>
        </w:rPr>
        <w:t xml:space="preserve"> </w:t>
      </w:r>
      <w:r w:rsidRPr="00BD4F64">
        <w:rPr>
          <w:rFonts w:ascii="Arial" w:hAnsi="Arial" w:cs="Arial"/>
          <w:b w:val="0"/>
          <w:bCs/>
          <w:sz w:val="22"/>
          <w:szCs w:val="22"/>
        </w:rPr>
        <w:t>którego zasoby Wykonawca powoływał się w trakcie postępowania o udzielenie zamówienia.</w:t>
      </w:r>
    </w:p>
    <w:p w14:paraId="618B455A" w14:textId="47B18070" w:rsidR="000046C3" w:rsidRPr="00CC0B73" w:rsidRDefault="00BD4F64" w:rsidP="00CC0B73">
      <w:pPr>
        <w:pStyle w:val="Tekstpodstawowy"/>
        <w:tabs>
          <w:tab w:val="left" w:pos="426"/>
        </w:tabs>
        <w:jc w:val="both"/>
        <w:rPr>
          <w:rFonts w:ascii="Arial" w:hAnsi="Arial" w:cs="Arial"/>
          <w:b w:val="0"/>
          <w:bCs/>
          <w:sz w:val="22"/>
          <w:szCs w:val="22"/>
        </w:rPr>
      </w:pPr>
      <w:r w:rsidRPr="00BD4F64">
        <w:rPr>
          <w:rFonts w:ascii="Arial" w:hAnsi="Arial" w:cs="Arial"/>
          <w:sz w:val="22"/>
          <w:szCs w:val="22"/>
        </w:rPr>
        <w:t>7.</w:t>
      </w:r>
      <w:r>
        <w:rPr>
          <w:rFonts w:ascii="Arial" w:hAnsi="Arial" w:cs="Arial"/>
          <w:b w:val="0"/>
          <w:bCs/>
          <w:sz w:val="22"/>
          <w:szCs w:val="22"/>
        </w:rPr>
        <w:t xml:space="preserve"> </w:t>
      </w:r>
      <w:r w:rsidR="00E069E9" w:rsidRPr="00405F37">
        <w:rPr>
          <w:rFonts w:ascii="Arial" w:hAnsi="Arial" w:cs="Arial"/>
          <w:b w:val="0"/>
          <w:bCs/>
          <w:sz w:val="22"/>
          <w:szCs w:val="22"/>
        </w:rPr>
        <w:t xml:space="preserve">Zamawiający </w:t>
      </w:r>
      <w:r>
        <w:rPr>
          <w:rFonts w:ascii="Arial" w:hAnsi="Arial" w:cs="Arial"/>
          <w:b w:val="0"/>
          <w:bCs/>
          <w:sz w:val="22"/>
          <w:szCs w:val="22"/>
        </w:rPr>
        <w:t xml:space="preserve">szczegółowe </w:t>
      </w:r>
      <w:r w:rsidR="00E069E9" w:rsidRPr="00405F37">
        <w:rPr>
          <w:rFonts w:ascii="Arial" w:hAnsi="Arial" w:cs="Arial"/>
          <w:b w:val="0"/>
          <w:bCs/>
          <w:sz w:val="22"/>
          <w:szCs w:val="22"/>
        </w:rPr>
        <w:t>kwestie związane z podwykonawstwem uregulował w</w:t>
      </w:r>
      <w:r w:rsidR="00E069E9" w:rsidRPr="00405F37">
        <w:rPr>
          <w:rFonts w:ascii="Arial" w:hAnsi="Arial" w:cs="Arial"/>
          <w:b w:val="0"/>
          <w:sz w:val="22"/>
          <w:szCs w:val="22"/>
        </w:rPr>
        <w:t xml:space="preserve"> </w:t>
      </w:r>
      <w:r w:rsidR="00E069E9"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pPr>
        <w:pStyle w:val="Akapitzlist"/>
        <w:numPr>
          <w:ilvl w:val="3"/>
          <w:numId w:val="16"/>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6D049584"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w:t>
      </w:r>
      <w:r w:rsidRPr="00610E1B">
        <w:rPr>
          <w:rFonts w:ascii="Arial" w:eastAsiaTheme="minorHAnsi" w:hAnsi="Arial" w:cs="Arial"/>
          <w:color w:val="000000"/>
          <w:sz w:val="22"/>
          <w:szCs w:val="22"/>
          <w:lang w:eastAsia="en-US"/>
        </w:rPr>
        <w:lastRenderedPageBreak/>
        <w:t xml:space="preserve">którym udostępniona zostanie dokumentacja postępowania w oparciu o art. 18 oraz art. 74 ust. 1 i 2 ustawy PZP; </w:t>
      </w:r>
    </w:p>
    <w:p w14:paraId="778DA923"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18E56FBE" w14:textId="5BBEBDD4"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Środki ochrony prawnej określone w </w:t>
      </w:r>
      <w:r>
        <w:rPr>
          <w:rFonts w:ascii="Arial" w:hAnsi="Arial" w:cs="Arial"/>
          <w:sz w:val="22"/>
          <w:szCs w:val="22"/>
        </w:rPr>
        <w:t>PZP</w:t>
      </w:r>
      <w:r w:rsidRPr="008D2D01">
        <w:rPr>
          <w:rFonts w:ascii="Arial" w:hAnsi="Arial" w:cs="Arial"/>
          <w:sz w:val="22"/>
          <w:szCs w:val="22"/>
        </w:rPr>
        <w:t xml:space="preserve"> - Dział IX Środki ochrony prawnej - </w:t>
      </w:r>
      <w:r>
        <w:rPr>
          <w:rFonts w:ascii="Arial" w:hAnsi="Arial" w:cs="Arial"/>
          <w:sz w:val="22"/>
          <w:szCs w:val="22"/>
        </w:rPr>
        <w:t xml:space="preserve"> </w:t>
      </w:r>
      <w:r w:rsidRPr="008D2D01">
        <w:rPr>
          <w:rFonts w:ascii="Arial" w:hAnsi="Arial" w:cs="Arial"/>
          <w:sz w:val="22"/>
          <w:szCs w:val="22"/>
        </w:rPr>
        <w:t xml:space="preserve">przysługują Wykonawcy, oraz innemu podmiotowi, jeżeli ma lub miał interes w uzyskaniu zamówienia oraz poniósł lub może ponieść szkodę w wyniku naruszenia przez Zamawiającego przepisów ustawy (art. 505 – 568 </w:t>
      </w:r>
      <w:r>
        <w:rPr>
          <w:rFonts w:ascii="Arial" w:hAnsi="Arial" w:cs="Arial"/>
          <w:sz w:val="22"/>
          <w:szCs w:val="22"/>
        </w:rPr>
        <w:t>PZP</w:t>
      </w:r>
      <w:r w:rsidRPr="008D2D01">
        <w:rPr>
          <w:rFonts w:ascii="Arial" w:hAnsi="Arial" w:cs="Arial"/>
          <w:sz w:val="22"/>
          <w:szCs w:val="22"/>
        </w:rPr>
        <w:t xml:space="preserve">). </w:t>
      </w:r>
    </w:p>
    <w:p w14:paraId="34FC7DB4"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2. Środki ochrony prawnej wobec ogłoszenia wszczynającego postępowanie o udzielenie </w:t>
      </w:r>
    </w:p>
    <w:p w14:paraId="6A10343B" w14:textId="44689BFC"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zamówienia oraz dokumentów zamówienia przysługują również organizacjom wpisanym na listę, o której mowa w art. 469 pkt 15 </w:t>
      </w:r>
      <w:r>
        <w:rPr>
          <w:rFonts w:ascii="Arial" w:hAnsi="Arial" w:cs="Arial"/>
          <w:sz w:val="22"/>
          <w:szCs w:val="22"/>
        </w:rPr>
        <w:t>PZP</w:t>
      </w:r>
      <w:r w:rsidRPr="008D2D01">
        <w:rPr>
          <w:rFonts w:ascii="Arial" w:hAnsi="Arial" w:cs="Arial"/>
          <w:sz w:val="22"/>
          <w:szCs w:val="22"/>
        </w:rPr>
        <w:t xml:space="preserve"> oraz Rzecznikowi </w:t>
      </w:r>
      <w:r>
        <w:rPr>
          <w:rFonts w:ascii="Arial" w:hAnsi="Arial" w:cs="Arial"/>
          <w:sz w:val="22"/>
          <w:szCs w:val="22"/>
        </w:rPr>
        <w:t xml:space="preserve"> </w:t>
      </w:r>
      <w:r w:rsidRPr="008D2D01">
        <w:rPr>
          <w:rFonts w:ascii="Arial" w:hAnsi="Arial" w:cs="Arial"/>
          <w:sz w:val="22"/>
          <w:szCs w:val="22"/>
        </w:rPr>
        <w:t xml:space="preserve">Małych i Średnich Przedsiębiorców. </w:t>
      </w:r>
    </w:p>
    <w:p w14:paraId="0AB0B558"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3. Odwołanie przysługuje na: </w:t>
      </w:r>
    </w:p>
    <w:p w14:paraId="5486ECC0" w14:textId="1131127E"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niezgodną z przepisami ustawy czynność Zamawiającego, podjętą w postępowaniu o udzielenie zamówienia, w tym na projektowane postanowienie umowy; </w:t>
      </w:r>
    </w:p>
    <w:p w14:paraId="37016AC4" w14:textId="229F2266"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2) zaniechanie czynności w postępowaniu o udzielenie zamówienia, do której Zamawiający był obowiązany na podstawie ustawy; </w:t>
      </w:r>
    </w:p>
    <w:p w14:paraId="0FB2213D" w14:textId="4DF7667D"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lastRenderedPageBreak/>
        <w:t xml:space="preserve">3) zaniechanie przeprowadzenia postępowania o udzielenie zamówienia na podstawie ustawy, mimo że Zamawiający był do tego obowiązany. </w:t>
      </w:r>
    </w:p>
    <w:p w14:paraId="685678B6" w14:textId="2723B589" w:rsidR="009A016A" w:rsidRDefault="008D2D01" w:rsidP="008D2D01">
      <w:pPr>
        <w:pStyle w:val="normalny0"/>
        <w:tabs>
          <w:tab w:val="left" w:pos="284"/>
        </w:tabs>
        <w:rPr>
          <w:rFonts w:ascii="Arial" w:hAnsi="Arial" w:cs="Arial"/>
          <w:sz w:val="22"/>
          <w:szCs w:val="22"/>
        </w:rPr>
      </w:pPr>
      <w:r w:rsidRPr="008D2D01">
        <w:rPr>
          <w:rFonts w:ascii="Arial" w:hAnsi="Arial" w:cs="Arial"/>
          <w:sz w:val="22"/>
          <w:szCs w:val="22"/>
        </w:rPr>
        <w:t>4. Odwołanie wnosi się do Prezesa Krajowej Izby Odwoławczej w terminach określonych ustawą.</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7B3FE82A" w14:textId="1EDA8463" w:rsidR="006E4F4E" w:rsidRPr="008D2D01" w:rsidRDefault="0001016A">
      <w:pPr>
        <w:pStyle w:val="Akapitzlist"/>
        <w:numPr>
          <w:ilvl w:val="1"/>
          <w:numId w:val="20"/>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5DBA95A2" w14:textId="1FC8657D" w:rsidR="006E4F4E" w:rsidRPr="00866FD8" w:rsidRDefault="006E4F4E">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Default="006E4F4E">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3322DF2C" w14:textId="52B43B4F" w:rsidR="008D2D01" w:rsidRDefault="008D2D01">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D2D01">
        <w:rPr>
          <w:rFonts w:ascii="Arial" w:hAnsi="Arial" w:cs="Arial"/>
          <w:kern w:val="1"/>
          <w:sz w:val="22"/>
          <w:szCs w:val="22"/>
          <w:lang w:eastAsia="ar-SA"/>
        </w:rPr>
        <w:t xml:space="preserve">Formularz jednolitego europejskiego dokumentu zamówienia </w:t>
      </w:r>
      <w:r w:rsidR="0088583A">
        <w:rPr>
          <w:rFonts w:ascii="Arial" w:hAnsi="Arial" w:cs="Arial"/>
          <w:kern w:val="1"/>
          <w:sz w:val="22"/>
          <w:szCs w:val="22"/>
          <w:lang w:eastAsia="ar-SA"/>
        </w:rPr>
        <w:t>(</w:t>
      </w:r>
      <w:r w:rsidR="00F04373">
        <w:rPr>
          <w:rFonts w:ascii="Arial" w:hAnsi="Arial" w:cs="Arial"/>
          <w:kern w:val="1"/>
          <w:sz w:val="22"/>
          <w:szCs w:val="22"/>
          <w:lang w:eastAsia="ar-SA"/>
        </w:rPr>
        <w:t>ESPD/</w:t>
      </w:r>
      <w:r w:rsidR="0088583A">
        <w:rPr>
          <w:rFonts w:ascii="Arial" w:hAnsi="Arial" w:cs="Arial"/>
          <w:kern w:val="1"/>
          <w:sz w:val="22"/>
          <w:szCs w:val="22"/>
          <w:lang w:eastAsia="ar-SA"/>
        </w:rPr>
        <w:t xml:space="preserve">JEDZ) </w:t>
      </w:r>
      <w:r w:rsidR="00F04373">
        <w:rPr>
          <w:rFonts w:ascii="Arial" w:hAnsi="Arial" w:cs="Arial"/>
          <w:kern w:val="1"/>
          <w:sz w:val="22"/>
          <w:szCs w:val="22"/>
          <w:lang w:eastAsia="ar-SA"/>
        </w:rPr>
        <w:t>w formacie .</w:t>
      </w:r>
      <w:proofErr w:type="spellStart"/>
      <w:r w:rsidR="00F04373">
        <w:rPr>
          <w:rFonts w:ascii="Arial" w:hAnsi="Arial" w:cs="Arial"/>
          <w:kern w:val="1"/>
          <w:sz w:val="22"/>
          <w:szCs w:val="22"/>
          <w:lang w:eastAsia="ar-SA"/>
        </w:rPr>
        <w:t>xml</w:t>
      </w:r>
      <w:proofErr w:type="spellEnd"/>
      <w:r w:rsidR="00F04373">
        <w:rPr>
          <w:rFonts w:ascii="Arial" w:hAnsi="Arial" w:cs="Arial"/>
          <w:kern w:val="1"/>
          <w:sz w:val="22"/>
          <w:szCs w:val="22"/>
          <w:lang w:eastAsia="ar-SA"/>
        </w:rPr>
        <w:t xml:space="preserve"> i .pdf</w:t>
      </w:r>
      <w:r w:rsidRPr="008D2D01">
        <w:rPr>
          <w:rFonts w:ascii="Arial" w:hAnsi="Arial" w:cs="Arial"/>
          <w:kern w:val="1"/>
          <w:sz w:val="22"/>
          <w:szCs w:val="22"/>
          <w:lang w:eastAsia="ar-SA"/>
        </w:rPr>
        <w:t>–</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wzór</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dokument składany w odpowiedzi na wezwanie Zamawiającego</w:t>
      </w:r>
      <w:r w:rsidR="00F04373">
        <w:rPr>
          <w:rFonts w:ascii="Arial" w:hAnsi="Arial" w:cs="Arial"/>
          <w:b/>
          <w:bCs/>
          <w:kern w:val="1"/>
          <w:sz w:val="22"/>
          <w:szCs w:val="22"/>
          <w:lang w:eastAsia="ar-SA"/>
        </w:rPr>
        <w:t xml:space="preserve"> </w:t>
      </w:r>
    </w:p>
    <w:p w14:paraId="13FB83E8" w14:textId="54481D09" w:rsidR="008D2D01" w:rsidRPr="008D2D01" w:rsidRDefault="0088438A">
      <w:pPr>
        <w:numPr>
          <w:ilvl w:val="1"/>
          <w:numId w:val="20"/>
        </w:numPr>
        <w:tabs>
          <w:tab w:val="left" w:pos="0"/>
          <w:tab w:val="left" w:pos="284"/>
        </w:tabs>
        <w:overflowPunct/>
        <w:autoSpaceDE/>
        <w:spacing w:line="240" w:lineRule="atLeast"/>
        <w:ind w:left="0" w:firstLine="0"/>
        <w:jc w:val="both"/>
        <w:textAlignment w:val="auto"/>
        <w:rPr>
          <w:rFonts w:ascii="Arial" w:hAnsi="Arial" w:cs="Arial"/>
          <w:kern w:val="1"/>
          <w:sz w:val="22"/>
          <w:szCs w:val="22"/>
          <w:lang w:eastAsia="ar-SA"/>
        </w:rPr>
      </w:pPr>
      <w:r>
        <w:rPr>
          <w:rFonts w:ascii="Arial" w:hAnsi="Arial" w:cs="Arial"/>
          <w:kern w:val="1"/>
          <w:sz w:val="22"/>
          <w:szCs w:val="22"/>
          <w:lang w:eastAsia="ar-SA"/>
        </w:rPr>
        <w:t>Wzór o</w:t>
      </w:r>
      <w:r w:rsidR="008D2D01" w:rsidRPr="008D2D01">
        <w:rPr>
          <w:rFonts w:ascii="Arial" w:hAnsi="Arial" w:cs="Arial"/>
          <w:kern w:val="1"/>
          <w:sz w:val="22"/>
          <w:szCs w:val="22"/>
          <w:lang w:eastAsia="ar-SA"/>
        </w:rPr>
        <w:t>świadczeni</w:t>
      </w:r>
      <w:r>
        <w:rPr>
          <w:rFonts w:ascii="Arial" w:hAnsi="Arial" w:cs="Arial"/>
          <w:kern w:val="1"/>
          <w:sz w:val="22"/>
          <w:szCs w:val="22"/>
          <w:lang w:eastAsia="ar-SA"/>
        </w:rPr>
        <w:t>a</w:t>
      </w:r>
      <w:r w:rsidR="008D2D01" w:rsidRPr="008D2D01">
        <w:rPr>
          <w:rFonts w:ascii="Arial" w:hAnsi="Arial" w:cs="Arial"/>
          <w:kern w:val="1"/>
          <w:sz w:val="22"/>
          <w:szCs w:val="22"/>
          <w:lang w:eastAsia="ar-SA"/>
        </w:rPr>
        <w:t xml:space="preserve"> dotyczące przesłanek wykluczenia z art. 5</w:t>
      </w:r>
      <w:r w:rsidR="003A60CF">
        <w:rPr>
          <w:rFonts w:ascii="Arial" w:hAnsi="Arial" w:cs="Arial"/>
          <w:kern w:val="1"/>
          <w:sz w:val="22"/>
          <w:szCs w:val="22"/>
          <w:lang w:eastAsia="ar-SA"/>
        </w:rPr>
        <w:t xml:space="preserve"> </w:t>
      </w:r>
      <w:r w:rsidR="008D2D01" w:rsidRPr="008D2D01">
        <w:rPr>
          <w:rFonts w:ascii="Arial" w:hAnsi="Arial" w:cs="Arial"/>
          <w:kern w:val="1"/>
          <w:sz w:val="22"/>
          <w:szCs w:val="22"/>
          <w:lang w:eastAsia="ar-SA"/>
        </w:rPr>
        <w:t>k rozporządzenia 833/2014 oraz art. 7 ust. 1 ustawy o szczególnych rozwiązaniach w zakresie przeciwdziałania wspieraniu agresji na Ukrainie oraz służących ochronie bezpieczeństwa narodowego</w:t>
      </w:r>
      <w:r w:rsidR="008D2D01">
        <w:rPr>
          <w:rFonts w:ascii="Arial" w:hAnsi="Arial" w:cs="Arial"/>
          <w:kern w:val="1"/>
          <w:sz w:val="22"/>
          <w:szCs w:val="22"/>
          <w:lang w:eastAsia="ar-SA"/>
        </w:rPr>
        <w:t xml:space="preserve"> </w:t>
      </w:r>
      <w:r w:rsidR="008D2D01" w:rsidRPr="008D2D01">
        <w:rPr>
          <w:rFonts w:ascii="Arial" w:hAnsi="Arial" w:cs="Arial"/>
          <w:b/>
          <w:bCs/>
          <w:kern w:val="1"/>
          <w:sz w:val="22"/>
          <w:szCs w:val="22"/>
          <w:lang w:eastAsia="ar-SA"/>
        </w:rPr>
        <w:t>– dokument składany w odpowiedzi na wezwanie Zamawiającego,</w:t>
      </w:r>
    </w:p>
    <w:p w14:paraId="7D347159" w14:textId="2DC451C7" w:rsidR="006E4F4E" w:rsidRPr="00866FD8" w:rsidRDefault="006E4F4E">
      <w:pPr>
        <w:numPr>
          <w:ilvl w:val="1"/>
          <w:numId w:val="20"/>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pPr>
        <w:numPr>
          <w:ilvl w:val="1"/>
          <w:numId w:val="20"/>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pPr>
        <w:pStyle w:val="Akapitzlist"/>
        <w:numPr>
          <w:ilvl w:val="1"/>
          <w:numId w:val="20"/>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616F745A" w:rsidR="00C1211D" w:rsidRPr="00B70A90" w:rsidRDefault="00C1211D">
      <w:pPr>
        <w:pStyle w:val="Akapitzlist"/>
        <w:numPr>
          <w:ilvl w:val="1"/>
          <w:numId w:val="20"/>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0BCF9570" w14:textId="3B65C5D4" w:rsidR="00B70A90" w:rsidRPr="004B6380" w:rsidRDefault="00B70A90">
      <w:pPr>
        <w:pStyle w:val="Akapitzlist"/>
        <w:numPr>
          <w:ilvl w:val="1"/>
          <w:numId w:val="20"/>
        </w:numPr>
        <w:tabs>
          <w:tab w:val="num" w:pos="426"/>
        </w:tabs>
        <w:ind w:left="0" w:firstLine="0"/>
        <w:jc w:val="both"/>
        <w:rPr>
          <w:rFonts w:ascii="Arial" w:hAnsi="Arial" w:cs="Arial"/>
          <w:b/>
          <w:bCs/>
          <w:sz w:val="22"/>
          <w:szCs w:val="22"/>
        </w:rPr>
      </w:pPr>
      <w:r w:rsidRPr="004B6380">
        <w:rPr>
          <w:rFonts w:ascii="Arial" w:hAnsi="Arial" w:cs="Arial"/>
          <w:kern w:val="1"/>
          <w:sz w:val="22"/>
          <w:szCs w:val="22"/>
          <w:lang w:eastAsia="ar-SA"/>
        </w:rPr>
        <w:t>Wytyczne dotyczące tablic</w:t>
      </w:r>
      <w:r w:rsidR="009A016A" w:rsidRPr="004B6380">
        <w:rPr>
          <w:rFonts w:ascii="Arial" w:hAnsi="Arial" w:cs="Arial"/>
          <w:kern w:val="1"/>
          <w:sz w:val="22"/>
          <w:szCs w:val="22"/>
          <w:lang w:eastAsia="ar-SA"/>
        </w:rPr>
        <w:t>y</w:t>
      </w:r>
      <w:r w:rsidRPr="004B6380">
        <w:rPr>
          <w:rFonts w:ascii="Arial" w:hAnsi="Arial" w:cs="Arial"/>
          <w:kern w:val="1"/>
          <w:sz w:val="22"/>
          <w:szCs w:val="22"/>
          <w:lang w:eastAsia="ar-SA"/>
        </w:rPr>
        <w:t xml:space="preserve"> informacyjn</w:t>
      </w:r>
      <w:r w:rsidR="004B6380" w:rsidRPr="004B6380">
        <w:rPr>
          <w:rFonts w:ascii="Arial" w:hAnsi="Arial" w:cs="Arial"/>
          <w:kern w:val="1"/>
          <w:sz w:val="22"/>
          <w:szCs w:val="22"/>
          <w:lang w:eastAsia="ar-SA"/>
        </w:rPr>
        <w:t>ej</w:t>
      </w:r>
      <w:r w:rsidR="00C8243C" w:rsidRPr="004B6380">
        <w:rPr>
          <w:rFonts w:ascii="Arial" w:hAnsi="Arial" w:cs="Arial"/>
          <w:kern w:val="1"/>
          <w:sz w:val="22"/>
          <w:szCs w:val="22"/>
          <w:lang w:eastAsia="ar-SA"/>
        </w:rPr>
        <w:t>,</w:t>
      </w:r>
    </w:p>
    <w:p w14:paraId="54076A98" w14:textId="4705B229" w:rsidR="00C8243C" w:rsidRPr="004B6380" w:rsidRDefault="00C8243C">
      <w:pPr>
        <w:pStyle w:val="Akapitzlist"/>
        <w:numPr>
          <w:ilvl w:val="1"/>
          <w:numId w:val="20"/>
        </w:numPr>
        <w:tabs>
          <w:tab w:val="num" w:pos="426"/>
        </w:tabs>
        <w:ind w:left="0" w:firstLine="0"/>
        <w:jc w:val="both"/>
        <w:rPr>
          <w:rFonts w:ascii="Arial" w:hAnsi="Arial" w:cs="Arial"/>
          <w:b/>
          <w:bCs/>
          <w:sz w:val="22"/>
          <w:szCs w:val="22"/>
        </w:rPr>
      </w:pPr>
      <w:r w:rsidRPr="004B6380">
        <w:rPr>
          <w:rFonts w:ascii="Arial" w:hAnsi="Arial" w:cs="Arial"/>
          <w:kern w:val="1"/>
          <w:sz w:val="22"/>
          <w:szCs w:val="22"/>
          <w:lang w:eastAsia="ar-SA"/>
        </w:rPr>
        <w:t>Wzór harmonogramu wykonania robót (składa go wyłącznie Wykonawca wyłoniony do realizacji zamówienia w terminie wskazanym w projekcie umowy),</w:t>
      </w:r>
    </w:p>
    <w:p w14:paraId="17BAE4B9" w14:textId="77232619" w:rsidR="00C1211D" w:rsidRPr="00866FD8" w:rsidRDefault="00C1211D">
      <w:pPr>
        <w:numPr>
          <w:ilvl w:val="1"/>
          <w:numId w:val="20"/>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Dokumentacja projektowa</w:t>
      </w:r>
      <w:r w:rsidR="008F7A70">
        <w:rPr>
          <w:rFonts w:ascii="Arial" w:hAnsi="Arial" w:cs="Arial"/>
          <w:sz w:val="22"/>
          <w:szCs w:val="22"/>
        </w:rPr>
        <w:t xml:space="preserve"> wraz z pozwoleniem na budowę,</w:t>
      </w:r>
    </w:p>
    <w:p w14:paraId="77E55429" w14:textId="66F2E16A" w:rsidR="00C1211D" w:rsidRPr="00866FD8" w:rsidRDefault="00C1211D">
      <w:pPr>
        <w:pStyle w:val="Akapitzlist"/>
        <w:numPr>
          <w:ilvl w:val="1"/>
          <w:numId w:val="20"/>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pPr>
        <w:pStyle w:val="Akapitzlist"/>
        <w:numPr>
          <w:ilvl w:val="1"/>
          <w:numId w:val="20"/>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7D5ED847" w14:textId="77777777" w:rsidR="00C1211D" w:rsidRPr="00AF472C"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04D9" w14:textId="77777777" w:rsidR="00432DB7" w:rsidRDefault="00432DB7" w:rsidP="00055EFB">
      <w:r>
        <w:separator/>
      </w:r>
    </w:p>
  </w:endnote>
  <w:endnote w:type="continuationSeparator" w:id="0">
    <w:p w14:paraId="6E6FFF3C" w14:textId="77777777" w:rsidR="00432DB7" w:rsidRDefault="00432DB7"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9588F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C877" w14:textId="77777777" w:rsidR="00432DB7" w:rsidRDefault="00432DB7" w:rsidP="00055EFB">
      <w:r>
        <w:separator/>
      </w:r>
    </w:p>
  </w:footnote>
  <w:footnote w:type="continuationSeparator" w:id="0">
    <w:p w14:paraId="56A019FB" w14:textId="77777777" w:rsidR="00432DB7" w:rsidRDefault="00432DB7"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29255CC"/>
    <w:multiLevelType w:val="hybridMultilevel"/>
    <w:tmpl w:val="C2E0AFF6"/>
    <w:lvl w:ilvl="0" w:tplc="DED6663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0435BE"/>
    <w:multiLevelType w:val="multilevel"/>
    <w:tmpl w:val="2C08A006"/>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BA3598"/>
    <w:multiLevelType w:val="hybridMultilevel"/>
    <w:tmpl w:val="0D281E8C"/>
    <w:lvl w:ilvl="0" w:tplc="980ED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3044C5"/>
    <w:multiLevelType w:val="hybridMultilevel"/>
    <w:tmpl w:val="94C4A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B20BB"/>
    <w:multiLevelType w:val="hybridMultilevel"/>
    <w:tmpl w:val="B898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523C17DA"/>
    <w:multiLevelType w:val="hybridMultilevel"/>
    <w:tmpl w:val="05C6EED4"/>
    <w:lvl w:ilvl="0" w:tplc="00CE5198">
      <w:start w:val="1"/>
      <w:numFmt w:val="decimal"/>
      <w:lvlText w:val="%1)"/>
      <w:lvlJc w:val="left"/>
      <w:pPr>
        <w:ind w:left="502" w:hanging="360"/>
      </w:pPr>
      <w:rPr>
        <w:rFonts w:ascii="Arial" w:eastAsia="Times New Roman" w:hAnsi="Arial" w:cs="Ari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E7A54DF"/>
    <w:multiLevelType w:val="hybridMultilevel"/>
    <w:tmpl w:val="7A98BDAE"/>
    <w:lvl w:ilvl="0" w:tplc="D9B8E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15"/>
  </w:num>
  <w:num w:numId="3" w16cid:durableId="1079445212">
    <w:abstractNumId w:val="16"/>
  </w:num>
  <w:num w:numId="4" w16cid:durableId="291911674">
    <w:abstractNumId w:val="6"/>
  </w:num>
  <w:num w:numId="5" w16cid:durableId="99185010">
    <w:abstractNumId w:val="18"/>
  </w:num>
  <w:num w:numId="6" w16cid:durableId="1322345834">
    <w:abstractNumId w:val="21"/>
  </w:num>
  <w:num w:numId="7" w16cid:durableId="449275743">
    <w:abstractNumId w:val="24"/>
  </w:num>
  <w:num w:numId="8" w16cid:durableId="946038204">
    <w:abstractNumId w:val="14"/>
  </w:num>
  <w:num w:numId="9" w16cid:durableId="708145952">
    <w:abstractNumId w:val="5"/>
  </w:num>
  <w:num w:numId="10" w16cid:durableId="1541476713">
    <w:abstractNumId w:val="22"/>
  </w:num>
  <w:num w:numId="11" w16cid:durableId="1704136244">
    <w:abstractNumId w:val="13"/>
  </w:num>
  <w:num w:numId="12" w16cid:durableId="1899781701">
    <w:abstractNumId w:val="4"/>
  </w:num>
  <w:num w:numId="13" w16cid:durableId="162355135">
    <w:abstractNumId w:val="23"/>
  </w:num>
  <w:num w:numId="14" w16cid:durableId="1632638820">
    <w:abstractNumId w:val="7"/>
  </w:num>
  <w:num w:numId="15" w16cid:durableId="303706249">
    <w:abstractNumId w:val="17"/>
  </w:num>
  <w:num w:numId="16" w16cid:durableId="1352877905">
    <w:abstractNumId w:val="2"/>
  </w:num>
  <w:num w:numId="17" w16cid:durableId="1382441763">
    <w:abstractNumId w:val="26"/>
  </w:num>
  <w:num w:numId="18" w16cid:durableId="1702896735">
    <w:abstractNumId w:val="9"/>
  </w:num>
  <w:num w:numId="19" w16cid:durableId="789785302">
    <w:abstractNumId w:val="0"/>
  </w:num>
  <w:num w:numId="20" w16cid:durableId="2091273115">
    <w:abstractNumId w:val="19"/>
  </w:num>
  <w:num w:numId="21" w16cid:durableId="423041835">
    <w:abstractNumId w:val="12"/>
  </w:num>
  <w:num w:numId="22" w16cid:durableId="1015812175">
    <w:abstractNumId w:val="11"/>
  </w:num>
  <w:num w:numId="23" w16cid:durableId="1970043647">
    <w:abstractNumId w:val="8"/>
  </w:num>
  <w:num w:numId="24" w16cid:durableId="1466703292">
    <w:abstractNumId w:val="25"/>
  </w:num>
  <w:num w:numId="25" w16cid:durableId="1873182002">
    <w:abstractNumId w:val="3"/>
  </w:num>
  <w:num w:numId="26" w16cid:durableId="433015937">
    <w:abstractNumId w:val="20"/>
  </w:num>
  <w:num w:numId="27" w16cid:durableId="13379262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0682D"/>
    <w:rsid w:val="0001016A"/>
    <w:rsid w:val="000166C7"/>
    <w:rsid w:val="00020586"/>
    <w:rsid w:val="000240C8"/>
    <w:rsid w:val="0002434B"/>
    <w:rsid w:val="00026E43"/>
    <w:rsid w:val="00027156"/>
    <w:rsid w:val="0003280A"/>
    <w:rsid w:val="000331C2"/>
    <w:rsid w:val="000355AA"/>
    <w:rsid w:val="000368A8"/>
    <w:rsid w:val="000368FE"/>
    <w:rsid w:val="00042537"/>
    <w:rsid w:val="00044BAE"/>
    <w:rsid w:val="00044E1E"/>
    <w:rsid w:val="000457D9"/>
    <w:rsid w:val="00045B13"/>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803D3"/>
    <w:rsid w:val="00083B45"/>
    <w:rsid w:val="00085122"/>
    <w:rsid w:val="00085291"/>
    <w:rsid w:val="0009390D"/>
    <w:rsid w:val="00096536"/>
    <w:rsid w:val="000A5C41"/>
    <w:rsid w:val="000A657A"/>
    <w:rsid w:val="000A6A52"/>
    <w:rsid w:val="000B2FF4"/>
    <w:rsid w:val="000B7981"/>
    <w:rsid w:val="000B7D86"/>
    <w:rsid w:val="000C282F"/>
    <w:rsid w:val="000C4471"/>
    <w:rsid w:val="000C6341"/>
    <w:rsid w:val="000C64A9"/>
    <w:rsid w:val="000C701A"/>
    <w:rsid w:val="000D3BCE"/>
    <w:rsid w:val="000E258C"/>
    <w:rsid w:val="000E3A77"/>
    <w:rsid w:val="000E4166"/>
    <w:rsid w:val="000E5F2F"/>
    <w:rsid w:val="000F5224"/>
    <w:rsid w:val="00101FFC"/>
    <w:rsid w:val="00102823"/>
    <w:rsid w:val="00103A9B"/>
    <w:rsid w:val="00106A54"/>
    <w:rsid w:val="00111072"/>
    <w:rsid w:val="00114D76"/>
    <w:rsid w:val="001205E7"/>
    <w:rsid w:val="00126658"/>
    <w:rsid w:val="00127D1D"/>
    <w:rsid w:val="0013344B"/>
    <w:rsid w:val="00133854"/>
    <w:rsid w:val="00134173"/>
    <w:rsid w:val="00134A45"/>
    <w:rsid w:val="001362D4"/>
    <w:rsid w:val="00137474"/>
    <w:rsid w:val="0014193E"/>
    <w:rsid w:val="00142507"/>
    <w:rsid w:val="001457DA"/>
    <w:rsid w:val="001462C4"/>
    <w:rsid w:val="00150ADE"/>
    <w:rsid w:val="00150B88"/>
    <w:rsid w:val="00151447"/>
    <w:rsid w:val="0015622F"/>
    <w:rsid w:val="00157303"/>
    <w:rsid w:val="00162304"/>
    <w:rsid w:val="00162A5B"/>
    <w:rsid w:val="00163ECB"/>
    <w:rsid w:val="00164A54"/>
    <w:rsid w:val="0016724A"/>
    <w:rsid w:val="00167839"/>
    <w:rsid w:val="00176647"/>
    <w:rsid w:val="001810AD"/>
    <w:rsid w:val="00182025"/>
    <w:rsid w:val="001825A5"/>
    <w:rsid w:val="0019449B"/>
    <w:rsid w:val="00194D42"/>
    <w:rsid w:val="001978C5"/>
    <w:rsid w:val="00197BC3"/>
    <w:rsid w:val="001A03C8"/>
    <w:rsid w:val="001A2764"/>
    <w:rsid w:val="001A2EEB"/>
    <w:rsid w:val="001A5219"/>
    <w:rsid w:val="001A6F38"/>
    <w:rsid w:val="001B2FBD"/>
    <w:rsid w:val="001B34B6"/>
    <w:rsid w:val="001B4FAA"/>
    <w:rsid w:val="001B53E5"/>
    <w:rsid w:val="001C2565"/>
    <w:rsid w:val="001C6C2D"/>
    <w:rsid w:val="001D1E00"/>
    <w:rsid w:val="001D4ADF"/>
    <w:rsid w:val="001D4C92"/>
    <w:rsid w:val="001D4E0A"/>
    <w:rsid w:val="001D777C"/>
    <w:rsid w:val="001D7D3D"/>
    <w:rsid w:val="001E2827"/>
    <w:rsid w:val="001E3D95"/>
    <w:rsid w:val="001F2526"/>
    <w:rsid w:val="001F32B9"/>
    <w:rsid w:val="001F4E68"/>
    <w:rsid w:val="0020259D"/>
    <w:rsid w:val="00220E84"/>
    <w:rsid w:val="00222EBC"/>
    <w:rsid w:val="0022647E"/>
    <w:rsid w:val="00230F35"/>
    <w:rsid w:val="002313CB"/>
    <w:rsid w:val="002369DF"/>
    <w:rsid w:val="002377E3"/>
    <w:rsid w:val="00242876"/>
    <w:rsid w:val="00251C77"/>
    <w:rsid w:val="002545EB"/>
    <w:rsid w:val="00260AE2"/>
    <w:rsid w:val="0026386D"/>
    <w:rsid w:val="002668A5"/>
    <w:rsid w:val="00267A39"/>
    <w:rsid w:val="00271F17"/>
    <w:rsid w:val="00274269"/>
    <w:rsid w:val="00275AC4"/>
    <w:rsid w:val="002775F0"/>
    <w:rsid w:val="0028243A"/>
    <w:rsid w:val="00283B59"/>
    <w:rsid w:val="002867F3"/>
    <w:rsid w:val="00292F79"/>
    <w:rsid w:val="00293944"/>
    <w:rsid w:val="00295C1A"/>
    <w:rsid w:val="002A07D6"/>
    <w:rsid w:val="002A21B1"/>
    <w:rsid w:val="002A26E8"/>
    <w:rsid w:val="002A35E3"/>
    <w:rsid w:val="002B4334"/>
    <w:rsid w:val="002B442B"/>
    <w:rsid w:val="002B5E5C"/>
    <w:rsid w:val="002C0A1E"/>
    <w:rsid w:val="002C0EB6"/>
    <w:rsid w:val="002C3EEE"/>
    <w:rsid w:val="002C69AF"/>
    <w:rsid w:val="002D003E"/>
    <w:rsid w:val="002D16D7"/>
    <w:rsid w:val="002D1704"/>
    <w:rsid w:val="002D19AB"/>
    <w:rsid w:val="002D1B1A"/>
    <w:rsid w:val="002D2CEE"/>
    <w:rsid w:val="002D469C"/>
    <w:rsid w:val="002D735C"/>
    <w:rsid w:val="002E3923"/>
    <w:rsid w:val="002E5185"/>
    <w:rsid w:val="002E5BB0"/>
    <w:rsid w:val="002E6738"/>
    <w:rsid w:val="002F0094"/>
    <w:rsid w:val="002F288A"/>
    <w:rsid w:val="002F40EF"/>
    <w:rsid w:val="002F7193"/>
    <w:rsid w:val="00300DFE"/>
    <w:rsid w:val="00307F57"/>
    <w:rsid w:val="00310F0D"/>
    <w:rsid w:val="00315539"/>
    <w:rsid w:val="00315A73"/>
    <w:rsid w:val="003219E2"/>
    <w:rsid w:val="00324CF5"/>
    <w:rsid w:val="00326991"/>
    <w:rsid w:val="00326A73"/>
    <w:rsid w:val="00327AA3"/>
    <w:rsid w:val="00330A3F"/>
    <w:rsid w:val="00332FA8"/>
    <w:rsid w:val="00333073"/>
    <w:rsid w:val="0033355A"/>
    <w:rsid w:val="0033372D"/>
    <w:rsid w:val="00334C02"/>
    <w:rsid w:val="0034014D"/>
    <w:rsid w:val="00345E24"/>
    <w:rsid w:val="0034710E"/>
    <w:rsid w:val="00350669"/>
    <w:rsid w:val="00355F4B"/>
    <w:rsid w:val="00362652"/>
    <w:rsid w:val="00362D42"/>
    <w:rsid w:val="00362D44"/>
    <w:rsid w:val="00363CF9"/>
    <w:rsid w:val="0036565F"/>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5455"/>
    <w:rsid w:val="003A60CF"/>
    <w:rsid w:val="003B16CC"/>
    <w:rsid w:val="003B2062"/>
    <w:rsid w:val="003B22C3"/>
    <w:rsid w:val="003B2562"/>
    <w:rsid w:val="003B52A7"/>
    <w:rsid w:val="003C0550"/>
    <w:rsid w:val="003C2FC4"/>
    <w:rsid w:val="003C34C0"/>
    <w:rsid w:val="003C3F31"/>
    <w:rsid w:val="003C4611"/>
    <w:rsid w:val="003C47EB"/>
    <w:rsid w:val="003D0410"/>
    <w:rsid w:val="003D0D03"/>
    <w:rsid w:val="003D1434"/>
    <w:rsid w:val="003D2836"/>
    <w:rsid w:val="003D2AA8"/>
    <w:rsid w:val="003D39F7"/>
    <w:rsid w:val="003E2ABB"/>
    <w:rsid w:val="003E3CE6"/>
    <w:rsid w:val="003F0F89"/>
    <w:rsid w:val="003F3664"/>
    <w:rsid w:val="003F4191"/>
    <w:rsid w:val="003F71F9"/>
    <w:rsid w:val="003F7E47"/>
    <w:rsid w:val="00400783"/>
    <w:rsid w:val="004026F2"/>
    <w:rsid w:val="00405F37"/>
    <w:rsid w:val="004069EB"/>
    <w:rsid w:val="0041297E"/>
    <w:rsid w:val="00416BB1"/>
    <w:rsid w:val="00416D1C"/>
    <w:rsid w:val="0042092E"/>
    <w:rsid w:val="00420D59"/>
    <w:rsid w:val="00421C9F"/>
    <w:rsid w:val="00423E69"/>
    <w:rsid w:val="004249D7"/>
    <w:rsid w:val="00425601"/>
    <w:rsid w:val="004258D1"/>
    <w:rsid w:val="00426DC4"/>
    <w:rsid w:val="00432DB7"/>
    <w:rsid w:val="00433027"/>
    <w:rsid w:val="004336B0"/>
    <w:rsid w:val="00437435"/>
    <w:rsid w:val="0044038F"/>
    <w:rsid w:val="00441789"/>
    <w:rsid w:val="00441FF7"/>
    <w:rsid w:val="00450DFF"/>
    <w:rsid w:val="00452279"/>
    <w:rsid w:val="004541D8"/>
    <w:rsid w:val="00456CD5"/>
    <w:rsid w:val="004624B7"/>
    <w:rsid w:val="0047103A"/>
    <w:rsid w:val="00471AA7"/>
    <w:rsid w:val="0047390D"/>
    <w:rsid w:val="00473FAA"/>
    <w:rsid w:val="00475D7D"/>
    <w:rsid w:val="004816ED"/>
    <w:rsid w:val="00485079"/>
    <w:rsid w:val="004859F1"/>
    <w:rsid w:val="00486554"/>
    <w:rsid w:val="004878C4"/>
    <w:rsid w:val="004907DB"/>
    <w:rsid w:val="00490D53"/>
    <w:rsid w:val="00497456"/>
    <w:rsid w:val="004A2C34"/>
    <w:rsid w:val="004A50F2"/>
    <w:rsid w:val="004B6380"/>
    <w:rsid w:val="004C14D2"/>
    <w:rsid w:val="004C1FC4"/>
    <w:rsid w:val="004C222E"/>
    <w:rsid w:val="004C2488"/>
    <w:rsid w:val="004C3A1E"/>
    <w:rsid w:val="004C6829"/>
    <w:rsid w:val="004C6BB6"/>
    <w:rsid w:val="004C766C"/>
    <w:rsid w:val="004D4061"/>
    <w:rsid w:val="004E0654"/>
    <w:rsid w:val="004E5A1E"/>
    <w:rsid w:val="004F10D0"/>
    <w:rsid w:val="004F4749"/>
    <w:rsid w:val="005014A8"/>
    <w:rsid w:val="00501D72"/>
    <w:rsid w:val="00502281"/>
    <w:rsid w:val="005054D3"/>
    <w:rsid w:val="00506A32"/>
    <w:rsid w:val="0051287F"/>
    <w:rsid w:val="00513EFA"/>
    <w:rsid w:val="00515939"/>
    <w:rsid w:val="00521C6F"/>
    <w:rsid w:val="00523E88"/>
    <w:rsid w:val="005240A5"/>
    <w:rsid w:val="00524E5F"/>
    <w:rsid w:val="005275E4"/>
    <w:rsid w:val="00530214"/>
    <w:rsid w:val="00531979"/>
    <w:rsid w:val="00536FE6"/>
    <w:rsid w:val="005379E3"/>
    <w:rsid w:val="005433C2"/>
    <w:rsid w:val="00543C56"/>
    <w:rsid w:val="0054603F"/>
    <w:rsid w:val="00547D36"/>
    <w:rsid w:val="005531D4"/>
    <w:rsid w:val="00554DF5"/>
    <w:rsid w:val="0056461C"/>
    <w:rsid w:val="00564EF0"/>
    <w:rsid w:val="0056708D"/>
    <w:rsid w:val="00571663"/>
    <w:rsid w:val="00573C8A"/>
    <w:rsid w:val="005839D0"/>
    <w:rsid w:val="005914C6"/>
    <w:rsid w:val="00592368"/>
    <w:rsid w:val="00597461"/>
    <w:rsid w:val="005A0DE2"/>
    <w:rsid w:val="005A1331"/>
    <w:rsid w:val="005A2C46"/>
    <w:rsid w:val="005A35BF"/>
    <w:rsid w:val="005A37DA"/>
    <w:rsid w:val="005A40E6"/>
    <w:rsid w:val="005A4455"/>
    <w:rsid w:val="005A6BF8"/>
    <w:rsid w:val="005A70C2"/>
    <w:rsid w:val="005B1C15"/>
    <w:rsid w:val="005B76CA"/>
    <w:rsid w:val="005C1ECC"/>
    <w:rsid w:val="005C30D0"/>
    <w:rsid w:val="005C4131"/>
    <w:rsid w:val="005C7E73"/>
    <w:rsid w:val="005D291E"/>
    <w:rsid w:val="005D2C86"/>
    <w:rsid w:val="005D3A12"/>
    <w:rsid w:val="005D70A2"/>
    <w:rsid w:val="005E2DCF"/>
    <w:rsid w:val="005E4B63"/>
    <w:rsid w:val="005F0F59"/>
    <w:rsid w:val="005F3A34"/>
    <w:rsid w:val="005F3F98"/>
    <w:rsid w:val="005F4139"/>
    <w:rsid w:val="005F7279"/>
    <w:rsid w:val="00602BC8"/>
    <w:rsid w:val="00603853"/>
    <w:rsid w:val="00604F59"/>
    <w:rsid w:val="00604FF9"/>
    <w:rsid w:val="00607BBA"/>
    <w:rsid w:val="00610E1B"/>
    <w:rsid w:val="00611B36"/>
    <w:rsid w:val="0061334D"/>
    <w:rsid w:val="006148C8"/>
    <w:rsid w:val="00615502"/>
    <w:rsid w:val="00621990"/>
    <w:rsid w:val="00624387"/>
    <w:rsid w:val="00630E6A"/>
    <w:rsid w:val="00634604"/>
    <w:rsid w:val="00636C83"/>
    <w:rsid w:val="00643351"/>
    <w:rsid w:val="00650BDB"/>
    <w:rsid w:val="00653547"/>
    <w:rsid w:val="00654909"/>
    <w:rsid w:val="00654BC0"/>
    <w:rsid w:val="00655AE2"/>
    <w:rsid w:val="00656082"/>
    <w:rsid w:val="00656404"/>
    <w:rsid w:val="00657B58"/>
    <w:rsid w:val="00661919"/>
    <w:rsid w:val="0066360B"/>
    <w:rsid w:val="0066385F"/>
    <w:rsid w:val="006729E9"/>
    <w:rsid w:val="00672C75"/>
    <w:rsid w:val="00673B69"/>
    <w:rsid w:val="00674740"/>
    <w:rsid w:val="006747E0"/>
    <w:rsid w:val="00676283"/>
    <w:rsid w:val="00677609"/>
    <w:rsid w:val="0068062E"/>
    <w:rsid w:val="00682C16"/>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C79BB"/>
    <w:rsid w:val="006D00B9"/>
    <w:rsid w:val="006D5EB1"/>
    <w:rsid w:val="006D69A8"/>
    <w:rsid w:val="006D6A7C"/>
    <w:rsid w:val="006E4F4E"/>
    <w:rsid w:val="006F1B65"/>
    <w:rsid w:val="006F540B"/>
    <w:rsid w:val="006F5B33"/>
    <w:rsid w:val="006F6D10"/>
    <w:rsid w:val="007016ED"/>
    <w:rsid w:val="00704801"/>
    <w:rsid w:val="00711F82"/>
    <w:rsid w:val="00720EF6"/>
    <w:rsid w:val="00723FE9"/>
    <w:rsid w:val="00730A30"/>
    <w:rsid w:val="007345C1"/>
    <w:rsid w:val="00734626"/>
    <w:rsid w:val="0073466E"/>
    <w:rsid w:val="00734F85"/>
    <w:rsid w:val="0074032A"/>
    <w:rsid w:val="00740A23"/>
    <w:rsid w:val="007423C1"/>
    <w:rsid w:val="00742D69"/>
    <w:rsid w:val="007440BE"/>
    <w:rsid w:val="00744CB6"/>
    <w:rsid w:val="00747C97"/>
    <w:rsid w:val="0075168C"/>
    <w:rsid w:val="00754089"/>
    <w:rsid w:val="00762D9B"/>
    <w:rsid w:val="0076583C"/>
    <w:rsid w:val="007725A6"/>
    <w:rsid w:val="0077508B"/>
    <w:rsid w:val="007771EC"/>
    <w:rsid w:val="00780B09"/>
    <w:rsid w:val="00782E11"/>
    <w:rsid w:val="007842D5"/>
    <w:rsid w:val="0079590E"/>
    <w:rsid w:val="00796F71"/>
    <w:rsid w:val="007971F5"/>
    <w:rsid w:val="007A35D5"/>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E2FAD"/>
    <w:rsid w:val="007E4EF1"/>
    <w:rsid w:val="007E7972"/>
    <w:rsid w:val="007F36A4"/>
    <w:rsid w:val="007F4067"/>
    <w:rsid w:val="007F7DE0"/>
    <w:rsid w:val="00803764"/>
    <w:rsid w:val="00806A72"/>
    <w:rsid w:val="0081067C"/>
    <w:rsid w:val="00817935"/>
    <w:rsid w:val="00826C90"/>
    <w:rsid w:val="008273C9"/>
    <w:rsid w:val="008312A0"/>
    <w:rsid w:val="008334EC"/>
    <w:rsid w:val="00834B43"/>
    <w:rsid w:val="008353E3"/>
    <w:rsid w:val="00836B6C"/>
    <w:rsid w:val="00840D59"/>
    <w:rsid w:val="00842098"/>
    <w:rsid w:val="00844C68"/>
    <w:rsid w:val="00847CB5"/>
    <w:rsid w:val="0085423C"/>
    <w:rsid w:val="00856A87"/>
    <w:rsid w:val="00857895"/>
    <w:rsid w:val="00860D35"/>
    <w:rsid w:val="00863275"/>
    <w:rsid w:val="00866AA1"/>
    <w:rsid w:val="00866FD8"/>
    <w:rsid w:val="0087673F"/>
    <w:rsid w:val="0088438A"/>
    <w:rsid w:val="0088583A"/>
    <w:rsid w:val="0088682F"/>
    <w:rsid w:val="0088778D"/>
    <w:rsid w:val="00887BF5"/>
    <w:rsid w:val="008932B7"/>
    <w:rsid w:val="00895F1A"/>
    <w:rsid w:val="00896472"/>
    <w:rsid w:val="008A20E7"/>
    <w:rsid w:val="008A356A"/>
    <w:rsid w:val="008A7FFD"/>
    <w:rsid w:val="008B0ACD"/>
    <w:rsid w:val="008B5AAB"/>
    <w:rsid w:val="008B7534"/>
    <w:rsid w:val="008C0A16"/>
    <w:rsid w:val="008C576D"/>
    <w:rsid w:val="008C6157"/>
    <w:rsid w:val="008D06AB"/>
    <w:rsid w:val="008D2D01"/>
    <w:rsid w:val="008D54CA"/>
    <w:rsid w:val="008E1791"/>
    <w:rsid w:val="008E3FED"/>
    <w:rsid w:val="008E46B1"/>
    <w:rsid w:val="008E4D54"/>
    <w:rsid w:val="008E7F61"/>
    <w:rsid w:val="008F0A8C"/>
    <w:rsid w:val="008F184E"/>
    <w:rsid w:val="008F5FFB"/>
    <w:rsid w:val="008F7A70"/>
    <w:rsid w:val="008F7B6F"/>
    <w:rsid w:val="00904939"/>
    <w:rsid w:val="0091185D"/>
    <w:rsid w:val="009202D6"/>
    <w:rsid w:val="009218E3"/>
    <w:rsid w:val="00923D9A"/>
    <w:rsid w:val="00924DE4"/>
    <w:rsid w:val="00932444"/>
    <w:rsid w:val="009346DA"/>
    <w:rsid w:val="00934FD7"/>
    <w:rsid w:val="00935018"/>
    <w:rsid w:val="009353E0"/>
    <w:rsid w:val="00942F3D"/>
    <w:rsid w:val="00946FB0"/>
    <w:rsid w:val="0095079B"/>
    <w:rsid w:val="009533AC"/>
    <w:rsid w:val="00953E19"/>
    <w:rsid w:val="00953FD1"/>
    <w:rsid w:val="00956E4E"/>
    <w:rsid w:val="00956F39"/>
    <w:rsid w:val="009600D1"/>
    <w:rsid w:val="009715B5"/>
    <w:rsid w:val="00971CCC"/>
    <w:rsid w:val="0097292D"/>
    <w:rsid w:val="0097470D"/>
    <w:rsid w:val="00975752"/>
    <w:rsid w:val="00975AEC"/>
    <w:rsid w:val="00976349"/>
    <w:rsid w:val="009847F0"/>
    <w:rsid w:val="0098485E"/>
    <w:rsid w:val="0099010E"/>
    <w:rsid w:val="009913A9"/>
    <w:rsid w:val="00991838"/>
    <w:rsid w:val="009971CB"/>
    <w:rsid w:val="009A016A"/>
    <w:rsid w:val="009A368A"/>
    <w:rsid w:val="009A4648"/>
    <w:rsid w:val="009A52EB"/>
    <w:rsid w:val="009A545A"/>
    <w:rsid w:val="009B340F"/>
    <w:rsid w:val="009B76DD"/>
    <w:rsid w:val="009C2A01"/>
    <w:rsid w:val="009C4F06"/>
    <w:rsid w:val="009C7823"/>
    <w:rsid w:val="009D137B"/>
    <w:rsid w:val="009D305D"/>
    <w:rsid w:val="009D3BB4"/>
    <w:rsid w:val="009D7D21"/>
    <w:rsid w:val="009E07A8"/>
    <w:rsid w:val="009E2280"/>
    <w:rsid w:val="009E6982"/>
    <w:rsid w:val="009E7F7D"/>
    <w:rsid w:val="009F0D19"/>
    <w:rsid w:val="009F1A24"/>
    <w:rsid w:val="00A02878"/>
    <w:rsid w:val="00A1310A"/>
    <w:rsid w:val="00A155ED"/>
    <w:rsid w:val="00A20E25"/>
    <w:rsid w:val="00A23F1C"/>
    <w:rsid w:val="00A246FA"/>
    <w:rsid w:val="00A26602"/>
    <w:rsid w:val="00A311E0"/>
    <w:rsid w:val="00A36D88"/>
    <w:rsid w:val="00A45513"/>
    <w:rsid w:val="00A474E5"/>
    <w:rsid w:val="00A51FE4"/>
    <w:rsid w:val="00A5332D"/>
    <w:rsid w:val="00A55D34"/>
    <w:rsid w:val="00A603A6"/>
    <w:rsid w:val="00A61B19"/>
    <w:rsid w:val="00A659C4"/>
    <w:rsid w:val="00A67B93"/>
    <w:rsid w:val="00A736D4"/>
    <w:rsid w:val="00A753B4"/>
    <w:rsid w:val="00A80C45"/>
    <w:rsid w:val="00A82B1A"/>
    <w:rsid w:val="00A83746"/>
    <w:rsid w:val="00A91E33"/>
    <w:rsid w:val="00A93FA3"/>
    <w:rsid w:val="00A96600"/>
    <w:rsid w:val="00A96B27"/>
    <w:rsid w:val="00AA6EE2"/>
    <w:rsid w:val="00AB197A"/>
    <w:rsid w:val="00AB2F71"/>
    <w:rsid w:val="00AB350D"/>
    <w:rsid w:val="00AB4ACA"/>
    <w:rsid w:val="00AB7431"/>
    <w:rsid w:val="00AB7444"/>
    <w:rsid w:val="00AC0104"/>
    <w:rsid w:val="00AC0B6B"/>
    <w:rsid w:val="00AC2329"/>
    <w:rsid w:val="00AC3F1E"/>
    <w:rsid w:val="00AC43EC"/>
    <w:rsid w:val="00AC4775"/>
    <w:rsid w:val="00AC557A"/>
    <w:rsid w:val="00AC7FED"/>
    <w:rsid w:val="00AD2F85"/>
    <w:rsid w:val="00AE112F"/>
    <w:rsid w:val="00AE212A"/>
    <w:rsid w:val="00AE5E9A"/>
    <w:rsid w:val="00AF12AE"/>
    <w:rsid w:val="00AF1880"/>
    <w:rsid w:val="00AF472C"/>
    <w:rsid w:val="00AF4FA9"/>
    <w:rsid w:val="00AF59D4"/>
    <w:rsid w:val="00AF6EE8"/>
    <w:rsid w:val="00B058F2"/>
    <w:rsid w:val="00B05B99"/>
    <w:rsid w:val="00B07A41"/>
    <w:rsid w:val="00B16C5E"/>
    <w:rsid w:val="00B16FD1"/>
    <w:rsid w:val="00B1760E"/>
    <w:rsid w:val="00B2426A"/>
    <w:rsid w:val="00B251EC"/>
    <w:rsid w:val="00B25A17"/>
    <w:rsid w:val="00B25CBD"/>
    <w:rsid w:val="00B26D60"/>
    <w:rsid w:val="00B30826"/>
    <w:rsid w:val="00B30DA2"/>
    <w:rsid w:val="00B33274"/>
    <w:rsid w:val="00B37E94"/>
    <w:rsid w:val="00B40AB1"/>
    <w:rsid w:val="00B4216D"/>
    <w:rsid w:val="00B51C18"/>
    <w:rsid w:val="00B55F4B"/>
    <w:rsid w:val="00B70372"/>
    <w:rsid w:val="00B70A90"/>
    <w:rsid w:val="00B74ACD"/>
    <w:rsid w:val="00B74FFA"/>
    <w:rsid w:val="00B76CEC"/>
    <w:rsid w:val="00B825A9"/>
    <w:rsid w:val="00B87C23"/>
    <w:rsid w:val="00B92F8C"/>
    <w:rsid w:val="00B956A2"/>
    <w:rsid w:val="00B965AA"/>
    <w:rsid w:val="00B96A5A"/>
    <w:rsid w:val="00BA178C"/>
    <w:rsid w:val="00BA3001"/>
    <w:rsid w:val="00BA7A60"/>
    <w:rsid w:val="00BB20D7"/>
    <w:rsid w:val="00BB329A"/>
    <w:rsid w:val="00BB7B26"/>
    <w:rsid w:val="00BD4E63"/>
    <w:rsid w:val="00BD4F64"/>
    <w:rsid w:val="00BE173D"/>
    <w:rsid w:val="00BE1A9F"/>
    <w:rsid w:val="00BE24C3"/>
    <w:rsid w:val="00BE2EC3"/>
    <w:rsid w:val="00BE6507"/>
    <w:rsid w:val="00BF0208"/>
    <w:rsid w:val="00BF4D1E"/>
    <w:rsid w:val="00BF521E"/>
    <w:rsid w:val="00C0054D"/>
    <w:rsid w:val="00C1211D"/>
    <w:rsid w:val="00C163C7"/>
    <w:rsid w:val="00C17160"/>
    <w:rsid w:val="00C2441C"/>
    <w:rsid w:val="00C25EEF"/>
    <w:rsid w:val="00C2629E"/>
    <w:rsid w:val="00C27441"/>
    <w:rsid w:val="00C30361"/>
    <w:rsid w:val="00C32448"/>
    <w:rsid w:val="00C333EE"/>
    <w:rsid w:val="00C3511C"/>
    <w:rsid w:val="00C35148"/>
    <w:rsid w:val="00C35A6E"/>
    <w:rsid w:val="00C41308"/>
    <w:rsid w:val="00C47A9A"/>
    <w:rsid w:val="00C528E5"/>
    <w:rsid w:val="00C53FD8"/>
    <w:rsid w:val="00C54AC4"/>
    <w:rsid w:val="00C626A4"/>
    <w:rsid w:val="00C63385"/>
    <w:rsid w:val="00C7529D"/>
    <w:rsid w:val="00C77D14"/>
    <w:rsid w:val="00C8001A"/>
    <w:rsid w:val="00C80CC5"/>
    <w:rsid w:val="00C8243C"/>
    <w:rsid w:val="00C8625E"/>
    <w:rsid w:val="00C86A3C"/>
    <w:rsid w:val="00C877B9"/>
    <w:rsid w:val="00C90F40"/>
    <w:rsid w:val="00C91558"/>
    <w:rsid w:val="00C91C0B"/>
    <w:rsid w:val="00C92502"/>
    <w:rsid w:val="00C92A4A"/>
    <w:rsid w:val="00C92B78"/>
    <w:rsid w:val="00C95173"/>
    <w:rsid w:val="00CA2E85"/>
    <w:rsid w:val="00CA3496"/>
    <w:rsid w:val="00CA3D71"/>
    <w:rsid w:val="00CA6DEF"/>
    <w:rsid w:val="00CB0517"/>
    <w:rsid w:val="00CB545C"/>
    <w:rsid w:val="00CB7C47"/>
    <w:rsid w:val="00CC0B73"/>
    <w:rsid w:val="00CC1CAF"/>
    <w:rsid w:val="00CC271C"/>
    <w:rsid w:val="00CC5202"/>
    <w:rsid w:val="00CC5544"/>
    <w:rsid w:val="00CD4F42"/>
    <w:rsid w:val="00CD5EA5"/>
    <w:rsid w:val="00CD70BC"/>
    <w:rsid w:val="00CE2917"/>
    <w:rsid w:val="00CE412B"/>
    <w:rsid w:val="00CE798F"/>
    <w:rsid w:val="00CF0F96"/>
    <w:rsid w:val="00D05AC6"/>
    <w:rsid w:val="00D05F1A"/>
    <w:rsid w:val="00D117BE"/>
    <w:rsid w:val="00D118DC"/>
    <w:rsid w:val="00D12265"/>
    <w:rsid w:val="00D17074"/>
    <w:rsid w:val="00D20CB5"/>
    <w:rsid w:val="00D25C19"/>
    <w:rsid w:val="00D27E66"/>
    <w:rsid w:val="00D32EE5"/>
    <w:rsid w:val="00D35A7D"/>
    <w:rsid w:val="00D411F5"/>
    <w:rsid w:val="00D45D55"/>
    <w:rsid w:val="00D47350"/>
    <w:rsid w:val="00D501D4"/>
    <w:rsid w:val="00D50B33"/>
    <w:rsid w:val="00D53266"/>
    <w:rsid w:val="00D53B35"/>
    <w:rsid w:val="00D60A24"/>
    <w:rsid w:val="00D60CB3"/>
    <w:rsid w:val="00D62A94"/>
    <w:rsid w:val="00D642CC"/>
    <w:rsid w:val="00D70B66"/>
    <w:rsid w:val="00D71DCE"/>
    <w:rsid w:val="00D74CC6"/>
    <w:rsid w:val="00D83BA8"/>
    <w:rsid w:val="00D90FF6"/>
    <w:rsid w:val="00D913FD"/>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668D"/>
    <w:rsid w:val="00DB7675"/>
    <w:rsid w:val="00DC20B6"/>
    <w:rsid w:val="00DC4646"/>
    <w:rsid w:val="00DC6274"/>
    <w:rsid w:val="00DC63D8"/>
    <w:rsid w:val="00DD0A77"/>
    <w:rsid w:val="00DD3A3A"/>
    <w:rsid w:val="00DD5A98"/>
    <w:rsid w:val="00DD60DE"/>
    <w:rsid w:val="00DE1580"/>
    <w:rsid w:val="00DE474D"/>
    <w:rsid w:val="00DE6C39"/>
    <w:rsid w:val="00DE740E"/>
    <w:rsid w:val="00DF0183"/>
    <w:rsid w:val="00DF0D0E"/>
    <w:rsid w:val="00DF40A8"/>
    <w:rsid w:val="00DF5B98"/>
    <w:rsid w:val="00DF607F"/>
    <w:rsid w:val="00E015A9"/>
    <w:rsid w:val="00E03642"/>
    <w:rsid w:val="00E069E9"/>
    <w:rsid w:val="00E13EBC"/>
    <w:rsid w:val="00E15622"/>
    <w:rsid w:val="00E1637C"/>
    <w:rsid w:val="00E167DC"/>
    <w:rsid w:val="00E173AF"/>
    <w:rsid w:val="00E2046E"/>
    <w:rsid w:val="00E3267B"/>
    <w:rsid w:val="00E34BB4"/>
    <w:rsid w:val="00E3714D"/>
    <w:rsid w:val="00E41A45"/>
    <w:rsid w:val="00E42231"/>
    <w:rsid w:val="00E42BE6"/>
    <w:rsid w:val="00E47F07"/>
    <w:rsid w:val="00E53105"/>
    <w:rsid w:val="00E553D0"/>
    <w:rsid w:val="00E558AD"/>
    <w:rsid w:val="00E60437"/>
    <w:rsid w:val="00E734F7"/>
    <w:rsid w:val="00EA0264"/>
    <w:rsid w:val="00EA0481"/>
    <w:rsid w:val="00EA0DEB"/>
    <w:rsid w:val="00EA218E"/>
    <w:rsid w:val="00EB13CC"/>
    <w:rsid w:val="00EB2721"/>
    <w:rsid w:val="00EB3A55"/>
    <w:rsid w:val="00EC1282"/>
    <w:rsid w:val="00EC2D22"/>
    <w:rsid w:val="00EC7139"/>
    <w:rsid w:val="00ED1B3F"/>
    <w:rsid w:val="00ED4697"/>
    <w:rsid w:val="00ED5D25"/>
    <w:rsid w:val="00EE6684"/>
    <w:rsid w:val="00EE689A"/>
    <w:rsid w:val="00EF4D12"/>
    <w:rsid w:val="00EF500B"/>
    <w:rsid w:val="00EF7D37"/>
    <w:rsid w:val="00F028A9"/>
    <w:rsid w:val="00F04373"/>
    <w:rsid w:val="00F1752F"/>
    <w:rsid w:val="00F2216B"/>
    <w:rsid w:val="00F22536"/>
    <w:rsid w:val="00F22DF9"/>
    <w:rsid w:val="00F23DB4"/>
    <w:rsid w:val="00F263D8"/>
    <w:rsid w:val="00F27E3F"/>
    <w:rsid w:val="00F3013E"/>
    <w:rsid w:val="00F3241F"/>
    <w:rsid w:val="00F427B1"/>
    <w:rsid w:val="00F43EDB"/>
    <w:rsid w:val="00F51996"/>
    <w:rsid w:val="00F53B9F"/>
    <w:rsid w:val="00F569A1"/>
    <w:rsid w:val="00F5723A"/>
    <w:rsid w:val="00F61DF0"/>
    <w:rsid w:val="00F64CED"/>
    <w:rsid w:val="00F656A0"/>
    <w:rsid w:val="00F70701"/>
    <w:rsid w:val="00F7340B"/>
    <w:rsid w:val="00F73685"/>
    <w:rsid w:val="00F73745"/>
    <w:rsid w:val="00F775E0"/>
    <w:rsid w:val="00F8138D"/>
    <w:rsid w:val="00F814C3"/>
    <w:rsid w:val="00F90C07"/>
    <w:rsid w:val="00F9368D"/>
    <w:rsid w:val="00F95499"/>
    <w:rsid w:val="00F96035"/>
    <w:rsid w:val="00F96084"/>
    <w:rsid w:val="00F97782"/>
    <w:rsid w:val="00F97D59"/>
    <w:rsid w:val="00FA03DF"/>
    <w:rsid w:val="00FA0F29"/>
    <w:rsid w:val="00FA295C"/>
    <w:rsid w:val="00FA29D2"/>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5777"/>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20</Pages>
  <Words>10695</Words>
  <Characters>64171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KRZYSZTOF ZDYB</cp:lastModifiedBy>
  <cp:revision>315</cp:revision>
  <cp:lastPrinted>2023-08-03T06:12:00Z</cp:lastPrinted>
  <dcterms:created xsi:type="dcterms:W3CDTF">2023-01-17T09:46:00Z</dcterms:created>
  <dcterms:modified xsi:type="dcterms:W3CDTF">2023-08-03T06:24:00Z</dcterms:modified>
</cp:coreProperties>
</file>