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5F6C3" w14:textId="77777777" w:rsidR="009528B8" w:rsidRDefault="00381BBB" w:rsidP="000A2324">
      <w:pPr>
        <w:pStyle w:val="Indeks"/>
      </w:pPr>
      <w:r>
        <w:rPr>
          <w:noProof/>
          <w:lang w:eastAsia="pl-PL"/>
        </w:rPr>
        <mc:AlternateContent>
          <mc:Choice Requires="wps">
            <w:drawing>
              <wp:anchor distT="0" distB="0" distL="114300" distR="114300" simplePos="0" relativeHeight="2" behindDoc="0" locked="0" layoutInCell="1" allowOverlap="1" wp14:anchorId="73C30FB2" wp14:editId="1D3E1A19">
                <wp:simplePos x="0" y="0"/>
                <wp:positionH relativeFrom="column">
                  <wp:posOffset>-480695</wp:posOffset>
                </wp:positionH>
                <wp:positionV relativeFrom="paragraph">
                  <wp:posOffset>-161290</wp:posOffset>
                </wp:positionV>
                <wp:extent cx="3248660" cy="1092200"/>
                <wp:effectExtent l="0" t="635" r="635" b="3175"/>
                <wp:wrapNone/>
                <wp:docPr id="1" name="Text Box 4"/>
                <wp:cNvGraphicFramePr/>
                <a:graphic xmlns:a="http://schemas.openxmlformats.org/drawingml/2006/main">
                  <a:graphicData uri="http://schemas.microsoft.com/office/word/2010/wordprocessingShape">
                    <wps:wsp>
                      <wps:cNvSpPr/>
                      <wps:spPr>
                        <a:xfrm>
                          <a:off x="0" y="0"/>
                          <a:ext cx="3247920" cy="10915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6051B7F1" w14:textId="77777777" w:rsidR="009528B8" w:rsidRDefault="00381BBB">
                            <w:pPr>
                              <w:pStyle w:val="Zawartoramki"/>
                              <w:tabs>
                                <w:tab w:val="left" w:pos="1843"/>
                              </w:tabs>
                              <w:rPr>
                                <w:rFonts w:ascii="Arial" w:hAnsi="Arial" w:cs="Arial"/>
                                <w:b/>
                                <w:sz w:val="32"/>
                                <w:szCs w:val="32"/>
                              </w:rPr>
                            </w:pPr>
                            <w:r>
                              <w:rPr>
                                <w:noProof/>
                                <w:lang w:eastAsia="pl-PL"/>
                              </w:rPr>
                              <w:drawing>
                                <wp:inline distT="0" distB="0" distL="0" distR="0" wp14:anchorId="0AE21989" wp14:editId="1EFA6527">
                                  <wp:extent cx="809625" cy="971550"/>
                                  <wp:effectExtent l="0" t="0" r="0" b="0"/>
                                  <wp:docPr id="3" name="Obraz 2" descr="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descr="HERB.jpg"/>
                                          <pic:cNvPicPr>
                                            <a:picLocks noChangeAspect="1" noChangeArrowheads="1"/>
                                          </pic:cNvPicPr>
                                        </pic:nvPicPr>
                                        <pic:blipFill>
                                          <a:blip r:embed="rId8"/>
                                          <a:stretch>
                                            <a:fillRect/>
                                          </a:stretch>
                                        </pic:blipFill>
                                        <pic:spPr bwMode="auto">
                                          <a:xfrm>
                                            <a:off x="0" y="0"/>
                                            <a:ext cx="809625" cy="971550"/>
                                          </a:xfrm>
                                          <a:prstGeom prst="rect">
                                            <a:avLst/>
                                          </a:prstGeom>
                                        </pic:spPr>
                                      </pic:pic>
                                    </a:graphicData>
                                  </a:graphic>
                                </wp:inline>
                              </w:drawing>
                            </w:r>
                          </w:p>
                          <w:p w14:paraId="3A0A8340" w14:textId="77777777" w:rsidR="009528B8" w:rsidRDefault="009528B8">
                            <w:pPr>
                              <w:pStyle w:val="Zawartoramki"/>
                              <w:tabs>
                                <w:tab w:val="left" w:pos="1843"/>
                              </w:tabs>
                            </w:pPr>
                          </w:p>
                        </w:txbxContent>
                      </wps:txbx>
                      <wps:bodyPr>
                        <a:noAutofit/>
                      </wps:bodyPr>
                    </wps:wsp>
                  </a:graphicData>
                </a:graphic>
              </wp:anchor>
            </w:drawing>
          </mc:Choice>
          <mc:Fallback>
            <w:pict>
              <v:rect w14:anchorId="73C30FB2" id="Text Box 4" o:spid="_x0000_s1026" style="position:absolute;margin-left:-37.85pt;margin-top:-12.7pt;width:255.8pt;height:86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" stroked="f">
                <v:textbox>
                  <w:txbxContent>
                    <w:p w14:paraId="6051B7F1" w14:textId="77777777" w:rsidR="009528B8" w:rsidRDefault="00381BBB">
                      <w:pPr>
                        <w:pStyle w:val="Zawartoramki"/>
                        <w:tabs>
                          <w:tab w:val="left" w:pos="1843"/>
                        </w:tabs>
                        <w:rPr>
                          <w:rFonts w:ascii="Arial" w:hAnsi="Arial" w:cs="Arial"/>
                          <w:b/>
                          <w:sz w:val="32"/>
                          <w:szCs w:val="32"/>
                        </w:rPr>
                      </w:pPr>
                      <w:r>
                        <w:rPr>
                          <w:noProof/>
                          <w:lang w:eastAsia="pl-PL"/>
                        </w:rPr>
                        <w:drawing>
                          <wp:inline distT="0" distB="0" distL="0" distR="0" wp14:anchorId="0AE21989" wp14:editId="1EFA6527">
                            <wp:extent cx="809625" cy="971550"/>
                            <wp:effectExtent l="0" t="0" r="0" b="0"/>
                            <wp:docPr id="3" name="Obraz 2" descr="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descr="HERB.jpg"/>
                                    <pic:cNvPicPr>
                                      <a:picLocks noChangeAspect="1" noChangeArrowheads="1"/>
                                    </pic:cNvPicPr>
                                  </pic:nvPicPr>
                                  <pic:blipFill>
                                    <a:blip r:embed="rId9"/>
                                    <a:stretch>
                                      <a:fillRect/>
                                    </a:stretch>
                                  </pic:blipFill>
                                  <pic:spPr bwMode="auto">
                                    <a:xfrm>
                                      <a:off x="0" y="0"/>
                                      <a:ext cx="809625" cy="971550"/>
                                    </a:xfrm>
                                    <a:prstGeom prst="rect">
                                      <a:avLst/>
                                    </a:prstGeom>
                                  </pic:spPr>
                                </pic:pic>
                              </a:graphicData>
                            </a:graphic>
                          </wp:inline>
                        </w:drawing>
                      </w:r>
                    </w:p>
                    <w:p w14:paraId="3A0A8340" w14:textId="77777777" w:rsidR="009528B8" w:rsidRDefault="009528B8">
                      <w:pPr>
                        <w:pStyle w:val="Zawartoramki"/>
                        <w:tabs>
                          <w:tab w:val="left" w:pos="1843"/>
                        </w:tabs>
                      </w:pPr>
                    </w:p>
                  </w:txbxContent>
                </v:textbox>
              </v:rect>
            </w:pict>
          </mc:Fallback>
        </mc:AlternateContent>
      </w:r>
      <w:r>
        <w:rPr>
          <w:noProof/>
          <w:lang w:eastAsia="pl-PL"/>
        </w:rPr>
        <mc:AlternateContent>
          <mc:Choice Requires="wps">
            <w:drawing>
              <wp:anchor distT="0" distB="0" distL="114300" distR="114300" simplePos="0" relativeHeight="3" behindDoc="0" locked="0" layoutInCell="1" allowOverlap="1" wp14:anchorId="727C036D" wp14:editId="1A9C5E57">
                <wp:simplePos x="0" y="0"/>
                <wp:positionH relativeFrom="column">
                  <wp:posOffset>570865</wp:posOffset>
                </wp:positionH>
                <wp:positionV relativeFrom="paragraph">
                  <wp:posOffset>2540</wp:posOffset>
                </wp:positionV>
                <wp:extent cx="2159635" cy="388620"/>
                <wp:effectExtent l="3175" t="0" r="0" b="0"/>
                <wp:wrapNone/>
                <wp:docPr id="5" name="Text Box 5"/>
                <wp:cNvGraphicFramePr/>
                <a:graphic xmlns:a="http://schemas.openxmlformats.org/drawingml/2006/main">
                  <a:graphicData uri="http://schemas.microsoft.com/office/word/2010/wordprocessingShape">
                    <wps:wsp>
                      <wps:cNvSpPr/>
                      <wps:spPr>
                        <a:xfrm>
                          <a:off x="0" y="0"/>
                          <a:ext cx="2158920" cy="3880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6FB42CA" w14:textId="77777777" w:rsidR="009528B8" w:rsidRDefault="00381BBB">
                            <w:pPr>
                              <w:pStyle w:val="Zawartoramki"/>
                            </w:pPr>
                            <w:r>
                              <w:rPr>
                                <w:rFonts w:ascii="Arial" w:hAnsi="Arial" w:cs="Arial"/>
                                <w:b/>
                                <w:sz w:val="32"/>
                                <w:szCs w:val="32"/>
                              </w:rPr>
                              <w:t>Gmina Rokietnica</w:t>
                            </w:r>
                          </w:p>
                        </w:txbxContent>
                      </wps:txbx>
                      <wps:bodyPr>
                        <a:noAutofit/>
                      </wps:bodyPr>
                    </wps:wsp>
                  </a:graphicData>
                </a:graphic>
                <wp14:sizeRelH relativeFrom="margin">
                  <wp14:pctWidth>40000</wp14:pctWidth>
                </wp14:sizeRelH>
              </wp:anchor>
            </w:drawing>
          </mc:Choice>
          <mc:Fallback>
            <w:pict>
              <v:rect w14:anchorId="727C036D" id="Text Box 5" o:spid="_x0000_s1027" style="position:absolute;margin-left:44.95pt;margin-top:.2pt;width:170.05pt;height:30.6pt;z-index:3;visibility:visible;mso-wrap-style:square;mso-width-percent:400;mso-wrap-distance-left:9pt;mso-wrap-distance-top:0;mso-wrap-distance-right:9pt;mso-wrap-distance-bottom:0;mso-position-horizontal:absolute;mso-position-horizontal-relative:text;mso-position-vertical:absolute;mso-position-vertical-relative:text;mso-width-percent:40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" stroked="f">
                <v:textbox>
                  <w:txbxContent>
                    <w:p w14:paraId="56FB42CA" w14:textId="77777777" w:rsidR="009528B8" w:rsidRDefault="00381BBB">
                      <w:pPr>
                        <w:pStyle w:val="Zawartoramki"/>
                      </w:pPr>
                      <w:r>
                        <w:rPr>
                          <w:rFonts w:ascii="Arial" w:hAnsi="Arial" w:cs="Arial"/>
                          <w:b/>
                          <w:sz w:val="32"/>
                          <w:szCs w:val="32"/>
                        </w:rPr>
                        <w:t>Gmina Rokietnica</w:t>
                      </w:r>
                    </w:p>
                  </w:txbxContent>
                </v:textbox>
              </v:rect>
            </w:pict>
          </mc:Fallback>
        </mc:AlternateContent>
      </w:r>
      <w:r>
        <w:rPr>
          <w:noProof/>
          <w:lang w:eastAsia="pl-PL"/>
        </w:rPr>
        <w:drawing>
          <wp:anchor distT="0" distB="0" distL="114300" distR="114300" simplePos="0" relativeHeight="4" behindDoc="1" locked="0" layoutInCell="1" allowOverlap="1" wp14:anchorId="7BDBFF40" wp14:editId="41DC3DAD">
            <wp:simplePos x="0" y="0"/>
            <wp:positionH relativeFrom="column">
              <wp:posOffset>3307715</wp:posOffset>
            </wp:positionH>
            <wp:positionV relativeFrom="paragraph">
              <wp:posOffset>5080</wp:posOffset>
            </wp:positionV>
            <wp:extent cx="733425" cy="879475"/>
            <wp:effectExtent l="0" t="0" r="0" b="0"/>
            <wp:wrapNone/>
            <wp:docPr id="7" name="Obraz 6" descr="znak cert_syst_zarz_ISO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6" descr="znak cert_syst_zarz_ISO9001"/>
                    <pic:cNvPicPr>
                      <a:picLocks noChangeAspect="1" noChangeArrowheads="1"/>
                    </pic:cNvPicPr>
                  </pic:nvPicPr>
                  <pic:blipFill>
                    <a:blip r:embed="rId10"/>
                    <a:stretch>
                      <a:fillRect/>
                    </a:stretch>
                  </pic:blipFill>
                  <pic:spPr bwMode="auto">
                    <a:xfrm>
                      <a:off x="0" y="0"/>
                      <a:ext cx="733425" cy="879475"/>
                    </a:xfrm>
                    <a:prstGeom prst="rect">
                      <a:avLst/>
                    </a:prstGeom>
                  </pic:spPr>
                </pic:pic>
              </a:graphicData>
            </a:graphic>
          </wp:anchor>
        </w:drawing>
      </w:r>
      <w:r>
        <w:t>Urząd Gminy w Rokietnicy</w:t>
      </w:r>
    </w:p>
    <w:p w14:paraId="01E87481" w14:textId="77777777" w:rsidR="009528B8" w:rsidRDefault="00BA0762">
      <w:pPr>
        <w:pStyle w:val="NoParagraphStyle"/>
        <w:spacing w:line="240" w:lineRule="auto"/>
        <w:ind w:left="6662" w:right="-1134"/>
        <w:rPr>
          <w:rFonts w:ascii="Univers" w:hAnsi="Univers" w:cs="Arial"/>
          <w:bCs/>
          <w:sz w:val="12"/>
          <w:szCs w:val="12"/>
          <w:lang w:val="de-DE"/>
        </w:rPr>
      </w:pPr>
      <w:r>
        <w:rPr>
          <w:rFonts w:ascii="Univers" w:hAnsi="Univers" w:cs="Arial"/>
          <w:bCs/>
          <w:sz w:val="12"/>
          <w:szCs w:val="12"/>
          <w:lang w:val="pl-PL"/>
        </w:rPr>
        <w:t>Urząd Gminy Rokietnica</w:t>
      </w:r>
      <w:r>
        <w:rPr>
          <w:rFonts w:ascii="Univers" w:hAnsi="Univers" w:cs="Arial"/>
          <w:bCs/>
          <w:sz w:val="12"/>
          <w:szCs w:val="12"/>
          <w:lang w:val="pl-PL"/>
        </w:rPr>
        <w:br/>
      </w:r>
      <w:r w:rsidR="00381BBB">
        <w:rPr>
          <w:rFonts w:ascii="Univers" w:hAnsi="Univers" w:cs="Arial"/>
          <w:bCs/>
          <w:sz w:val="12"/>
          <w:szCs w:val="12"/>
          <w:lang w:val="pl-PL"/>
        </w:rPr>
        <w:t xml:space="preserve">62-090 Rokietnica, ul. </w:t>
      </w:r>
      <w:proofErr w:type="spellStart"/>
      <w:r w:rsidR="00381BBB">
        <w:rPr>
          <w:rFonts w:ascii="Univers" w:hAnsi="Univers" w:cs="Arial"/>
          <w:bCs/>
          <w:sz w:val="12"/>
          <w:szCs w:val="12"/>
          <w:lang w:val="de-DE"/>
        </w:rPr>
        <w:t>Golęcińska</w:t>
      </w:r>
      <w:proofErr w:type="spellEnd"/>
      <w:r w:rsidR="00381BBB">
        <w:rPr>
          <w:rFonts w:ascii="Univers" w:hAnsi="Univers" w:cs="Arial"/>
          <w:bCs/>
          <w:sz w:val="12"/>
          <w:szCs w:val="12"/>
          <w:lang w:val="de-DE"/>
        </w:rPr>
        <w:t xml:space="preserve"> 1</w:t>
      </w:r>
    </w:p>
    <w:p w14:paraId="4DCA2E49" w14:textId="77777777" w:rsidR="009528B8" w:rsidRDefault="009528B8">
      <w:pPr>
        <w:pStyle w:val="NoParagraphStyle"/>
        <w:spacing w:line="240" w:lineRule="auto"/>
        <w:ind w:left="6662" w:right="-1134"/>
        <w:rPr>
          <w:rFonts w:ascii="Univers" w:hAnsi="Univers" w:cs="Arial"/>
          <w:bCs/>
          <w:sz w:val="6"/>
          <w:szCs w:val="6"/>
          <w:lang w:val="de-DE"/>
        </w:rPr>
      </w:pPr>
    </w:p>
    <w:p w14:paraId="605E93EA" w14:textId="77777777" w:rsidR="009528B8" w:rsidRDefault="00381BBB">
      <w:pPr>
        <w:pStyle w:val="NoParagraphStyle"/>
        <w:spacing w:line="240" w:lineRule="auto"/>
        <w:ind w:left="6662" w:right="-1134"/>
        <w:rPr>
          <w:rFonts w:ascii="Univers" w:hAnsi="Univers" w:cs="Arial"/>
          <w:bCs/>
          <w:sz w:val="12"/>
          <w:szCs w:val="12"/>
          <w:lang w:val="de-DE"/>
        </w:rPr>
      </w:pPr>
      <w:r>
        <w:rPr>
          <w:rFonts w:ascii="Univers" w:hAnsi="Univers" w:cs="Arial"/>
          <w:bCs/>
          <w:sz w:val="12"/>
          <w:szCs w:val="12"/>
          <w:lang w:val="de-DE"/>
        </w:rPr>
        <w:t>tel.: +48 61 89 60 600</w:t>
      </w:r>
    </w:p>
    <w:p w14:paraId="275D7058" w14:textId="77777777" w:rsidR="009528B8" w:rsidRDefault="00381BBB">
      <w:pPr>
        <w:pStyle w:val="NoParagraphStyle"/>
        <w:spacing w:line="240" w:lineRule="auto"/>
        <w:ind w:left="6662" w:right="-1134"/>
        <w:rPr>
          <w:rFonts w:ascii="Univers" w:hAnsi="Univers" w:cs="Arial"/>
          <w:bCs/>
          <w:sz w:val="12"/>
          <w:szCs w:val="12"/>
          <w:lang w:val="de-DE"/>
        </w:rPr>
      </w:pPr>
      <w:r>
        <w:rPr>
          <w:rFonts w:ascii="Univers" w:hAnsi="Univers" w:cs="Arial"/>
          <w:bCs/>
          <w:sz w:val="12"/>
          <w:szCs w:val="12"/>
          <w:lang w:val="de-DE"/>
        </w:rPr>
        <w:t>fax: +48 61 89 60 620</w:t>
      </w:r>
    </w:p>
    <w:p w14:paraId="46ABAEDE" w14:textId="77777777" w:rsidR="009528B8" w:rsidRDefault="009528B8">
      <w:pPr>
        <w:pStyle w:val="NoParagraphStyle"/>
        <w:spacing w:line="240" w:lineRule="auto"/>
        <w:ind w:left="6662" w:right="-1134"/>
        <w:rPr>
          <w:rFonts w:ascii="Univers" w:hAnsi="Univers" w:cs="Arial"/>
          <w:bCs/>
          <w:sz w:val="6"/>
          <w:szCs w:val="6"/>
          <w:lang w:val="de-DE"/>
        </w:rPr>
      </w:pPr>
    </w:p>
    <w:p w14:paraId="43605EC1" w14:textId="77777777" w:rsidR="009528B8" w:rsidRDefault="00381BBB">
      <w:pPr>
        <w:pStyle w:val="NoParagraphStyle"/>
        <w:spacing w:line="240" w:lineRule="auto"/>
        <w:ind w:left="6662" w:right="-1134"/>
        <w:rPr>
          <w:rFonts w:ascii="Univers" w:hAnsi="Univers" w:cs="Arial"/>
          <w:bCs/>
          <w:sz w:val="12"/>
          <w:szCs w:val="12"/>
          <w:lang w:val="de-DE"/>
        </w:rPr>
      </w:pPr>
      <w:proofErr w:type="spellStart"/>
      <w:r>
        <w:rPr>
          <w:rFonts w:ascii="Univers" w:hAnsi="Univers" w:cs="Arial"/>
          <w:bCs/>
          <w:sz w:val="12"/>
          <w:szCs w:val="12"/>
          <w:lang w:val="de-DE"/>
        </w:rPr>
        <w:t>e-mail</w:t>
      </w:r>
      <w:proofErr w:type="spellEnd"/>
      <w:r>
        <w:rPr>
          <w:rFonts w:ascii="Univers" w:hAnsi="Univers" w:cs="Arial"/>
          <w:bCs/>
          <w:sz w:val="12"/>
          <w:szCs w:val="12"/>
          <w:lang w:val="de-DE"/>
        </w:rPr>
        <w:t>: urzad@rokietnica.pl</w:t>
      </w:r>
    </w:p>
    <w:p w14:paraId="631FDF5D" w14:textId="77777777" w:rsidR="009528B8" w:rsidRDefault="00381BBB">
      <w:pPr>
        <w:pStyle w:val="NoParagraphStyle"/>
        <w:spacing w:line="240" w:lineRule="auto"/>
        <w:ind w:left="6662" w:right="-1134"/>
        <w:rPr>
          <w:rFonts w:ascii="Univers" w:hAnsi="Univers" w:cs="Arial"/>
          <w:bCs/>
          <w:sz w:val="12"/>
          <w:szCs w:val="12"/>
          <w:lang w:val="pl-PL"/>
        </w:rPr>
      </w:pPr>
      <w:r>
        <w:rPr>
          <w:rFonts w:ascii="Univers" w:hAnsi="Univers" w:cs="Arial"/>
          <w:bCs/>
          <w:sz w:val="12"/>
          <w:szCs w:val="12"/>
          <w:lang w:val="pl-PL"/>
        </w:rPr>
        <w:t>www.rokietnica.pl</w:t>
      </w:r>
    </w:p>
    <w:p w14:paraId="58C8D70A" w14:textId="77777777" w:rsidR="009528B8" w:rsidRDefault="00381BBB">
      <w:pPr>
        <w:pStyle w:val="NoParagraphStyle"/>
        <w:spacing w:line="240" w:lineRule="auto"/>
        <w:ind w:left="6662" w:right="-1134"/>
        <w:rPr>
          <w:rFonts w:ascii="Univers" w:hAnsi="Univers" w:cs="Arial"/>
          <w:bCs/>
          <w:sz w:val="12"/>
          <w:szCs w:val="12"/>
          <w:lang w:val="pl-PL"/>
        </w:rPr>
      </w:pPr>
      <w:r>
        <w:rPr>
          <w:rFonts w:ascii="Univers" w:hAnsi="Univers" w:cs="Arial"/>
          <w:bCs/>
          <w:sz w:val="12"/>
          <w:szCs w:val="12"/>
          <w:lang w:val="pl-PL"/>
        </w:rPr>
        <w:t>NIP 777-283-48-84</w:t>
      </w:r>
    </w:p>
    <w:p w14:paraId="2BEE75D2" w14:textId="77777777" w:rsidR="009528B8" w:rsidRDefault="009528B8">
      <w:pPr>
        <w:pStyle w:val="NoParagraphStyle"/>
        <w:spacing w:line="240" w:lineRule="auto"/>
        <w:ind w:left="6662" w:right="-1134"/>
        <w:rPr>
          <w:rFonts w:ascii="Univers" w:hAnsi="Univers" w:cs="Arial"/>
          <w:bCs/>
          <w:sz w:val="6"/>
          <w:szCs w:val="6"/>
          <w:lang w:val="pl-PL"/>
        </w:rPr>
      </w:pPr>
    </w:p>
    <w:p w14:paraId="762AD54C" w14:textId="77777777" w:rsidR="009528B8" w:rsidRDefault="00381BBB">
      <w:pPr>
        <w:pStyle w:val="NoParagraphStyle"/>
        <w:spacing w:line="240" w:lineRule="auto"/>
        <w:ind w:left="6662" w:right="-1134"/>
        <w:rPr>
          <w:rFonts w:ascii="Univers" w:hAnsi="Univers" w:cs="Arial"/>
          <w:bCs/>
          <w:sz w:val="12"/>
          <w:szCs w:val="12"/>
          <w:lang w:val="pl-PL"/>
        </w:rPr>
      </w:pPr>
      <w:r>
        <w:rPr>
          <w:rFonts w:ascii="Univers" w:hAnsi="Univers" w:cs="Arial"/>
          <w:bCs/>
          <w:sz w:val="12"/>
          <w:szCs w:val="12"/>
          <w:lang w:val="pl-PL"/>
        </w:rPr>
        <w:t xml:space="preserve">Poznański Bank Spółdzielczy </w:t>
      </w:r>
    </w:p>
    <w:p w14:paraId="6445C6E8" w14:textId="77777777" w:rsidR="009528B8" w:rsidRDefault="00381BBB">
      <w:pPr>
        <w:pStyle w:val="NoParagraphStyle"/>
        <w:spacing w:line="240" w:lineRule="auto"/>
        <w:ind w:left="6662" w:right="-1134"/>
        <w:rPr>
          <w:rFonts w:ascii="Univers" w:hAnsi="Univers" w:cs="Arial"/>
          <w:bCs/>
          <w:sz w:val="12"/>
          <w:szCs w:val="12"/>
          <w:lang w:val="pl-PL"/>
        </w:rPr>
      </w:pPr>
      <w:r>
        <w:rPr>
          <w:rFonts w:ascii="Univers" w:hAnsi="Univers" w:cs="Arial"/>
          <w:bCs/>
          <w:sz w:val="12"/>
          <w:szCs w:val="12"/>
          <w:lang w:val="pl-PL"/>
        </w:rPr>
        <w:t>w Poznaniu o/Rokietnica</w:t>
      </w:r>
    </w:p>
    <w:p w14:paraId="63ECADB0" w14:textId="77777777" w:rsidR="009528B8" w:rsidRDefault="00381BBB">
      <w:pPr>
        <w:pStyle w:val="Nagwek"/>
        <w:ind w:left="6662" w:right="-1134"/>
        <w:rPr>
          <w:rFonts w:ascii="Univers" w:hAnsi="Univers" w:cs="Arial"/>
          <w:bCs/>
          <w:sz w:val="12"/>
          <w:szCs w:val="12"/>
        </w:rPr>
      </w:pPr>
      <w:r>
        <w:rPr>
          <w:rFonts w:ascii="Univers" w:hAnsi="Univers" w:cs="Arial"/>
          <w:bCs/>
          <w:sz w:val="12"/>
          <w:szCs w:val="12"/>
        </w:rPr>
        <w:t>69 9043 1041 3041 0023 9110 0001</w:t>
      </w:r>
    </w:p>
    <w:p w14:paraId="09D01900" w14:textId="77777777" w:rsidR="009528B8" w:rsidRDefault="009528B8">
      <w:pPr>
        <w:pStyle w:val="Nagwek"/>
        <w:ind w:left="6237"/>
        <w:rPr>
          <w:rFonts w:ascii="Arial" w:hAnsi="Arial" w:cs="Arial"/>
          <w:b/>
          <w:bCs/>
          <w:sz w:val="13"/>
          <w:szCs w:val="13"/>
        </w:rPr>
      </w:pPr>
    </w:p>
    <w:tbl>
      <w:tblPr>
        <w:tblW w:w="256" w:type="dxa"/>
        <w:tblInd w:w="4928" w:type="dxa"/>
        <w:tblCellMar>
          <w:left w:w="103" w:type="dxa"/>
        </w:tblCellMar>
        <w:tblLook w:val="04A0" w:firstRow="1" w:lastRow="0" w:firstColumn="1" w:lastColumn="0" w:noHBand="0" w:noVBand="1"/>
      </w:tblPr>
      <w:tblGrid>
        <w:gridCol w:w="256"/>
      </w:tblGrid>
      <w:tr w:rsidR="009528B8" w14:paraId="654787CA" w14:textId="77777777" w:rsidTr="00782E83">
        <w:trPr>
          <w:trHeight w:val="78"/>
        </w:trPr>
        <w:tc>
          <w:tcPr>
            <w:tcW w:w="256" w:type="dxa"/>
            <w:shd w:val="clear" w:color="auto" w:fill="auto"/>
            <w:tcMar>
              <w:left w:w="103" w:type="dxa"/>
            </w:tcMar>
          </w:tcPr>
          <w:p w14:paraId="75AC1250" w14:textId="491AE2B8" w:rsidR="00B05F45" w:rsidRDefault="00B05F45">
            <w:pPr>
              <w:spacing w:after="0"/>
              <w:rPr>
                <w:rFonts w:ascii="Univers" w:hAnsi="Univers"/>
                <w:color w:val="FF0000"/>
              </w:rPr>
            </w:pPr>
          </w:p>
        </w:tc>
      </w:tr>
    </w:tbl>
    <w:p w14:paraId="2E409746" w14:textId="0F5C7C9F" w:rsidR="009528B8" w:rsidRPr="00437E40" w:rsidRDefault="00437E40" w:rsidP="00782E83">
      <w:pPr>
        <w:spacing w:after="160"/>
        <w:rPr>
          <w:rFonts w:ascii="Univers" w:hAnsi="Univers"/>
          <w:sz w:val="24"/>
          <w:szCs w:val="24"/>
        </w:rPr>
      </w:pPr>
      <w:r>
        <w:rPr>
          <w:rFonts w:asciiTheme="minorHAnsi" w:eastAsiaTheme="minorHAnsi" w:hAnsiTheme="minorHAnsi" w:cstheme="minorBidi"/>
          <w:b/>
          <w:bCs/>
          <w:kern w:val="2"/>
          <w:sz w:val="24"/>
          <w:szCs w:val="24"/>
          <w14:ligatures w14:val="standardContextual"/>
        </w:rPr>
        <w:t xml:space="preserve">                                              </w:t>
      </w:r>
      <w:r w:rsidR="005E57A9">
        <w:rPr>
          <w:rFonts w:asciiTheme="minorHAnsi" w:eastAsiaTheme="minorHAnsi" w:hAnsiTheme="minorHAnsi" w:cstheme="minorBidi"/>
          <w:b/>
          <w:bCs/>
          <w:kern w:val="2"/>
          <w:sz w:val="24"/>
          <w:szCs w:val="24"/>
          <w14:ligatures w14:val="standardContextual"/>
        </w:rPr>
        <w:t xml:space="preserve"> </w:t>
      </w:r>
      <w:r>
        <w:rPr>
          <w:rFonts w:asciiTheme="minorHAnsi" w:eastAsiaTheme="minorHAnsi" w:hAnsiTheme="minorHAnsi" w:cstheme="minorBidi"/>
          <w:b/>
          <w:bCs/>
          <w:kern w:val="2"/>
          <w:sz w:val="24"/>
          <w:szCs w:val="24"/>
          <w14:ligatures w14:val="standardContextual"/>
        </w:rPr>
        <w:t xml:space="preserve"> </w:t>
      </w:r>
      <w:r w:rsidR="00F56950" w:rsidRPr="00F56950">
        <w:rPr>
          <w:rFonts w:asciiTheme="minorHAnsi" w:eastAsiaTheme="minorHAnsi" w:hAnsiTheme="minorHAnsi" w:cstheme="minorBidi"/>
          <w:b/>
          <w:bCs/>
          <w:kern w:val="2"/>
          <w:sz w:val="24"/>
          <w:szCs w:val="24"/>
          <w14:ligatures w14:val="standardContextual"/>
        </w:rPr>
        <w:t>WYJAŚNIENIE</w:t>
      </w:r>
      <w:r>
        <w:rPr>
          <w:rFonts w:asciiTheme="minorHAnsi" w:eastAsiaTheme="minorHAnsi" w:hAnsiTheme="minorHAnsi" w:cstheme="minorBidi"/>
          <w:b/>
          <w:bCs/>
          <w:kern w:val="2"/>
          <w:sz w:val="24"/>
          <w:szCs w:val="24"/>
          <w14:ligatures w14:val="standardContextual"/>
        </w:rPr>
        <w:t xml:space="preserve"> </w:t>
      </w:r>
      <w:r w:rsidR="00F56950" w:rsidRPr="00F56950">
        <w:rPr>
          <w:rFonts w:asciiTheme="minorHAnsi" w:eastAsiaTheme="minorHAnsi" w:hAnsiTheme="minorHAnsi" w:cstheme="minorBidi"/>
          <w:b/>
          <w:bCs/>
          <w:kern w:val="2"/>
          <w:sz w:val="24"/>
          <w:szCs w:val="24"/>
          <w14:ligatures w14:val="standardContextual"/>
        </w:rPr>
        <w:t xml:space="preserve">TREŚCI </w:t>
      </w:r>
      <w:r w:rsidR="00F56950" w:rsidRPr="00F56950">
        <w:rPr>
          <w:rFonts w:asciiTheme="minorHAnsi" w:eastAsiaTheme="minorHAnsi" w:hAnsiTheme="minorHAnsi" w:cstheme="minorBidi"/>
          <w:b/>
          <w:bCs/>
          <w:kern w:val="2"/>
          <w:sz w:val="24"/>
          <w:szCs w:val="24"/>
          <w14:ligatures w14:val="standardContextual"/>
        </w:rPr>
        <w:br/>
        <w:t xml:space="preserve">                                  SPECYFIKACJI WARUNKÓW ZAMÓWIENIA</w:t>
      </w:r>
      <w:r w:rsidR="00F56950" w:rsidRPr="00F56950">
        <w:rPr>
          <w:rFonts w:asciiTheme="minorHAnsi" w:eastAsiaTheme="minorHAnsi" w:hAnsiTheme="minorHAnsi" w:cstheme="minorBidi"/>
          <w:b/>
          <w:bCs/>
          <w:kern w:val="2"/>
          <w:sz w:val="24"/>
          <w:szCs w:val="24"/>
          <w14:ligatures w14:val="standardContextual"/>
        </w:rPr>
        <w:br/>
      </w:r>
      <w:r w:rsidR="00F56950" w:rsidRPr="00F56950">
        <w:rPr>
          <w:rFonts w:asciiTheme="minorHAnsi" w:eastAsiaTheme="minorHAnsi" w:hAnsiTheme="minorHAnsi" w:cstheme="minorBidi"/>
          <w:b/>
          <w:bCs/>
          <w:kern w:val="2"/>
          <w:sz w:val="24"/>
          <w:szCs w:val="24"/>
          <w14:ligatures w14:val="standardContextual"/>
        </w:rPr>
        <w:br/>
      </w:r>
      <w:r w:rsidR="00F56950" w:rsidRPr="00F56950">
        <w:rPr>
          <w:rFonts w:asciiTheme="minorHAnsi" w:eastAsiaTheme="minorHAnsi" w:hAnsiTheme="minorHAnsi" w:cstheme="minorBidi"/>
          <w:kern w:val="2"/>
          <w:sz w:val="24"/>
          <w:szCs w:val="24"/>
          <w14:ligatures w14:val="standardContextual"/>
        </w:rPr>
        <w:t>dotyczy: budowa integracyjnego placu zabaw w m. Rokietnica.</w:t>
      </w:r>
      <w:r w:rsidR="00F56950" w:rsidRPr="00F56950">
        <w:rPr>
          <w:rFonts w:asciiTheme="minorHAnsi" w:eastAsiaTheme="minorHAnsi" w:hAnsiTheme="minorHAnsi" w:cstheme="minorBidi"/>
          <w:kern w:val="2"/>
          <w:sz w:val="24"/>
          <w:szCs w:val="24"/>
          <w14:ligatures w14:val="standardContextual"/>
        </w:rPr>
        <w:br/>
      </w:r>
      <w:r w:rsidR="00F56950" w:rsidRPr="00F56950">
        <w:rPr>
          <w:rFonts w:asciiTheme="minorHAnsi" w:eastAsiaTheme="minorHAnsi" w:hAnsiTheme="minorHAnsi" w:cstheme="minorBidi"/>
          <w:kern w:val="2"/>
          <w:sz w:val="24"/>
          <w:szCs w:val="24"/>
          <w14:ligatures w14:val="standardContextual"/>
        </w:rPr>
        <w:br/>
        <w:t>Na podstawie art.</w:t>
      </w:r>
      <w:r>
        <w:rPr>
          <w:rFonts w:asciiTheme="minorHAnsi" w:eastAsiaTheme="minorHAnsi" w:hAnsiTheme="minorHAnsi" w:cstheme="minorBidi"/>
          <w:kern w:val="2"/>
          <w:sz w:val="24"/>
          <w:szCs w:val="24"/>
          <w14:ligatures w14:val="standardContextual"/>
        </w:rPr>
        <w:t xml:space="preserve"> </w:t>
      </w:r>
      <w:r w:rsidR="00F56950" w:rsidRPr="00F56950">
        <w:rPr>
          <w:rFonts w:asciiTheme="minorHAnsi" w:eastAsiaTheme="minorHAnsi" w:hAnsiTheme="minorHAnsi" w:cstheme="minorBidi"/>
          <w:kern w:val="2"/>
          <w:sz w:val="24"/>
          <w:szCs w:val="24"/>
          <w14:ligatures w14:val="standardContextual"/>
        </w:rPr>
        <w:t>284 ust.1 ustawy z dnia 11 września 2019 roku Prawo zamówień</w:t>
      </w:r>
      <w:r>
        <w:rPr>
          <w:rFonts w:asciiTheme="minorHAnsi" w:eastAsiaTheme="minorHAnsi" w:hAnsiTheme="minorHAnsi" w:cstheme="minorBidi"/>
          <w:kern w:val="2"/>
          <w:sz w:val="24"/>
          <w:szCs w:val="24"/>
          <w14:ligatures w14:val="standardContextual"/>
        </w:rPr>
        <w:t xml:space="preserve"> </w:t>
      </w:r>
      <w:r w:rsidR="00F56950" w:rsidRPr="00F56950">
        <w:rPr>
          <w:rFonts w:asciiTheme="minorHAnsi" w:eastAsiaTheme="minorHAnsi" w:hAnsiTheme="minorHAnsi" w:cstheme="minorBidi"/>
          <w:kern w:val="2"/>
          <w:sz w:val="24"/>
          <w:szCs w:val="24"/>
          <w14:ligatures w14:val="standardContextual"/>
        </w:rPr>
        <w:t xml:space="preserve">publicznych (Dz.U. 2023 poz.1610 ze zm.) Zamawiający udziela odpowiedzi na zapytania do SWZ </w:t>
      </w:r>
      <w:r w:rsidR="00F56950" w:rsidRPr="00F56950">
        <w:rPr>
          <w:rFonts w:asciiTheme="minorHAnsi" w:eastAsiaTheme="minorHAnsi" w:hAnsiTheme="minorHAnsi" w:cstheme="minorBidi"/>
          <w:kern w:val="2"/>
          <w:sz w:val="24"/>
          <w:szCs w:val="24"/>
          <w14:ligatures w14:val="standardContextual"/>
        </w:rPr>
        <w:br/>
      </w:r>
      <w:r w:rsidR="00F56950" w:rsidRPr="00F56950">
        <w:rPr>
          <w:rFonts w:asciiTheme="minorHAnsi" w:eastAsiaTheme="minorHAnsi" w:hAnsiTheme="minorHAnsi" w:cstheme="minorBidi"/>
          <w:kern w:val="2"/>
          <w:sz w:val="24"/>
          <w:szCs w:val="24"/>
          <w:u w:val="single"/>
          <w14:ligatures w14:val="standardContextual"/>
        </w:rPr>
        <w:t xml:space="preserve">Pytanie 1: </w:t>
      </w:r>
      <w:r w:rsidR="00F56950" w:rsidRPr="00F56950">
        <w:rPr>
          <w:rFonts w:asciiTheme="minorHAnsi" w:eastAsiaTheme="minorHAnsi" w:hAnsiTheme="minorHAnsi" w:cstheme="minorBidi"/>
          <w:kern w:val="2"/>
          <w:sz w:val="24"/>
          <w:szCs w:val="24"/>
          <w14:ligatures w14:val="standardContextual"/>
        </w:rPr>
        <w:t xml:space="preserve">złożone w dniu </w:t>
      </w:r>
      <w:r>
        <w:rPr>
          <w:rFonts w:asciiTheme="minorHAnsi" w:eastAsiaTheme="minorHAnsi" w:hAnsiTheme="minorHAnsi" w:cstheme="minorBidi"/>
          <w:kern w:val="2"/>
          <w:sz w:val="24"/>
          <w:szCs w:val="24"/>
          <w14:ligatures w14:val="standardContextual"/>
        </w:rPr>
        <w:t>1</w:t>
      </w:r>
      <w:r w:rsidR="002F253B">
        <w:rPr>
          <w:rFonts w:asciiTheme="minorHAnsi" w:eastAsiaTheme="minorHAnsi" w:hAnsiTheme="minorHAnsi" w:cstheme="minorBidi"/>
          <w:kern w:val="2"/>
          <w:sz w:val="24"/>
          <w:szCs w:val="24"/>
          <w14:ligatures w14:val="standardContextual"/>
        </w:rPr>
        <w:t>3</w:t>
      </w:r>
      <w:r w:rsidR="00F56950" w:rsidRPr="00F56950">
        <w:rPr>
          <w:rFonts w:asciiTheme="minorHAnsi" w:eastAsiaTheme="minorHAnsi" w:hAnsiTheme="minorHAnsi" w:cstheme="minorBidi"/>
          <w:kern w:val="2"/>
          <w:sz w:val="24"/>
          <w:szCs w:val="24"/>
          <w14:ligatures w14:val="standardContextual"/>
        </w:rPr>
        <w:t>.11.2023r.</w:t>
      </w:r>
      <w:r w:rsidR="00F56950" w:rsidRPr="00F56950">
        <w:rPr>
          <w:rFonts w:asciiTheme="minorHAnsi" w:eastAsiaTheme="minorHAnsi" w:hAnsiTheme="minorHAnsi" w:cstheme="minorBidi"/>
          <w:kern w:val="2"/>
          <w:sz w:val="24"/>
          <w:szCs w:val="24"/>
          <w14:ligatures w14:val="standardContextual"/>
        </w:rPr>
        <w:br/>
      </w:r>
      <w:r w:rsidRPr="00437E40">
        <w:rPr>
          <w:sz w:val="24"/>
          <w:szCs w:val="24"/>
        </w:rPr>
        <w:t xml:space="preserve">Zwracamy się z uprzejmą prośbą o uściślenie odpowiedzi do pytania z dnia 7.11.2023. </w:t>
      </w:r>
      <w:r w:rsidRPr="00437E40">
        <w:rPr>
          <w:sz w:val="24"/>
          <w:szCs w:val="24"/>
        </w:rPr>
        <w:br/>
        <w:t xml:space="preserve">W związku z zapisem w SWZ środka dowodowego, że mają być załączone „aktualne certyfikaty wydane przez akredytowaną jednostkę certyfikującą” oraz wyjaśnieniem do zadanego pytania, że „Zamawiający dopuści certyfikaty innych jednostek certyfikujących, które nie posiadają akredytacji Polskiego Centrum Akredytacji” </w:t>
      </w:r>
      <w:r w:rsidRPr="00437E40">
        <w:rPr>
          <w:sz w:val="24"/>
          <w:szCs w:val="24"/>
        </w:rPr>
        <w:br/>
        <w:t xml:space="preserve">Prosimy o uściślenie odpowiedzi, która może oznaczać dwa skrajnie różne stanowiska: </w:t>
      </w:r>
      <w:r w:rsidRPr="00437E40">
        <w:rPr>
          <w:sz w:val="24"/>
          <w:szCs w:val="24"/>
        </w:rPr>
        <w:br/>
      </w:r>
      <w:r w:rsidRPr="00782E83">
        <w:rPr>
          <w:b/>
          <w:bCs/>
          <w:sz w:val="24"/>
          <w:szCs w:val="24"/>
        </w:rPr>
        <w:t>1</w:t>
      </w:r>
      <w:r w:rsidRPr="00437E40">
        <w:rPr>
          <w:sz w:val="24"/>
          <w:szCs w:val="24"/>
        </w:rPr>
        <w:t>. Zamawiający rezygnuje z jednostek akredytowanych i dopuści certyfikaty wydane przez firmy, które takiej akredytacji nie posiadają</w:t>
      </w:r>
      <w:r>
        <w:rPr>
          <w:sz w:val="24"/>
          <w:szCs w:val="24"/>
        </w:rPr>
        <w:t>.</w:t>
      </w:r>
      <w:r w:rsidR="00782E83">
        <w:rPr>
          <w:sz w:val="24"/>
          <w:szCs w:val="24"/>
        </w:rPr>
        <w:br/>
      </w:r>
      <w:r w:rsidRPr="00782E83">
        <w:rPr>
          <w:b/>
          <w:bCs/>
          <w:sz w:val="24"/>
          <w:szCs w:val="24"/>
        </w:rPr>
        <w:t>2</w:t>
      </w:r>
      <w:r w:rsidRPr="00437E40">
        <w:rPr>
          <w:sz w:val="24"/>
          <w:szCs w:val="24"/>
        </w:rPr>
        <w:t xml:space="preserve">. Zamawiający nie rezygnuje z jednostek akredytowanych a jedynie poprzez swoją odpowiedź doprecyzowuje, że </w:t>
      </w:r>
      <w:bookmarkStart w:id="0" w:name="_Hlk150862401"/>
      <w:r w:rsidRPr="00437E40">
        <w:rPr>
          <w:sz w:val="24"/>
          <w:szCs w:val="24"/>
        </w:rPr>
        <w:t xml:space="preserve">oprócz </w:t>
      </w:r>
      <w:bookmarkStart w:id="1" w:name="_Hlk150860930"/>
      <w:r w:rsidRPr="00437E40">
        <w:rPr>
          <w:sz w:val="24"/>
          <w:szCs w:val="24"/>
        </w:rPr>
        <w:t>certyfikatów wydanych przez jednostki mające akredytację przy PCA (Polskie Centrum Akredytacji), dopuszcza inne krajowe jednostki akredytujące pozostałych Państw członkowskich, zgodnie z Rozporządzeniem Parlamentu Europejskiego i Rady Unii Europejskiej (WE) nr 765/2008.</w:t>
      </w:r>
    </w:p>
    <w:bookmarkEnd w:id="1"/>
    <w:bookmarkEnd w:id="0"/>
    <w:p w14:paraId="434F0612" w14:textId="77777777" w:rsidR="00AB215D" w:rsidRDefault="00437E40" w:rsidP="00305FCC">
      <w:pPr>
        <w:spacing w:after="160"/>
        <w:jc w:val="both"/>
        <w:rPr>
          <w:sz w:val="24"/>
          <w:szCs w:val="24"/>
        </w:rPr>
      </w:pPr>
      <w:r w:rsidRPr="002F253B">
        <w:rPr>
          <w:rFonts w:asciiTheme="minorHAnsi" w:hAnsiTheme="minorHAnsi" w:cstheme="minorHAnsi"/>
          <w:u w:val="single"/>
        </w:rPr>
        <w:t>Odpowiedź:</w:t>
      </w:r>
      <w:r w:rsidR="005E57A9">
        <w:rPr>
          <w:rFonts w:asciiTheme="minorHAnsi" w:hAnsiTheme="minorHAnsi" w:cstheme="minorHAnsi"/>
          <w:u w:val="single"/>
        </w:rPr>
        <w:br/>
      </w:r>
      <w:r w:rsidR="005E57A9">
        <w:rPr>
          <w:sz w:val="24"/>
          <w:szCs w:val="24"/>
        </w:rPr>
        <w:t>Zamawiający  nie zmienia zapisów SWZ  oraz Ogłoszenia o zamówieniu w części dotyczącej przedmiotowych środków dowodowych.</w:t>
      </w:r>
    </w:p>
    <w:p w14:paraId="7008D1BE" w14:textId="112211AE" w:rsidR="00AB215D" w:rsidRDefault="002F253B" w:rsidP="00AB215D">
      <w:pPr>
        <w:spacing w:after="160"/>
        <w:jc w:val="both"/>
        <w:rPr>
          <w:sz w:val="24"/>
          <w:szCs w:val="24"/>
        </w:rPr>
      </w:pPr>
      <w:r w:rsidRPr="002F253B">
        <w:rPr>
          <w:rFonts w:asciiTheme="minorHAnsi" w:hAnsiTheme="minorHAnsi" w:cstheme="minorHAnsi"/>
        </w:rPr>
        <w:t xml:space="preserve">Zamawiający potwierdza, że nie rezygnuje z certyfikatów </w:t>
      </w:r>
      <w:r w:rsidRPr="005E57A9">
        <w:rPr>
          <w:rFonts w:asciiTheme="minorHAnsi" w:hAnsiTheme="minorHAnsi" w:cstheme="minorHAnsi"/>
        </w:rPr>
        <w:t>wydanych przez</w:t>
      </w:r>
      <w:r w:rsidRPr="005E57A9">
        <w:rPr>
          <w:rFonts w:asciiTheme="minorHAnsi" w:hAnsiTheme="minorHAnsi" w:cstheme="minorHAnsi"/>
          <w:b/>
          <w:bCs/>
        </w:rPr>
        <w:t xml:space="preserve"> akredytowaną</w:t>
      </w:r>
      <w:r w:rsidRPr="002F253B">
        <w:rPr>
          <w:rFonts w:asciiTheme="minorHAnsi" w:hAnsiTheme="minorHAnsi" w:cstheme="minorHAnsi"/>
        </w:rPr>
        <w:t xml:space="preserve"> jednostkę </w:t>
      </w:r>
      <w:r w:rsidRPr="00437E40">
        <w:rPr>
          <w:sz w:val="24"/>
          <w:szCs w:val="24"/>
        </w:rPr>
        <w:t>certyfik</w:t>
      </w:r>
      <w:r>
        <w:rPr>
          <w:sz w:val="24"/>
          <w:szCs w:val="24"/>
        </w:rPr>
        <w:t>ującą</w:t>
      </w:r>
      <w:r w:rsidR="00305FCC">
        <w:rPr>
          <w:sz w:val="24"/>
          <w:szCs w:val="24"/>
        </w:rPr>
        <w:t xml:space="preserve"> i że </w:t>
      </w:r>
      <w:r w:rsidR="00305FCC" w:rsidRPr="00305FCC">
        <w:rPr>
          <w:sz w:val="24"/>
          <w:szCs w:val="24"/>
        </w:rPr>
        <w:t xml:space="preserve"> </w:t>
      </w:r>
      <w:r w:rsidR="00305FCC" w:rsidRPr="00437E40">
        <w:rPr>
          <w:sz w:val="24"/>
          <w:szCs w:val="24"/>
        </w:rPr>
        <w:t>oprócz certyfikatów wydanych przez jednostki mające akredytację przy PCA (Polskie Centrum Akredytacji), dopuszcza inne krajowe jednostki akredytujące pozostałych Państw członkowskich, zgodnie z Rozporządzeniem Parlamentu Europejskiego i Rady Unii Europejskiej (WE) nr 765/2008.</w:t>
      </w:r>
      <w:r w:rsidR="00305FCC">
        <w:rPr>
          <w:sz w:val="24"/>
          <w:szCs w:val="24"/>
        </w:rPr>
        <w:t xml:space="preserve"> </w:t>
      </w:r>
      <w:r w:rsidR="00904FB8">
        <w:rPr>
          <w:sz w:val="24"/>
          <w:szCs w:val="24"/>
        </w:rPr>
        <w:t xml:space="preserve">            </w:t>
      </w:r>
    </w:p>
    <w:p w14:paraId="427A956B" w14:textId="691E99C2" w:rsidR="009528B8" w:rsidRDefault="00904FB8" w:rsidP="00904FB8">
      <w:pPr>
        <w:spacing w:after="160"/>
      </w:pPr>
      <w:r>
        <w:rPr>
          <w:sz w:val="24"/>
          <w:szCs w:val="24"/>
        </w:rPr>
        <w:t>Rokietnica, 14.11.2023r.</w:t>
      </w:r>
      <w:r w:rsidR="00782E83">
        <w:rPr>
          <w:sz w:val="24"/>
          <w:szCs w:val="24"/>
        </w:rPr>
        <w:t xml:space="preserve">                                                                </w:t>
      </w:r>
      <w:r>
        <w:rPr>
          <w:sz w:val="24"/>
          <w:szCs w:val="24"/>
        </w:rPr>
        <w:t xml:space="preserve">Z poważaniem, </w:t>
      </w:r>
      <w:r w:rsidRPr="00437E40">
        <w:rPr>
          <w:sz w:val="24"/>
          <w:szCs w:val="24"/>
        </w:rPr>
        <w:t xml:space="preserve"> </w:t>
      </w:r>
      <w:r>
        <w:rPr>
          <w:sz w:val="24"/>
          <w:szCs w:val="24"/>
        </w:rPr>
        <w:br/>
      </w:r>
      <w:r>
        <w:rPr>
          <w:sz w:val="24"/>
          <w:szCs w:val="24"/>
        </w:rPr>
        <w:t xml:space="preserve">                                                                                                            </w:t>
      </w:r>
      <w:r>
        <w:rPr>
          <w:sz w:val="24"/>
          <w:szCs w:val="24"/>
        </w:rPr>
        <w:t>z up. Wójta</w:t>
      </w:r>
      <w:r>
        <w:rPr>
          <w:sz w:val="24"/>
          <w:szCs w:val="24"/>
        </w:rPr>
        <w:br/>
      </w:r>
      <w:r w:rsidR="00782E83">
        <w:rPr>
          <w:sz w:val="24"/>
          <w:szCs w:val="24"/>
        </w:rPr>
        <w:t xml:space="preserve">                                                            </w:t>
      </w:r>
      <w:r>
        <w:rPr>
          <w:sz w:val="24"/>
          <w:szCs w:val="24"/>
        </w:rPr>
        <w:t xml:space="preserve">                                         </w:t>
      </w:r>
      <w:r w:rsidR="00782E83">
        <w:rPr>
          <w:sz w:val="24"/>
          <w:szCs w:val="24"/>
        </w:rPr>
        <w:t>Arkadiusz Klapiński</w:t>
      </w:r>
      <w:r>
        <w:rPr>
          <w:sz w:val="24"/>
          <w:szCs w:val="24"/>
        </w:rPr>
        <w:br/>
        <w:t xml:space="preserve">                                                                                                          Z</w:t>
      </w:r>
      <w:r w:rsidR="00782E83">
        <w:rPr>
          <w:sz w:val="24"/>
          <w:szCs w:val="24"/>
        </w:rPr>
        <w:t>astępca Wójta</w:t>
      </w:r>
    </w:p>
    <w:sectPr w:rsidR="009528B8" w:rsidSect="00AB215D">
      <w:footerReference w:type="default" r:id="rId11"/>
      <w:pgSz w:w="11906" w:h="16838"/>
      <w:pgMar w:top="510" w:right="1701" w:bottom="851" w:left="1701" w:header="0" w:footer="4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22E1B" w14:textId="77777777" w:rsidR="00697A47" w:rsidRDefault="00697A47">
      <w:pPr>
        <w:spacing w:after="0" w:line="240" w:lineRule="auto"/>
      </w:pPr>
      <w:r>
        <w:separator/>
      </w:r>
    </w:p>
  </w:endnote>
  <w:endnote w:type="continuationSeparator" w:id="0">
    <w:p w14:paraId="16D65114" w14:textId="77777777" w:rsidR="00697A47" w:rsidRDefault="00697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B723" w14:textId="64D07FCC" w:rsidR="00DD54EE" w:rsidRDefault="00DD54EE">
    <w:pPr>
      <w:spacing w:after="0" w:line="240" w:lineRule="auto"/>
    </w:pPr>
  </w:p>
  <w:tbl>
    <w:tblPr>
      <w:tblStyle w:val="NormalTablePHPDOCX"/>
      <w:tblW w:w="2400" w:type="dxa"/>
      <w:tblInd w:w="108" w:type="dxa"/>
      <w:tblLook w:val="04A0" w:firstRow="1" w:lastRow="0" w:firstColumn="1" w:lastColumn="0" w:noHBand="0" w:noVBand="1"/>
    </w:tblPr>
    <w:tblGrid>
      <w:gridCol w:w="2400"/>
    </w:tblGrid>
    <w:tr w:rsidR="00DD54EE" w14:paraId="2E3B206B" w14:textId="77777777">
      <w:tc>
        <w:tcPr>
          <w:tcW w:w="0" w:type="auto"/>
          <w:tcMar>
            <w:top w:w="0" w:type="auto"/>
            <w:left w:w="0" w:type="auto"/>
            <w:bottom w:w="0" w:type="auto"/>
            <w:right w:w="0" w:type="auto"/>
          </w:tcMar>
        </w:tcPr>
        <w:p w14:paraId="70438D08" w14:textId="2DC3B04B" w:rsidR="00DD54EE" w:rsidRDefault="00DD54EE"/>
        <w:tbl>
          <w:tblPr>
            <w:tblStyle w:val="NormalTablePHPDOCX"/>
            <w:tblW w:w="0" w:type="auto"/>
            <w:tblLook w:val="04A0" w:firstRow="1" w:lastRow="0" w:firstColumn="1" w:lastColumn="0" w:noHBand="0" w:noVBand="1"/>
          </w:tblPr>
          <w:tblGrid>
            <w:gridCol w:w="222"/>
          </w:tblGrid>
          <w:tr w:rsidR="00DD54EE" w14:paraId="41D740F4" w14:textId="77777777">
            <w:tc>
              <w:tcPr>
                <w:tcW w:w="0" w:type="auto"/>
                <w:tcMar>
                  <w:top w:w="0" w:type="auto"/>
                  <w:left w:w="0" w:type="auto"/>
                  <w:bottom w:w="0" w:type="auto"/>
                  <w:right w:w="0" w:type="auto"/>
                </w:tcMar>
              </w:tcPr>
              <w:p w14:paraId="6A866B82" w14:textId="636272B5" w:rsidR="00DD54EE" w:rsidRDefault="00DD54EE">
                <w:pPr>
                  <w:spacing w:after="0" w:line="240" w:lineRule="auto"/>
                  <w:jc w:val="center"/>
                </w:pPr>
              </w:p>
            </w:tc>
          </w:tr>
        </w:tbl>
        <w:p w14:paraId="79E3AB9A" w14:textId="77777777" w:rsidR="00DD54EE" w:rsidRDefault="00DD54EE"/>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6E067" w14:textId="77777777" w:rsidR="00697A47" w:rsidRDefault="00697A47">
      <w:pPr>
        <w:spacing w:after="0" w:line="240" w:lineRule="auto"/>
      </w:pPr>
      <w:r>
        <w:separator/>
      </w:r>
    </w:p>
  </w:footnote>
  <w:footnote w:type="continuationSeparator" w:id="0">
    <w:p w14:paraId="351F4C5E" w14:textId="77777777" w:rsidR="00697A47" w:rsidRDefault="00697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94C130F"/>
    <w:multiLevelType w:val="hybridMultilevel"/>
    <w:tmpl w:val="90E42006"/>
    <w:lvl w:ilvl="0" w:tplc="28949992">
      <w:start w:val="1"/>
      <w:numFmt w:val="decimal"/>
      <w:lvlText w:val="%1."/>
      <w:lvlJc w:val="left"/>
      <w:pPr>
        <w:ind w:left="720" w:hanging="360"/>
      </w:pPr>
    </w:lvl>
    <w:lvl w:ilvl="1" w:tplc="28949992" w:tentative="1">
      <w:start w:val="1"/>
      <w:numFmt w:val="lowerLetter"/>
      <w:lvlText w:val="%2."/>
      <w:lvlJc w:val="left"/>
      <w:pPr>
        <w:ind w:left="1440" w:hanging="360"/>
      </w:pPr>
    </w:lvl>
    <w:lvl w:ilvl="2" w:tplc="28949992" w:tentative="1">
      <w:start w:val="1"/>
      <w:numFmt w:val="lowerRoman"/>
      <w:lvlText w:val="%3."/>
      <w:lvlJc w:val="right"/>
      <w:pPr>
        <w:ind w:left="2160" w:hanging="180"/>
      </w:pPr>
    </w:lvl>
    <w:lvl w:ilvl="3" w:tplc="28949992" w:tentative="1">
      <w:start w:val="1"/>
      <w:numFmt w:val="decimal"/>
      <w:lvlText w:val="%4."/>
      <w:lvlJc w:val="left"/>
      <w:pPr>
        <w:ind w:left="2880" w:hanging="360"/>
      </w:pPr>
    </w:lvl>
    <w:lvl w:ilvl="4" w:tplc="28949992" w:tentative="1">
      <w:start w:val="1"/>
      <w:numFmt w:val="lowerLetter"/>
      <w:lvlText w:val="%5."/>
      <w:lvlJc w:val="left"/>
      <w:pPr>
        <w:ind w:left="3600" w:hanging="360"/>
      </w:pPr>
    </w:lvl>
    <w:lvl w:ilvl="5" w:tplc="28949992" w:tentative="1">
      <w:start w:val="1"/>
      <w:numFmt w:val="lowerRoman"/>
      <w:lvlText w:val="%6."/>
      <w:lvlJc w:val="right"/>
      <w:pPr>
        <w:ind w:left="4320" w:hanging="180"/>
      </w:pPr>
    </w:lvl>
    <w:lvl w:ilvl="6" w:tplc="28949992" w:tentative="1">
      <w:start w:val="1"/>
      <w:numFmt w:val="decimal"/>
      <w:lvlText w:val="%7."/>
      <w:lvlJc w:val="left"/>
      <w:pPr>
        <w:ind w:left="5040" w:hanging="360"/>
      </w:pPr>
    </w:lvl>
    <w:lvl w:ilvl="7" w:tplc="28949992" w:tentative="1">
      <w:start w:val="1"/>
      <w:numFmt w:val="lowerLetter"/>
      <w:lvlText w:val="%8."/>
      <w:lvlJc w:val="left"/>
      <w:pPr>
        <w:ind w:left="5760" w:hanging="360"/>
      </w:pPr>
    </w:lvl>
    <w:lvl w:ilvl="8" w:tplc="28949992" w:tentative="1">
      <w:start w:val="1"/>
      <w:numFmt w:val="lowerRoman"/>
      <w:lvlText w:val="%9."/>
      <w:lvlJc w:val="right"/>
      <w:pPr>
        <w:ind w:left="6480" w:hanging="180"/>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04C10B2"/>
    <w:multiLevelType w:val="hybridMultilevel"/>
    <w:tmpl w:val="6BEA8DEA"/>
    <w:lvl w:ilvl="0" w:tplc="306228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91022866">
    <w:abstractNumId w:val="4"/>
  </w:num>
  <w:num w:numId="2" w16cid:durableId="1837572495">
    <w:abstractNumId w:val="6"/>
  </w:num>
  <w:num w:numId="3" w16cid:durableId="769009264">
    <w:abstractNumId w:val="7"/>
  </w:num>
  <w:num w:numId="4" w16cid:durableId="386606045">
    <w:abstractNumId w:val="5"/>
  </w:num>
  <w:num w:numId="5" w16cid:durableId="1961764746">
    <w:abstractNumId w:val="2"/>
  </w:num>
  <w:num w:numId="6" w16cid:durableId="206069638">
    <w:abstractNumId w:val="0"/>
  </w:num>
  <w:num w:numId="7" w16cid:durableId="1671830692">
    <w:abstractNumId w:val="3"/>
  </w:num>
  <w:num w:numId="8" w16cid:durableId="1977879005">
    <w:abstractNumId w:val="8"/>
  </w:num>
  <w:num w:numId="9" w16cid:durableId="199169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8B8"/>
    <w:rsid w:val="00002211"/>
    <w:rsid w:val="00017DF0"/>
    <w:rsid w:val="00083075"/>
    <w:rsid w:val="000A2324"/>
    <w:rsid w:val="00114592"/>
    <w:rsid w:val="00114757"/>
    <w:rsid w:val="001F4386"/>
    <w:rsid w:val="0029097E"/>
    <w:rsid w:val="002A309E"/>
    <w:rsid w:val="002F253B"/>
    <w:rsid w:val="00305FCC"/>
    <w:rsid w:val="003207AF"/>
    <w:rsid w:val="003209FF"/>
    <w:rsid w:val="00381BBB"/>
    <w:rsid w:val="003A6C60"/>
    <w:rsid w:val="003B2328"/>
    <w:rsid w:val="003C7C7B"/>
    <w:rsid w:val="00437E40"/>
    <w:rsid w:val="005E57A9"/>
    <w:rsid w:val="00617D2F"/>
    <w:rsid w:val="00697A47"/>
    <w:rsid w:val="007153BA"/>
    <w:rsid w:val="0072110C"/>
    <w:rsid w:val="007770AB"/>
    <w:rsid w:val="00782E83"/>
    <w:rsid w:val="007C5B7F"/>
    <w:rsid w:val="00876992"/>
    <w:rsid w:val="008D13B4"/>
    <w:rsid w:val="00904FB8"/>
    <w:rsid w:val="009528B8"/>
    <w:rsid w:val="00964B3F"/>
    <w:rsid w:val="009869E3"/>
    <w:rsid w:val="009E73EF"/>
    <w:rsid w:val="00A13377"/>
    <w:rsid w:val="00AB215D"/>
    <w:rsid w:val="00AF59B2"/>
    <w:rsid w:val="00B05F45"/>
    <w:rsid w:val="00BA0762"/>
    <w:rsid w:val="00BE6AD9"/>
    <w:rsid w:val="00C12A1F"/>
    <w:rsid w:val="00D6488B"/>
    <w:rsid w:val="00D86F91"/>
    <w:rsid w:val="00DC32DD"/>
    <w:rsid w:val="00DD54EE"/>
    <w:rsid w:val="00DE2183"/>
    <w:rsid w:val="00DF6ACC"/>
    <w:rsid w:val="00E6415C"/>
    <w:rsid w:val="00E75A52"/>
    <w:rsid w:val="00E96417"/>
    <w:rsid w:val="00EB2BD1"/>
    <w:rsid w:val="00F15AB1"/>
    <w:rsid w:val="00F5695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5A78D6"/>
  <w15:docId w15:val="{F94B8E30-54F7-497D-B024-9616C5AA1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3850"/>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2F25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963317"/>
  </w:style>
  <w:style w:type="character" w:customStyle="1" w:styleId="StopkaZnak">
    <w:name w:val="Stopka Znak"/>
    <w:basedOn w:val="Domylnaczcionkaakapitu"/>
    <w:link w:val="Stopka"/>
    <w:uiPriority w:val="99"/>
    <w:qFormat/>
    <w:rsid w:val="00963317"/>
  </w:style>
  <w:style w:type="character" w:customStyle="1" w:styleId="TekstdymkaZnak">
    <w:name w:val="Tekst dymka Znak"/>
    <w:link w:val="Tekstdymka"/>
    <w:uiPriority w:val="99"/>
    <w:semiHidden/>
    <w:qFormat/>
    <w:rsid w:val="00963317"/>
    <w:rPr>
      <w:rFonts w:ascii="Tahoma" w:hAnsi="Tahoma" w:cs="Tahoma"/>
      <w:sz w:val="16"/>
      <w:szCs w:val="16"/>
    </w:rPr>
  </w:style>
  <w:style w:type="paragraph" w:styleId="Nagwek">
    <w:name w:val="header"/>
    <w:basedOn w:val="Normalny"/>
    <w:next w:val="Tekstpodstawowy"/>
    <w:link w:val="NagwekZnak"/>
    <w:uiPriority w:val="99"/>
    <w:unhideWhenUsed/>
    <w:rsid w:val="00963317"/>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Stopka">
    <w:name w:val="footer"/>
    <w:basedOn w:val="Normalny"/>
    <w:link w:val="StopkaZnak"/>
    <w:uiPriority w:val="99"/>
    <w:unhideWhenUsed/>
    <w:rsid w:val="00963317"/>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963317"/>
    <w:pPr>
      <w:spacing w:after="0" w:line="240" w:lineRule="auto"/>
    </w:pPr>
    <w:rPr>
      <w:rFonts w:ascii="Tahoma" w:hAnsi="Tahoma" w:cs="Tahoma"/>
      <w:sz w:val="16"/>
      <w:szCs w:val="16"/>
    </w:rPr>
  </w:style>
  <w:style w:type="paragraph" w:customStyle="1" w:styleId="NoParagraphStyle">
    <w:name w:val="[No Paragraph Style]"/>
    <w:qFormat/>
    <w:rsid w:val="007E4181"/>
    <w:pPr>
      <w:spacing w:line="288" w:lineRule="auto"/>
      <w:textAlignment w:val="center"/>
    </w:pPr>
    <w:rPr>
      <w:rFonts w:ascii="Minion Pro" w:hAnsi="Minion Pro" w:cs="Minion Pro"/>
      <w:color w:val="000000"/>
      <w:sz w:val="24"/>
      <w:szCs w:val="24"/>
      <w:lang w:val="en-GB" w:eastAsia="en-US"/>
    </w:rPr>
  </w:style>
  <w:style w:type="paragraph" w:customStyle="1" w:styleId="Zawartoramki">
    <w:name w:val="Zawartość ramki"/>
    <w:basedOn w:val="Normalny"/>
    <w:qFormat/>
  </w:style>
  <w:style w:type="table" w:styleId="Tabela-Siatka">
    <w:name w:val="Table Grid"/>
    <w:basedOn w:val="Standardowy"/>
    <w:uiPriority w:val="59"/>
    <w:rsid w:val="00CE3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472C4"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gwek3Znak">
    <w:name w:val="Nagłówek 3 Znak"/>
    <w:basedOn w:val="Domylnaczcionkaakapitu"/>
    <w:link w:val="Nagwek3"/>
    <w:uiPriority w:val="9"/>
    <w:rsid w:val="002F253B"/>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D6582-D446-4F11-9C4D-BB091BDF9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386</Words>
  <Characters>2317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c:creator>
  <cp:lastModifiedBy>GMINA ROKIETNICA</cp:lastModifiedBy>
  <cp:revision>4</cp:revision>
  <cp:lastPrinted>2023-11-14T13:08:00Z</cp:lastPrinted>
  <dcterms:created xsi:type="dcterms:W3CDTF">2023-11-14T13:41:00Z</dcterms:created>
  <dcterms:modified xsi:type="dcterms:W3CDTF">2023-11-14T14:05:00Z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