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27F" w:rsidRDefault="006A0A09">
      <w:pPr>
        <w:pStyle w:val="Tekst"/>
        <w:jc w:val="center"/>
        <w:rPr>
          <w:rFonts w:ascii="Times New Roman" w:eastAsiaTheme="minorHAnsi" w:hAnsi="Times New Roman"/>
          <w:color w:val="auto"/>
          <w:sz w:val="28"/>
          <w:szCs w:val="28"/>
          <w:lang w:val="pl-PL"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val="pl-PL" w:eastAsia="en-US"/>
        </w:rPr>
        <w:t xml:space="preserve">Opis przedmiotu zamówienia </w:t>
      </w:r>
    </w:p>
    <w:p w:rsidR="0079627F" w:rsidRDefault="006A0A09">
      <w:pPr>
        <w:pStyle w:val="Tekst"/>
        <w:jc w:val="center"/>
        <w:rPr>
          <w:rFonts w:ascii="Times New Roman" w:eastAsiaTheme="minorHAnsi" w:hAnsi="Times New Roman"/>
          <w:color w:val="auto"/>
          <w:sz w:val="28"/>
          <w:szCs w:val="28"/>
          <w:lang w:val="pl-PL"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val="pl-PL" w:eastAsia="en-US"/>
        </w:rPr>
        <w:t xml:space="preserve">Dostawa zmotoryzowanego </w:t>
      </w:r>
      <w:r w:rsidR="00D21B8C">
        <w:rPr>
          <w:rFonts w:ascii="Times New Roman" w:eastAsiaTheme="minorHAnsi" w:hAnsi="Times New Roman"/>
          <w:color w:val="auto"/>
          <w:sz w:val="28"/>
          <w:szCs w:val="28"/>
          <w:lang w:val="pl-PL" w:eastAsia="en-US"/>
        </w:rPr>
        <w:t>manipulatora</w:t>
      </w:r>
      <w:r>
        <w:rPr>
          <w:rFonts w:ascii="Times New Roman" w:eastAsiaTheme="minorHAnsi" w:hAnsi="Times New Roman"/>
          <w:color w:val="auto"/>
          <w:sz w:val="28"/>
          <w:szCs w:val="28"/>
          <w:lang w:val="pl-PL" w:eastAsia="en-US"/>
        </w:rPr>
        <w:t xml:space="preserve"> sześcioosiowego typu </w:t>
      </w:r>
      <w:proofErr w:type="spellStart"/>
      <w:r>
        <w:rPr>
          <w:rFonts w:ascii="Times New Roman" w:eastAsiaTheme="minorHAnsi" w:hAnsi="Times New Roman"/>
          <w:color w:val="auto"/>
          <w:sz w:val="28"/>
          <w:szCs w:val="28"/>
          <w:lang w:val="pl-PL" w:eastAsia="en-US"/>
        </w:rPr>
        <w:t>hexapod</w:t>
      </w:r>
      <w:proofErr w:type="spellEnd"/>
    </w:p>
    <w:p w:rsidR="0079627F" w:rsidRDefault="006A0A09">
      <w:pPr>
        <w:pStyle w:val="Tekst"/>
        <w:jc w:val="center"/>
        <w:rPr>
          <w:rFonts w:ascii="Times New Roman" w:eastAsiaTheme="minorHAnsi" w:hAnsi="Times New Roman"/>
          <w:color w:val="auto"/>
          <w:sz w:val="28"/>
          <w:szCs w:val="28"/>
          <w:lang w:val="pl-PL"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val="pl-PL" w:eastAsia="en-US"/>
        </w:rPr>
        <w:t xml:space="preserve"> </w:t>
      </w:r>
      <w:proofErr w:type="gramStart"/>
      <w:r>
        <w:rPr>
          <w:rFonts w:ascii="Times New Roman" w:eastAsiaTheme="minorHAnsi" w:hAnsi="Times New Roman"/>
          <w:color w:val="auto"/>
          <w:sz w:val="28"/>
          <w:szCs w:val="28"/>
          <w:lang w:val="pl-PL" w:eastAsia="en-US"/>
        </w:rPr>
        <w:t>dla</w:t>
      </w:r>
      <w:proofErr w:type="gramEnd"/>
      <w:r>
        <w:rPr>
          <w:rFonts w:ascii="Times New Roman" w:eastAsiaTheme="minorHAnsi" w:hAnsi="Times New Roman"/>
          <w:color w:val="auto"/>
          <w:sz w:val="28"/>
          <w:szCs w:val="28"/>
          <w:lang w:val="pl-PL" w:eastAsia="en-US"/>
        </w:rPr>
        <w:t xml:space="preserve"> lasera na swobodnych elektronach </w:t>
      </w:r>
      <w:proofErr w:type="spellStart"/>
      <w:r>
        <w:rPr>
          <w:rFonts w:ascii="Times New Roman" w:eastAsiaTheme="minorHAnsi" w:hAnsi="Times New Roman"/>
          <w:color w:val="auto"/>
          <w:sz w:val="28"/>
          <w:szCs w:val="28"/>
          <w:lang w:val="pl-PL" w:eastAsia="en-US"/>
        </w:rPr>
        <w:t>PolFEL</w:t>
      </w:r>
      <w:proofErr w:type="spellEnd"/>
      <w:r>
        <w:rPr>
          <w:rFonts w:ascii="Times New Roman" w:eastAsiaTheme="minorHAnsi" w:hAnsi="Times New Roman"/>
          <w:color w:val="auto"/>
          <w:sz w:val="28"/>
          <w:szCs w:val="28"/>
          <w:lang w:val="pl-PL" w:eastAsia="en-US"/>
        </w:rPr>
        <w:t xml:space="preserve"> </w:t>
      </w:r>
    </w:p>
    <w:p w:rsidR="0079627F" w:rsidRDefault="006A0A09">
      <w:pPr>
        <w:spacing w:after="160" w:line="360" w:lineRule="auto"/>
        <w:rPr>
          <w:lang w:val="pl-PL"/>
        </w:rPr>
      </w:pPr>
      <w:r>
        <w:rPr>
          <w:lang w:val="pl-PL"/>
        </w:rPr>
        <w:t xml:space="preserve">Przedmiotem zamówienia jest dostawa </w:t>
      </w:r>
      <w:r w:rsidR="00D21B8C">
        <w:rPr>
          <w:lang w:val="pl-PL"/>
        </w:rPr>
        <w:t>manipulatora sześcioosiowego</w:t>
      </w:r>
      <w:r>
        <w:rPr>
          <w:lang w:val="pl-PL"/>
        </w:rPr>
        <w:t xml:space="preserve"> typu </w:t>
      </w:r>
      <w:proofErr w:type="spellStart"/>
      <w:r>
        <w:rPr>
          <w:lang w:val="pl-PL"/>
        </w:rPr>
        <w:t>hexapod</w:t>
      </w:r>
      <w:proofErr w:type="spellEnd"/>
      <w:r>
        <w:rPr>
          <w:lang w:val="pl-PL"/>
        </w:rPr>
        <w:t xml:space="preserve"> wraz z akcesoriami. </w:t>
      </w:r>
      <w:r w:rsidR="00D21B8C">
        <w:rPr>
          <w:lang w:val="pl-PL"/>
        </w:rPr>
        <w:t>Manipulator</w:t>
      </w:r>
      <w:r>
        <w:rPr>
          <w:lang w:val="pl-PL"/>
        </w:rPr>
        <w:t xml:space="preserve"> przeznaczony jest do montażu specjalistycznego zwierciadła na linii </w:t>
      </w:r>
      <w:proofErr w:type="spellStart"/>
      <w:r>
        <w:rPr>
          <w:lang w:val="pl-PL"/>
        </w:rPr>
        <w:t>THz</w:t>
      </w:r>
      <w:proofErr w:type="spellEnd"/>
      <w:r>
        <w:rPr>
          <w:lang w:val="pl-PL"/>
        </w:rPr>
        <w:t xml:space="preserve"> lasera na swobodnych elektronach.</w:t>
      </w:r>
    </w:p>
    <w:p w:rsidR="0079627F" w:rsidRDefault="006A0A09">
      <w:pPr>
        <w:spacing w:after="160" w:line="360" w:lineRule="auto"/>
        <w:rPr>
          <w:lang w:val="pl-PL"/>
        </w:rPr>
      </w:pPr>
      <w:r>
        <w:rPr>
          <w:lang w:val="pl-PL"/>
        </w:rPr>
        <w:t>Proponowane urządzenie powinno spełniać wymogi techniczne przedstawione poniżej. Urządzenie powinno być dostarczone do odbiorcy w terminie 5 miesięcy od daty podpisania umowy. Brak spełnienia wymogów technicznych stanowi podstawę do odrzucenia oferty.</w:t>
      </w:r>
    </w:p>
    <w:p w:rsidR="0079627F" w:rsidRDefault="0079627F">
      <w:pPr>
        <w:spacing w:after="160" w:line="360" w:lineRule="auto"/>
        <w:rPr>
          <w:lang w:val="pl-PL"/>
        </w:rPr>
      </w:pPr>
    </w:p>
    <w:p w:rsidR="0079627F" w:rsidRDefault="006A0A09">
      <w:pPr>
        <w:pStyle w:val="Akapitzlist"/>
        <w:numPr>
          <w:ilvl w:val="0"/>
          <w:numId w:val="1"/>
        </w:numPr>
        <w:spacing w:after="160" w:line="360" w:lineRule="auto"/>
        <w:rPr>
          <w:lang w:val="pl-PL"/>
        </w:rPr>
      </w:pPr>
      <w:r>
        <w:rPr>
          <w:lang w:val="pl-PL"/>
        </w:rPr>
        <w:t>Wymogi ogólne</w:t>
      </w:r>
    </w:p>
    <w:p w:rsidR="0079627F" w:rsidRDefault="006A0A09">
      <w:pPr>
        <w:pStyle w:val="Akapitzlist"/>
        <w:numPr>
          <w:ilvl w:val="1"/>
          <w:numId w:val="1"/>
        </w:numPr>
        <w:spacing w:after="160" w:line="360" w:lineRule="auto"/>
        <w:rPr>
          <w:lang w:val="pl-PL"/>
        </w:rPr>
      </w:pPr>
      <w:r>
        <w:rPr>
          <w:lang w:val="pl-PL"/>
        </w:rPr>
        <w:t>Oferowane urządzenie powinno być objęte minimum 12-miesięczną gwarancją producenta</w:t>
      </w:r>
    </w:p>
    <w:p w:rsidR="0079627F" w:rsidRDefault="006A0A09">
      <w:pPr>
        <w:pStyle w:val="Akapitzlist"/>
        <w:numPr>
          <w:ilvl w:val="1"/>
          <w:numId w:val="1"/>
        </w:numPr>
        <w:spacing w:after="160" w:line="360" w:lineRule="auto"/>
        <w:rPr>
          <w:lang w:val="pl-PL"/>
        </w:rPr>
      </w:pPr>
      <w:r>
        <w:rPr>
          <w:lang w:val="pl-PL"/>
        </w:rPr>
        <w:t>Oferowane urządzenie powinno być dostarczone do odbiorcy w terminie do 5 miesięcy od daty podpisania umowy.</w:t>
      </w:r>
    </w:p>
    <w:p w:rsidR="0079627F" w:rsidRDefault="006A0A09">
      <w:pPr>
        <w:pStyle w:val="Akapitzlist"/>
        <w:numPr>
          <w:ilvl w:val="0"/>
          <w:numId w:val="1"/>
        </w:numPr>
        <w:spacing w:after="160" w:line="360" w:lineRule="auto"/>
        <w:rPr>
          <w:lang w:val="pl-PL"/>
        </w:rPr>
      </w:pPr>
      <w:r>
        <w:rPr>
          <w:lang w:val="pl-PL"/>
        </w:rPr>
        <w:t>Specyfikacja techniczna – manipulator sześcioosiowy</w:t>
      </w:r>
    </w:p>
    <w:p w:rsidR="0079627F" w:rsidRDefault="006A0A09">
      <w:pPr>
        <w:pStyle w:val="Akapitzlist"/>
        <w:numPr>
          <w:ilvl w:val="1"/>
          <w:numId w:val="1"/>
        </w:numPr>
        <w:spacing w:after="160" w:line="360" w:lineRule="auto"/>
        <w:rPr>
          <w:lang w:val="pl-PL"/>
        </w:rPr>
      </w:pPr>
      <w:r>
        <w:rPr>
          <w:lang w:val="pl-PL"/>
        </w:rPr>
        <w:t xml:space="preserve">Rodzaj urządzenia: sześcioosiowy manipulator typu </w:t>
      </w:r>
      <w:proofErr w:type="spellStart"/>
      <w:r>
        <w:rPr>
          <w:lang w:val="pl-PL"/>
        </w:rPr>
        <w:t>hexapod</w:t>
      </w:r>
      <w:proofErr w:type="spellEnd"/>
    </w:p>
    <w:p w:rsidR="0079627F" w:rsidRDefault="006A0A09">
      <w:pPr>
        <w:pStyle w:val="Akapitzlist"/>
        <w:numPr>
          <w:ilvl w:val="1"/>
          <w:numId w:val="1"/>
        </w:numPr>
        <w:spacing w:after="160" w:line="360" w:lineRule="auto"/>
        <w:rPr>
          <w:lang w:val="pl-PL"/>
        </w:rPr>
      </w:pPr>
      <w:r>
        <w:rPr>
          <w:lang w:val="pl-PL"/>
        </w:rPr>
        <w:t xml:space="preserve">Zakres ruchu wzdłuż osi </w:t>
      </w:r>
      <w:proofErr w:type="gramStart"/>
      <w:r>
        <w:rPr>
          <w:lang w:val="pl-PL"/>
        </w:rPr>
        <w:t>X:  20mm</w:t>
      </w:r>
      <w:proofErr w:type="gramEnd"/>
    </w:p>
    <w:p w:rsidR="0079627F" w:rsidRDefault="006A0A09">
      <w:pPr>
        <w:pStyle w:val="Akapitzlist"/>
        <w:numPr>
          <w:ilvl w:val="1"/>
          <w:numId w:val="1"/>
        </w:numPr>
        <w:spacing w:after="160" w:line="360" w:lineRule="auto"/>
        <w:rPr>
          <w:lang w:val="pl-PL"/>
        </w:rPr>
      </w:pPr>
      <w:r>
        <w:rPr>
          <w:lang w:val="pl-PL"/>
        </w:rPr>
        <w:t xml:space="preserve">Zakres ruchu wzdłuż osi </w:t>
      </w:r>
      <w:proofErr w:type="gramStart"/>
      <w:r>
        <w:rPr>
          <w:lang w:val="pl-PL"/>
        </w:rPr>
        <w:t>Y:  20mm</w:t>
      </w:r>
      <w:proofErr w:type="gramEnd"/>
    </w:p>
    <w:p w:rsidR="0079627F" w:rsidRDefault="006A0A09">
      <w:pPr>
        <w:pStyle w:val="Akapitzlist"/>
        <w:numPr>
          <w:ilvl w:val="1"/>
          <w:numId w:val="1"/>
        </w:numPr>
        <w:spacing w:after="160" w:line="360" w:lineRule="auto"/>
        <w:rPr>
          <w:lang w:val="pl-PL"/>
        </w:rPr>
      </w:pPr>
      <w:r>
        <w:rPr>
          <w:lang w:val="pl-PL"/>
        </w:rPr>
        <w:t xml:space="preserve">Zakres ruchu wzdłuż osi </w:t>
      </w:r>
      <w:proofErr w:type="gramStart"/>
      <w:r>
        <w:rPr>
          <w:lang w:val="pl-PL"/>
        </w:rPr>
        <w:t>Z:  10mm</w:t>
      </w:r>
      <w:proofErr w:type="gramEnd"/>
    </w:p>
    <w:p w:rsidR="0079627F" w:rsidRDefault="006A0A09">
      <w:pPr>
        <w:pStyle w:val="Akapitzlist"/>
        <w:numPr>
          <w:ilvl w:val="1"/>
          <w:numId w:val="1"/>
        </w:numPr>
        <w:spacing w:after="160" w:line="360" w:lineRule="auto"/>
        <w:rPr>
          <w:lang w:val="pl-PL"/>
        </w:rPr>
      </w:pPr>
      <w:r>
        <w:rPr>
          <w:lang w:val="pl-PL"/>
        </w:rPr>
        <w:t xml:space="preserve">Zakres obrotów wokół osi </w:t>
      </w:r>
      <w:proofErr w:type="gramStart"/>
      <w:r>
        <w:rPr>
          <w:lang w:val="pl-PL"/>
        </w:rPr>
        <w:t>X:  20 stopni</w:t>
      </w:r>
      <w:proofErr w:type="gramEnd"/>
      <w:r>
        <w:rPr>
          <w:lang w:val="pl-PL"/>
        </w:rPr>
        <w:t xml:space="preserve"> kątowych</w:t>
      </w:r>
    </w:p>
    <w:p w:rsidR="0079627F" w:rsidRDefault="006A0A09">
      <w:pPr>
        <w:pStyle w:val="Akapitzlist"/>
        <w:numPr>
          <w:ilvl w:val="1"/>
          <w:numId w:val="1"/>
        </w:numPr>
        <w:spacing w:after="160" w:line="360" w:lineRule="auto"/>
        <w:rPr>
          <w:lang w:val="pl-PL"/>
        </w:rPr>
      </w:pPr>
      <w:r>
        <w:rPr>
          <w:lang w:val="pl-PL"/>
        </w:rPr>
        <w:t xml:space="preserve">Zakres obrotów wokół osi </w:t>
      </w:r>
      <w:proofErr w:type="gramStart"/>
      <w:r>
        <w:rPr>
          <w:lang w:val="pl-PL"/>
        </w:rPr>
        <w:t>Y:  20 stopni</w:t>
      </w:r>
      <w:proofErr w:type="gramEnd"/>
      <w:r>
        <w:rPr>
          <w:lang w:val="pl-PL"/>
        </w:rPr>
        <w:t xml:space="preserve"> kątowych</w:t>
      </w:r>
    </w:p>
    <w:p w:rsidR="0079627F" w:rsidRDefault="006A0A09">
      <w:pPr>
        <w:pStyle w:val="Akapitzlist"/>
        <w:numPr>
          <w:ilvl w:val="1"/>
          <w:numId w:val="1"/>
        </w:numPr>
        <w:spacing w:after="160" w:line="360" w:lineRule="auto"/>
        <w:rPr>
          <w:lang w:val="pl-PL"/>
        </w:rPr>
      </w:pPr>
      <w:r>
        <w:rPr>
          <w:lang w:val="pl-PL"/>
        </w:rPr>
        <w:t xml:space="preserve">Zakres obrotów wokół osi </w:t>
      </w:r>
      <w:proofErr w:type="gramStart"/>
      <w:r>
        <w:rPr>
          <w:lang w:val="pl-PL"/>
        </w:rPr>
        <w:t>Z:  35 stopni</w:t>
      </w:r>
      <w:proofErr w:type="gramEnd"/>
      <w:r>
        <w:rPr>
          <w:lang w:val="pl-PL"/>
        </w:rPr>
        <w:t xml:space="preserve"> kątowych</w:t>
      </w:r>
    </w:p>
    <w:p w:rsidR="0079627F" w:rsidRDefault="006A0A09">
      <w:pPr>
        <w:pStyle w:val="Akapitzlist"/>
        <w:numPr>
          <w:ilvl w:val="1"/>
          <w:numId w:val="1"/>
        </w:numPr>
        <w:spacing w:after="160" w:line="360" w:lineRule="auto"/>
        <w:rPr>
          <w:lang w:val="pl-PL"/>
        </w:rPr>
      </w:pPr>
      <w:r>
        <w:rPr>
          <w:lang w:val="pl-PL"/>
        </w:rPr>
        <w:t xml:space="preserve">Dokładność ustalenia położenia (w pętli zamkniętej): 1nm, 1 </w:t>
      </w:r>
      <w:proofErr w:type="spellStart"/>
      <w:r>
        <w:rPr>
          <w:lang w:val="pl-PL"/>
        </w:rPr>
        <w:t>μrad</w:t>
      </w:r>
      <w:proofErr w:type="spellEnd"/>
    </w:p>
    <w:p w:rsidR="0079627F" w:rsidRDefault="006A0A09">
      <w:pPr>
        <w:pStyle w:val="Akapitzlist"/>
        <w:numPr>
          <w:ilvl w:val="1"/>
          <w:numId w:val="1"/>
        </w:numPr>
        <w:spacing w:after="160" w:line="360" w:lineRule="auto"/>
        <w:rPr>
          <w:lang w:val="pl-PL"/>
        </w:rPr>
      </w:pPr>
      <w:r>
        <w:rPr>
          <w:lang w:val="pl-PL"/>
        </w:rPr>
        <w:t xml:space="preserve">Kompatybilność z warunkami </w:t>
      </w:r>
      <w:proofErr w:type="spellStart"/>
      <w:r>
        <w:rPr>
          <w:lang w:val="pl-PL"/>
        </w:rPr>
        <w:t>ultrawysokiej</w:t>
      </w:r>
      <w:proofErr w:type="spellEnd"/>
      <w:r>
        <w:rPr>
          <w:lang w:val="pl-PL"/>
        </w:rPr>
        <w:t xml:space="preserve"> próżni (UHV)</w:t>
      </w:r>
    </w:p>
    <w:p w:rsidR="0079627F" w:rsidRDefault="006A0A09">
      <w:pPr>
        <w:pStyle w:val="Akapitzlist"/>
        <w:numPr>
          <w:ilvl w:val="1"/>
          <w:numId w:val="1"/>
        </w:numPr>
        <w:spacing w:after="160" w:line="360" w:lineRule="auto"/>
        <w:rPr>
          <w:lang w:val="pl-PL"/>
        </w:rPr>
      </w:pPr>
      <w:r>
        <w:rPr>
          <w:lang w:val="pl-PL"/>
        </w:rPr>
        <w:t>Konstrukcja umożliwiająca montaż elementów o masie co najmniej 660 g</w:t>
      </w:r>
    </w:p>
    <w:p w:rsidR="0079627F" w:rsidRDefault="006A0A09">
      <w:pPr>
        <w:pStyle w:val="Akapitzlist"/>
        <w:numPr>
          <w:ilvl w:val="0"/>
          <w:numId w:val="1"/>
        </w:numPr>
        <w:spacing w:after="160" w:line="360" w:lineRule="auto"/>
        <w:rPr>
          <w:lang w:val="pl-PL"/>
        </w:rPr>
      </w:pPr>
      <w:r>
        <w:rPr>
          <w:lang w:val="pl-PL"/>
        </w:rPr>
        <w:t xml:space="preserve">Specyfikacja techniczna – </w:t>
      </w:r>
      <w:proofErr w:type="spellStart"/>
      <w:r>
        <w:rPr>
          <w:lang w:val="pl-PL"/>
        </w:rPr>
        <w:t>flansza</w:t>
      </w:r>
      <w:proofErr w:type="spellEnd"/>
      <w:r>
        <w:rPr>
          <w:lang w:val="pl-PL"/>
        </w:rPr>
        <w:t xml:space="preserve"> próżniowa</w:t>
      </w:r>
    </w:p>
    <w:p w:rsidR="0079627F" w:rsidRDefault="006A0A09">
      <w:pPr>
        <w:pStyle w:val="Akapitzlist"/>
        <w:numPr>
          <w:ilvl w:val="1"/>
          <w:numId w:val="1"/>
        </w:numPr>
        <w:spacing w:after="160" w:line="360" w:lineRule="auto"/>
        <w:rPr>
          <w:lang w:val="pl-PL"/>
        </w:rPr>
      </w:pPr>
      <w:r>
        <w:rPr>
          <w:lang w:val="pl-PL"/>
        </w:rPr>
        <w:t xml:space="preserve">Rodzaj elementu: </w:t>
      </w:r>
      <w:proofErr w:type="spellStart"/>
      <w:r>
        <w:rPr>
          <w:lang w:val="pl-PL"/>
        </w:rPr>
        <w:t>flansza</w:t>
      </w:r>
      <w:proofErr w:type="spellEnd"/>
      <w:r>
        <w:rPr>
          <w:lang w:val="pl-PL"/>
        </w:rPr>
        <w:t xml:space="preserve"> próżniowa DN200CF </w:t>
      </w:r>
      <w:bookmarkStart w:id="0" w:name="_GoBack"/>
      <w:bookmarkEnd w:id="0"/>
      <w:r>
        <w:rPr>
          <w:lang w:val="pl-PL"/>
        </w:rPr>
        <w:t>wykonana według załączonego rysunku technicznego</w:t>
      </w:r>
    </w:p>
    <w:p w:rsidR="0079627F" w:rsidRDefault="006A0A09">
      <w:pPr>
        <w:pStyle w:val="Akapitzlist"/>
        <w:numPr>
          <w:ilvl w:val="1"/>
          <w:numId w:val="1"/>
        </w:numPr>
        <w:spacing w:after="160" w:line="360" w:lineRule="auto"/>
        <w:rPr>
          <w:lang w:val="pl-PL"/>
        </w:rPr>
      </w:pPr>
      <w:r>
        <w:rPr>
          <w:lang w:val="pl-PL"/>
        </w:rPr>
        <w:t xml:space="preserve">Materiał: </w:t>
      </w:r>
      <w:bookmarkStart w:id="1" w:name="_GoBack1"/>
      <w:bookmarkEnd w:id="1"/>
      <w:r>
        <w:rPr>
          <w:lang w:val="pl-PL"/>
        </w:rPr>
        <w:t>stal niemagnetyczna 1.4404 (AISI 316L)</w:t>
      </w:r>
    </w:p>
    <w:p w:rsidR="0079627F" w:rsidRDefault="006A0A09">
      <w:pPr>
        <w:pStyle w:val="Akapitzlist"/>
        <w:numPr>
          <w:ilvl w:val="1"/>
          <w:numId w:val="1"/>
        </w:numPr>
        <w:spacing w:after="160" w:line="360" w:lineRule="auto"/>
        <w:rPr>
          <w:lang w:val="pl-PL"/>
        </w:rPr>
      </w:pPr>
      <w:r>
        <w:rPr>
          <w:lang w:val="pl-PL"/>
        </w:rPr>
        <w:t>Wyposażona w niemagnetyczne elektryczne przepusty próżniowe służące do podłączenia przewodów sterująco-kontrolnych manipulatora</w:t>
      </w:r>
    </w:p>
    <w:p w:rsidR="0079627F" w:rsidRDefault="006A0A09">
      <w:pPr>
        <w:pStyle w:val="Akapitzlist"/>
        <w:numPr>
          <w:ilvl w:val="0"/>
          <w:numId w:val="1"/>
        </w:numPr>
        <w:spacing w:after="160" w:line="360" w:lineRule="auto"/>
        <w:rPr>
          <w:lang w:val="pl-PL"/>
        </w:rPr>
      </w:pPr>
      <w:r>
        <w:rPr>
          <w:lang w:val="pl-PL"/>
        </w:rPr>
        <w:t>Specyfikacja techniczna – przewody sterująco-kontrolne</w:t>
      </w:r>
    </w:p>
    <w:p w:rsidR="0079627F" w:rsidRDefault="006A0A09">
      <w:pPr>
        <w:pStyle w:val="Akapitzlist"/>
        <w:numPr>
          <w:ilvl w:val="1"/>
          <w:numId w:val="1"/>
        </w:numPr>
        <w:spacing w:after="160" w:line="360" w:lineRule="auto"/>
        <w:rPr>
          <w:lang w:val="pl-PL"/>
        </w:rPr>
      </w:pPr>
      <w:r>
        <w:rPr>
          <w:lang w:val="pl-PL"/>
        </w:rPr>
        <w:t xml:space="preserve">Przewody sterująco-kontrolne umożliwiające podłączenie manipulatora z </w:t>
      </w:r>
      <w:proofErr w:type="spellStart"/>
      <w:r>
        <w:rPr>
          <w:lang w:val="pl-PL"/>
        </w:rPr>
        <w:t>flanszą</w:t>
      </w:r>
      <w:proofErr w:type="spellEnd"/>
      <w:r>
        <w:rPr>
          <w:lang w:val="pl-PL"/>
        </w:rPr>
        <w:t xml:space="preserve"> próżniową, oraz </w:t>
      </w:r>
      <w:proofErr w:type="spellStart"/>
      <w:r>
        <w:rPr>
          <w:lang w:val="pl-PL"/>
        </w:rPr>
        <w:t>flanszy</w:t>
      </w:r>
      <w:proofErr w:type="spellEnd"/>
      <w:r>
        <w:rPr>
          <w:lang w:val="pl-PL"/>
        </w:rPr>
        <w:t xml:space="preserve"> próżniowej z czujnikami i modułem sterującym, wyposażone w odpowiednie złącza lub przejściówki oraz niezbędne akcesoria.</w:t>
      </w:r>
    </w:p>
    <w:p w:rsidR="0079627F" w:rsidRDefault="006A0A09">
      <w:pPr>
        <w:pStyle w:val="Akapitzlist"/>
        <w:numPr>
          <w:ilvl w:val="1"/>
          <w:numId w:val="1"/>
        </w:numPr>
        <w:spacing w:after="160" w:line="360" w:lineRule="auto"/>
        <w:rPr>
          <w:lang w:val="pl-PL"/>
        </w:rPr>
      </w:pPr>
      <w:r>
        <w:rPr>
          <w:lang w:val="pl-PL"/>
        </w:rPr>
        <w:t xml:space="preserve">Przewody powinny być wykonane z materiałów o podwyższonej odporności na promieniowanie jonizujące, a przewody po stronie próżniowej powinny być przeznaczone do pracy w warunkach </w:t>
      </w:r>
      <w:proofErr w:type="spellStart"/>
      <w:r>
        <w:rPr>
          <w:lang w:val="pl-PL"/>
        </w:rPr>
        <w:t>ultrawysokiej</w:t>
      </w:r>
      <w:proofErr w:type="spellEnd"/>
      <w:r>
        <w:rPr>
          <w:lang w:val="pl-PL"/>
        </w:rPr>
        <w:t xml:space="preserve"> próżni.</w:t>
      </w:r>
    </w:p>
    <w:p w:rsidR="0079627F" w:rsidRDefault="006A0A09">
      <w:pPr>
        <w:pStyle w:val="Akapitzlist"/>
        <w:numPr>
          <w:ilvl w:val="1"/>
          <w:numId w:val="1"/>
        </w:numPr>
        <w:spacing w:after="160" w:line="360" w:lineRule="auto"/>
        <w:rPr>
          <w:lang w:val="pl-PL"/>
        </w:rPr>
      </w:pPr>
      <w:r>
        <w:rPr>
          <w:lang w:val="pl-PL"/>
        </w:rPr>
        <w:t>Łączna długość przewodów po stronie próżniowej powinna być nie mniejsza niż 100cm, a po stronie nie próżniowej – nie mniejsza niż 25m</w:t>
      </w:r>
    </w:p>
    <w:p w:rsidR="0079627F" w:rsidRDefault="006A0A09">
      <w:pPr>
        <w:pStyle w:val="Akapitzlist"/>
        <w:numPr>
          <w:ilvl w:val="0"/>
          <w:numId w:val="1"/>
        </w:numPr>
        <w:spacing w:after="160" w:line="360" w:lineRule="auto"/>
        <w:rPr>
          <w:lang w:val="pl-PL"/>
        </w:rPr>
      </w:pPr>
      <w:r>
        <w:rPr>
          <w:lang w:val="pl-PL"/>
        </w:rPr>
        <w:lastRenderedPageBreak/>
        <w:t>Specyfikacja techniczna – moduł sterująco-kontrolny</w:t>
      </w:r>
    </w:p>
    <w:p w:rsidR="0079627F" w:rsidRPr="00D21B8C" w:rsidRDefault="006A0A09">
      <w:pPr>
        <w:pStyle w:val="Akapitzlist"/>
        <w:numPr>
          <w:ilvl w:val="1"/>
          <w:numId w:val="1"/>
        </w:numPr>
        <w:spacing w:after="160" w:line="360" w:lineRule="auto"/>
        <w:rPr>
          <w:lang w:val="pl-PL"/>
        </w:rPr>
      </w:pPr>
      <w:r>
        <w:rPr>
          <w:lang w:val="pl-PL"/>
        </w:rPr>
        <w:t xml:space="preserve">Szuflada montażowa do szaf typu </w:t>
      </w:r>
      <w:proofErr w:type="spellStart"/>
      <w:r>
        <w:rPr>
          <w:lang w:val="pl-PL"/>
        </w:rPr>
        <w:t>Rack</w:t>
      </w:r>
      <w:proofErr w:type="spellEnd"/>
      <w:r>
        <w:rPr>
          <w:lang w:val="pl-PL"/>
        </w:rPr>
        <w:t>, umożliwiająca montaż modułów sterująco-kontrolnych do obsługi manipulatora wyposażona we własne źródło zasilania.</w:t>
      </w:r>
    </w:p>
    <w:p w:rsidR="0079627F" w:rsidRDefault="006A0A09">
      <w:pPr>
        <w:pStyle w:val="Akapitzlist"/>
        <w:numPr>
          <w:ilvl w:val="1"/>
          <w:numId w:val="1"/>
        </w:numPr>
        <w:spacing w:after="160" w:line="360" w:lineRule="auto"/>
        <w:rPr>
          <w:lang w:val="pl-PL"/>
        </w:rPr>
      </w:pPr>
      <w:r>
        <w:rPr>
          <w:lang w:val="pl-PL"/>
        </w:rPr>
        <w:t xml:space="preserve">Moduł lub moduły sterująco-kontrolne obsługujące wszystkie stopnie swobody manipulatora typu </w:t>
      </w:r>
      <w:proofErr w:type="spellStart"/>
      <w:r>
        <w:rPr>
          <w:lang w:val="pl-PL"/>
        </w:rPr>
        <w:t>heksapod</w:t>
      </w:r>
      <w:proofErr w:type="spellEnd"/>
      <w:r>
        <w:rPr>
          <w:lang w:val="pl-PL"/>
        </w:rPr>
        <w:t>, wyposażone w złącze Ethernet, mocowane w kompatybilnej szufladzie montażowej.</w:t>
      </w:r>
    </w:p>
    <w:p w:rsidR="0079627F" w:rsidRDefault="006A0A09">
      <w:pPr>
        <w:pStyle w:val="Akapitzlist"/>
        <w:numPr>
          <w:ilvl w:val="1"/>
          <w:numId w:val="1"/>
        </w:numPr>
        <w:spacing w:after="160" w:line="360" w:lineRule="auto"/>
        <w:rPr>
          <w:lang w:val="pl-PL"/>
        </w:rPr>
      </w:pPr>
      <w:r>
        <w:rPr>
          <w:lang w:val="pl-PL"/>
        </w:rPr>
        <w:t xml:space="preserve">Przewód </w:t>
      </w:r>
      <w:r w:rsidR="00F60C02">
        <w:rPr>
          <w:lang w:val="pl-PL"/>
        </w:rPr>
        <w:t>zasilający</w:t>
      </w:r>
      <w:r>
        <w:rPr>
          <w:lang w:val="pl-PL"/>
        </w:rPr>
        <w:t xml:space="preserve"> z wtyczką w standardzie EU, pełna dokumentacja techniczna, sterowniki do systemu Linux.</w:t>
      </w:r>
    </w:p>
    <w:sectPr w:rsidR="0079627F">
      <w:footerReference w:type="default" r:id="rId8"/>
      <w:pgSz w:w="11906" w:h="16838"/>
      <w:pgMar w:top="1417" w:right="1417" w:bottom="765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BA6" w:rsidRDefault="00602BA6">
      <w:pPr>
        <w:spacing w:after="0" w:line="240" w:lineRule="auto"/>
      </w:pPr>
      <w:r>
        <w:separator/>
      </w:r>
    </w:p>
  </w:endnote>
  <w:endnote w:type="continuationSeparator" w:id="0">
    <w:p w:rsidR="00602BA6" w:rsidRDefault="00602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27F" w:rsidRDefault="006A0A09">
    <w:pPr>
      <w:pStyle w:val="Stopka"/>
      <w:jc w:val="right"/>
    </w:pPr>
    <w:r>
      <w:rPr>
        <w:lang w:val="pl-PL"/>
      </w:rPr>
      <w:fldChar w:fldCharType="begin"/>
    </w:r>
    <w:r>
      <w:rPr>
        <w:lang w:val="pl-PL"/>
      </w:rPr>
      <w:instrText>PAGE</w:instrText>
    </w:r>
    <w:r>
      <w:rPr>
        <w:lang w:val="pl-PL"/>
      </w:rPr>
      <w:fldChar w:fldCharType="separate"/>
    </w:r>
    <w:r w:rsidR="0052316A">
      <w:rPr>
        <w:noProof/>
        <w:lang w:val="pl-PL"/>
      </w:rPr>
      <w:t>2</w:t>
    </w:r>
    <w:r>
      <w:rPr>
        <w:lang w:val="pl-PL"/>
      </w:rPr>
      <w:fldChar w:fldCharType="end"/>
    </w:r>
  </w:p>
  <w:p w:rsidR="0079627F" w:rsidRDefault="007962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BA6" w:rsidRDefault="00602BA6">
      <w:pPr>
        <w:spacing w:after="0" w:line="240" w:lineRule="auto"/>
      </w:pPr>
      <w:r>
        <w:separator/>
      </w:r>
    </w:p>
  </w:footnote>
  <w:footnote w:type="continuationSeparator" w:id="0">
    <w:p w:rsidR="00602BA6" w:rsidRDefault="00602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E675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686009F5"/>
    <w:multiLevelType w:val="multilevel"/>
    <w:tmpl w:val="3D7C47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7F"/>
    <w:rsid w:val="0052316A"/>
    <w:rsid w:val="00602BA6"/>
    <w:rsid w:val="006A0A09"/>
    <w:rsid w:val="0079627F"/>
    <w:rsid w:val="00A62072"/>
    <w:rsid w:val="00B36A61"/>
    <w:rsid w:val="00D21B8C"/>
    <w:rsid w:val="00F6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DB06E-4EB3-4E2C-853B-E714D701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A3A"/>
    <w:pPr>
      <w:spacing w:after="200" w:line="276" w:lineRule="auto"/>
    </w:pPr>
    <w:rPr>
      <w:rFonts w:ascii="Times New Roman" w:eastAsia="Batang" w:hAnsi="Times New Roman"/>
      <w:lang w:val="en-US"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717CD4"/>
    <w:pPr>
      <w:keepNext/>
      <w:keepLines/>
      <w:spacing w:after="0"/>
      <w:jc w:val="center"/>
      <w:outlineLvl w:val="0"/>
    </w:pPr>
    <w:rPr>
      <w:rFonts w:eastAsia="Times New Roman"/>
      <w:bCs/>
      <w:sz w:val="40"/>
      <w:szCs w:val="40"/>
      <w:lang w:val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0B9A"/>
    <w:pPr>
      <w:keepNext/>
      <w:keepLines/>
      <w:spacing w:before="200" w:after="0"/>
      <w:outlineLvl w:val="1"/>
    </w:pPr>
    <w:rPr>
      <w:rFonts w:eastAsia="Times New Roman"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717CD4"/>
    <w:rPr>
      <w:rFonts w:ascii="Times New Roman" w:eastAsia="Times New Roman" w:hAnsi="Times New Roman"/>
      <w:bCs/>
      <w:sz w:val="40"/>
      <w:szCs w:val="40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A60B9A"/>
    <w:rPr>
      <w:rFonts w:ascii="Times New Roman" w:hAnsi="Times New Roman" w:cs="Times New Roman"/>
      <w:bCs/>
      <w:sz w:val="26"/>
      <w:szCs w:val="26"/>
      <w:lang w:val="en-US"/>
    </w:rPr>
  </w:style>
  <w:style w:type="character" w:styleId="Odwoaniedelikatne">
    <w:name w:val="Subtle Reference"/>
    <w:basedOn w:val="Domylnaczcionkaakapitu"/>
    <w:uiPriority w:val="99"/>
    <w:qFormat/>
    <w:rsid w:val="00050ACE"/>
    <w:rPr>
      <w:rFonts w:ascii="Courier New" w:hAnsi="Courier New" w:cs="Times New Roman"/>
      <w:smallCaps/>
      <w:color w:val="auto"/>
      <w:sz w:val="16"/>
      <w:u w:val="single"/>
    </w:rPr>
  </w:style>
  <w:style w:type="character" w:styleId="Wyrnienieintensywne">
    <w:name w:val="Intense Emphasis"/>
    <w:basedOn w:val="Domylnaczcionkaakapitu"/>
    <w:uiPriority w:val="99"/>
    <w:qFormat/>
    <w:rsid w:val="00AA29CC"/>
    <w:rPr>
      <w:rFonts w:ascii="Arial" w:hAnsi="Arial" w:cs="Times New Roman"/>
      <w:bCs/>
      <w:iCs/>
      <w:color w:val="auto"/>
      <w:sz w:val="16"/>
    </w:rPr>
  </w:style>
  <w:style w:type="character" w:customStyle="1" w:styleId="normalchar1">
    <w:name w:val="normal__char1"/>
    <w:basedOn w:val="Domylnaczcionkaakapitu"/>
    <w:uiPriority w:val="99"/>
    <w:qFormat/>
    <w:rsid w:val="008C2933"/>
    <w:rPr>
      <w:rFonts w:ascii="Calibri" w:hAnsi="Calibri" w:cs="Times New Roman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D35164"/>
    <w:rPr>
      <w:rFonts w:ascii="Tahoma" w:eastAsia="Batang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qFormat/>
    <w:rsid w:val="000165DE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0165DE"/>
    <w:rPr>
      <w:rFonts w:ascii="Times New Roman" w:eastAsia="Batang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0165DE"/>
    <w:rPr>
      <w:rFonts w:ascii="Times New Roman" w:eastAsia="Batang" w:hAnsi="Times New Roman" w:cs="Times New Roman"/>
      <w:b/>
      <w:bCs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A01072"/>
    <w:rPr>
      <w:rFonts w:ascii="Times New Roman" w:eastAsia="Batang" w:hAnsi="Times New Roman" w:cs="Times New Roman"/>
      <w:sz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A01072"/>
    <w:rPr>
      <w:rFonts w:ascii="Times New Roman" w:eastAsia="Batang" w:hAnsi="Times New Roman" w:cs="Times New Roman"/>
      <w:sz w:val="20"/>
      <w:lang w:val="en-US"/>
    </w:rPr>
  </w:style>
  <w:style w:type="character" w:customStyle="1" w:styleId="q4iawc">
    <w:name w:val="q4iawc"/>
    <w:basedOn w:val="Domylnaczcionkaakapitu"/>
    <w:qFormat/>
    <w:rsid w:val="00900C1B"/>
  </w:style>
  <w:style w:type="paragraph" w:styleId="Nagwek">
    <w:name w:val="header"/>
    <w:basedOn w:val="Normalny"/>
    <w:next w:val="Tekstpodstawowy"/>
    <w:link w:val="NagwekZnak"/>
    <w:uiPriority w:val="99"/>
    <w:rsid w:val="00A0107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AA29CC"/>
    <w:pPr>
      <w:ind w:left="720"/>
      <w:contextualSpacing/>
    </w:pPr>
  </w:style>
  <w:style w:type="paragraph" w:styleId="Bezodstpw">
    <w:name w:val="No Spacing"/>
    <w:uiPriority w:val="99"/>
    <w:qFormat/>
    <w:rsid w:val="00317E38"/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qFormat/>
    <w:rsid w:val="00317E38"/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qFormat/>
    <w:rsid w:val="00D351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0165DE"/>
    <w:pPr>
      <w:spacing w:line="240" w:lineRule="auto"/>
    </w:pPr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0165DE"/>
    <w:rPr>
      <w:b/>
      <w:bCs/>
    </w:rPr>
  </w:style>
  <w:style w:type="paragraph" w:styleId="Stopka">
    <w:name w:val="footer"/>
    <w:basedOn w:val="Normalny"/>
    <w:link w:val="StopkaZnak"/>
    <w:uiPriority w:val="99"/>
    <w:rsid w:val="00A0107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">
    <w:name w:val="Tekst"/>
    <w:basedOn w:val="Normalny"/>
    <w:qFormat/>
    <w:rsid w:val="00900C1B"/>
    <w:pPr>
      <w:spacing w:after="0" w:line="360" w:lineRule="auto"/>
      <w:ind w:left="851"/>
      <w:jc w:val="both"/>
    </w:pPr>
    <w:rPr>
      <w:rFonts w:asciiTheme="minorHAnsi" w:eastAsia="Times New Roman" w:hAnsiTheme="minorHAnsi"/>
      <w:color w:val="00000A"/>
      <w:sz w:val="22"/>
      <w:szCs w:val="24"/>
      <w:lang w:eastAsia="pl-PL"/>
    </w:rPr>
  </w:style>
  <w:style w:type="table" w:styleId="Tabela-Siatka">
    <w:name w:val="Table Grid"/>
    <w:basedOn w:val="Standardowy"/>
    <w:uiPriority w:val="39"/>
    <w:rsid w:val="00317E38"/>
    <w:rPr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534A0-84A2-4559-8A2F-5CDE9682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396</Words>
  <Characters>2376</Characters>
  <Application>Microsoft Office Word</Application>
  <DocSecurity>0</DocSecurity>
  <Lines>19</Lines>
  <Paragraphs>5</Paragraphs>
  <ScaleCrop>false</ScaleCrop>
  <Company>MAX-lab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Techniczny opis zasilaczy prądu stałego przeznaczonych dla magnesów synchrotronu Solaris</dc:title>
  <dc:subject/>
  <dc:creator>Robert Nietubyc</dc:creator>
  <dc:description/>
  <cp:lastModifiedBy>Kwiatkowski Roch</cp:lastModifiedBy>
  <cp:revision>21</cp:revision>
  <cp:lastPrinted>2013-10-22T14:27:00Z</cp:lastPrinted>
  <dcterms:created xsi:type="dcterms:W3CDTF">2023-07-19T11:18:00Z</dcterms:created>
  <dcterms:modified xsi:type="dcterms:W3CDTF">2023-09-19T12:11:00Z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MAX-lab</vt:lpwstr>
  </property>
</Properties>
</file>