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773FF6F0" w:rsidR="0019727B" w:rsidRPr="007B0D5D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 w:rsidRPr="007B0D5D">
        <w:rPr>
          <w:rFonts w:ascii="Arial" w:hAnsi="Arial" w:cs="Arial"/>
          <w:b/>
          <w:sz w:val="20"/>
          <w:szCs w:val="20"/>
          <w:lang w:val="en-US"/>
        </w:rPr>
        <w:t>Dz.</w:t>
      </w:r>
      <w:r w:rsidR="00DA5F36" w:rsidRPr="007B0D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B0D5D">
        <w:rPr>
          <w:rFonts w:ascii="Arial" w:hAnsi="Arial" w:cs="Arial"/>
          <w:b/>
          <w:sz w:val="20"/>
          <w:szCs w:val="20"/>
          <w:lang w:val="en-US"/>
        </w:rPr>
        <w:t>U. UE S numer [</w:t>
      </w:r>
      <w:r w:rsidR="006F2D48">
        <w:rPr>
          <w:rFonts w:ascii="Arial" w:hAnsi="Arial" w:cs="Arial"/>
          <w:b/>
          <w:sz w:val="20"/>
          <w:szCs w:val="20"/>
          <w:lang w:val="en-US"/>
        </w:rPr>
        <w:t>30</w:t>
      </w:r>
      <w:r w:rsidRPr="007B0D5D">
        <w:rPr>
          <w:rFonts w:ascii="Arial" w:hAnsi="Arial" w:cs="Arial"/>
          <w:b/>
          <w:sz w:val="20"/>
          <w:szCs w:val="20"/>
          <w:lang w:val="en-US"/>
        </w:rPr>
        <w:t>], data [</w:t>
      </w:r>
      <w:r w:rsidR="00CE3695">
        <w:rPr>
          <w:rFonts w:ascii="Arial" w:hAnsi="Arial" w:cs="Arial"/>
          <w:b/>
          <w:sz w:val="20"/>
          <w:szCs w:val="20"/>
          <w:lang w:val="en-US"/>
        </w:rPr>
        <w:t>12</w:t>
      </w:r>
      <w:r w:rsidR="007B0D5D" w:rsidRPr="007B0D5D">
        <w:rPr>
          <w:rFonts w:ascii="Arial" w:hAnsi="Arial" w:cs="Arial"/>
          <w:b/>
          <w:sz w:val="20"/>
          <w:szCs w:val="20"/>
          <w:lang w:val="en-US"/>
        </w:rPr>
        <w:t>/</w:t>
      </w:r>
      <w:r w:rsidR="00CE3695">
        <w:rPr>
          <w:rFonts w:ascii="Arial" w:hAnsi="Arial" w:cs="Arial"/>
          <w:b/>
          <w:sz w:val="20"/>
          <w:szCs w:val="20"/>
          <w:lang w:val="en-US"/>
        </w:rPr>
        <w:t>02</w:t>
      </w:r>
      <w:r w:rsidR="00F74B25" w:rsidRPr="007B0D5D">
        <w:rPr>
          <w:rFonts w:ascii="Arial" w:hAnsi="Arial" w:cs="Arial"/>
          <w:b/>
          <w:sz w:val="20"/>
          <w:szCs w:val="20"/>
          <w:lang w:val="en-US"/>
        </w:rPr>
        <w:t>/202</w:t>
      </w:r>
      <w:r w:rsidR="00CE3695">
        <w:rPr>
          <w:rFonts w:ascii="Arial" w:hAnsi="Arial" w:cs="Arial"/>
          <w:b/>
          <w:sz w:val="20"/>
          <w:szCs w:val="20"/>
          <w:lang w:val="en-US"/>
        </w:rPr>
        <w:t>4</w:t>
      </w:r>
      <w:r w:rsidRPr="007B0D5D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7B0D5D">
        <w:rPr>
          <w:rFonts w:ascii="Arial" w:hAnsi="Arial" w:cs="Arial"/>
          <w:b/>
          <w:sz w:val="20"/>
          <w:szCs w:val="20"/>
        </w:rPr>
        <w:t>strona</w:t>
      </w:r>
      <w:r w:rsidRPr="007B0D5D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6F2D48">
        <w:rPr>
          <w:rFonts w:ascii="Arial" w:hAnsi="Arial" w:cs="Arial"/>
          <w:b/>
          <w:sz w:val="20"/>
          <w:szCs w:val="20"/>
          <w:lang w:val="en-US"/>
        </w:rPr>
        <w:t>28</w:t>
      </w:r>
      <w:r w:rsidRPr="007B0D5D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6F32631F" w:rsidR="0019727B" w:rsidRPr="007B0D5D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7B0D5D">
        <w:rPr>
          <w:rFonts w:ascii="Arial" w:hAnsi="Arial" w:cs="Arial"/>
          <w:b/>
          <w:sz w:val="20"/>
          <w:szCs w:val="20"/>
        </w:rPr>
        <w:t>Numer ogłoszenia w Dz.U. S: [</w:t>
      </w:r>
      <w:r w:rsidR="006F2D48">
        <w:rPr>
          <w:rFonts w:ascii="Arial" w:hAnsi="Arial" w:cs="Arial"/>
          <w:b/>
          <w:sz w:val="20"/>
          <w:szCs w:val="20"/>
        </w:rPr>
        <w:t>88313-2024</w:t>
      </w:r>
      <w:r w:rsidRPr="007B0D5D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167" w14:textId="12349284" w:rsidR="0019727B" w:rsidRPr="00271593" w:rsidRDefault="00271593" w:rsidP="00271593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7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Odbiór i zagospodarowanie odpadów komunalnych z terenu Gminy Miasto Nowy Targ od dnia 1 </w:t>
            </w:r>
            <w:r w:rsidR="00CE36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maja</w:t>
            </w:r>
            <w:r w:rsidRPr="0027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2024r. do dnia 31 grudnia 2024r.</w:t>
            </w: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72108817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CE369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E369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jaki jest odpowiedni odsetek pracowników niepełnosprawnych lub defaworyzowanych?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jest to wymagane, proszę określić, do której kategorii lub których kategorii pracowników niepełnosprawnych lub defaworyzowanych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którego(-ych)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wymaganego(-ych)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C44A03" w14:textId="7D074E16" w:rsidR="00271593" w:rsidRPr="00271593" w:rsidRDefault="009B38BF" w:rsidP="00271593">
      <w:pPr>
        <w:pStyle w:val="western"/>
        <w:ind w:left="737"/>
        <w:rPr>
          <w:rFonts w:ascii="Arial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</w:t>
      </w:r>
      <w:r>
        <w:rPr>
          <w:rFonts w:ascii="Arial" w:hAnsi="Arial" w:cs="Arial"/>
          <w:i/>
          <w:sz w:val="20"/>
          <w:szCs w:val="20"/>
        </w:rPr>
        <w:lastRenderedPageBreak/>
        <w:t xml:space="preserve">w[wskazać 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>[określić postępowanie o udzielenie zamówienia:</w:t>
      </w:r>
      <w:r w:rsidR="00271593" w:rsidRPr="00271593">
        <w:rPr>
          <w:b w:val="0"/>
          <w:bCs w:val="0"/>
          <w:sz w:val="26"/>
          <w:szCs w:val="26"/>
          <w:lang w:eastAsia="pl-PL"/>
        </w:rPr>
        <w:t xml:space="preserve"> </w:t>
      </w:r>
      <w:r w:rsidR="00271593" w:rsidRPr="00271593">
        <w:rPr>
          <w:rFonts w:ascii="Arial" w:hAnsi="Arial" w:cs="Arial"/>
          <w:sz w:val="22"/>
          <w:szCs w:val="22"/>
          <w:lang w:eastAsia="pl-PL"/>
        </w:rPr>
        <w:t xml:space="preserve">Odbiór </w:t>
      </w:r>
      <w:r w:rsidR="00271593">
        <w:rPr>
          <w:rFonts w:ascii="Arial" w:hAnsi="Arial" w:cs="Arial"/>
          <w:sz w:val="22"/>
          <w:szCs w:val="22"/>
          <w:lang w:eastAsia="pl-PL"/>
        </w:rPr>
        <w:br/>
      </w:r>
      <w:r w:rsidR="00271593" w:rsidRPr="00271593">
        <w:rPr>
          <w:rFonts w:ascii="Arial" w:hAnsi="Arial" w:cs="Arial"/>
          <w:sz w:val="22"/>
          <w:szCs w:val="22"/>
          <w:lang w:eastAsia="pl-PL"/>
        </w:rPr>
        <w:t xml:space="preserve">i zagospodarowanie odpadów komunalnych z terenu Gminy Miasto Nowy Targ od dnia 1 </w:t>
      </w:r>
      <w:r w:rsidR="00CE3695">
        <w:rPr>
          <w:rFonts w:ascii="Arial" w:hAnsi="Arial" w:cs="Arial"/>
          <w:sz w:val="22"/>
          <w:szCs w:val="22"/>
          <w:lang w:eastAsia="pl-PL"/>
        </w:rPr>
        <w:t>maja</w:t>
      </w:r>
      <w:r w:rsidR="00271593" w:rsidRPr="00271593">
        <w:rPr>
          <w:rFonts w:ascii="Arial" w:hAnsi="Arial" w:cs="Arial"/>
          <w:sz w:val="22"/>
          <w:szCs w:val="22"/>
          <w:lang w:eastAsia="pl-PL"/>
        </w:rPr>
        <w:t xml:space="preserve"> 2024r. do dnia 31 grudnia 2024r.</w:t>
      </w:r>
    </w:p>
    <w:p w14:paraId="69B4374E" w14:textId="4AA31D59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</w:t>
      </w:r>
      <w:r w:rsidR="006F2D48">
        <w:rPr>
          <w:b/>
          <w:sz w:val="20"/>
          <w:szCs w:val="20"/>
        </w:rPr>
        <w:t>88313-2024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1" w:name="_DV_C9391"/>
      <w:bookmarkEnd w:id="11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557944">
    <w:abstractNumId w:val="3"/>
  </w:num>
  <w:num w:numId="2" w16cid:durableId="1322807552">
    <w:abstractNumId w:val="2"/>
  </w:num>
  <w:num w:numId="3" w16cid:durableId="1152451439">
    <w:abstractNumId w:val="0"/>
  </w:num>
  <w:num w:numId="4" w16cid:durableId="200319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E49FD"/>
    <w:rsid w:val="000F68F9"/>
    <w:rsid w:val="00151DEF"/>
    <w:rsid w:val="001805E1"/>
    <w:rsid w:val="0019727B"/>
    <w:rsid w:val="001E09C2"/>
    <w:rsid w:val="002105FF"/>
    <w:rsid w:val="00255699"/>
    <w:rsid w:val="00271593"/>
    <w:rsid w:val="002B777B"/>
    <w:rsid w:val="002D2ADC"/>
    <w:rsid w:val="00342D8A"/>
    <w:rsid w:val="003D20D4"/>
    <w:rsid w:val="00413BC9"/>
    <w:rsid w:val="004603A8"/>
    <w:rsid w:val="00517511"/>
    <w:rsid w:val="0052512D"/>
    <w:rsid w:val="005A788B"/>
    <w:rsid w:val="00627316"/>
    <w:rsid w:val="006A4544"/>
    <w:rsid w:val="006F2D48"/>
    <w:rsid w:val="007316A1"/>
    <w:rsid w:val="0075697A"/>
    <w:rsid w:val="007B0D5D"/>
    <w:rsid w:val="007D4994"/>
    <w:rsid w:val="008512DE"/>
    <w:rsid w:val="00994A11"/>
    <w:rsid w:val="009B38BF"/>
    <w:rsid w:val="00A30413"/>
    <w:rsid w:val="00AD6DAE"/>
    <w:rsid w:val="00B772C5"/>
    <w:rsid w:val="00BF6C36"/>
    <w:rsid w:val="00C54158"/>
    <w:rsid w:val="00C76982"/>
    <w:rsid w:val="00CC483B"/>
    <w:rsid w:val="00CE3695"/>
    <w:rsid w:val="00D1754E"/>
    <w:rsid w:val="00D625C3"/>
    <w:rsid w:val="00DA5F36"/>
    <w:rsid w:val="00E17DC1"/>
    <w:rsid w:val="00F74B25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4487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10</cp:revision>
  <cp:lastPrinted>2021-08-27T07:45:00Z</cp:lastPrinted>
  <dcterms:created xsi:type="dcterms:W3CDTF">2022-03-02T08:44:00Z</dcterms:created>
  <dcterms:modified xsi:type="dcterms:W3CDTF">2024-02-12T11:55:00Z</dcterms:modified>
  <dc:language>pl-PL</dc:language>
</cp:coreProperties>
</file>