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4681425F" w:rsidR="005035C5" w:rsidRPr="00656495" w:rsidRDefault="00EA20C6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6210C5">
        <w:rPr>
          <w:rFonts w:ascii="Arial" w:eastAsia="Calibri" w:hAnsi="Arial" w:cs="Arial"/>
          <w:color w:val="000000"/>
          <w:lang w:eastAsia="pl-PL"/>
        </w:rPr>
        <w:t>ZP-271.</w:t>
      </w:r>
      <w:r w:rsidR="006210C5" w:rsidRPr="006210C5">
        <w:rPr>
          <w:rFonts w:ascii="Arial" w:eastAsia="Calibri" w:hAnsi="Arial" w:cs="Arial"/>
          <w:color w:val="000000"/>
          <w:lang w:eastAsia="pl-PL"/>
        </w:rPr>
        <w:t>0</w:t>
      </w:r>
      <w:r w:rsidRPr="006210C5">
        <w:rPr>
          <w:rFonts w:ascii="Arial" w:eastAsia="Calibri" w:hAnsi="Arial" w:cs="Arial"/>
          <w:color w:val="000000"/>
          <w:lang w:eastAsia="pl-PL"/>
        </w:rPr>
        <w:t>4</w:t>
      </w:r>
      <w:r w:rsidR="005035C5" w:rsidRPr="006210C5">
        <w:rPr>
          <w:rFonts w:ascii="Arial" w:eastAsia="Calibri" w:hAnsi="Arial" w:cs="Arial"/>
          <w:color w:val="000000"/>
          <w:lang w:eastAsia="pl-PL"/>
        </w:rPr>
        <w:t>.202</w:t>
      </w:r>
      <w:r w:rsidR="009330D7" w:rsidRPr="006210C5">
        <w:rPr>
          <w:rFonts w:ascii="Arial" w:eastAsia="Calibri" w:hAnsi="Arial" w:cs="Arial"/>
          <w:color w:val="000000"/>
          <w:lang w:eastAsia="pl-PL"/>
        </w:rPr>
        <w:t>2</w:t>
      </w:r>
      <w:r w:rsidR="005035C5" w:rsidRPr="006210C5">
        <w:rPr>
          <w:rFonts w:ascii="Arial" w:eastAsia="Calibri" w:hAnsi="Arial" w:cs="Arial"/>
          <w:color w:val="000000"/>
          <w:lang w:eastAsia="pl-PL"/>
        </w:rPr>
        <w:tab/>
      </w:r>
      <w:r w:rsidR="005035C5" w:rsidRPr="006210C5">
        <w:rPr>
          <w:rFonts w:ascii="Arial" w:eastAsia="Calibri" w:hAnsi="Arial" w:cs="Arial"/>
          <w:color w:val="000000"/>
          <w:lang w:eastAsia="pl-PL"/>
        </w:rPr>
        <w:tab/>
      </w:r>
      <w:r w:rsidR="005035C5" w:rsidRPr="006210C5">
        <w:rPr>
          <w:rFonts w:ascii="Arial" w:eastAsia="Calibri" w:hAnsi="Arial" w:cs="Arial"/>
          <w:color w:val="000000"/>
          <w:lang w:eastAsia="pl-PL"/>
        </w:rPr>
        <w:tab/>
      </w:r>
      <w:r w:rsidR="005035C5" w:rsidRPr="006210C5">
        <w:rPr>
          <w:rFonts w:ascii="Arial" w:eastAsia="Calibri" w:hAnsi="Arial" w:cs="Arial"/>
          <w:color w:val="000000"/>
          <w:lang w:eastAsia="pl-PL"/>
        </w:rPr>
        <w:tab/>
      </w:r>
      <w:r w:rsidR="005035C5" w:rsidRPr="006210C5">
        <w:rPr>
          <w:rFonts w:ascii="Arial" w:eastAsia="Calibri" w:hAnsi="Arial" w:cs="Arial"/>
          <w:color w:val="000000"/>
          <w:lang w:eastAsia="pl-PL"/>
        </w:rPr>
        <w:tab/>
      </w:r>
      <w:r w:rsidR="005035C5" w:rsidRPr="006210C5">
        <w:rPr>
          <w:rFonts w:ascii="Arial" w:eastAsia="Calibri" w:hAnsi="Arial" w:cs="Arial"/>
          <w:color w:val="000000"/>
          <w:lang w:eastAsia="pl-PL"/>
        </w:rPr>
        <w:tab/>
      </w:r>
      <w:r w:rsidR="005035C5" w:rsidRPr="006210C5">
        <w:rPr>
          <w:rFonts w:ascii="Arial" w:eastAsia="Calibri" w:hAnsi="Arial" w:cs="Arial"/>
          <w:color w:val="000000"/>
          <w:lang w:eastAsia="pl-PL"/>
        </w:rPr>
        <w:tab/>
      </w:r>
      <w:r w:rsidR="00DB07C8" w:rsidRPr="006210C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210C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210C5">
        <w:rPr>
          <w:rFonts w:ascii="Arial" w:eastAsia="Calibri" w:hAnsi="Arial" w:cs="Arial"/>
          <w:color w:val="000000"/>
          <w:lang w:eastAsia="pl-PL"/>
        </w:rPr>
        <w:t>4</w:t>
      </w:r>
      <w:r w:rsidR="005035C5" w:rsidRPr="006210C5">
        <w:rPr>
          <w:rFonts w:ascii="Arial" w:eastAsia="Calibri" w:hAnsi="Arial" w:cs="Arial"/>
          <w:color w:val="000000"/>
          <w:lang w:eastAsia="pl-PL"/>
        </w:rPr>
        <w:t xml:space="preserve"> do SWZ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p w14:paraId="30BB3140" w14:textId="77777777" w:rsidR="009330D7" w:rsidRPr="009330D7" w:rsidRDefault="009330D7" w:rsidP="009330D7">
      <w:pPr>
        <w:snapToGrid w:val="0"/>
        <w:spacing w:after="0" w:line="360" w:lineRule="auto"/>
        <w:jc w:val="both"/>
        <w:rPr>
          <w:rFonts w:ascii="Arial" w:eastAsiaTheme="majorEastAsia" w:hAnsi="Arial" w:cs="Arial"/>
          <w:b/>
          <w:bCs/>
        </w:rPr>
      </w:pPr>
      <w:bookmarkStart w:id="1" w:name="_Hlk516230971"/>
      <w:bookmarkEnd w:id="0"/>
      <w:r w:rsidRPr="006210C5">
        <w:rPr>
          <w:rFonts w:ascii="Arial" w:eastAsiaTheme="majorEastAsia" w:hAnsi="Arial" w:cs="Arial"/>
          <w:b/>
          <w:bCs/>
        </w:rPr>
        <w:t>„Budowa garażu dla OSP Łodyna – etap II”</w:t>
      </w:r>
    </w:p>
    <w:bookmarkEnd w:id="1"/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F0C15"/>
    <w:rsid w:val="002E4B8A"/>
    <w:rsid w:val="00300A10"/>
    <w:rsid w:val="005035C5"/>
    <w:rsid w:val="0052113D"/>
    <w:rsid w:val="005840F9"/>
    <w:rsid w:val="006160C3"/>
    <w:rsid w:val="006210C5"/>
    <w:rsid w:val="00656495"/>
    <w:rsid w:val="007C44C2"/>
    <w:rsid w:val="007E140F"/>
    <w:rsid w:val="00887D01"/>
    <w:rsid w:val="008D6367"/>
    <w:rsid w:val="009330D7"/>
    <w:rsid w:val="009665FC"/>
    <w:rsid w:val="00997E44"/>
    <w:rsid w:val="00B86066"/>
    <w:rsid w:val="00CE026D"/>
    <w:rsid w:val="00D04158"/>
    <w:rsid w:val="00DB07C8"/>
    <w:rsid w:val="00DB23C7"/>
    <w:rsid w:val="00DF0992"/>
    <w:rsid w:val="00EA20C6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24</cp:revision>
  <cp:lastPrinted>2022-02-22T11:04:00Z</cp:lastPrinted>
  <dcterms:created xsi:type="dcterms:W3CDTF">2020-12-11T11:16:00Z</dcterms:created>
  <dcterms:modified xsi:type="dcterms:W3CDTF">2022-02-22T11:05:00Z</dcterms:modified>
</cp:coreProperties>
</file>