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F9" w:rsidRPr="0082685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826858">
        <w:rPr>
          <w:rFonts w:cstheme="minorHAnsi"/>
          <w:color w:val="000000" w:themeColor="text1"/>
        </w:rPr>
        <w:t>Warszawa</w:t>
      </w:r>
      <w:r w:rsidR="004C4FED" w:rsidRPr="00826858">
        <w:rPr>
          <w:rFonts w:cstheme="minorHAnsi"/>
          <w:color w:val="000000" w:themeColor="text1"/>
        </w:rPr>
        <w:t>,</w:t>
      </w:r>
      <w:r w:rsidR="00AF421C" w:rsidRPr="00826858">
        <w:rPr>
          <w:rFonts w:cstheme="minorHAnsi"/>
          <w:color w:val="000000" w:themeColor="text1"/>
        </w:rPr>
        <w:t xml:space="preserve"> dnia</w:t>
      </w:r>
      <w:r w:rsidRPr="00826858">
        <w:rPr>
          <w:rFonts w:cstheme="minorHAnsi"/>
          <w:color w:val="000000" w:themeColor="text1"/>
        </w:rPr>
        <w:t xml:space="preserve"> </w:t>
      </w:r>
      <w:r w:rsidR="00326A98" w:rsidRPr="00826858">
        <w:rPr>
          <w:rFonts w:cstheme="minorHAnsi"/>
          <w:color w:val="000000" w:themeColor="text1"/>
        </w:rPr>
        <w:t>2</w:t>
      </w:r>
      <w:r w:rsidR="00900B00" w:rsidRPr="00826858">
        <w:rPr>
          <w:rFonts w:cstheme="minorHAnsi"/>
          <w:color w:val="000000" w:themeColor="text1"/>
        </w:rPr>
        <w:t>8</w:t>
      </w:r>
      <w:r w:rsidR="00FF22DD" w:rsidRPr="00826858">
        <w:rPr>
          <w:rFonts w:cstheme="minorHAnsi"/>
          <w:color w:val="000000" w:themeColor="text1"/>
        </w:rPr>
        <w:t xml:space="preserve"> listopada</w:t>
      </w:r>
      <w:r w:rsidR="0055147E" w:rsidRPr="00826858">
        <w:rPr>
          <w:rFonts w:cstheme="minorHAnsi"/>
          <w:color w:val="000000" w:themeColor="text1"/>
        </w:rPr>
        <w:t xml:space="preserve"> 2022</w:t>
      </w:r>
      <w:r w:rsidRPr="00826858">
        <w:rPr>
          <w:rFonts w:cstheme="minorHAnsi"/>
          <w:color w:val="000000" w:themeColor="text1"/>
        </w:rPr>
        <w:t xml:space="preserve"> r. </w:t>
      </w:r>
    </w:p>
    <w:p w:rsidR="00CE68F9" w:rsidRPr="0082685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26858">
        <w:rPr>
          <w:rFonts w:cstheme="minorHAnsi"/>
          <w:color w:val="000000" w:themeColor="text1"/>
        </w:rPr>
        <w:t xml:space="preserve">Znak postępowania: </w:t>
      </w:r>
      <w:r w:rsidRPr="00826858">
        <w:rPr>
          <w:rFonts w:cstheme="minorHAnsi"/>
          <w:b/>
          <w:bCs/>
          <w:color w:val="000000" w:themeColor="text1"/>
        </w:rPr>
        <w:t>WAPW/</w:t>
      </w:r>
      <w:r w:rsidR="00826858" w:rsidRPr="00826858">
        <w:rPr>
          <w:rFonts w:cstheme="minorHAnsi"/>
          <w:b/>
          <w:bCs/>
          <w:color w:val="000000" w:themeColor="text1"/>
        </w:rPr>
        <w:t>03</w:t>
      </w:r>
      <w:r w:rsidRPr="00826858">
        <w:rPr>
          <w:rFonts w:cstheme="minorHAnsi"/>
          <w:b/>
          <w:bCs/>
          <w:color w:val="000000" w:themeColor="text1"/>
        </w:rPr>
        <w:t>/</w:t>
      </w:r>
      <w:r w:rsidR="00FE057D" w:rsidRPr="00826858">
        <w:rPr>
          <w:rFonts w:cstheme="minorHAnsi"/>
          <w:b/>
          <w:bCs/>
          <w:color w:val="000000" w:themeColor="text1"/>
        </w:rPr>
        <w:t>PN</w:t>
      </w:r>
      <w:r w:rsidRPr="00826858">
        <w:rPr>
          <w:rFonts w:cstheme="minorHAnsi"/>
          <w:b/>
          <w:bCs/>
          <w:color w:val="000000" w:themeColor="text1"/>
        </w:rPr>
        <w:t>/PZP/202</w:t>
      </w:r>
      <w:r w:rsidR="00816B8B" w:rsidRPr="00826858">
        <w:rPr>
          <w:rFonts w:cstheme="minorHAnsi"/>
          <w:b/>
          <w:bCs/>
          <w:color w:val="000000" w:themeColor="text1"/>
        </w:rPr>
        <w:t>2</w:t>
      </w:r>
    </w:p>
    <w:p w:rsidR="00CE68F9" w:rsidRPr="0082685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4C4FED" w:rsidRPr="00826858" w:rsidRDefault="004C4FED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CE68F9" w:rsidRPr="0082685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826858">
        <w:rPr>
          <w:rFonts w:cstheme="minorHAnsi"/>
          <w:b/>
          <w:color w:val="000000" w:themeColor="text1"/>
        </w:rPr>
        <w:t>Wykonawcy,</w:t>
      </w:r>
    </w:p>
    <w:p w:rsidR="00B51694" w:rsidRPr="0082685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826858">
        <w:rPr>
          <w:rFonts w:cstheme="minorHAnsi"/>
          <w:b/>
          <w:color w:val="000000" w:themeColor="text1"/>
        </w:rPr>
        <w:t xml:space="preserve">Uczestnicy postępowania </w:t>
      </w:r>
    </w:p>
    <w:p w:rsidR="00B51694" w:rsidRPr="0082685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2685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2685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2685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2685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174B8" w:rsidRPr="00826858" w:rsidRDefault="00AF421C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2685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INFORMACJA O UNIEWAŻNIENIU</w:t>
      </w:r>
      <w:r w:rsidR="000F6EE4" w:rsidRPr="0082685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POSTĘPOWANIA </w:t>
      </w:r>
    </w:p>
    <w:p w:rsidR="00CE68F9" w:rsidRPr="00826858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2685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W CZĘŚCI NR </w:t>
      </w:r>
      <w:r w:rsidR="00826858" w:rsidRPr="0082685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7</w:t>
      </w:r>
    </w:p>
    <w:p w:rsidR="004174B8" w:rsidRPr="0082685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4C4FED" w:rsidRPr="00826858" w:rsidRDefault="004C4FED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CE68F9" w:rsidRPr="0082685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68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8268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przetargu nieograniczonego w przedmiocie zamówienia: „</w:t>
      </w:r>
      <w:r w:rsidR="00826858" w:rsidRPr="008268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dostawa sprzętu IT</w:t>
      </w:r>
      <w:r w:rsidR="004174B8" w:rsidRPr="008268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8268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dla Wydziału Architektury Politechniki </w:t>
      </w:r>
      <w:r w:rsidR="00455230" w:rsidRPr="00826858">
        <w:rPr>
          <w:rFonts w:asciiTheme="minorHAnsi" w:hAnsiTheme="minorHAnsi" w:cstheme="minorHAnsi"/>
          <w:b/>
          <w:sz w:val="22"/>
          <w:szCs w:val="22"/>
        </w:rPr>
        <w:t>Warszawskiej</w:t>
      </w:r>
      <w:r w:rsidR="00AF421C" w:rsidRPr="008268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8E4" w:rsidRPr="00826858">
        <w:rPr>
          <w:rFonts w:asciiTheme="minorHAnsi" w:hAnsiTheme="minorHAnsi" w:cstheme="minorHAnsi"/>
          <w:b/>
          <w:sz w:val="22"/>
          <w:szCs w:val="22"/>
        </w:rPr>
        <w:t xml:space="preserve">- Cześć </w:t>
      </w:r>
      <w:r w:rsidR="00826858" w:rsidRPr="00826858">
        <w:rPr>
          <w:rFonts w:asciiTheme="minorHAnsi" w:hAnsiTheme="minorHAnsi" w:cstheme="minorHAnsi"/>
          <w:b/>
          <w:sz w:val="22"/>
          <w:szCs w:val="22"/>
        </w:rPr>
        <w:t>nr 7</w:t>
      </w:r>
      <w:r w:rsidR="00AF421C" w:rsidRPr="00826858">
        <w:rPr>
          <w:rFonts w:asciiTheme="minorHAnsi" w:hAnsiTheme="minorHAnsi" w:cstheme="minorHAnsi"/>
          <w:b/>
          <w:sz w:val="22"/>
          <w:szCs w:val="22"/>
        </w:rPr>
        <w:t>"</w:t>
      </w:r>
    </w:p>
    <w:p w:rsidR="00A60434" w:rsidRPr="00826858" w:rsidRDefault="00900B00" w:rsidP="00CD58E4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  <w:r w:rsidRPr="00826858">
        <w:rPr>
          <w:rFonts w:eastAsia="Times New Roman" w:cstheme="minorHAnsi"/>
          <w:lang w:eastAsia="pl-PL"/>
        </w:rPr>
        <w:tab/>
      </w:r>
    </w:p>
    <w:p w:rsidR="00A60434" w:rsidRPr="00826858" w:rsidRDefault="00A60434" w:rsidP="00CD58E4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</w:p>
    <w:p w:rsidR="0066537E" w:rsidRPr="0066537E" w:rsidRDefault="00A60434" w:rsidP="00CD58E4">
      <w:pPr>
        <w:spacing w:after="150" w:line="300" w:lineRule="atLeast"/>
        <w:jc w:val="both"/>
        <w:rPr>
          <w:rFonts w:cstheme="minorHAnsi"/>
          <w:b/>
          <w:bCs/>
        </w:rPr>
      </w:pPr>
      <w:r w:rsidRPr="00826858">
        <w:rPr>
          <w:rFonts w:eastAsia="Times New Roman" w:cstheme="minorHAnsi"/>
          <w:lang w:eastAsia="pl-PL"/>
        </w:rPr>
        <w:tab/>
      </w:r>
      <w:r w:rsidR="00CE68F9" w:rsidRPr="00826858">
        <w:rPr>
          <w:rFonts w:eastAsia="Times New Roman" w:cstheme="minorHAnsi"/>
          <w:lang w:eastAsia="pl-PL"/>
        </w:rPr>
        <w:t>Zamawiający</w:t>
      </w:r>
      <w:r w:rsidR="00455230" w:rsidRPr="00826858">
        <w:rPr>
          <w:rFonts w:eastAsia="Times New Roman" w:cstheme="minorHAnsi"/>
          <w:lang w:eastAsia="pl-PL"/>
        </w:rPr>
        <w:t xml:space="preserve">: </w:t>
      </w:r>
      <w:r w:rsidR="00CE68F9" w:rsidRPr="00826858">
        <w:rPr>
          <w:rFonts w:eastAsia="Times New Roman" w:cstheme="minorHAnsi"/>
          <w:lang w:eastAsia="pl-PL"/>
        </w:rPr>
        <w:t>Politechnika Warszawska Wydział Architektury</w:t>
      </w:r>
      <w:r w:rsidR="00455230" w:rsidRPr="00826858">
        <w:rPr>
          <w:rFonts w:eastAsia="Times New Roman" w:cstheme="minorHAnsi"/>
          <w:lang w:eastAsia="pl-PL"/>
        </w:rPr>
        <w:t xml:space="preserve">, działając na podstawie art. </w:t>
      </w:r>
      <w:r w:rsidR="00AD146B" w:rsidRPr="00826858">
        <w:rPr>
          <w:rFonts w:eastAsia="Times New Roman" w:cstheme="minorHAnsi"/>
          <w:lang w:eastAsia="pl-PL"/>
        </w:rPr>
        <w:t xml:space="preserve">255 </w:t>
      </w:r>
      <w:r w:rsidR="004C4FED" w:rsidRPr="00826858">
        <w:rPr>
          <w:rFonts w:eastAsia="Times New Roman" w:cstheme="minorHAnsi"/>
          <w:lang w:eastAsia="pl-PL"/>
        </w:rPr>
        <w:t>ust.</w:t>
      </w:r>
      <w:r w:rsidR="00AF421C" w:rsidRPr="00826858">
        <w:rPr>
          <w:rFonts w:eastAsia="Times New Roman" w:cstheme="minorHAnsi"/>
          <w:lang w:eastAsia="pl-PL"/>
        </w:rPr>
        <w:t xml:space="preserve"> </w:t>
      </w:r>
      <w:r w:rsidR="00CD58E4" w:rsidRPr="00826858">
        <w:rPr>
          <w:rFonts w:eastAsia="Times New Roman" w:cstheme="minorHAnsi"/>
          <w:lang w:eastAsia="pl-PL"/>
        </w:rPr>
        <w:t>6</w:t>
      </w:r>
      <w:r w:rsidR="00900B00" w:rsidRPr="00826858">
        <w:rPr>
          <w:rFonts w:eastAsia="Times New Roman" w:cstheme="minorHAnsi"/>
          <w:lang w:eastAsia="pl-PL"/>
        </w:rPr>
        <w:t>)</w:t>
      </w:r>
      <w:r w:rsidR="00AD146B" w:rsidRPr="00826858">
        <w:rPr>
          <w:rFonts w:eastAsia="Times New Roman" w:cstheme="minorHAnsi"/>
          <w:lang w:eastAsia="pl-PL"/>
        </w:rPr>
        <w:t xml:space="preserve"> ust</w:t>
      </w:r>
      <w:r w:rsidR="00AF421C" w:rsidRPr="00826858">
        <w:rPr>
          <w:rFonts w:eastAsia="Times New Roman" w:cstheme="minorHAnsi"/>
          <w:lang w:eastAsia="pl-PL"/>
        </w:rPr>
        <w:t>awy z dnia 11 września 2019 r. P</w:t>
      </w:r>
      <w:r w:rsidR="00AD146B" w:rsidRPr="00826858">
        <w:rPr>
          <w:rFonts w:eastAsia="Times New Roman" w:cstheme="minorHAnsi"/>
          <w:lang w:eastAsia="pl-PL"/>
        </w:rPr>
        <w:t>rawo zamówień publicznych</w:t>
      </w:r>
      <w:r w:rsidR="004C4FED" w:rsidRPr="00826858">
        <w:rPr>
          <w:rFonts w:eastAsia="Times New Roman" w:cstheme="minorHAnsi"/>
          <w:lang w:eastAsia="pl-PL"/>
        </w:rPr>
        <w:t xml:space="preserve">, </w:t>
      </w:r>
      <w:r w:rsidR="00AD146B" w:rsidRPr="00826858">
        <w:rPr>
          <w:rFonts w:eastAsia="Times New Roman" w:cstheme="minorHAnsi"/>
          <w:lang w:eastAsia="pl-PL"/>
        </w:rPr>
        <w:t xml:space="preserve">informuje o unieważnieniu </w:t>
      </w:r>
      <w:r w:rsidR="00AF421C" w:rsidRPr="00826858">
        <w:rPr>
          <w:rFonts w:eastAsia="Times New Roman" w:cstheme="minorHAnsi"/>
          <w:lang w:eastAsia="pl-PL"/>
        </w:rPr>
        <w:t xml:space="preserve">ww. </w:t>
      </w:r>
      <w:r w:rsidR="00AD146B" w:rsidRPr="00826858">
        <w:rPr>
          <w:rFonts w:eastAsia="Times New Roman" w:cstheme="minorHAnsi"/>
          <w:lang w:eastAsia="pl-PL"/>
        </w:rPr>
        <w:t xml:space="preserve">postępowania </w:t>
      </w:r>
      <w:r w:rsidR="004C4FED" w:rsidRPr="00826858">
        <w:rPr>
          <w:rFonts w:eastAsia="Times New Roman" w:cstheme="minorHAnsi"/>
          <w:lang w:eastAsia="pl-PL"/>
        </w:rPr>
        <w:t xml:space="preserve">o udzielenie zamówienia publicznego </w:t>
      </w:r>
      <w:r w:rsidR="00AD146B" w:rsidRPr="00826858">
        <w:rPr>
          <w:rFonts w:eastAsia="Times New Roman" w:cstheme="minorHAnsi"/>
          <w:lang w:eastAsia="pl-PL"/>
        </w:rPr>
        <w:t>w części</w:t>
      </w:r>
      <w:r w:rsidR="00D93C09" w:rsidRPr="00826858">
        <w:rPr>
          <w:rFonts w:eastAsia="Times New Roman" w:cstheme="minorHAnsi"/>
          <w:lang w:eastAsia="pl-PL"/>
        </w:rPr>
        <w:t xml:space="preserve"> Nr</w:t>
      </w:r>
      <w:r w:rsidR="00826858" w:rsidRPr="00826858">
        <w:rPr>
          <w:rFonts w:eastAsia="Times New Roman" w:cstheme="minorHAnsi"/>
          <w:lang w:eastAsia="pl-PL"/>
        </w:rPr>
        <w:t xml:space="preserve"> 7</w:t>
      </w:r>
      <w:r w:rsidR="00AF421C" w:rsidRPr="00826858">
        <w:rPr>
          <w:rFonts w:eastAsia="Times New Roman" w:cstheme="minorHAnsi"/>
          <w:lang w:eastAsia="pl-PL"/>
        </w:rPr>
        <w:t>, z uwagi na to, iż</w:t>
      </w:r>
      <w:r w:rsidR="004C4FED" w:rsidRPr="00826858">
        <w:rPr>
          <w:rFonts w:eastAsia="Times New Roman" w:cstheme="minorHAnsi"/>
          <w:lang w:eastAsia="pl-PL"/>
        </w:rPr>
        <w:t xml:space="preserve"> </w:t>
      </w:r>
      <w:r w:rsidR="00CD58E4" w:rsidRPr="00826858">
        <w:t>postępowanie obarczone jest niemożliwą do usunięcia wadą uniemożliwiającą zawarcie niepodlegającej unieważnieniu umowy w sprawie zamówienia publicznego.</w:t>
      </w:r>
      <w:bookmarkStart w:id="0" w:name="_GoBack"/>
      <w:bookmarkEnd w:id="0"/>
    </w:p>
    <w:sectPr w:rsidR="0066537E" w:rsidRPr="0066537E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EC" w:rsidRDefault="00BC10EC" w:rsidP="00426574">
      <w:pPr>
        <w:spacing w:after="0" w:line="240" w:lineRule="auto"/>
      </w:pPr>
      <w:r>
        <w:separator/>
      </w:r>
    </w:p>
  </w:endnote>
  <w:endnote w:type="continuationSeparator" w:id="0">
    <w:p w:rsidR="00BC10EC" w:rsidRDefault="00BC10EC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F" w:rsidRDefault="0082685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EC" w:rsidRDefault="00BC10EC" w:rsidP="00426574">
      <w:pPr>
        <w:spacing w:after="0" w:line="240" w:lineRule="auto"/>
      </w:pPr>
      <w:r>
        <w:separator/>
      </w:r>
    </w:p>
  </w:footnote>
  <w:footnote w:type="continuationSeparator" w:id="0">
    <w:p w:rsidR="00BC10EC" w:rsidRDefault="00BC10EC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04C"/>
    <w:rsid w:val="000152D4"/>
    <w:rsid w:val="00017A8F"/>
    <w:rsid w:val="000200AF"/>
    <w:rsid w:val="00025830"/>
    <w:rsid w:val="00043AB8"/>
    <w:rsid w:val="00046DDE"/>
    <w:rsid w:val="00086246"/>
    <w:rsid w:val="000A762D"/>
    <w:rsid w:val="000D705E"/>
    <w:rsid w:val="000E7353"/>
    <w:rsid w:val="000F4705"/>
    <w:rsid w:val="000F6EE4"/>
    <w:rsid w:val="001703A9"/>
    <w:rsid w:val="00183DD0"/>
    <w:rsid w:val="00185CBD"/>
    <w:rsid w:val="001A1D5B"/>
    <w:rsid w:val="001D1B37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3008BC"/>
    <w:rsid w:val="0031285A"/>
    <w:rsid w:val="00326303"/>
    <w:rsid w:val="00326A98"/>
    <w:rsid w:val="003734C8"/>
    <w:rsid w:val="003833A9"/>
    <w:rsid w:val="003C593D"/>
    <w:rsid w:val="003E29D9"/>
    <w:rsid w:val="004174B8"/>
    <w:rsid w:val="00426574"/>
    <w:rsid w:val="004320BB"/>
    <w:rsid w:val="0044023E"/>
    <w:rsid w:val="00455230"/>
    <w:rsid w:val="00455BFC"/>
    <w:rsid w:val="004560DB"/>
    <w:rsid w:val="00486B50"/>
    <w:rsid w:val="004A0626"/>
    <w:rsid w:val="004A2A06"/>
    <w:rsid w:val="004C4FED"/>
    <w:rsid w:val="004D3DE1"/>
    <w:rsid w:val="004E1A6D"/>
    <w:rsid w:val="004F7CD0"/>
    <w:rsid w:val="00504497"/>
    <w:rsid w:val="00506330"/>
    <w:rsid w:val="00520119"/>
    <w:rsid w:val="00520255"/>
    <w:rsid w:val="0055147E"/>
    <w:rsid w:val="005803B8"/>
    <w:rsid w:val="00590036"/>
    <w:rsid w:val="005A34AF"/>
    <w:rsid w:val="005A5F9D"/>
    <w:rsid w:val="005E4033"/>
    <w:rsid w:val="00642581"/>
    <w:rsid w:val="00653CA3"/>
    <w:rsid w:val="00655288"/>
    <w:rsid w:val="0066537E"/>
    <w:rsid w:val="006B4EB4"/>
    <w:rsid w:val="006C7935"/>
    <w:rsid w:val="006E0382"/>
    <w:rsid w:val="00703A37"/>
    <w:rsid w:val="00712B70"/>
    <w:rsid w:val="0075786F"/>
    <w:rsid w:val="00763B26"/>
    <w:rsid w:val="00774F78"/>
    <w:rsid w:val="007B419E"/>
    <w:rsid w:val="00816B8B"/>
    <w:rsid w:val="00826858"/>
    <w:rsid w:val="008319F7"/>
    <w:rsid w:val="008456C5"/>
    <w:rsid w:val="00856201"/>
    <w:rsid w:val="008A1584"/>
    <w:rsid w:val="008A2114"/>
    <w:rsid w:val="008E19AB"/>
    <w:rsid w:val="008E2526"/>
    <w:rsid w:val="00900B00"/>
    <w:rsid w:val="00922286"/>
    <w:rsid w:val="009411BF"/>
    <w:rsid w:val="00962796"/>
    <w:rsid w:val="009718C9"/>
    <w:rsid w:val="00972835"/>
    <w:rsid w:val="00992B7F"/>
    <w:rsid w:val="009E4AF9"/>
    <w:rsid w:val="00A60434"/>
    <w:rsid w:val="00A93711"/>
    <w:rsid w:val="00AB1D8E"/>
    <w:rsid w:val="00AD146B"/>
    <w:rsid w:val="00AE1203"/>
    <w:rsid w:val="00AE4045"/>
    <w:rsid w:val="00AF421C"/>
    <w:rsid w:val="00B51694"/>
    <w:rsid w:val="00B5589F"/>
    <w:rsid w:val="00B75291"/>
    <w:rsid w:val="00B94862"/>
    <w:rsid w:val="00BB232D"/>
    <w:rsid w:val="00BC10EC"/>
    <w:rsid w:val="00BE2E26"/>
    <w:rsid w:val="00C01BF9"/>
    <w:rsid w:val="00C11178"/>
    <w:rsid w:val="00CA3B06"/>
    <w:rsid w:val="00CD58E4"/>
    <w:rsid w:val="00CE68F9"/>
    <w:rsid w:val="00D01389"/>
    <w:rsid w:val="00D033E3"/>
    <w:rsid w:val="00D04D9D"/>
    <w:rsid w:val="00D1702E"/>
    <w:rsid w:val="00D40CB5"/>
    <w:rsid w:val="00D61E12"/>
    <w:rsid w:val="00D70CBD"/>
    <w:rsid w:val="00D92656"/>
    <w:rsid w:val="00D93C09"/>
    <w:rsid w:val="00DB269D"/>
    <w:rsid w:val="00E311CF"/>
    <w:rsid w:val="00E642F4"/>
    <w:rsid w:val="00E725D9"/>
    <w:rsid w:val="00EC1315"/>
    <w:rsid w:val="00ED0D19"/>
    <w:rsid w:val="00EF04F7"/>
    <w:rsid w:val="00F02D7A"/>
    <w:rsid w:val="00F2342C"/>
    <w:rsid w:val="00FC7BA0"/>
    <w:rsid w:val="00FD36A9"/>
    <w:rsid w:val="00FE057D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6A95"/>
  <w15:docId w15:val="{E85938BF-7580-42D7-A4A1-1548FC7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E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E8BC-3341-4CDC-A2AA-BD90DA2F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2</cp:revision>
  <cp:lastPrinted>2022-11-17T08:27:00Z</cp:lastPrinted>
  <dcterms:created xsi:type="dcterms:W3CDTF">2022-11-28T12:13:00Z</dcterms:created>
  <dcterms:modified xsi:type="dcterms:W3CDTF">2022-11-28T12:13:00Z</dcterms:modified>
</cp:coreProperties>
</file>