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DE94" w14:textId="295C34F4" w:rsidR="00537E5A" w:rsidRPr="00EA03B9" w:rsidRDefault="00537E5A" w:rsidP="00537E5A">
      <w:pPr>
        <w:spacing w:after="240"/>
        <w:jc w:val="right"/>
        <w:rPr>
          <w:sz w:val="24"/>
          <w:szCs w:val="24"/>
        </w:rPr>
      </w:pPr>
      <w:r w:rsidRPr="00EA03B9">
        <w:rPr>
          <w:sz w:val="24"/>
          <w:szCs w:val="24"/>
        </w:rPr>
        <w:t>Śrem dnia: 2021-0</w:t>
      </w:r>
      <w:r w:rsidR="002779AB">
        <w:rPr>
          <w:sz w:val="24"/>
          <w:szCs w:val="24"/>
        </w:rPr>
        <w:t>9</w:t>
      </w:r>
      <w:r w:rsidRPr="00EA03B9">
        <w:rPr>
          <w:sz w:val="24"/>
          <w:szCs w:val="24"/>
        </w:rPr>
        <w:t>-</w:t>
      </w:r>
      <w:r w:rsidR="002779AB">
        <w:rPr>
          <w:sz w:val="24"/>
          <w:szCs w:val="24"/>
        </w:rPr>
        <w:t>2</w:t>
      </w:r>
      <w:r w:rsidR="0095098B">
        <w:rPr>
          <w:sz w:val="24"/>
          <w:szCs w:val="24"/>
        </w:rPr>
        <w:t>7</w:t>
      </w:r>
    </w:p>
    <w:p w14:paraId="20B3DA7D" w14:textId="77777777" w:rsidR="002A7173" w:rsidRDefault="002A7173" w:rsidP="002A7173">
      <w:pPr>
        <w:pStyle w:val="pkt"/>
        <w:ind w:left="0" w:firstLine="0"/>
        <w:rPr>
          <w:b/>
          <w:sz w:val="22"/>
          <w:szCs w:val="22"/>
        </w:rPr>
      </w:pPr>
      <w:r>
        <w:rPr>
          <w:b/>
          <w:sz w:val="22"/>
          <w:szCs w:val="22"/>
        </w:rPr>
        <w:t>Wielkopolski Ośrodek Reumatologiczny SP SZOZ</w:t>
      </w:r>
    </w:p>
    <w:p w14:paraId="2ED1C2D4" w14:textId="77777777" w:rsidR="002A7173" w:rsidRDefault="002A7173" w:rsidP="002A7173">
      <w:pPr>
        <w:pStyle w:val="pkt"/>
        <w:ind w:left="0" w:firstLine="0"/>
        <w:rPr>
          <w:b/>
          <w:sz w:val="22"/>
          <w:szCs w:val="22"/>
        </w:rPr>
      </w:pPr>
      <w:r>
        <w:rPr>
          <w:b/>
          <w:sz w:val="22"/>
          <w:szCs w:val="22"/>
        </w:rPr>
        <w:t>w Śremie</w:t>
      </w:r>
    </w:p>
    <w:p w14:paraId="402C1B8D" w14:textId="77777777" w:rsidR="002A7173" w:rsidRDefault="002A7173" w:rsidP="002A7173">
      <w:pPr>
        <w:pStyle w:val="pkt"/>
        <w:ind w:left="0" w:firstLine="0"/>
        <w:rPr>
          <w:b/>
          <w:sz w:val="22"/>
          <w:szCs w:val="22"/>
        </w:rPr>
      </w:pPr>
      <w:r>
        <w:rPr>
          <w:b/>
          <w:sz w:val="22"/>
          <w:szCs w:val="22"/>
        </w:rPr>
        <w:t>Ul. Mickiewicza 95</w:t>
      </w:r>
    </w:p>
    <w:p w14:paraId="7729D692" w14:textId="77777777" w:rsidR="002A7173" w:rsidRDefault="002A7173" w:rsidP="002A7173">
      <w:pPr>
        <w:pStyle w:val="pkt"/>
        <w:ind w:left="0" w:firstLine="0"/>
        <w:rPr>
          <w:b/>
          <w:sz w:val="22"/>
          <w:szCs w:val="22"/>
        </w:rPr>
      </w:pPr>
      <w:r>
        <w:rPr>
          <w:b/>
          <w:sz w:val="22"/>
          <w:szCs w:val="22"/>
        </w:rPr>
        <w:t>63-100 Śrem</w:t>
      </w:r>
    </w:p>
    <w:p w14:paraId="1B19A3E4" w14:textId="77777777" w:rsidR="002A7173" w:rsidRDefault="002A7173" w:rsidP="002A7173">
      <w:pPr>
        <w:pStyle w:val="pkt"/>
      </w:pPr>
    </w:p>
    <w:p w14:paraId="41B11741" w14:textId="77777777" w:rsidR="002A7173" w:rsidRDefault="002A7173" w:rsidP="002A7173">
      <w:pPr>
        <w:pStyle w:val="pkt"/>
      </w:pPr>
    </w:p>
    <w:p w14:paraId="41D5DFA5" w14:textId="26393D28" w:rsidR="002A7173" w:rsidRDefault="002A7173" w:rsidP="002A7173">
      <w:pPr>
        <w:tabs>
          <w:tab w:val="right" w:pos="9214"/>
        </w:tabs>
        <w:spacing w:before="60" w:after="840"/>
        <w:jc w:val="both"/>
      </w:pPr>
      <w:r>
        <w:t>Znak sprawy:</w:t>
      </w:r>
      <w:r>
        <w:rPr>
          <w:b/>
          <w:bCs/>
        </w:rPr>
        <w:t xml:space="preserve"> </w:t>
      </w:r>
      <w:r>
        <w:rPr>
          <w:b/>
          <w:sz w:val="22"/>
          <w:szCs w:val="22"/>
        </w:rPr>
        <w:t>POR-ZP.3720.</w:t>
      </w:r>
      <w:r w:rsidR="002779AB">
        <w:rPr>
          <w:b/>
          <w:sz w:val="22"/>
          <w:szCs w:val="22"/>
        </w:rPr>
        <w:t>4</w:t>
      </w:r>
      <w:r>
        <w:rPr>
          <w:b/>
          <w:sz w:val="22"/>
          <w:szCs w:val="22"/>
        </w:rPr>
        <w:t>/202</w:t>
      </w:r>
      <w:r w:rsidR="0095098B">
        <w:rPr>
          <w:b/>
          <w:sz w:val="22"/>
          <w:szCs w:val="22"/>
        </w:rPr>
        <w:t>2</w:t>
      </w:r>
      <w:r>
        <w:tab/>
      </w:r>
    </w:p>
    <w:p w14:paraId="2DDD771D" w14:textId="77777777" w:rsidR="00537E5A" w:rsidRPr="00EA03B9" w:rsidRDefault="00537E5A" w:rsidP="00537E5A">
      <w:pPr>
        <w:pStyle w:val="Nagwek"/>
        <w:tabs>
          <w:tab w:val="clear" w:pos="4536"/>
        </w:tabs>
        <w:rPr>
          <w:sz w:val="24"/>
          <w:szCs w:val="24"/>
        </w:rPr>
      </w:pPr>
    </w:p>
    <w:p w14:paraId="057C8022" w14:textId="77777777" w:rsidR="00EF1037" w:rsidRPr="00EA03B9" w:rsidRDefault="00EF1037">
      <w:pPr>
        <w:pStyle w:val="Nagwek1"/>
        <w:jc w:val="center"/>
        <w:rPr>
          <w:rFonts w:ascii="Times New Roman" w:hAnsi="Times New Roman"/>
          <w:sz w:val="24"/>
          <w:szCs w:val="24"/>
        </w:rPr>
      </w:pPr>
      <w:r w:rsidRPr="00EA03B9">
        <w:rPr>
          <w:rFonts w:ascii="Times New Roman" w:hAnsi="Times New Roman"/>
          <w:sz w:val="24"/>
          <w:szCs w:val="24"/>
        </w:rPr>
        <w:t>P O W I A D O M I E N I E</w:t>
      </w:r>
    </w:p>
    <w:p w14:paraId="144C3A13" w14:textId="77777777" w:rsidR="00EF1037" w:rsidRPr="00EA03B9" w:rsidRDefault="00EF1037" w:rsidP="005C0930">
      <w:pPr>
        <w:pStyle w:val="Nagwek1"/>
        <w:spacing w:before="0" w:after="480"/>
        <w:jc w:val="center"/>
        <w:rPr>
          <w:rFonts w:ascii="Times New Roman" w:hAnsi="Times New Roman"/>
          <w:sz w:val="24"/>
          <w:szCs w:val="24"/>
        </w:rPr>
      </w:pPr>
      <w:r w:rsidRPr="00EA03B9">
        <w:rPr>
          <w:rFonts w:ascii="Times New Roman" w:hAnsi="Times New Roman"/>
          <w:sz w:val="24"/>
          <w:szCs w:val="24"/>
        </w:rPr>
        <w:t>o zmianach  SWZ</w:t>
      </w:r>
    </w:p>
    <w:p w14:paraId="4B5C9456" w14:textId="0079DF2D" w:rsidR="00EF1037" w:rsidRPr="00EA03B9" w:rsidRDefault="005C0930" w:rsidP="007D46E1">
      <w:pPr>
        <w:spacing w:line="360" w:lineRule="auto"/>
        <w:ind w:firstLine="708"/>
        <w:jc w:val="both"/>
        <w:rPr>
          <w:sz w:val="24"/>
          <w:szCs w:val="24"/>
        </w:rPr>
      </w:pPr>
      <w:r w:rsidRPr="00EA03B9">
        <w:rPr>
          <w:sz w:val="24"/>
          <w:szCs w:val="24"/>
        </w:rPr>
        <w:t xml:space="preserve">Dotyczy: postępowania o udzielenie zamówienia publicznego, prowadzonego w trybie </w:t>
      </w:r>
      <w:r w:rsidR="00927ED4" w:rsidRPr="00EA03B9">
        <w:rPr>
          <w:sz w:val="24"/>
          <w:szCs w:val="24"/>
        </w:rPr>
        <w:t>podstawowy</w:t>
      </w:r>
      <w:r w:rsidR="005F0EA2" w:rsidRPr="00EA03B9">
        <w:rPr>
          <w:sz w:val="24"/>
          <w:szCs w:val="24"/>
        </w:rPr>
        <w:t xml:space="preserve">m bez negocjacji </w:t>
      </w:r>
      <w:r w:rsidRPr="00EA03B9">
        <w:rPr>
          <w:b/>
          <w:sz w:val="24"/>
          <w:szCs w:val="24"/>
        </w:rPr>
        <w:t xml:space="preserve"> </w:t>
      </w:r>
      <w:r w:rsidRPr="00EA03B9">
        <w:rPr>
          <w:bCs/>
          <w:sz w:val="24"/>
          <w:szCs w:val="24"/>
        </w:rPr>
        <w:t>na</w:t>
      </w:r>
      <w:r w:rsidRPr="00EA03B9">
        <w:rPr>
          <w:b/>
          <w:sz w:val="24"/>
          <w:szCs w:val="24"/>
        </w:rPr>
        <w:t xml:space="preserve"> </w:t>
      </w:r>
      <w:r w:rsidRPr="00EA03B9">
        <w:rPr>
          <w:bCs/>
          <w:sz w:val="24"/>
          <w:szCs w:val="24"/>
        </w:rPr>
        <w:t>”</w:t>
      </w:r>
      <w:r w:rsidR="00537E5A" w:rsidRPr="00EA03B9">
        <w:rPr>
          <w:b/>
          <w:sz w:val="24"/>
          <w:szCs w:val="24"/>
        </w:rPr>
        <w:t xml:space="preserve"> </w:t>
      </w:r>
      <w:r w:rsidR="00EF6934" w:rsidRPr="00EF6934">
        <w:rPr>
          <w:b/>
          <w:sz w:val="24"/>
          <w:szCs w:val="24"/>
        </w:rPr>
        <w:t xml:space="preserve">Sukcesywne zakupy i dostawy leków dla Wielkopolskiego Ośrodka Reumatologicznego SP SZOZ w Śremie.” </w:t>
      </w:r>
      <w:r w:rsidR="0095098B">
        <w:rPr>
          <w:b/>
          <w:sz w:val="24"/>
          <w:szCs w:val="24"/>
        </w:rPr>
        <w:t>– znak sprawy POR-ZP.3720.4/2022</w:t>
      </w:r>
      <w:r w:rsidRPr="00EA03B9">
        <w:rPr>
          <w:b/>
          <w:sz w:val="24"/>
          <w:szCs w:val="24"/>
        </w:rPr>
        <w:t>.</w:t>
      </w:r>
    </w:p>
    <w:p w14:paraId="39B3923E" w14:textId="57B8F528" w:rsidR="00EF1037" w:rsidRPr="00EA03B9" w:rsidRDefault="005C0930">
      <w:pPr>
        <w:spacing w:before="120" w:after="120" w:line="360" w:lineRule="auto"/>
        <w:jc w:val="both"/>
        <w:rPr>
          <w:sz w:val="24"/>
          <w:szCs w:val="24"/>
        </w:rPr>
      </w:pPr>
      <w:r w:rsidRPr="00EA03B9">
        <w:rPr>
          <w:sz w:val="24"/>
          <w:szCs w:val="24"/>
        </w:rPr>
        <w:t xml:space="preserve">Zamawiający, działając na podstawie art. </w:t>
      </w:r>
      <w:r w:rsidR="00F004A8" w:rsidRPr="00EA03B9">
        <w:rPr>
          <w:sz w:val="24"/>
          <w:szCs w:val="24"/>
        </w:rPr>
        <w:t>286</w:t>
      </w:r>
      <w:r w:rsidRPr="00EA03B9">
        <w:rPr>
          <w:sz w:val="24"/>
          <w:szCs w:val="24"/>
        </w:rPr>
        <w:t xml:space="preserve"> ust. 1 i </w:t>
      </w:r>
      <w:r w:rsidR="00F004A8" w:rsidRPr="00EA03B9">
        <w:rPr>
          <w:sz w:val="24"/>
          <w:szCs w:val="24"/>
        </w:rPr>
        <w:t>7</w:t>
      </w:r>
      <w:r w:rsidRPr="00EA03B9">
        <w:rPr>
          <w:sz w:val="24"/>
          <w:szCs w:val="24"/>
        </w:rPr>
        <w:t xml:space="preserve"> ustawy z dnia 11 września 2019r. Prawo zamówień publicznych </w:t>
      </w:r>
      <w:r w:rsidR="00927ED4" w:rsidRPr="00EA03B9">
        <w:rPr>
          <w:sz w:val="24"/>
          <w:szCs w:val="24"/>
        </w:rPr>
        <w:t>(Dz.U. poz. 2019 ze zm.)</w:t>
      </w:r>
      <w:r w:rsidRPr="00EA03B9">
        <w:rPr>
          <w:sz w:val="24"/>
          <w:szCs w:val="24"/>
        </w:rPr>
        <w:t xml:space="preserve">, </w:t>
      </w:r>
      <w:r w:rsidR="00EB3650" w:rsidRPr="00EA03B9">
        <w:rPr>
          <w:sz w:val="24"/>
          <w:szCs w:val="24"/>
        </w:rPr>
        <w:t xml:space="preserve">informuje o </w:t>
      </w:r>
      <w:r w:rsidRPr="00EA03B9">
        <w:rPr>
          <w:sz w:val="24"/>
          <w:szCs w:val="24"/>
        </w:rPr>
        <w:t>dokon</w:t>
      </w:r>
      <w:r w:rsidR="00EB3650" w:rsidRPr="00EA03B9">
        <w:rPr>
          <w:sz w:val="24"/>
          <w:szCs w:val="24"/>
        </w:rPr>
        <w:t>aniu</w:t>
      </w:r>
      <w:r w:rsidRPr="00EA03B9">
        <w:rPr>
          <w:sz w:val="24"/>
          <w:szCs w:val="24"/>
        </w:rPr>
        <w:t xml:space="preserve"> </w:t>
      </w:r>
      <w:r w:rsidR="00460DC4" w:rsidRPr="00EA03B9">
        <w:rPr>
          <w:sz w:val="24"/>
          <w:szCs w:val="24"/>
        </w:rPr>
        <w:t>zmian</w:t>
      </w:r>
      <w:r w:rsidRPr="00EA03B9">
        <w:rPr>
          <w:sz w:val="24"/>
          <w:szCs w:val="24"/>
        </w:rPr>
        <w:t xml:space="preserve"> w z</w:t>
      </w:r>
      <w:r w:rsidR="00460DC4" w:rsidRPr="00EA03B9">
        <w:rPr>
          <w:sz w:val="24"/>
          <w:szCs w:val="24"/>
        </w:rPr>
        <w:t>apis</w:t>
      </w:r>
      <w:r w:rsidRPr="00EA03B9">
        <w:rPr>
          <w:sz w:val="24"/>
          <w:szCs w:val="24"/>
        </w:rPr>
        <w:t>ach</w:t>
      </w:r>
      <w:r w:rsidR="00460DC4" w:rsidRPr="00EA03B9">
        <w:rPr>
          <w:sz w:val="24"/>
          <w:szCs w:val="24"/>
        </w:rPr>
        <w:t xml:space="preserve"> </w:t>
      </w:r>
      <w:r w:rsidRPr="00EA03B9">
        <w:rPr>
          <w:sz w:val="24"/>
          <w:szCs w:val="24"/>
        </w:rPr>
        <w:t>S</w:t>
      </w:r>
      <w:r w:rsidR="00EF1037" w:rsidRPr="00EA03B9">
        <w:rPr>
          <w:sz w:val="24"/>
          <w:szCs w:val="24"/>
        </w:rPr>
        <w:t>pecyfikacji warunków zamówienia</w:t>
      </w:r>
      <w:r w:rsidR="00460DC4" w:rsidRPr="00EA03B9">
        <w:rPr>
          <w:sz w:val="24"/>
          <w:szCs w:val="24"/>
        </w:rPr>
        <w:t xml:space="preserve"> w następującym zakresie</w:t>
      </w:r>
      <w:r w:rsidR="00EF1037" w:rsidRPr="00EA03B9">
        <w:rPr>
          <w:sz w:val="24"/>
          <w:szCs w:val="24"/>
        </w:rPr>
        <w:t>:</w:t>
      </w:r>
    </w:p>
    <w:p w14:paraId="02A2AD4C" w14:textId="1AA1441E" w:rsidR="00E33863" w:rsidRDefault="00E33863" w:rsidP="00E33863">
      <w:pPr>
        <w:pStyle w:val="Nagwek2"/>
        <w:tabs>
          <w:tab w:val="left" w:pos="708"/>
        </w:tabs>
        <w:ind w:left="720"/>
        <w:jc w:val="both"/>
      </w:pPr>
      <w:r>
        <w:t>.</w:t>
      </w:r>
    </w:p>
    <w:p w14:paraId="46404C37" w14:textId="77777777" w:rsidR="00E33863" w:rsidRDefault="00E33863" w:rsidP="00E33863">
      <w:pPr>
        <w:pStyle w:val="Akapitzlist"/>
        <w:jc w:val="both"/>
        <w:rPr>
          <w:b/>
          <w:bCs/>
          <w:sz w:val="24"/>
          <w:szCs w:val="24"/>
        </w:rPr>
      </w:pPr>
    </w:p>
    <w:p w14:paraId="177C1BED" w14:textId="6C5C7F62" w:rsidR="00EE528D" w:rsidRPr="00697A48" w:rsidRDefault="0095098B" w:rsidP="002A7173">
      <w:pPr>
        <w:pStyle w:val="Akapitzlist"/>
        <w:numPr>
          <w:ilvl w:val="0"/>
          <w:numId w:val="1"/>
        </w:numPr>
        <w:jc w:val="both"/>
        <w:rPr>
          <w:sz w:val="24"/>
          <w:szCs w:val="24"/>
        </w:rPr>
      </w:pPr>
      <w:r>
        <w:rPr>
          <w:sz w:val="24"/>
          <w:szCs w:val="24"/>
        </w:rPr>
        <w:t>Pkt 3.1.9</w:t>
      </w:r>
      <w:r w:rsidR="00EE528D" w:rsidRPr="00697A48">
        <w:rPr>
          <w:sz w:val="24"/>
          <w:szCs w:val="24"/>
        </w:rPr>
        <w:t xml:space="preserve"> SWZ otrzymuje brzmienie:</w:t>
      </w:r>
    </w:p>
    <w:p w14:paraId="5549B73C" w14:textId="77777777" w:rsidR="002462AC" w:rsidRPr="00697A48" w:rsidRDefault="002462AC" w:rsidP="002462AC">
      <w:pPr>
        <w:spacing w:after="160" w:line="259" w:lineRule="auto"/>
        <w:ind w:left="360"/>
        <w:jc w:val="both"/>
      </w:pPr>
    </w:p>
    <w:p w14:paraId="338FB9C7" w14:textId="42CB005F" w:rsidR="0095098B" w:rsidRDefault="0095098B" w:rsidP="0095098B">
      <w:pPr>
        <w:rPr>
          <w:b/>
          <w:color w:val="FF0000"/>
          <w:sz w:val="22"/>
          <w:szCs w:val="22"/>
        </w:rPr>
      </w:pPr>
      <w:r>
        <w:rPr>
          <w:sz w:val="22"/>
          <w:szCs w:val="22"/>
        </w:rPr>
        <w:t>„</w:t>
      </w:r>
      <w:r w:rsidRPr="0095098B">
        <w:rPr>
          <w:sz w:val="22"/>
          <w:szCs w:val="22"/>
        </w:rPr>
        <w:t>Zamawiający zastrzega sobie prawo zamówienia leków „na ratunek”, wówczas dostawa musi nastąpić w ciągu maksymalnie 8 godzin od złożenia zamówienia, niezależnie od pory dnia</w:t>
      </w:r>
      <w:r w:rsidRPr="0095098B">
        <w:rPr>
          <w:b/>
          <w:sz w:val="22"/>
          <w:szCs w:val="22"/>
        </w:rPr>
        <w:t xml:space="preserve">. </w:t>
      </w:r>
      <w:r w:rsidRPr="0095098B">
        <w:rPr>
          <w:b/>
          <w:color w:val="FF0000"/>
          <w:sz w:val="22"/>
          <w:szCs w:val="22"/>
        </w:rPr>
        <w:t>(dotyczy pakietu nr 1)</w:t>
      </w:r>
      <w:r>
        <w:rPr>
          <w:b/>
          <w:color w:val="FF0000"/>
          <w:sz w:val="22"/>
          <w:szCs w:val="22"/>
        </w:rPr>
        <w:t>”</w:t>
      </w:r>
    </w:p>
    <w:p w14:paraId="7C3F98AE" w14:textId="77777777" w:rsidR="00D917C5" w:rsidRPr="0095098B" w:rsidRDefault="00D917C5" w:rsidP="0095098B">
      <w:pPr>
        <w:rPr>
          <w:sz w:val="22"/>
          <w:szCs w:val="22"/>
        </w:rPr>
      </w:pPr>
      <w:bookmarkStart w:id="0" w:name="_GoBack"/>
      <w:bookmarkEnd w:id="0"/>
    </w:p>
    <w:p w14:paraId="2F72C41F" w14:textId="77777777" w:rsidR="00721450" w:rsidRPr="00721450" w:rsidRDefault="00721450" w:rsidP="00721450">
      <w:pPr>
        <w:pStyle w:val="Akapitzlist"/>
        <w:numPr>
          <w:ilvl w:val="0"/>
          <w:numId w:val="1"/>
        </w:numPr>
        <w:jc w:val="both"/>
        <w:textAlignment w:val="baseline"/>
        <w:rPr>
          <w:color w:val="000000"/>
          <w:sz w:val="24"/>
          <w:szCs w:val="24"/>
        </w:rPr>
      </w:pPr>
      <w:r>
        <w:rPr>
          <w:sz w:val="24"/>
          <w:szCs w:val="24"/>
        </w:rPr>
        <w:t>Pkt 8.1. SWZ otrzymuje brzmienie:</w:t>
      </w:r>
    </w:p>
    <w:p w14:paraId="61119D3E" w14:textId="5036EC69" w:rsidR="00721450" w:rsidRDefault="00721450" w:rsidP="00721450">
      <w:pPr>
        <w:ind w:left="360"/>
        <w:jc w:val="both"/>
        <w:textAlignment w:val="baseline"/>
        <w:rPr>
          <w:sz w:val="24"/>
          <w:szCs w:val="24"/>
        </w:rPr>
      </w:pPr>
      <w:r>
        <w:rPr>
          <w:sz w:val="24"/>
          <w:szCs w:val="24"/>
        </w:rPr>
        <w:t xml:space="preserve">„8.1. </w:t>
      </w:r>
      <w:r w:rsidRPr="00721450">
        <w:rPr>
          <w:sz w:val="24"/>
          <w:szCs w:val="24"/>
        </w:rPr>
        <w:t>Wykonawca wraz z ofertą zobowiązany jest złożyć: </w:t>
      </w:r>
    </w:p>
    <w:p w14:paraId="66186636" w14:textId="77777777" w:rsidR="00721450" w:rsidRPr="00721450" w:rsidRDefault="00721450" w:rsidP="00721450">
      <w:pPr>
        <w:ind w:left="360"/>
        <w:jc w:val="both"/>
        <w:textAlignment w:val="baseline"/>
        <w:rPr>
          <w:color w:val="000000"/>
          <w:sz w:val="24"/>
          <w:szCs w:val="24"/>
        </w:rPr>
      </w:pPr>
    </w:p>
    <w:tbl>
      <w:tblPr>
        <w:tblW w:w="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7554"/>
      </w:tblGrid>
      <w:tr w:rsidR="00721450" w:rsidRPr="00721450" w14:paraId="0D89C01F" w14:textId="77777777" w:rsidTr="00721450">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BCA41D1" w14:textId="77777777" w:rsidR="00721450" w:rsidRPr="00721450" w:rsidRDefault="00721450" w:rsidP="00721450">
            <w:pPr>
              <w:jc w:val="center"/>
              <w:textAlignment w:val="baseline"/>
              <w:rPr>
                <w:sz w:val="24"/>
                <w:szCs w:val="24"/>
              </w:rPr>
            </w:pPr>
            <w:r w:rsidRPr="00721450">
              <w:rPr>
                <w:b/>
                <w:bCs/>
              </w:rPr>
              <w:t>Lp.</w:t>
            </w:r>
            <w:r w:rsidRPr="00721450">
              <w:t> </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194BD727" w14:textId="77777777" w:rsidR="00721450" w:rsidRPr="00721450" w:rsidRDefault="00721450" w:rsidP="00721450">
            <w:pPr>
              <w:jc w:val="both"/>
              <w:textAlignment w:val="baseline"/>
              <w:rPr>
                <w:sz w:val="24"/>
                <w:szCs w:val="24"/>
              </w:rPr>
            </w:pPr>
            <w:r w:rsidRPr="00721450">
              <w:rPr>
                <w:b/>
                <w:bCs/>
              </w:rPr>
              <w:t>Wymagany dokument</w:t>
            </w:r>
            <w:r w:rsidRPr="00721450">
              <w:t> </w:t>
            </w:r>
          </w:p>
        </w:tc>
      </w:tr>
      <w:tr w:rsidR="00721450" w:rsidRPr="00721450" w14:paraId="7C82A7BB" w14:textId="77777777" w:rsidTr="00721450">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9C2DA4" w14:textId="77777777" w:rsidR="00721450" w:rsidRPr="00721450" w:rsidRDefault="00721450" w:rsidP="00721450">
            <w:pPr>
              <w:jc w:val="center"/>
              <w:textAlignment w:val="baseline"/>
              <w:rPr>
                <w:sz w:val="24"/>
                <w:szCs w:val="24"/>
              </w:rPr>
            </w:pPr>
            <w:r w:rsidRPr="00721450">
              <w:rPr>
                <w:sz w:val="24"/>
                <w:szCs w:val="24"/>
              </w:rPr>
              <w:t>1 </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1A8FD841" w14:textId="77777777" w:rsidR="00721450" w:rsidRPr="00721450" w:rsidRDefault="00721450" w:rsidP="00721450">
            <w:pPr>
              <w:jc w:val="both"/>
              <w:textAlignment w:val="baseline"/>
              <w:rPr>
                <w:sz w:val="24"/>
                <w:szCs w:val="24"/>
              </w:rPr>
            </w:pPr>
            <w:r w:rsidRPr="00721450">
              <w:rPr>
                <w:b/>
                <w:bCs/>
                <w:sz w:val="24"/>
                <w:szCs w:val="24"/>
              </w:rPr>
              <w:t>Jednolity europejski dokument zamówienia</w:t>
            </w:r>
            <w:r w:rsidRPr="00721450">
              <w:rPr>
                <w:sz w:val="24"/>
                <w:szCs w:val="24"/>
              </w:rPr>
              <w:t> </w:t>
            </w:r>
          </w:p>
          <w:p w14:paraId="1B67E9D7" w14:textId="77777777" w:rsidR="00721450" w:rsidRPr="00721450" w:rsidRDefault="00721450" w:rsidP="00721450">
            <w:pPr>
              <w:jc w:val="both"/>
              <w:textAlignment w:val="baseline"/>
              <w:rPr>
                <w:sz w:val="24"/>
                <w:szCs w:val="24"/>
              </w:rPr>
            </w:pPr>
            <w:r w:rsidRPr="00721450">
              <w:rPr>
                <w:sz w:val="24"/>
                <w:szCs w:val="24"/>
              </w:rPr>
              <w:t>Aktualne na dzień składania ofert oświadczenie Wykonawcy (w formie Jednolitego europejskiego dokumentu zamówienia) stanowiące wstępne potwierdzenie spełniania warunków udziału w postępowaniu oraz braku podstaw wykluczenia </w:t>
            </w:r>
          </w:p>
        </w:tc>
      </w:tr>
      <w:tr w:rsidR="00721450" w:rsidRPr="00721450" w14:paraId="12A2AA41" w14:textId="77777777" w:rsidTr="00721450">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69ADD7" w14:textId="77777777" w:rsidR="00721450" w:rsidRPr="00721450" w:rsidRDefault="00721450" w:rsidP="00721450">
            <w:pPr>
              <w:jc w:val="center"/>
              <w:textAlignment w:val="baseline"/>
              <w:rPr>
                <w:sz w:val="24"/>
                <w:szCs w:val="24"/>
              </w:rPr>
            </w:pPr>
            <w:r w:rsidRPr="00721450">
              <w:rPr>
                <w:sz w:val="24"/>
                <w:szCs w:val="24"/>
              </w:rPr>
              <w:t>2 </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603EE326" w14:textId="77777777" w:rsidR="00721450" w:rsidRPr="00721450" w:rsidRDefault="00721450" w:rsidP="00721450">
            <w:pPr>
              <w:jc w:val="both"/>
              <w:textAlignment w:val="baseline"/>
              <w:rPr>
                <w:sz w:val="24"/>
                <w:szCs w:val="24"/>
              </w:rPr>
            </w:pPr>
            <w:r w:rsidRPr="00721450">
              <w:rPr>
                <w:b/>
                <w:bCs/>
                <w:sz w:val="24"/>
                <w:szCs w:val="24"/>
              </w:rPr>
              <w:t>Wykaz części zamówienia, której wykonanie wykonawca zamierza powierzyć podwykonawcom</w:t>
            </w:r>
            <w:r w:rsidRPr="00721450">
              <w:rPr>
                <w:sz w:val="24"/>
                <w:szCs w:val="24"/>
              </w:rPr>
              <w:t> </w:t>
            </w:r>
          </w:p>
          <w:p w14:paraId="679D2509" w14:textId="77777777" w:rsidR="00721450" w:rsidRPr="00721450" w:rsidRDefault="00721450" w:rsidP="00721450">
            <w:pPr>
              <w:jc w:val="both"/>
              <w:textAlignment w:val="baseline"/>
              <w:rPr>
                <w:sz w:val="24"/>
                <w:szCs w:val="24"/>
              </w:rPr>
            </w:pPr>
            <w:r w:rsidRPr="00721450">
              <w:rPr>
                <w:sz w:val="24"/>
                <w:szCs w:val="24"/>
              </w:rPr>
              <w:lastRenderedPageBreak/>
              <w:t>Wykaz części zamówienia, której wykonanie wykonawca zamierza powierzyć podwykonawcom </w:t>
            </w:r>
          </w:p>
        </w:tc>
      </w:tr>
      <w:tr w:rsidR="00721450" w:rsidRPr="00721450" w14:paraId="182889D1" w14:textId="77777777" w:rsidTr="00721450">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56A4D3E" w14:textId="77777777" w:rsidR="00721450" w:rsidRPr="00721450" w:rsidRDefault="00721450" w:rsidP="00721450">
            <w:pPr>
              <w:jc w:val="center"/>
              <w:textAlignment w:val="baseline"/>
              <w:rPr>
                <w:sz w:val="24"/>
                <w:szCs w:val="24"/>
              </w:rPr>
            </w:pPr>
            <w:r w:rsidRPr="00721450">
              <w:rPr>
                <w:sz w:val="24"/>
                <w:szCs w:val="24"/>
              </w:rPr>
              <w:lastRenderedPageBreak/>
              <w:t>3 </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5A21FDE4" w14:textId="77777777" w:rsidR="00721450" w:rsidRPr="00721450" w:rsidRDefault="00721450" w:rsidP="00721450">
            <w:pPr>
              <w:jc w:val="both"/>
              <w:textAlignment w:val="baseline"/>
              <w:rPr>
                <w:sz w:val="24"/>
                <w:szCs w:val="24"/>
              </w:rPr>
            </w:pPr>
            <w:r w:rsidRPr="00721450">
              <w:rPr>
                <w:b/>
                <w:bCs/>
                <w:sz w:val="24"/>
                <w:szCs w:val="24"/>
              </w:rPr>
              <w:t>Zobowiązanie podmiotu udostępniającego zasoby</w:t>
            </w:r>
            <w:r w:rsidRPr="00721450">
              <w:rPr>
                <w:sz w:val="24"/>
                <w:szCs w:val="24"/>
              </w:rPr>
              <w:t> </w:t>
            </w:r>
          </w:p>
          <w:p w14:paraId="651600C6" w14:textId="77777777" w:rsidR="00721450" w:rsidRPr="00721450" w:rsidRDefault="00721450" w:rsidP="00721450">
            <w:pPr>
              <w:jc w:val="both"/>
              <w:textAlignment w:val="baseline"/>
              <w:rPr>
                <w:sz w:val="24"/>
                <w:szCs w:val="24"/>
              </w:rPr>
            </w:pPr>
            <w:r w:rsidRPr="00721450">
              <w:rPr>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tc>
      </w:tr>
      <w:tr w:rsidR="00721450" w:rsidRPr="00721450" w14:paraId="26F1AB66" w14:textId="77777777" w:rsidTr="00721450">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63BE141" w14:textId="77777777" w:rsidR="00721450" w:rsidRPr="00721450" w:rsidRDefault="00721450" w:rsidP="00721450">
            <w:pPr>
              <w:jc w:val="center"/>
              <w:textAlignment w:val="baseline"/>
              <w:rPr>
                <w:sz w:val="24"/>
                <w:szCs w:val="24"/>
              </w:rPr>
            </w:pPr>
            <w:r w:rsidRPr="00721450">
              <w:rPr>
                <w:rFonts w:ascii="Calibri" w:hAnsi="Calibri" w:cs="Calibri"/>
                <w:sz w:val="24"/>
                <w:szCs w:val="24"/>
              </w:rPr>
              <w:t>4 </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223D5BA6" w14:textId="77777777" w:rsidR="00721450" w:rsidRPr="00721450" w:rsidRDefault="00721450" w:rsidP="00721450">
            <w:pPr>
              <w:jc w:val="both"/>
              <w:textAlignment w:val="baseline"/>
              <w:rPr>
                <w:sz w:val="24"/>
                <w:szCs w:val="24"/>
              </w:rPr>
            </w:pPr>
            <w:r w:rsidRPr="00721450">
              <w:rPr>
                <w:rFonts w:ascii="Calibri" w:hAnsi="Calibri" w:cs="Calibri"/>
                <w:b/>
                <w:bCs/>
                <w:sz w:val="24"/>
                <w:szCs w:val="24"/>
              </w:rPr>
              <w:t>Oświadczenie wykonawcy dotyczące odrębnych przesłanek wykluczenia</w:t>
            </w:r>
            <w:r w:rsidRPr="00721450">
              <w:rPr>
                <w:rFonts w:ascii="Calibri" w:hAnsi="Calibri" w:cs="Calibri"/>
                <w:sz w:val="24"/>
                <w:szCs w:val="24"/>
              </w:rPr>
              <w:t> </w:t>
            </w:r>
          </w:p>
        </w:tc>
      </w:tr>
      <w:tr w:rsidR="00721450" w:rsidRPr="00721450" w14:paraId="6631B0D3" w14:textId="77777777" w:rsidTr="00721450">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493575" w14:textId="77777777" w:rsidR="00721450" w:rsidRPr="00721450" w:rsidRDefault="00721450" w:rsidP="00721450">
            <w:pPr>
              <w:jc w:val="center"/>
              <w:textAlignment w:val="baseline"/>
              <w:rPr>
                <w:sz w:val="24"/>
                <w:szCs w:val="24"/>
              </w:rPr>
            </w:pPr>
            <w:r w:rsidRPr="00721450">
              <w:rPr>
                <w:rFonts w:ascii="Calibri" w:hAnsi="Calibri" w:cs="Calibri"/>
                <w:sz w:val="24"/>
                <w:szCs w:val="24"/>
              </w:rPr>
              <w:t>5 </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33949555" w14:textId="77777777" w:rsidR="00721450" w:rsidRPr="00721450" w:rsidRDefault="00721450" w:rsidP="00721450">
            <w:pPr>
              <w:jc w:val="both"/>
              <w:textAlignment w:val="baseline"/>
              <w:rPr>
                <w:sz w:val="24"/>
                <w:szCs w:val="24"/>
              </w:rPr>
            </w:pPr>
            <w:r w:rsidRPr="00721450">
              <w:rPr>
                <w:rFonts w:ascii="Calibri" w:hAnsi="Calibri" w:cs="Calibri"/>
                <w:b/>
                <w:bCs/>
                <w:sz w:val="24"/>
                <w:szCs w:val="24"/>
              </w:rPr>
              <w:t xml:space="preserve">Oświadczenie podmiotu udostępniającego zasoby </w:t>
            </w:r>
            <w:r w:rsidRPr="00721450">
              <w:rPr>
                <w:rFonts w:ascii="Calibri" w:hAnsi="Calibri" w:cs="Calibri"/>
                <w:sz w:val="24"/>
                <w:szCs w:val="24"/>
              </w:rPr>
              <w:t> </w:t>
            </w:r>
          </w:p>
        </w:tc>
      </w:tr>
      <w:tr w:rsidR="00671AB7" w:rsidRPr="00671AB7" w14:paraId="485774E2" w14:textId="77777777" w:rsidTr="00721450">
        <w:tc>
          <w:tcPr>
            <w:tcW w:w="705" w:type="dxa"/>
            <w:tcBorders>
              <w:top w:val="single" w:sz="6" w:space="0" w:color="auto"/>
              <w:left w:val="single" w:sz="6" w:space="0" w:color="auto"/>
              <w:bottom w:val="single" w:sz="6" w:space="0" w:color="auto"/>
              <w:right w:val="single" w:sz="6" w:space="0" w:color="auto"/>
            </w:tcBorders>
            <w:shd w:val="clear" w:color="auto" w:fill="auto"/>
          </w:tcPr>
          <w:p w14:paraId="6D76318D" w14:textId="3B3B399E" w:rsidR="00721450" w:rsidRPr="00671AB7" w:rsidRDefault="00721450" w:rsidP="00721450">
            <w:pPr>
              <w:jc w:val="center"/>
              <w:textAlignment w:val="baseline"/>
              <w:rPr>
                <w:rFonts w:ascii="Calibri" w:hAnsi="Calibri" w:cs="Calibri"/>
                <w:color w:val="FF0000"/>
                <w:sz w:val="24"/>
                <w:szCs w:val="24"/>
              </w:rPr>
            </w:pPr>
            <w:r w:rsidRPr="00671AB7">
              <w:rPr>
                <w:rFonts w:ascii="Calibri" w:hAnsi="Calibri" w:cs="Calibri"/>
                <w:color w:val="FF0000"/>
                <w:sz w:val="24"/>
                <w:szCs w:val="24"/>
              </w:rPr>
              <w:t>6</w:t>
            </w:r>
          </w:p>
        </w:tc>
        <w:tc>
          <w:tcPr>
            <w:tcW w:w="7815" w:type="dxa"/>
            <w:tcBorders>
              <w:top w:val="single" w:sz="6" w:space="0" w:color="auto"/>
              <w:left w:val="single" w:sz="6" w:space="0" w:color="auto"/>
              <w:bottom w:val="single" w:sz="6" w:space="0" w:color="auto"/>
              <w:right w:val="single" w:sz="6" w:space="0" w:color="auto"/>
            </w:tcBorders>
            <w:shd w:val="clear" w:color="auto" w:fill="auto"/>
          </w:tcPr>
          <w:p w14:paraId="35DC8929" w14:textId="77777777" w:rsidR="00721450" w:rsidRPr="00671AB7" w:rsidRDefault="00721450" w:rsidP="00721450">
            <w:pPr>
              <w:jc w:val="both"/>
              <w:textAlignment w:val="baseline"/>
              <w:rPr>
                <w:rFonts w:ascii="Calibri" w:hAnsi="Calibri" w:cs="Calibri"/>
                <w:b/>
                <w:bCs/>
                <w:color w:val="FF0000"/>
                <w:sz w:val="24"/>
                <w:szCs w:val="24"/>
              </w:rPr>
            </w:pPr>
            <w:r w:rsidRPr="00671AB7">
              <w:rPr>
                <w:rFonts w:ascii="Calibri" w:hAnsi="Calibri" w:cs="Calibri"/>
                <w:b/>
                <w:bCs/>
                <w:color w:val="FF0000"/>
                <w:sz w:val="24"/>
                <w:szCs w:val="24"/>
              </w:rPr>
              <w:t xml:space="preserve"> Formularz asortymentowo-cenowy</w:t>
            </w:r>
          </w:p>
          <w:p w14:paraId="6A57E0C9" w14:textId="7041AD05" w:rsidR="00721450" w:rsidRPr="00671AB7" w:rsidRDefault="00721450" w:rsidP="00721450">
            <w:pPr>
              <w:jc w:val="both"/>
              <w:textAlignment w:val="baseline"/>
              <w:rPr>
                <w:rFonts w:ascii="Calibri" w:hAnsi="Calibri" w:cs="Calibri"/>
                <w:color w:val="FF0000"/>
                <w:sz w:val="24"/>
                <w:szCs w:val="24"/>
              </w:rPr>
            </w:pPr>
            <w:r w:rsidRPr="00671AB7">
              <w:rPr>
                <w:rFonts w:ascii="Calibri" w:hAnsi="Calibri" w:cs="Calibri"/>
                <w:color w:val="FF0000"/>
                <w:sz w:val="24"/>
                <w:szCs w:val="24"/>
              </w:rPr>
              <w:t>Formularz asortymentowo-cenowy wypełniony dla części, o którą ubiega się Wykonawca składający ofertę.</w:t>
            </w:r>
          </w:p>
        </w:tc>
      </w:tr>
    </w:tbl>
    <w:p w14:paraId="47110905" w14:textId="732BA0D1" w:rsidR="00EE528D" w:rsidRPr="00697A48" w:rsidRDefault="00EE528D" w:rsidP="00721450">
      <w:pPr>
        <w:pStyle w:val="Akapitzlist"/>
        <w:jc w:val="both"/>
        <w:rPr>
          <w:sz w:val="24"/>
          <w:szCs w:val="24"/>
        </w:rPr>
      </w:pPr>
    </w:p>
    <w:p w14:paraId="0108B4CE" w14:textId="77777777" w:rsidR="00204BB0" w:rsidRPr="00697A48" w:rsidRDefault="00204BB0" w:rsidP="00204BB0">
      <w:pPr>
        <w:pStyle w:val="Akapitzlist"/>
        <w:jc w:val="both"/>
        <w:rPr>
          <w:sz w:val="24"/>
          <w:szCs w:val="24"/>
        </w:rPr>
      </w:pPr>
    </w:p>
    <w:p w14:paraId="02272973" w14:textId="401610E8" w:rsidR="009903CF" w:rsidRPr="00697A48" w:rsidRDefault="00CE3778" w:rsidP="002A7173">
      <w:pPr>
        <w:pStyle w:val="Akapitzlist"/>
        <w:numPr>
          <w:ilvl w:val="0"/>
          <w:numId w:val="1"/>
        </w:numPr>
        <w:jc w:val="both"/>
        <w:rPr>
          <w:sz w:val="24"/>
          <w:szCs w:val="24"/>
        </w:rPr>
      </w:pPr>
      <w:r w:rsidRPr="00697A48">
        <w:rPr>
          <w:sz w:val="24"/>
          <w:szCs w:val="24"/>
        </w:rPr>
        <w:t>Załącznik</w:t>
      </w:r>
      <w:r w:rsidR="0095098B">
        <w:rPr>
          <w:sz w:val="24"/>
          <w:szCs w:val="24"/>
        </w:rPr>
        <w:t>i</w:t>
      </w:r>
      <w:r w:rsidRPr="00697A48">
        <w:rPr>
          <w:sz w:val="24"/>
          <w:szCs w:val="24"/>
        </w:rPr>
        <w:t xml:space="preserve"> nr </w:t>
      </w:r>
      <w:r w:rsidR="0095098B">
        <w:rPr>
          <w:sz w:val="24"/>
          <w:szCs w:val="24"/>
        </w:rPr>
        <w:t xml:space="preserve">od </w:t>
      </w:r>
      <w:r w:rsidR="00EF6934" w:rsidRPr="00697A48">
        <w:rPr>
          <w:sz w:val="24"/>
          <w:szCs w:val="24"/>
        </w:rPr>
        <w:t>2</w:t>
      </w:r>
      <w:r w:rsidR="002A7173" w:rsidRPr="00697A48">
        <w:rPr>
          <w:sz w:val="24"/>
          <w:szCs w:val="24"/>
        </w:rPr>
        <w:t>.</w:t>
      </w:r>
      <w:r w:rsidR="00EF6934" w:rsidRPr="00697A48">
        <w:rPr>
          <w:sz w:val="24"/>
          <w:szCs w:val="24"/>
        </w:rPr>
        <w:t>1</w:t>
      </w:r>
      <w:r w:rsidR="002A7173" w:rsidRPr="00697A48">
        <w:rPr>
          <w:sz w:val="24"/>
          <w:szCs w:val="24"/>
        </w:rPr>
        <w:t>.</w:t>
      </w:r>
      <w:r w:rsidR="0095098B">
        <w:rPr>
          <w:sz w:val="24"/>
          <w:szCs w:val="24"/>
        </w:rPr>
        <w:t>-2.18</w:t>
      </w:r>
      <w:r w:rsidRPr="00697A48">
        <w:rPr>
          <w:sz w:val="24"/>
          <w:szCs w:val="24"/>
        </w:rPr>
        <w:t xml:space="preserve"> </w:t>
      </w:r>
      <w:r w:rsidR="002A7173" w:rsidRPr="00697A48">
        <w:rPr>
          <w:sz w:val="24"/>
          <w:szCs w:val="24"/>
        </w:rPr>
        <w:t>– formularz</w:t>
      </w:r>
      <w:r w:rsidR="0095098B">
        <w:rPr>
          <w:sz w:val="24"/>
          <w:szCs w:val="24"/>
        </w:rPr>
        <w:t>e asortymentowo cenowe, otrzymują</w:t>
      </w:r>
      <w:r w:rsidR="009903CF" w:rsidRPr="00697A48">
        <w:rPr>
          <w:sz w:val="24"/>
          <w:szCs w:val="24"/>
        </w:rPr>
        <w:t xml:space="preserve"> brzmienie określone w załączniku do niniejszego powiadomienia.</w:t>
      </w:r>
      <w:r w:rsidR="0095098B">
        <w:rPr>
          <w:sz w:val="24"/>
          <w:szCs w:val="24"/>
        </w:rPr>
        <w:t xml:space="preserve"> (zmiany oznaczono kolorem czerwonym)</w:t>
      </w:r>
    </w:p>
    <w:p w14:paraId="269A7DFD" w14:textId="77777777" w:rsidR="00612CA1" w:rsidRPr="00697A48" w:rsidRDefault="00612CA1" w:rsidP="00612CA1">
      <w:pPr>
        <w:pStyle w:val="Akapitzlist"/>
        <w:jc w:val="both"/>
        <w:rPr>
          <w:sz w:val="24"/>
          <w:szCs w:val="24"/>
        </w:rPr>
      </w:pPr>
    </w:p>
    <w:p w14:paraId="0704EEAC" w14:textId="77777777" w:rsidR="00EF1037" w:rsidRPr="00EA03B9" w:rsidRDefault="00EF1037" w:rsidP="00E02559">
      <w:pPr>
        <w:pStyle w:val="Tekstpodstawowy"/>
        <w:jc w:val="right"/>
        <w:rPr>
          <w:szCs w:val="24"/>
        </w:rPr>
      </w:pPr>
    </w:p>
    <w:p w14:paraId="6344FA13" w14:textId="77777777" w:rsidR="005C0930" w:rsidRDefault="005C0930" w:rsidP="00697A48">
      <w:pPr>
        <w:pStyle w:val="Tekstpodstawowy"/>
        <w:spacing w:line="240" w:lineRule="auto"/>
        <w:ind w:left="5241" w:right="-2" w:firstLine="423"/>
        <w:jc w:val="center"/>
        <w:rPr>
          <w:i/>
          <w:szCs w:val="24"/>
        </w:rPr>
      </w:pPr>
      <w:r w:rsidRPr="00EA03B9">
        <w:rPr>
          <w:i/>
          <w:szCs w:val="24"/>
        </w:rPr>
        <w:t>Zamawiający</w:t>
      </w:r>
    </w:p>
    <w:p w14:paraId="78701BC2" w14:textId="77777777" w:rsidR="00697A48" w:rsidRPr="00EA03B9" w:rsidRDefault="00697A48" w:rsidP="00697A48">
      <w:pPr>
        <w:pStyle w:val="Tekstpodstawowy"/>
        <w:spacing w:line="240" w:lineRule="auto"/>
        <w:ind w:left="5241" w:right="-2" w:firstLine="423"/>
        <w:jc w:val="center"/>
        <w:rPr>
          <w:i/>
          <w:szCs w:val="24"/>
        </w:rPr>
      </w:pPr>
    </w:p>
    <w:p w14:paraId="11AF60D5" w14:textId="77777777" w:rsidR="00FB48A8" w:rsidRDefault="00FB48A8" w:rsidP="00697A48">
      <w:pPr>
        <w:ind w:left="5940"/>
        <w:jc w:val="both"/>
        <w:rPr>
          <w:sz w:val="22"/>
          <w:szCs w:val="22"/>
        </w:rPr>
      </w:pPr>
      <w:r>
        <w:rPr>
          <w:sz w:val="22"/>
          <w:szCs w:val="22"/>
        </w:rPr>
        <w:t>dr n. med. Wojciech Romanowski</w:t>
      </w:r>
    </w:p>
    <w:p w14:paraId="7B088AD7" w14:textId="13A98207" w:rsidR="00E33863" w:rsidRDefault="00697A48" w:rsidP="00697A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Dyrektor</w:t>
      </w:r>
    </w:p>
    <w:p w14:paraId="0B1980BB" w14:textId="6C6C3822" w:rsidR="00E33863" w:rsidRDefault="00E33863" w:rsidP="00045A90">
      <w:pPr>
        <w:rPr>
          <w:sz w:val="24"/>
          <w:szCs w:val="24"/>
        </w:rPr>
      </w:pPr>
    </w:p>
    <w:p w14:paraId="0EB26505" w14:textId="6CDA1D3F" w:rsidR="00E33863" w:rsidRDefault="00E33863" w:rsidP="00045A90">
      <w:pPr>
        <w:rPr>
          <w:sz w:val="24"/>
          <w:szCs w:val="24"/>
        </w:rPr>
      </w:pPr>
    </w:p>
    <w:p w14:paraId="06A0EF14" w14:textId="77777777" w:rsidR="00E33863" w:rsidRDefault="00E33863" w:rsidP="00045A90">
      <w:pPr>
        <w:rPr>
          <w:sz w:val="24"/>
          <w:szCs w:val="24"/>
        </w:rPr>
      </w:pPr>
    </w:p>
    <w:p w14:paraId="7AC2DEC9" w14:textId="6A5224DD" w:rsidR="00045A90" w:rsidRDefault="00045A90" w:rsidP="00045A90">
      <w:pPr>
        <w:tabs>
          <w:tab w:val="left" w:pos="1035"/>
        </w:tabs>
      </w:pPr>
      <w:r>
        <w:t>Załączniki</w:t>
      </w:r>
    </w:p>
    <w:p w14:paraId="6E9DB10A" w14:textId="28831BB0" w:rsidR="00045A90" w:rsidRDefault="002A7173" w:rsidP="00045A90">
      <w:pPr>
        <w:pStyle w:val="Akapitzlist"/>
        <w:numPr>
          <w:ilvl w:val="0"/>
          <w:numId w:val="2"/>
        </w:numPr>
        <w:tabs>
          <w:tab w:val="left" w:pos="1035"/>
        </w:tabs>
      </w:pPr>
      <w:r>
        <w:t>Załącznik</w:t>
      </w:r>
      <w:r w:rsidR="0095098B">
        <w:t>i</w:t>
      </w:r>
      <w:r>
        <w:t xml:space="preserve"> </w:t>
      </w:r>
      <w:r w:rsidR="0095098B">
        <w:t>asortymentowo-cenowe 2.1-2.18</w:t>
      </w:r>
    </w:p>
    <w:sectPr w:rsidR="00045A90">
      <w:footerReference w:type="even" r:id="rId7"/>
      <w:footerReference w:type="default" r:id="rId8"/>
      <w:footerReference w:type="first" r:id="rId9"/>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8FDBE" w14:textId="77777777" w:rsidR="007126B5" w:rsidRDefault="007126B5">
      <w:r>
        <w:separator/>
      </w:r>
    </w:p>
  </w:endnote>
  <w:endnote w:type="continuationSeparator" w:id="0">
    <w:p w14:paraId="405873A6" w14:textId="77777777" w:rsidR="007126B5" w:rsidRDefault="0071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30A9" w14:textId="77777777" w:rsidR="00EF1037" w:rsidRDefault="00EF10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6B7380" w14:textId="77777777" w:rsidR="00EF1037" w:rsidRDefault="00EF10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7E7E2" w14:textId="77777777" w:rsidR="00EF1037" w:rsidRDefault="00444C13">
    <w:pPr>
      <w:pStyle w:val="Stopka"/>
      <w:tabs>
        <w:tab w:val="clear" w:pos="4536"/>
      </w:tabs>
      <w:jc w:val="center"/>
    </w:pPr>
    <w:r>
      <w:rPr>
        <w:noProof/>
      </w:rPr>
      <mc:AlternateContent>
        <mc:Choice Requires="wps">
          <w:drawing>
            <wp:anchor distT="0" distB="0" distL="114300" distR="114300" simplePos="0" relativeHeight="251658752" behindDoc="0" locked="0" layoutInCell="1" allowOverlap="1" wp14:anchorId="342C06DC" wp14:editId="18100588">
              <wp:simplePos x="0" y="0"/>
              <wp:positionH relativeFrom="column">
                <wp:posOffset>-48895</wp:posOffset>
              </wp:positionH>
              <wp:positionV relativeFrom="paragraph">
                <wp:posOffset>95885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B43A1"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55pt" to="455.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"/>
          </w:pict>
        </mc:Fallback>
      </mc:AlternateContent>
    </w:r>
  </w:p>
  <w:p w14:paraId="7DFE3826" w14:textId="77777777" w:rsidR="00EF1037" w:rsidRDefault="00EF1037">
    <w:pPr>
      <w:pStyle w:val="Stopka"/>
      <w:tabs>
        <w:tab w:val="clear" w:pos="4536"/>
      </w:tabs>
      <w:jc w:val="center"/>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B3A9" w14:textId="77777777" w:rsidR="00EF1037" w:rsidRDefault="00EF1037">
    <w:pPr>
      <w:pStyle w:val="Stopka"/>
      <w:pBdr>
        <w:bottom w:val="single" w:sz="6" w:space="0" w:color="auto"/>
      </w:pBdr>
      <w:tabs>
        <w:tab w:val="clear" w:pos="4536"/>
        <w:tab w:val="left" w:pos="6237"/>
      </w:tabs>
    </w:pPr>
  </w:p>
  <w:p w14:paraId="10AA2660" w14:textId="77777777" w:rsidR="00EF1037" w:rsidRDefault="00EF1037">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186FC8">
      <w:rPr>
        <w:rStyle w:val="Numerstrony"/>
        <w:noProof/>
      </w:rPr>
      <w:t>1</w:t>
    </w:r>
    <w:r>
      <w:rPr>
        <w:rStyle w:val="Numerstrony"/>
      </w:rPr>
      <w:fldChar w:fldCharType="end"/>
    </w:r>
  </w:p>
  <w:p w14:paraId="6A8EEB64" w14:textId="77777777" w:rsidR="00EF1037" w:rsidRDefault="00EF1037">
    <w:pPr>
      <w:pStyle w:val="Stopka"/>
      <w:tabs>
        <w:tab w:val="clear" w:pos="4536"/>
        <w:tab w:val="left" w:pos="6237"/>
      </w:tabs>
    </w:pPr>
  </w:p>
  <w:p w14:paraId="07E95637" w14:textId="77777777" w:rsidR="00EF1037" w:rsidRDefault="00EF1037">
    <w:pPr>
      <w:pStyle w:val="Stopka"/>
    </w:pPr>
    <w:r>
      <w:t>System PRZETARG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2181C" w14:textId="77777777" w:rsidR="007126B5" w:rsidRDefault="007126B5">
      <w:r>
        <w:separator/>
      </w:r>
    </w:p>
  </w:footnote>
  <w:footnote w:type="continuationSeparator" w:id="0">
    <w:p w14:paraId="60603D9E" w14:textId="77777777" w:rsidR="007126B5" w:rsidRDefault="0071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580A"/>
    <w:multiLevelType w:val="hybridMultilevel"/>
    <w:tmpl w:val="FADA2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E60C4E"/>
    <w:multiLevelType w:val="multilevel"/>
    <w:tmpl w:val="66C28DB2"/>
    <w:lvl w:ilvl="0">
      <w:start w:val="3"/>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458B3B4E"/>
    <w:multiLevelType w:val="multilevel"/>
    <w:tmpl w:val="E050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B53242"/>
    <w:multiLevelType w:val="hybridMultilevel"/>
    <w:tmpl w:val="FF227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9257E3"/>
    <w:multiLevelType w:val="multilevel"/>
    <w:tmpl w:val="DB9EE26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C8"/>
    <w:rsid w:val="00045A90"/>
    <w:rsid w:val="00057D02"/>
    <w:rsid w:val="000613E0"/>
    <w:rsid w:val="00186FC8"/>
    <w:rsid w:val="001A571A"/>
    <w:rsid w:val="00204BB0"/>
    <w:rsid w:val="002462AC"/>
    <w:rsid w:val="002779AB"/>
    <w:rsid w:val="002A7173"/>
    <w:rsid w:val="002B1C74"/>
    <w:rsid w:val="00341AC3"/>
    <w:rsid w:val="00384EFD"/>
    <w:rsid w:val="004222DA"/>
    <w:rsid w:val="00444C13"/>
    <w:rsid w:val="00453E59"/>
    <w:rsid w:val="00460DC4"/>
    <w:rsid w:val="005079A4"/>
    <w:rsid w:val="00526823"/>
    <w:rsid w:val="00535A01"/>
    <w:rsid w:val="00537E5A"/>
    <w:rsid w:val="005422EA"/>
    <w:rsid w:val="0055546F"/>
    <w:rsid w:val="005C0930"/>
    <w:rsid w:val="005F0EA2"/>
    <w:rsid w:val="005F63D2"/>
    <w:rsid w:val="00612CA1"/>
    <w:rsid w:val="00671AB7"/>
    <w:rsid w:val="00697A48"/>
    <w:rsid w:val="006B1641"/>
    <w:rsid w:val="006D4AE5"/>
    <w:rsid w:val="007126B5"/>
    <w:rsid w:val="00721450"/>
    <w:rsid w:val="00731CCA"/>
    <w:rsid w:val="00766875"/>
    <w:rsid w:val="0077360D"/>
    <w:rsid w:val="007A0277"/>
    <w:rsid w:val="007C151D"/>
    <w:rsid w:val="007D46E1"/>
    <w:rsid w:val="00854803"/>
    <w:rsid w:val="0087224A"/>
    <w:rsid w:val="00881C07"/>
    <w:rsid w:val="009149C3"/>
    <w:rsid w:val="00921F3F"/>
    <w:rsid w:val="00927ED4"/>
    <w:rsid w:val="0095098B"/>
    <w:rsid w:val="00953AA1"/>
    <w:rsid w:val="0095641D"/>
    <w:rsid w:val="009903CF"/>
    <w:rsid w:val="00993F2E"/>
    <w:rsid w:val="009D169F"/>
    <w:rsid w:val="00AE3CDD"/>
    <w:rsid w:val="00B02039"/>
    <w:rsid w:val="00B26D41"/>
    <w:rsid w:val="00B34677"/>
    <w:rsid w:val="00B361A9"/>
    <w:rsid w:val="00C152AE"/>
    <w:rsid w:val="00CE3778"/>
    <w:rsid w:val="00D1574A"/>
    <w:rsid w:val="00D248D2"/>
    <w:rsid w:val="00D87B1A"/>
    <w:rsid w:val="00D917C5"/>
    <w:rsid w:val="00DC02D7"/>
    <w:rsid w:val="00E02559"/>
    <w:rsid w:val="00E33863"/>
    <w:rsid w:val="00E74582"/>
    <w:rsid w:val="00E80AE6"/>
    <w:rsid w:val="00EA03B9"/>
    <w:rsid w:val="00EB3650"/>
    <w:rsid w:val="00EE528D"/>
    <w:rsid w:val="00EF1037"/>
    <w:rsid w:val="00EF6934"/>
    <w:rsid w:val="00F004A8"/>
    <w:rsid w:val="00F16162"/>
    <w:rsid w:val="00F531C6"/>
    <w:rsid w:val="00FA7728"/>
    <w:rsid w:val="00FB4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22D8F"/>
  <w15:docId w15:val="{739F4022-5241-46FD-AB62-A7447D4A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 w:val="24"/>
    </w:rPr>
  </w:style>
  <w:style w:type="paragraph" w:styleId="Tekstdymka">
    <w:name w:val="Balloon Text"/>
    <w:basedOn w:val="Normalny"/>
    <w:link w:val="TekstdymkaZnak"/>
    <w:rsid w:val="005C0930"/>
    <w:rPr>
      <w:rFonts w:ascii="Segoe UI" w:hAnsi="Segoe UI" w:cs="Segoe UI"/>
      <w:sz w:val="18"/>
      <w:szCs w:val="18"/>
    </w:rPr>
  </w:style>
  <w:style w:type="character" w:customStyle="1" w:styleId="TekstdymkaZnak">
    <w:name w:val="Tekst dymka Znak"/>
    <w:link w:val="Tekstdymka"/>
    <w:rsid w:val="005C0930"/>
    <w:rPr>
      <w:rFonts w:ascii="Segoe UI" w:hAnsi="Segoe UI" w:cs="Segoe UI"/>
      <w:sz w:val="18"/>
      <w:szCs w:val="18"/>
    </w:rPr>
  </w:style>
  <w:style w:type="character" w:customStyle="1" w:styleId="StopkaZnak">
    <w:name w:val="Stopka Znak"/>
    <w:link w:val="Stopka"/>
    <w:uiPriority w:val="99"/>
    <w:rsid w:val="00EB3650"/>
  </w:style>
  <w:style w:type="paragraph" w:styleId="Bezodstpw">
    <w:name w:val="No Spacing"/>
    <w:uiPriority w:val="1"/>
    <w:qFormat/>
    <w:rsid w:val="007A0277"/>
  </w:style>
  <w:style w:type="paragraph" w:customStyle="1" w:styleId="pkt">
    <w:name w:val="pkt"/>
    <w:basedOn w:val="Normalny"/>
    <w:rsid w:val="00537E5A"/>
    <w:pPr>
      <w:spacing w:before="60" w:after="60"/>
      <w:ind w:left="851" w:hanging="295"/>
      <w:jc w:val="both"/>
    </w:pPr>
    <w:rPr>
      <w:sz w:val="24"/>
    </w:rPr>
  </w:style>
  <w:style w:type="character" w:styleId="Hipercze">
    <w:name w:val="Hyperlink"/>
    <w:unhideWhenUsed/>
    <w:rsid w:val="00537E5A"/>
    <w:rPr>
      <w:color w:val="0563C1"/>
      <w:u w:val="single"/>
    </w:rPr>
  </w:style>
  <w:style w:type="paragraph" w:styleId="Akapitzlist">
    <w:name w:val="List Paragraph"/>
    <w:basedOn w:val="Normalny"/>
    <w:uiPriority w:val="34"/>
    <w:qFormat/>
    <w:rsid w:val="00CE3778"/>
    <w:pPr>
      <w:ind w:left="720"/>
      <w:contextualSpacing/>
    </w:pPr>
  </w:style>
  <w:style w:type="paragraph" w:customStyle="1" w:styleId="paragraph">
    <w:name w:val="paragraph"/>
    <w:basedOn w:val="Normalny"/>
    <w:rsid w:val="00721450"/>
    <w:pPr>
      <w:spacing w:before="100" w:beforeAutospacing="1" w:after="100" w:afterAutospacing="1"/>
    </w:pPr>
    <w:rPr>
      <w:sz w:val="24"/>
      <w:szCs w:val="24"/>
    </w:rPr>
  </w:style>
  <w:style w:type="character" w:customStyle="1" w:styleId="normaltextrun">
    <w:name w:val="normaltextrun"/>
    <w:basedOn w:val="Domylnaczcionkaakapitu"/>
    <w:rsid w:val="00721450"/>
  </w:style>
  <w:style w:type="character" w:customStyle="1" w:styleId="eop">
    <w:name w:val="eop"/>
    <w:basedOn w:val="Domylnaczcionkaakapitu"/>
    <w:rsid w:val="0072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10856">
      <w:bodyDiv w:val="1"/>
      <w:marLeft w:val="0"/>
      <w:marRight w:val="0"/>
      <w:marTop w:val="0"/>
      <w:marBottom w:val="0"/>
      <w:divBdr>
        <w:top w:val="none" w:sz="0" w:space="0" w:color="auto"/>
        <w:left w:val="none" w:sz="0" w:space="0" w:color="auto"/>
        <w:bottom w:val="none" w:sz="0" w:space="0" w:color="auto"/>
        <w:right w:val="none" w:sz="0" w:space="0" w:color="auto"/>
      </w:divBdr>
      <w:divsChild>
        <w:div w:id="1080172341">
          <w:marLeft w:val="0"/>
          <w:marRight w:val="0"/>
          <w:marTop w:val="0"/>
          <w:marBottom w:val="0"/>
          <w:divBdr>
            <w:top w:val="none" w:sz="0" w:space="0" w:color="auto"/>
            <w:left w:val="none" w:sz="0" w:space="0" w:color="auto"/>
            <w:bottom w:val="none" w:sz="0" w:space="0" w:color="auto"/>
            <w:right w:val="none" w:sz="0" w:space="0" w:color="auto"/>
          </w:divBdr>
          <w:divsChild>
            <w:div w:id="1919557275">
              <w:marLeft w:val="0"/>
              <w:marRight w:val="0"/>
              <w:marTop w:val="0"/>
              <w:marBottom w:val="0"/>
              <w:divBdr>
                <w:top w:val="none" w:sz="0" w:space="0" w:color="auto"/>
                <w:left w:val="none" w:sz="0" w:space="0" w:color="auto"/>
                <w:bottom w:val="none" w:sz="0" w:space="0" w:color="auto"/>
                <w:right w:val="none" w:sz="0" w:space="0" w:color="auto"/>
              </w:divBdr>
            </w:div>
          </w:divsChild>
        </w:div>
        <w:div w:id="1541166237">
          <w:marLeft w:val="0"/>
          <w:marRight w:val="0"/>
          <w:marTop w:val="0"/>
          <w:marBottom w:val="0"/>
          <w:divBdr>
            <w:top w:val="none" w:sz="0" w:space="0" w:color="auto"/>
            <w:left w:val="none" w:sz="0" w:space="0" w:color="auto"/>
            <w:bottom w:val="none" w:sz="0" w:space="0" w:color="auto"/>
            <w:right w:val="none" w:sz="0" w:space="0" w:color="auto"/>
          </w:divBdr>
          <w:divsChild>
            <w:div w:id="1219973451">
              <w:marLeft w:val="0"/>
              <w:marRight w:val="0"/>
              <w:marTop w:val="30"/>
              <w:marBottom w:val="30"/>
              <w:divBdr>
                <w:top w:val="none" w:sz="0" w:space="0" w:color="auto"/>
                <w:left w:val="none" w:sz="0" w:space="0" w:color="auto"/>
                <w:bottom w:val="none" w:sz="0" w:space="0" w:color="auto"/>
                <w:right w:val="none" w:sz="0" w:space="0" w:color="auto"/>
              </w:divBdr>
              <w:divsChild>
                <w:div w:id="990986965">
                  <w:marLeft w:val="0"/>
                  <w:marRight w:val="0"/>
                  <w:marTop w:val="0"/>
                  <w:marBottom w:val="0"/>
                  <w:divBdr>
                    <w:top w:val="none" w:sz="0" w:space="0" w:color="auto"/>
                    <w:left w:val="none" w:sz="0" w:space="0" w:color="auto"/>
                    <w:bottom w:val="none" w:sz="0" w:space="0" w:color="auto"/>
                    <w:right w:val="none" w:sz="0" w:space="0" w:color="auto"/>
                  </w:divBdr>
                  <w:divsChild>
                    <w:div w:id="1367870953">
                      <w:marLeft w:val="0"/>
                      <w:marRight w:val="0"/>
                      <w:marTop w:val="0"/>
                      <w:marBottom w:val="0"/>
                      <w:divBdr>
                        <w:top w:val="none" w:sz="0" w:space="0" w:color="auto"/>
                        <w:left w:val="none" w:sz="0" w:space="0" w:color="auto"/>
                        <w:bottom w:val="none" w:sz="0" w:space="0" w:color="auto"/>
                        <w:right w:val="none" w:sz="0" w:space="0" w:color="auto"/>
                      </w:divBdr>
                    </w:div>
                  </w:divsChild>
                </w:div>
                <w:div w:id="1108694965">
                  <w:marLeft w:val="0"/>
                  <w:marRight w:val="0"/>
                  <w:marTop w:val="0"/>
                  <w:marBottom w:val="0"/>
                  <w:divBdr>
                    <w:top w:val="none" w:sz="0" w:space="0" w:color="auto"/>
                    <w:left w:val="none" w:sz="0" w:space="0" w:color="auto"/>
                    <w:bottom w:val="none" w:sz="0" w:space="0" w:color="auto"/>
                    <w:right w:val="none" w:sz="0" w:space="0" w:color="auto"/>
                  </w:divBdr>
                  <w:divsChild>
                    <w:div w:id="1868714492">
                      <w:marLeft w:val="0"/>
                      <w:marRight w:val="0"/>
                      <w:marTop w:val="0"/>
                      <w:marBottom w:val="0"/>
                      <w:divBdr>
                        <w:top w:val="none" w:sz="0" w:space="0" w:color="auto"/>
                        <w:left w:val="none" w:sz="0" w:space="0" w:color="auto"/>
                        <w:bottom w:val="none" w:sz="0" w:space="0" w:color="auto"/>
                        <w:right w:val="none" w:sz="0" w:space="0" w:color="auto"/>
                      </w:divBdr>
                    </w:div>
                  </w:divsChild>
                </w:div>
                <w:div w:id="2033533249">
                  <w:marLeft w:val="0"/>
                  <w:marRight w:val="0"/>
                  <w:marTop w:val="0"/>
                  <w:marBottom w:val="0"/>
                  <w:divBdr>
                    <w:top w:val="none" w:sz="0" w:space="0" w:color="auto"/>
                    <w:left w:val="none" w:sz="0" w:space="0" w:color="auto"/>
                    <w:bottom w:val="none" w:sz="0" w:space="0" w:color="auto"/>
                    <w:right w:val="none" w:sz="0" w:space="0" w:color="auto"/>
                  </w:divBdr>
                  <w:divsChild>
                    <w:div w:id="1331130592">
                      <w:marLeft w:val="0"/>
                      <w:marRight w:val="0"/>
                      <w:marTop w:val="0"/>
                      <w:marBottom w:val="0"/>
                      <w:divBdr>
                        <w:top w:val="none" w:sz="0" w:space="0" w:color="auto"/>
                        <w:left w:val="none" w:sz="0" w:space="0" w:color="auto"/>
                        <w:bottom w:val="none" w:sz="0" w:space="0" w:color="auto"/>
                        <w:right w:val="none" w:sz="0" w:space="0" w:color="auto"/>
                      </w:divBdr>
                    </w:div>
                  </w:divsChild>
                </w:div>
                <w:div w:id="487869383">
                  <w:marLeft w:val="0"/>
                  <w:marRight w:val="0"/>
                  <w:marTop w:val="0"/>
                  <w:marBottom w:val="0"/>
                  <w:divBdr>
                    <w:top w:val="none" w:sz="0" w:space="0" w:color="auto"/>
                    <w:left w:val="none" w:sz="0" w:space="0" w:color="auto"/>
                    <w:bottom w:val="none" w:sz="0" w:space="0" w:color="auto"/>
                    <w:right w:val="none" w:sz="0" w:space="0" w:color="auto"/>
                  </w:divBdr>
                  <w:divsChild>
                    <w:div w:id="2040005641">
                      <w:marLeft w:val="0"/>
                      <w:marRight w:val="0"/>
                      <w:marTop w:val="0"/>
                      <w:marBottom w:val="0"/>
                      <w:divBdr>
                        <w:top w:val="none" w:sz="0" w:space="0" w:color="auto"/>
                        <w:left w:val="none" w:sz="0" w:space="0" w:color="auto"/>
                        <w:bottom w:val="none" w:sz="0" w:space="0" w:color="auto"/>
                        <w:right w:val="none" w:sz="0" w:space="0" w:color="auto"/>
                      </w:divBdr>
                    </w:div>
                    <w:div w:id="1587689610">
                      <w:marLeft w:val="0"/>
                      <w:marRight w:val="0"/>
                      <w:marTop w:val="0"/>
                      <w:marBottom w:val="0"/>
                      <w:divBdr>
                        <w:top w:val="none" w:sz="0" w:space="0" w:color="auto"/>
                        <w:left w:val="none" w:sz="0" w:space="0" w:color="auto"/>
                        <w:bottom w:val="none" w:sz="0" w:space="0" w:color="auto"/>
                        <w:right w:val="none" w:sz="0" w:space="0" w:color="auto"/>
                      </w:divBdr>
                    </w:div>
                  </w:divsChild>
                </w:div>
                <w:div w:id="333383111">
                  <w:marLeft w:val="0"/>
                  <w:marRight w:val="0"/>
                  <w:marTop w:val="0"/>
                  <w:marBottom w:val="0"/>
                  <w:divBdr>
                    <w:top w:val="none" w:sz="0" w:space="0" w:color="auto"/>
                    <w:left w:val="none" w:sz="0" w:space="0" w:color="auto"/>
                    <w:bottom w:val="none" w:sz="0" w:space="0" w:color="auto"/>
                    <w:right w:val="none" w:sz="0" w:space="0" w:color="auto"/>
                  </w:divBdr>
                  <w:divsChild>
                    <w:div w:id="1106582373">
                      <w:marLeft w:val="0"/>
                      <w:marRight w:val="0"/>
                      <w:marTop w:val="0"/>
                      <w:marBottom w:val="0"/>
                      <w:divBdr>
                        <w:top w:val="none" w:sz="0" w:space="0" w:color="auto"/>
                        <w:left w:val="none" w:sz="0" w:space="0" w:color="auto"/>
                        <w:bottom w:val="none" w:sz="0" w:space="0" w:color="auto"/>
                        <w:right w:val="none" w:sz="0" w:space="0" w:color="auto"/>
                      </w:divBdr>
                    </w:div>
                  </w:divsChild>
                </w:div>
                <w:div w:id="1080179235">
                  <w:marLeft w:val="0"/>
                  <w:marRight w:val="0"/>
                  <w:marTop w:val="0"/>
                  <w:marBottom w:val="0"/>
                  <w:divBdr>
                    <w:top w:val="none" w:sz="0" w:space="0" w:color="auto"/>
                    <w:left w:val="none" w:sz="0" w:space="0" w:color="auto"/>
                    <w:bottom w:val="none" w:sz="0" w:space="0" w:color="auto"/>
                    <w:right w:val="none" w:sz="0" w:space="0" w:color="auto"/>
                  </w:divBdr>
                  <w:divsChild>
                    <w:div w:id="923336798">
                      <w:marLeft w:val="0"/>
                      <w:marRight w:val="0"/>
                      <w:marTop w:val="0"/>
                      <w:marBottom w:val="0"/>
                      <w:divBdr>
                        <w:top w:val="none" w:sz="0" w:space="0" w:color="auto"/>
                        <w:left w:val="none" w:sz="0" w:space="0" w:color="auto"/>
                        <w:bottom w:val="none" w:sz="0" w:space="0" w:color="auto"/>
                        <w:right w:val="none" w:sz="0" w:space="0" w:color="auto"/>
                      </w:divBdr>
                    </w:div>
                    <w:div w:id="299768882">
                      <w:marLeft w:val="0"/>
                      <w:marRight w:val="0"/>
                      <w:marTop w:val="0"/>
                      <w:marBottom w:val="0"/>
                      <w:divBdr>
                        <w:top w:val="none" w:sz="0" w:space="0" w:color="auto"/>
                        <w:left w:val="none" w:sz="0" w:space="0" w:color="auto"/>
                        <w:bottom w:val="none" w:sz="0" w:space="0" w:color="auto"/>
                        <w:right w:val="none" w:sz="0" w:space="0" w:color="auto"/>
                      </w:divBdr>
                    </w:div>
                  </w:divsChild>
                </w:div>
                <w:div w:id="1719476169">
                  <w:marLeft w:val="0"/>
                  <w:marRight w:val="0"/>
                  <w:marTop w:val="0"/>
                  <w:marBottom w:val="0"/>
                  <w:divBdr>
                    <w:top w:val="none" w:sz="0" w:space="0" w:color="auto"/>
                    <w:left w:val="none" w:sz="0" w:space="0" w:color="auto"/>
                    <w:bottom w:val="none" w:sz="0" w:space="0" w:color="auto"/>
                    <w:right w:val="none" w:sz="0" w:space="0" w:color="auto"/>
                  </w:divBdr>
                  <w:divsChild>
                    <w:div w:id="2010021042">
                      <w:marLeft w:val="0"/>
                      <w:marRight w:val="0"/>
                      <w:marTop w:val="0"/>
                      <w:marBottom w:val="0"/>
                      <w:divBdr>
                        <w:top w:val="none" w:sz="0" w:space="0" w:color="auto"/>
                        <w:left w:val="none" w:sz="0" w:space="0" w:color="auto"/>
                        <w:bottom w:val="none" w:sz="0" w:space="0" w:color="auto"/>
                        <w:right w:val="none" w:sz="0" w:space="0" w:color="auto"/>
                      </w:divBdr>
                    </w:div>
                  </w:divsChild>
                </w:div>
                <w:div w:id="1140221765">
                  <w:marLeft w:val="0"/>
                  <w:marRight w:val="0"/>
                  <w:marTop w:val="0"/>
                  <w:marBottom w:val="0"/>
                  <w:divBdr>
                    <w:top w:val="none" w:sz="0" w:space="0" w:color="auto"/>
                    <w:left w:val="none" w:sz="0" w:space="0" w:color="auto"/>
                    <w:bottom w:val="none" w:sz="0" w:space="0" w:color="auto"/>
                    <w:right w:val="none" w:sz="0" w:space="0" w:color="auto"/>
                  </w:divBdr>
                  <w:divsChild>
                    <w:div w:id="2137290370">
                      <w:marLeft w:val="0"/>
                      <w:marRight w:val="0"/>
                      <w:marTop w:val="0"/>
                      <w:marBottom w:val="0"/>
                      <w:divBdr>
                        <w:top w:val="none" w:sz="0" w:space="0" w:color="auto"/>
                        <w:left w:val="none" w:sz="0" w:space="0" w:color="auto"/>
                        <w:bottom w:val="none" w:sz="0" w:space="0" w:color="auto"/>
                        <w:right w:val="none" w:sz="0" w:space="0" w:color="auto"/>
                      </w:divBdr>
                    </w:div>
                    <w:div w:id="1977374941">
                      <w:marLeft w:val="0"/>
                      <w:marRight w:val="0"/>
                      <w:marTop w:val="0"/>
                      <w:marBottom w:val="0"/>
                      <w:divBdr>
                        <w:top w:val="none" w:sz="0" w:space="0" w:color="auto"/>
                        <w:left w:val="none" w:sz="0" w:space="0" w:color="auto"/>
                        <w:bottom w:val="none" w:sz="0" w:space="0" w:color="auto"/>
                        <w:right w:val="none" w:sz="0" w:space="0" w:color="auto"/>
                      </w:divBdr>
                    </w:div>
                  </w:divsChild>
                </w:div>
                <w:div w:id="43339379">
                  <w:marLeft w:val="0"/>
                  <w:marRight w:val="0"/>
                  <w:marTop w:val="0"/>
                  <w:marBottom w:val="0"/>
                  <w:divBdr>
                    <w:top w:val="none" w:sz="0" w:space="0" w:color="auto"/>
                    <w:left w:val="none" w:sz="0" w:space="0" w:color="auto"/>
                    <w:bottom w:val="none" w:sz="0" w:space="0" w:color="auto"/>
                    <w:right w:val="none" w:sz="0" w:space="0" w:color="auto"/>
                  </w:divBdr>
                  <w:divsChild>
                    <w:div w:id="1558396462">
                      <w:marLeft w:val="0"/>
                      <w:marRight w:val="0"/>
                      <w:marTop w:val="0"/>
                      <w:marBottom w:val="0"/>
                      <w:divBdr>
                        <w:top w:val="none" w:sz="0" w:space="0" w:color="auto"/>
                        <w:left w:val="none" w:sz="0" w:space="0" w:color="auto"/>
                        <w:bottom w:val="none" w:sz="0" w:space="0" w:color="auto"/>
                        <w:right w:val="none" w:sz="0" w:space="0" w:color="auto"/>
                      </w:divBdr>
                    </w:div>
                  </w:divsChild>
                </w:div>
                <w:div w:id="1383558872">
                  <w:marLeft w:val="0"/>
                  <w:marRight w:val="0"/>
                  <w:marTop w:val="0"/>
                  <w:marBottom w:val="0"/>
                  <w:divBdr>
                    <w:top w:val="none" w:sz="0" w:space="0" w:color="auto"/>
                    <w:left w:val="none" w:sz="0" w:space="0" w:color="auto"/>
                    <w:bottom w:val="none" w:sz="0" w:space="0" w:color="auto"/>
                    <w:right w:val="none" w:sz="0" w:space="0" w:color="auto"/>
                  </w:divBdr>
                  <w:divsChild>
                    <w:div w:id="1007026268">
                      <w:marLeft w:val="0"/>
                      <w:marRight w:val="0"/>
                      <w:marTop w:val="0"/>
                      <w:marBottom w:val="0"/>
                      <w:divBdr>
                        <w:top w:val="none" w:sz="0" w:space="0" w:color="auto"/>
                        <w:left w:val="none" w:sz="0" w:space="0" w:color="auto"/>
                        <w:bottom w:val="none" w:sz="0" w:space="0" w:color="auto"/>
                        <w:right w:val="none" w:sz="0" w:space="0" w:color="auto"/>
                      </w:divBdr>
                    </w:div>
                  </w:divsChild>
                </w:div>
                <w:div w:id="281309771">
                  <w:marLeft w:val="0"/>
                  <w:marRight w:val="0"/>
                  <w:marTop w:val="0"/>
                  <w:marBottom w:val="0"/>
                  <w:divBdr>
                    <w:top w:val="none" w:sz="0" w:space="0" w:color="auto"/>
                    <w:left w:val="none" w:sz="0" w:space="0" w:color="auto"/>
                    <w:bottom w:val="none" w:sz="0" w:space="0" w:color="auto"/>
                    <w:right w:val="none" w:sz="0" w:space="0" w:color="auto"/>
                  </w:divBdr>
                  <w:divsChild>
                    <w:div w:id="2006977554">
                      <w:marLeft w:val="0"/>
                      <w:marRight w:val="0"/>
                      <w:marTop w:val="0"/>
                      <w:marBottom w:val="0"/>
                      <w:divBdr>
                        <w:top w:val="none" w:sz="0" w:space="0" w:color="auto"/>
                        <w:left w:val="none" w:sz="0" w:space="0" w:color="auto"/>
                        <w:bottom w:val="none" w:sz="0" w:space="0" w:color="auto"/>
                        <w:right w:val="none" w:sz="0" w:space="0" w:color="auto"/>
                      </w:divBdr>
                    </w:div>
                  </w:divsChild>
                </w:div>
                <w:div w:id="1044914287">
                  <w:marLeft w:val="0"/>
                  <w:marRight w:val="0"/>
                  <w:marTop w:val="0"/>
                  <w:marBottom w:val="0"/>
                  <w:divBdr>
                    <w:top w:val="none" w:sz="0" w:space="0" w:color="auto"/>
                    <w:left w:val="none" w:sz="0" w:space="0" w:color="auto"/>
                    <w:bottom w:val="none" w:sz="0" w:space="0" w:color="auto"/>
                    <w:right w:val="none" w:sz="0" w:space="0" w:color="auto"/>
                  </w:divBdr>
                  <w:divsChild>
                    <w:div w:id="11197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1293">
      <w:bodyDiv w:val="1"/>
      <w:marLeft w:val="0"/>
      <w:marRight w:val="0"/>
      <w:marTop w:val="0"/>
      <w:marBottom w:val="0"/>
      <w:divBdr>
        <w:top w:val="none" w:sz="0" w:space="0" w:color="auto"/>
        <w:left w:val="none" w:sz="0" w:space="0" w:color="auto"/>
        <w:bottom w:val="none" w:sz="0" w:space="0" w:color="auto"/>
        <w:right w:val="none" w:sz="0" w:space="0" w:color="auto"/>
      </w:divBdr>
    </w:div>
    <w:div w:id="935093634">
      <w:bodyDiv w:val="1"/>
      <w:marLeft w:val="0"/>
      <w:marRight w:val="0"/>
      <w:marTop w:val="0"/>
      <w:marBottom w:val="0"/>
      <w:divBdr>
        <w:top w:val="none" w:sz="0" w:space="0" w:color="auto"/>
        <w:left w:val="none" w:sz="0" w:space="0" w:color="auto"/>
        <w:bottom w:val="none" w:sz="0" w:space="0" w:color="auto"/>
        <w:right w:val="none" w:sz="0" w:space="0" w:color="auto"/>
      </w:divBdr>
    </w:div>
    <w:div w:id="1552885557">
      <w:bodyDiv w:val="1"/>
      <w:marLeft w:val="0"/>
      <w:marRight w:val="0"/>
      <w:marTop w:val="0"/>
      <w:marBottom w:val="0"/>
      <w:divBdr>
        <w:top w:val="none" w:sz="0" w:space="0" w:color="auto"/>
        <w:left w:val="none" w:sz="0" w:space="0" w:color="auto"/>
        <w:bottom w:val="none" w:sz="0" w:space="0" w:color="auto"/>
        <w:right w:val="none" w:sz="0" w:space="0" w:color="auto"/>
      </w:divBdr>
    </w:div>
    <w:div w:id="172729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9</TotalTime>
  <Pages>2</Pages>
  <Words>336</Words>
  <Characters>2019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Anna</cp:lastModifiedBy>
  <cp:revision>6</cp:revision>
  <cp:lastPrinted>2021-09-29T05:18:00Z</cp:lastPrinted>
  <dcterms:created xsi:type="dcterms:W3CDTF">2021-09-29T05:20:00Z</dcterms:created>
  <dcterms:modified xsi:type="dcterms:W3CDTF">2022-09-27T07:21:00Z</dcterms:modified>
</cp:coreProperties>
</file>