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26900" w14:textId="41688026" w:rsidR="00124FF6" w:rsidRDefault="00E03F58" w:rsidP="00E03F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UMOWA nr </w:t>
      </w:r>
    </w:p>
    <w:p w14:paraId="33558783" w14:textId="02EA8E7A" w:rsidR="00E03F58" w:rsidRDefault="00E03F58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………………………… 2024 r. w miejscowości Mogilno</w:t>
      </w:r>
    </w:p>
    <w:p w14:paraId="775A5D83" w14:textId="7565CA47" w:rsidR="00E03F58" w:rsidRDefault="00E03F58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pomiędzy:</w:t>
      </w:r>
    </w:p>
    <w:p w14:paraId="7C3CEE13" w14:textId="70D100B2" w:rsidR="00E03F58" w:rsidRDefault="00E03F58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Gminą Mogilno</w:t>
      </w:r>
      <w:r>
        <w:rPr>
          <w:rFonts w:ascii="Times New Roman" w:hAnsi="Times New Roman" w:cs="Times New Roman"/>
        </w:rPr>
        <w:t>, ul. Narutowicza 1, 88-300 Mogilno</w:t>
      </w:r>
    </w:p>
    <w:p w14:paraId="3D3B7DBB" w14:textId="022DE6D2" w:rsidR="00E03F58" w:rsidRDefault="00E03F58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557-167-49-64; REGON: 092350843</w:t>
      </w:r>
    </w:p>
    <w:p w14:paraId="3B1649E3" w14:textId="60725FA7" w:rsidR="00E03F58" w:rsidRDefault="00E03F58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przez:</w:t>
      </w:r>
    </w:p>
    <w:p w14:paraId="232ED719" w14:textId="5254A055" w:rsidR="00E03F58" w:rsidRDefault="00E03F58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Karola Nawrota – Burmistrza Mogilna,</w:t>
      </w:r>
    </w:p>
    <w:p w14:paraId="3D41256B" w14:textId="36D81821" w:rsidR="00E03F58" w:rsidRDefault="00E03F58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kontrasygnacie Emilii </w:t>
      </w:r>
      <w:proofErr w:type="spellStart"/>
      <w:r>
        <w:rPr>
          <w:rFonts w:ascii="Times New Roman" w:hAnsi="Times New Roman" w:cs="Times New Roman"/>
        </w:rPr>
        <w:t>Gałęzewskiej</w:t>
      </w:r>
      <w:proofErr w:type="spellEnd"/>
      <w:r>
        <w:rPr>
          <w:rFonts w:ascii="Times New Roman" w:hAnsi="Times New Roman" w:cs="Times New Roman"/>
        </w:rPr>
        <w:t xml:space="preserve"> – Skarbnika Gminy,</w:t>
      </w:r>
    </w:p>
    <w:p w14:paraId="1533D8AF" w14:textId="035D4ABB" w:rsidR="00E03F58" w:rsidRDefault="00E03F58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Zamawiającym, </w:t>
      </w:r>
    </w:p>
    <w:p w14:paraId="0EBD6FD4" w14:textId="1477D815" w:rsidR="00E03F58" w:rsidRDefault="00E03F58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0056D670" w14:textId="2BDC88FF" w:rsidR="00E03F58" w:rsidRDefault="00E03F58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46A3DFA3" w14:textId="69267CC1" w:rsidR="00E03F58" w:rsidRDefault="00E03F58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2D2243FD" w14:textId="3C07A24C" w:rsidR="00E03F58" w:rsidRDefault="00E03F58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308691F3" w14:textId="6C825EB7" w:rsidR="00E03F58" w:rsidRDefault="00E03F58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08C06204" w14:textId="40FB4441" w:rsidR="00E03F58" w:rsidRDefault="00E03F58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0CC6CF02" w14:textId="63994E75" w:rsidR="00E03F58" w:rsidRDefault="00E03F58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Wykonawcą</w:t>
      </w:r>
      <w:r w:rsidR="00A246D9">
        <w:rPr>
          <w:rFonts w:ascii="Times New Roman" w:hAnsi="Times New Roman" w:cs="Times New Roman"/>
        </w:rPr>
        <w:t>,</w:t>
      </w:r>
    </w:p>
    <w:p w14:paraId="0E7DF8CC" w14:textId="51B2DBEF" w:rsidR="00A246D9" w:rsidRDefault="00A246D9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zwanych Stronami,</w:t>
      </w:r>
    </w:p>
    <w:p w14:paraId="39BED4F6" w14:textId="5599AB82" w:rsidR="00E03F58" w:rsidRDefault="00E03F58" w:rsidP="00E0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następującej treści:</w:t>
      </w:r>
    </w:p>
    <w:p w14:paraId="3083B7B2" w14:textId="6972B7AC" w:rsidR="00E03F58" w:rsidRDefault="00E03F58" w:rsidP="00E03F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1 </w:t>
      </w:r>
    </w:p>
    <w:p w14:paraId="3A2AA406" w14:textId="4FEBBDAD" w:rsidR="00E03F58" w:rsidRDefault="00E03F58" w:rsidP="00E03F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umowy</w:t>
      </w:r>
    </w:p>
    <w:p w14:paraId="07DCBDA1" w14:textId="119BF05D" w:rsidR="00E03F58" w:rsidRDefault="00E03F58" w:rsidP="00E03F58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umowy jest wykonanie prac związanych z </w:t>
      </w:r>
      <w:r w:rsidR="0003643F">
        <w:rPr>
          <w:rFonts w:ascii="Times New Roman" w:hAnsi="Times New Roman" w:cs="Times New Roman"/>
        </w:rPr>
        <w:t>demontażem, transportem i unieszkodliwieniem</w:t>
      </w:r>
      <w:r>
        <w:rPr>
          <w:rFonts w:ascii="Times New Roman" w:hAnsi="Times New Roman" w:cs="Times New Roman"/>
        </w:rPr>
        <w:t xml:space="preserve"> wyrobów zawierających azbest</w:t>
      </w:r>
      <w:r w:rsidR="00C441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zgodnie z Programem usuwania azbestu i wyrobów zawierających azbest dla Gminy Mogilno, poprzez:</w:t>
      </w:r>
    </w:p>
    <w:p w14:paraId="6D810CE5" w14:textId="43D58592" w:rsidR="0003643F" w:rsidRDefault="0003643F" w:rsidP="00E03F58">
      <w:pPr>
        <w:pStyle w:val="Akapitzlist"/>
        <w:numPr>
          <w:ilvl w:val="0"/>
          <w:numId w:val="12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demontaż płyt azbestowych znajdujących się na pokryciach dachowych – w ilości ok. 11,76 Mg;</w:t>
      </w:r>
    </w:p>
    <w:p w14:paraId="38EE0E00" w14:textId="7E980D13" w:rsidR="00E03F58" w:rsidRDefault="00E03F58" w:rsidP="00E03F58">
      <w:pPr>
        <w:pStyle w:val="Akapitzlist"/>
        <w:numPr>
          <w:ilvl w:val="0"/>
          <w:numId w:val="12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zabezpieczenie wraz z załadunkiem oraz transportem i unieszkodliwieniem na składowisku odpadów niebezpiecznych wyrobów zawierających azbest</w:t>
      </w:r>
      <w:r w:rsidR="00C441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złożonych na nieruchomościach położonych na terenie Gminy Mogilno. Szacunkowa ilość wyrobów zawierających azbest do odbioru, załadunku, transportu oraz unieszkodliwienia na składowisku odpadów niebezpiecznych, zgodnie z wnioskiem właścicieli nieruchomości została określona na około </w:t>
      </w:r>
      <w:r w:rsidR="0003643F">
        <w:rPr>
          <w:rFonts w:ascii="Times New Roman" w:hAnsi="Times New Roman" w:cs="Times New Roman"/>
        </w:rPr>
        <w:t>208,908</w:t>
      </w:r>
      <w:r>
        <w:rPr>
          <w:rFonts w:ascii="Times New Roman" w:hAnsi="Times New Roman" w:cs="Times New Roman"/>
        </w:rPr>
        <w:t xml:space="preserve"> Mg.</w:t>
      </w:r>
    </w:p>
    <w:p w14:paraId="1B4157D5" w14:textId="0DEF689D" w:rsidR="00E03F58" w:rsidRDefault="00E03F58" w:rsidP="00E03F58">
      <w:pPr>
        <w:pStyle w:val="Akapitzlist"/>
        <w:numPr>
          <w:ilvl w:val="0"/>
          <w:numId w:val="12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w/w zakres ustalono na podstawie wniosków złożonych przez zainteresowane osoby i </w:t>
      </w:r>
      <w:r w:rsidR="00C441A9">
        <w:rPr>
          <w:rFonts w:ascii="Times New Roman" w:hAnsi="Times New Roman" w:cs="Times New Roman"/>
        </w:rPr>
        <w:t>będzie</w:t>
      </w:r>
      <w:r>
        <w:rPr>
          <w:rFonts w:ascii="Times New Roman" w:hAnsi="Times New Roman" w:cs="Times New Roman"/>
        </w:rPr>
        <w:t xml:space="preserve"> realizowan</w:t>
      </w:r>
      <w:r w:rsidR="00C441A9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 udziałem środków Wojewódzkiego Funduszu Ochrony Środowiska i Gospodarki Wodnej w Toruniu. </w:t>
      </w:r>
    </w:p>
    <w:p w14:paraId="4033CAFA" w14:textId="2026A9C8" w:rsidR="00E03F58" w:rsidRDefault="00E03F58" w:rsidP="00E03F58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Całkowitą wartości umowy stanowi wynagrodzenie brutto za czynności wymienione w § 1 ust. 1 pkt 1) i 2)</w:t>
      </w:r>
      <w:r w:rsidR="00C441A9">
        <w:rPr>
          <w:rFonts w:ascii="Times New Roman" w:hAnsi="Times New Roman" w:cs="Times New Roman"/>
        </w:rPr>
        <w:t xml:space="preserve"> niniejszej umowy</w:t>
      </w:r>
      <w:r>
        <w:rPr>
          <w:rFonts w:ascii="Times New Roman" w:hAnsi="Times New Roman" w:cs="Times New Roman"/>
        </w:rPr>
        <w:t>, w tym obowiązujące stawki podatku VAT.</w:t>
      </w:r>
    </w:p>
    <w:p w14:paraId="21BB2C4C" w14:textId="7C28305A" w:rsidR="00E03F58" w:rsidRDefault="00E03F58" w:rsidP="00E03F58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wykona prace za wynagrodzenie wg następujących cen jednostkowych:</w:t>
      </w:r>
    </w:p>
    <w:p w14:paraId="24B61F8A" w14:textId="46732A46" w:rsidR="0003643F" w:rsidRDefault="0003643F" w:rsidP="00E03F58">
      <w:pPr>
        <w:pStyle w:val="Akapitzlist"/>
        <w:numPr>
          <w:ilvl w:val="0"/>
          <w:numId w:val="13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 demontażu, transportu i unieszkodliwienia: ………… netto/Mg;</w:t>
      </w:r>
    </w:p>
    <w:p w14:paraId="0091CE87" w14:textId="2A3A96C0" w:rsidR="00E03F58" w:rsidRDefault="00E03F58" w:rsidP="00E03F58">
      <w:pPr>
        <w:pStyle w:val="Akapitzlist"/>
        <w:numPr>
          <w:ilvl w:val="0"/>
          <w:numId w:val="13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 odbioru, transportu i unieszkodliwienia (płyty azbestowo-cementowe na posesjach) : ……………… netto/Mg</w:t>
      </w:r>
      <w:r w:rsidR="00E6399C">
        <w:rPr>
          <w:rFonts w:ascii="Times New Roman" w:hAnsi="Times New Roman" w:cs="Times New Roman"/>
        </w:rPr>
        <w:t>.</w:t>
      </w:r>
    </w:p>
    <w:p w14:paraId="4CB3F909" w14:textId="3908617D" w:rsidR="00E6399C" w:rsidRDefault="00E6399C" w:rsidP="00E6399C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Wykonawca gwarantuje niezmienność cen jednostkowych zawartych w umowie przez cały okres, na który została zawarta. </w:t>
      </w:r>
    </w:p>
    <w:p w14:paraId="72C51F15" w14:textId="77777777" w:rsidR="0003643F" w:rsidRDefault="00E6399C" w:rsidP="00E6399C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zrealizuje zamówienie w nieprzekraczalnym terminie</w:t>
      </w:r>
      <w:r w:rsidR="0003643F">
        <w:rPr>
          <w:rFonts w:ascii="Times New Roman" w:hAnsi="Times New Roman" w:cs="Times New Roman"/>
        </w:rPr>
        <w:t>:</w:t>
      </w:r>
    </w:p>
    <w:p w14:paraId="52CDC456" w14:textId="165E3693" w:rsidR="00E6399C" w:rsidRDefault="0003643F" w:rsidP="0003643F">
      <w:pPr>
        <w:pStyle w:val="Akapitzlist"/>
        <w:numPr>
          <w:ilvl w:val="0"/>
          <w:numId w:val="26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demontażu: do dnia 14 czerwca 2024 r.;</w:t>
      </w:r>
    </w:p>
    <w:p w14:paraId="6073F9B0" w14:textId="0A9878C8" w:rsidR="0003643F" w:rsidRDefault="0003643F" w:rsidP="0003643F">
      <w:pPr>
        <w:pStyle w:val="Akapitzlist"/>
        <w:numPr>
          <w:ilvl w:val="0"/>
          <w:numId w:val="26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transportu i unieszkodliwienia: do dnia 21 czerwca 2024 r.</w:t>
      </w:r>
    </w:p>
    <w:p w14:paraId="601A7254" w14:textId="1324BC76" w:rsidR="00E6399C" w:rsidRDefault="00E6399C" w:rsidP="00E6399C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termin uzyskania efektu ekologicznego przyjmowana jest data przyjęcia na stałe odpadów zawierających azbest na składowisko</w:t>
      </w:r>
      <w:r w:rsidR="00C441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uwidoczniona na ostatniej karcie przekazania odpadów.</w:t>
      </w:r>
    </w:p>
    <w:p w14:paraId="6BE75BBA" w14:textId="7C35FA01" w:rsidR="00E6399C" w:rsidRDefault="00E6399C" w:rsidP="00E6399C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Udokumentowanie uzyskania efektu rzeczowego następuje na podstawie protokołu odbioru końcowego zadania podpisanego pomiędzy Zamawiającym i Wykonawcą, w którym Zamawiający potwierdzi, m.in. odbiór kart przekazania odpadów. Data podpisania protokołu końcowego przyjmowana jest za datę zakończenia zadania.</w:t>
      </w:r>
    </w:p>
    <w:p w14:paraId="46CBB814" w14:textId="4CF191D8" w:rsidR="00E6399C" w:rsidRDefault="00E6399C" w:rsidP="00E6399C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przewiduje możliwość zwiększenia zakresu zamówienia w przypadku, gdy w toku realizacji przedmiotu zamówienia okaże się na podstawie dokonanego przez Wykonawcę zgłoszenia, całkowite usunięcie wyrobów zawierających azbest z nieruchomości określonych w Opisie Przedmiotu Zamówienia jest równoznaczne z koniecznością usunięcia większej ilości wyrobów azbestowych niż określona przez Zamawiającego, z tym zastrzeżeniem, że masa wyrobów zawierających azbest zlecona do usunięcia w ramach zmiany umowy nie może być większa niż 5% masy wyrobów przeznaczonych do usunięcia w ramach zamówienia podstawowego. </w:t>
      </w:r>
    </w:p>
    <w:p w14:paraId="42071BA5" w14:textId="48A3F796" w:rsidR="00E6399C" w:rsidRPr="00E6399C" w:rsidRDefault="00E6399C" w:rsidP="00E6399C">
      <w:pPr>
        <w:jc w:val="center"/>
        <w:rPr>
          <w:rFonts w:ascii="Times New Roman" w:hAnsi="Times New Roman" w:cs="Times New Roman"/>
          <w:b/>
          <w:bCs/>
        </w:rPr>
      </w:pPr>
      <w:r w:rsidRPr="00E6399C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2</w:t>
      </w:r>
    </w:p>
    <w:p w14:paraId="51CC6C2F" w14:textId="03834AF8" w:rsidR="00E6399C" w:rsidRDefault="00E6399C" w:rsidP="00E6399C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Wykonawcy</w:t>
      </w:r>
    </w:p>
    <w:p w14:paraId="4A7FC1CB" w14:textId="2E81D03B" w:rsidR="00E6399C" w:rsidRDefault="00E6399C" w:rsidP="00E6399C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do:</w:t>
      </w:r>
    </w:p>
    <w:p w14:paraId="346D4F98" w14:textId="0C87637B" w:rsidR="00E6399C" w:rsidRDefault="00AF4A77" w:rsidP="00E6399C">
      <w:pPr>
        <w:pStyle w:val="Akapitzlist"/>
        <w:numPr>
          <w:ilvl w:val="0"/>
          <w:numId w:val="17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6399C">
        <w:rPr>
          <w:rFonts w:ascii="Times New Roman" w:hAnsi="Times New Roman" w:cs="Times New Roman"/>
        </w:rPr>
        <w:t>ykonania prac stanowiących przedmiot niniejszej umowy poprzez bezpieczne usuwanie wyrobów zawierających azbest z uwzględnieniem zabezpieczeń przed przenikaniem azbestu do środowiska, zgodnie z obowiązującymi przepisami prawa w tym zakresie</w:t>
      </w:r>
      <w:r>
        <w:rPr>
          <w:rFonts w:ascii="Times New Roman" w:hAnsi="Times New Roman" w:cs="Times New Roman"/>
        </w:rPr>
        <w:t>;</w:t>
      </w:r>
    </w:p>
    <w:p w14:paraId="3B63B818" w14:textId="1BA2E5D9" w:rsidR="00AF4A77" w:rsidRDefault="00AF4A77" w:rsidP="00E6399C">
      <w:pPr>
        <w:pStyle w:val="Akapitzlist"/>
        <w:numPr>
          <w:ilvl w:val="0"/>
          <w:numId w:val="17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deponowania na stałe odpadów na składowisku uprawnionym do przyjęcia odpadów zawierających azbest;</w:t>
      </w:r>
    </w:p>
    <w:p w14:paraId="02B9EF31" w14:textId="434965E3" w:rsidR="00AF4A77" w:rsidRDefault="00AF4A77" w:rsidP="00E6399C">
      <w:pPr>
        <w:pStyle w:val="Akapitzlist"/>
        <w:numPr>
          <w:ilvl w:val="0"/>
          <w:numId w:val="17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udokumentowania</w:t>
      </w:r>
      <w:r w:rsidR="00C441A9">
        <w:rPr>
          <w:rFonts w:ascii="Times New Roman" w:hAnsi="Times New Roman" w:cs="Times New Roman"/>
        </w:rPr>
        <w:t xml:space="preserve"> zdeponowania odpadów</w:t>
      </w:r>
      <w:r>
        <w:rPr>
          <w:rFonts w:ascii="Times New Roman" w:hAnsi="Times New Roman" w:cs="Times New Roman"/>
        </w:rPr>
        <w:t xml:space="preserve"> na podstawie karty przekazania odpadów na składowisko uprawnione do przyjęcia odpadów zawierających azbest</w:t>
      </w:r>
      <w:r w:rsidR="00C441A9">
        <w:rPr>
          <w:rFonts w:ascii="Times New Roman" w:hAnsi="Times New Roman" w:cs="Times New Roman"/>
        </w:rPr>
        <w:t>;</w:t>
      </w:r>
    </w:p>
    <w:p w14:paraId="6E7C711D" w14:textId="1C3BFE7E" w:rsidR="00AF4A77" w:rsidRDefault="00AF4A77" w:rsidP="00E6399C">
      <w:pPr>
        <w:pStyle w:val="Akapitzlist"/>
        <w:numPr>
          <w:ilvl w:val="0"/>
          <w:numId w:val="17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terminie 7 dni od dnia podpisania umowy przedstawienia Zamawiającemu harmonogramu rzeczowego realizacji prac;</w:t>
      </w:r>
    </w:p>
    <w:p w14:paraId="1FB51C40" w14:textId="38FD8648" w:rsidR="00AF4A77" w:rsidRDefault="00AF4A77" w:rsidP="00E6399C">
      <w:pPr>
        <w:pStyle w:val="Akapitzlist"/>
        <w:numPr>
          <w:ilvl w:val="0"/>
          <w:numId w:val="17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poinformowania mieszkańców o dokładnym terminie </w:t>
      </w:r>
      <w:r w:rsidR="0003643F">
        <w:rPr>
          <w:rFonts w:ascii="Times New Roman" w:hAnsi="Times New Roman" w:cs="Times New Roman"/>
        </w:rPr>
        <w:t xml:space="preserve">demontażu oraz </w:t>
      </w:r>
      <w:r>
        <w:rPr>
          <w:rFonts w:ascii="Times New Roman" w:hAnsi="Times New Roman" w:cs="Times New Roman"/>
        </w:rPr>
        <w:t>odbioru odpadów zawierających azbest;</w:t>
      </w:r>
    </w:p>
    <w:p w14:paraId="6F703B69" w14:textId="6945009F" w:rsidR="00AF4A77" w:rsidRDefault="00AF4A77" w:rsidP="00E6399C">
      <w:pPr>
        <w:pStyle w:val="Akapitzlist"/>
        <w:numPr>
          <w:ilvl w:val="0"/>
          <w:numId w:val="17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odbioru, pakowania, ważenia i załadunku odpadów przy użyciu własnych maszyn i urządzeń; </w:t>
      </w:r>
    </w:p>
    <w:p w14:paraId="05EC4999" w14:textId="603B3487" w:rsidR="00AF4A77" w:rsidRDefault="00AF4A77" w:rsidP="00E6399C">
      <w:pPr>
        <w:pStyle w:val="Akapitzlist"/>
        <w:numPr>
          <w:ilvl w:val="0"/>
          <w:numId w:val="17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wywozu odpadów własnym, specjalistycznym pojazdem z zachowaniem obowiązujących przepisów prawa;</w:t>
      </w:r>
    </w:p>
    <w:p w14:paraId="72D09C51" w14:textId="4AE08D0C" w:rsidR="00AF4A77" w:rsidRDefault="00AF4A77" w:rsidP="00E6399C">
      <w:pPr>
        <w:pStyle w:val="Akapitzlist"/>
        <w:numPr>
          <w:ilvl w:val="0"/>
          <w:numId w:val="17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przekazania odpadów zawierających azbest do unieszkodliwienia na składowisko zgodnie z obowiązującymi w tym zakresie przepisami;</w:t>
      </w:r>
    </w:p>
    <w:p w14:paraId="61D9F48B" w14:textId="55C379D6" w:rsidR="00AF4A77" w:rsidRDefault="00AF4A77" w:rsidP="00E6399C">
      <w:pPr>
        <w:pStyle w:val="Akapitzlist"/>
        <w:numPr>
          <w:ilvl w:val="0"/>
          <w:numId w:val="17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ważenia odbieranych płyt azbestowo-cementowych w obecności oddającego azbest. Wykonawca dokonuje ważenia przy użyciu własnych urządzeń. Z przeprowadzonej czynności ważenia każdorazowo ma obowiązek spisać protokół, który </w:t>
      </w:r>
      <w:r w:rsidR="00C441A9">
        <w:rPr>
          <w:rFonts w:ascii="Times New Roman" w:hAnsi="Times New Roman" w:cs="Times New Roman"/>
        </w:rPr>
        <w:t>winien</w:t>
      </w:r>
      <w:r>
        <w:rPr>
          <w:rFonts w:ascii="Times New Roman" w:hAnsi="Times New Roman" w:cs="Times New Roman"/>
        </w:rPr>
        <w:t xml:space="preserve"> zawierać co najmniej następujące informacje: nazwę zadania, nazwę Wykonawcy, imię i nazwisko osoby, od której odbierane są odpady, wskazanie miejsca odbioru odpadów, datę odbioru, ilość odebranych odpadów (w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i Mg), łączny koszt odbioru i utylizacji azbestu od oddającego, oświadczenie o prawidłowości wykonania prac oraz o oczyszczeniu terenu z pyłu azbestowego, z zachowaniem właściwych przepisów technicznych i sanitarnych;</w:t>
      </w:r>
    </w:p>
    <w:p w14:paraId="7922D138" w14:textId="7636DE80" w:rsidR="00AF4A77" w:rsidRDefault="00AF4A77" w:rsidP="00E6399C">
      <w:pPr>
        <w:pStyle w:val="Akapitzlist"/>
        <w:numPr>
          <w:ilvl w:val="0"/>
          <w:numId w:val="17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ponoszenia pełnej odpowiedzialności wypadkowej, a także odszkodowawczej za zniszczenie własności prywatnej, w tym także osób trzecich, spowodowane działaniem związanym z realizacją przedmiotu umowy</w:t>
      </w:r>
      <w:r w:rsidR="00C441A9">
        <w:rPr>
          <w:rFonts w:ascii="Times New Roman" w:hAnsi="Times New Roman" w:cs="Times New Roman"/>
        </w:rPr>
        <w:t xml:space="preserve">, o którym mowa w § 1 ust. 1 niniejszej umowy. </w:t>
      </w:r>
    </w:p>
    <w:p w14:paraId="74445EFB" w14:textId="16423059" w:rsidR="00AF4A77" w:rsidRDefault="00AF4A77" w:rsidP="00AF4A77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 zrealizowan</w:t>
      </w:r>
      <w:r w:rsidR="00D0543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</w:t>
      </w:r>
      <w:r w:rsidR="00D05430">
        <w:rPr>
          <w:rFonts w:ascii="Times New Roman" w:hAnsi="Times New Roman" w:cs="Times New Roman"/>
        </w:rPr>
        <w:t xml:space="preserve"> przedmiotu umowy,</w:t>
      </w:r>
      <w:r>
        <w:rPr>
          <w:rFonts w:ascii="Times New Roman" w:hAnsi="Times New Roman" w:cs="Times New Roman"/>
        </w:rPr>
        <w:t xml:space="preserve"> Wykonawca otrzyma wynagrodzenie do kwoty wynikającej z ilości rzeczywiście unieszkodliwionych odpadów</w:t>
      </w:r>
      <w:r w:rsidR="00D05430">
        <w:rPr>
          <w:rFonts w:ascii="Times New Roman" w:hAnsi="Times New Roman" w:cs="Times New Roman"/>
        </w:rPr>
        <w:t xml:space="preserve"> z zastrzeżeniem § 3 ust. 3 umowy</w:t>
      </w:r>
      <w:r>
        <w:rPr>
          <w:rFonts w:ascii="Times New Roman" w:hAnsi="Times New Roman" w:cs="Times New Roman"/>
        </w:rPr>
        <w:t>. Wykonawca w oparciu o podpisan</w:t>
      </w:r>
      <w:r w:rsidR="00C441A9">
        <w:rPr>
          <w:rFonts w:ascii="Times New Roman" w:hAnsi="Times New Roman" w:cs="Times New Roman"/>
        </w:rPr>
        <w:t>e</w:t>
      </w:r>
      <w:r w:rsidR="00D05430">
        <w:rPr>
          <w:rFonts w:ascii="Times New Roman" w:hAnsi="Times New Roman" w:cs="Times New Roman"/>
        </w:rPr>
        <w:t xml:space="preserve"> przez Zamawiającego</w:t>
      </w:r>
      <w:r>
        <w:rPr>
          <w:rFonts w:ascii="Times New Roman" w:hAnsi="Times New Roman" w:cs="Times New Roman"/>
        </w:rPr>
        <w:t xml:space="preserve"> protok</w:t>
      </w:r>
      <w:r w:rsidR="00C441A9">
        <w:rPr>
          <w:rFonts w:ascii="Times New Roman" w:hAnsi="Times New Roman" w:cs="Times New Roman"/>
        </w:rPr>
        <w:t>oły</w:t>
      </w:r>
      <w:r>
        <w:rPr>
          <w:rFonts w:ascii="Times New Roman" w:hAnsi="Times New Roman" w:cs="Times New Roman"/>
        </w:rPr>
        <w:t xml:space="preserve"> wykonania i odbioru robót wystawi fakturę VAT na Gminę Mogilno, ul. Narutowicza 1, 88-300 Mogilno, NIP: 557-167-49-64.</w:t>
      </w:r>
    </w:p>
    <w:p w14:paraId="62C077D0" w14:textId="32F6E53E" w:rsidR="00AF4A77" w:rsidRDefault="00AF4A77" w:rsidP="00AF4A77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fakturą Wykonawca przekaże Zamawiającemu karty przekazania odpadów zawierających azbest do unieszkodliwienia, które muszą zawierać: nr karty, dane właściciela obiektu, adres obiektu/nieruchomości i numer działki, z których usunięto azbest, rodzaj odpadu zawierającego azbest, powierzchnię odebranych płyt w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oraz wagę w Mg. </w:t>
      </w:r>
    </w:p>
    <w:p w14:paraId="29AEE8C2" w14:textId="39EEE79C" w:rsidR="00AF4A77" w:rsidRPr="00AF4A77" w:rsidRDefault="00AF4A77" w:rsidP="00AF4A77">
      <w:pPr>
        <w:jc w:val="center"/>
        <w:rPr>
          <w:rFonts w:ascii="Times New Roman" w:hAnsi="Times New Roman" w:cs="Times New Roman"/>
          <w:b/>
          <w:bCs/>
        </w:rPr>
      </w:pPr>
      <w:r w:rsidRPr="00AF4A77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3</w:t>
      </w:r>
    </w:p>
    <w:p w14:paraId="552D236E" w14:textId="13DE3DF0" w:rsidR="00AF4A77" w:rsidRDefault="00AF4A77" w:rsidP="00AF4A77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płatności</w:t>
      </w:r>
    </w:p>
    <w:p w14:paraId="646EB43D" w14:textId="35CD3E29" w:rsidR="00AF4A77" w:rsidRDefault="00C85BF6" w:rsidP="00C85BF6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Źródłem finansowania prac będących przedmiotem umowy są środki budżetu Gminy Mogilno oraz Wojewódzkiego Funduszu Ochrony Środowiska i Gospodarki Wodnej w Toruniu .</w:t>
      </w:r>
    </w:p>
    <w:p w14:paraId="4A2D6C47" w14:textId="0D226EA6" w:rsidR="00C85BF6" w:rsidRDefault="00C85BF6" w:rsidP="00C85BF6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Końcowe wynagrodzenie Wykonawcy zostanie ustalone na podstawie faktycznej ilości Mg odebranego azbestu pomnożonej przez cenę jednostkową podaną w §1 ust. 3 pkt. 1</w:t>
      </w:r>
      <w:r w:rsidR="00D05430">
        <w:rPr>
          <w:rFonts w:ascii="Times New Roman" w:hAnsi="Times New Roman" w:cs="Times New Roman"/>
        </w:rPr>
        <w:t xml:space="preserve"> umowy</w:t>
      </w:r>
      <w:r>
        <w:rPr>
          <w:rFonts w:ascii="Times New Roman" w:hAnsi="Times New Roman" w:cs="Times New Roman"/>
        </w:rPr>
        <w:t>.</w:t>
      </w:r>
    </w:p>
    <w:p w14:paraId="52327623" w14:textId="3321AA94" w:rsidR="00C85BF6" w:rsidRDefault="00C85BF6" w:rsidP="00C85BF6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 wykonania zamówienia nie może przekroczyć kwoty …………………………………………</w:t>
      </w:r>
    </w:p>
    <w:p w14:paraId="7E3D0378" w14:textId="3073C639" w:rsidR="00C85BF6" w:rsidRDefault="00C85BF6" w:rsidP="00C85BF6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przedmiotu umowy odbędzie się po wykonaniu całego zadania</w:t>
      </w:r>
      <w:r w:rsidR="00D05430">
        <w:rPr>
          <w:rFonts w:ascii="Times New Roman" w:hAnsi="Times New Roman" w:cs="Times New Roman"/>
        </w:rPr>
        <w:t>, najpóźniej w terminie 7 dni</w:t>
      </w:r>
      <w:r>
        <w:rPr>
          <w:rFonts w:ascii="Times New Roman" w:hAnsi="Times New Roman" w:cs="Times New Roman"/>
        </w:rPr>
        <w:t xml:space="preserve">. </w:t>
      </w:r>
    </w:p>
    <w:p w14:paraId="577D7B22" w14:textId="6117FD27" w:rsidR="00C85BF6" w:rsidRDefault="00C85BF6" w:rsidP="00C85BF6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Zapłata za wystawioną fakturę nastąpi w terminie 30 dni, od dnia przedłożenia</w:t>
      </w:r>
      <w:r w:rsidR="00D05430">
        <w:rPr>
          <w:rFonts w:ascii="Times New Roman" w:hAnsi="Times New Roman" w:cs="Times New Roman"/>
        </w:rPr>
        <w:t xml:space="preserve"> Zamawiającemu</w:t>
      </w:r>
      <w:r>
        <w:rPr>
          <w:rFonts w:ascii="Times New Roman" w:hAnsi="Times New Roman" w:cs="Times New Roman"/>
        </w:rPr>
        <w:t xml:space="preserve"> prawidłowo wystawionej faktury VAT.</w:t>
      </w:r>
    </w:p>
    <w:p w14:paraId="68EAF96D" w14:textId="64DE604D" w:rsidR="00C85BF6" w:rsidRDefault="00C85BF6" w:rsidP="00C85BF6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Płatność za wynagrodzenie z tytułu </w:t>
      </w:r>
      <w:r w:rsidR="00D05430">
        <w:rPr>
          <w:rFonts w:ascii="Times New Roman" w:hAnsi="Times New Roman" w:cs="Times New Roman"/>
        </w:rPr>
        <w:t xml:space="preserve">prawidłowej </w:t>
      </w:r>
      <w:r>
        <w:rPr>
          <w:rFonts w:ascii="Times New Roman" w:hAnsi="Times New Roman" w:cs="Times New Roman"/>
        </w:rPr>
        <w:t>realizacji przedmiotu umowy nastąpi jednorazowo, przelewem na rachunek bankowy Wykonawcy.</w:t>
      </w:r>
    </w:p>
    <w:p w14:paraId="415AC5E3" w14:textId="14C70013" w:rsidR="00C85BF6" w:rsidRPr="00C85BF6" w:rsidRDefault="00C85BF6" w:rsidP="00C85BF6">
      <w:pPr>
        <w:jc w:val="center"/>
        <w:rPr>
          <w:rFonts w:ascii="Times New Roman" w:hAnsi="Times New Roman" w:cs="Times New Roman"/>
          <w:b/>
          <w:bCs/>
        </w:rPr>
      </w:pPr>
      <w:r w:rsidRPr="00C85BF6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4</w:t>
      </w:r>
    </w:p>
    <w:p w14:paraId="2C282D43" w14:textId="5A58ED5C" w:rsidR="00C85BF6" w:rsidRDefault="00C85BF6" w:rsidP="00C85BF6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Kary umowne</w:t>
      </w:r>
    </w:p>
    <w:p w14:paraId="56503381" w14:textId="73873CBC" w:rsidR="00C85BF6" w:rsidRDefault="00C85BF6" w:rsidP="00C85BF6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odstąpienie przez Zamawiającego od umowy z przyczyn zależnych od Wykonawcy, Wykonawca zapłaci Zamawiającemu karę umowną w wysokości 10% wynagrodzenia umownego, o którym mowa w §3 ust. 3</w:t>
      </w:r>
      <w:r w:rsidR="00C441A9">
        <w:rPr>
          <w:rFonts w:ascii="Times New Roman" w:hAnsi="Times New Roman" w:cs="Times New Roman"/>
        </w:rPr>
        <w:t xml:space="preserve"> niniejszej umowy</w:t>
      </w:r>
      <w:r>
        <w:rPr>
          <w:rFonts w:ascii="Times New Roman" w:hAnsi="Times New Roman" w:cs="Times New Roman"/>
        </w:rPr>
        <w:t>.</w:t>
      </w:r>
    </w:p>
    <w:p w14:paraId="443DA6A9" w14:textId="1B6D0286" w:rsidR="00C85BF6" w:rsidRDefault="00C85BF6" w:rsidP="00C85BF6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opóźnienia w wykonaniu umowy</w:t>
      </w:r>
      <w:r w:rsidR="00D05430">
        <w:rPr>
          <w:rFonts w:ascii="Times New Roman" w:hAnsi="Times New Roman" w:cs="Times New Roman"/>
        </w:rPr>
        <w:t xml:space="preserve"> w stosunku do terminu, o którym mowa w § 1 ust. 5 umowy</w:t>
      </w:r>
      <w:r>
        <w:rPr>
          <w:rFonts w:ascii="Times New Roman" w:hAnsi="Times New Roman" w:cs="Times New Roman"/>
        </w:rPr>
        <w:t>, Wykonawca zapłaci Zamawiającemu karę umowną w wysokości 0,2% wynagrodzenia umownego, o którym mowa w  §3 ust. 3</w:t>
      </w:r>
      <w:r w:rsidR="00C441A9">
        <w:rPr>
          <w:rFonts w:ascii="Times New Roman" w:hAnsi="Times New Roman" w:cs="Times New Roman"/>
        </w:rPr>
        <w:t xml:space="preserve"> niniejszej umowy</w:t>
      </w:r>
      <w:r>
        <w:rPr>
          <w:rFonts w:ascii="Times New Roman" w:hAnsi="Times New Roman" w:cs="Times New Roman"/>
        </w:rPr>
        <w:t>, za każdy rozpoczęty dzień</w:t>
      </w:r>
      <w:r w:rsidR="00885918">
        <w:rPr>
          <w:rFonts w:ascii="Times New Roman" w:hAnsi="Times New Roman" w:cs="Times New Roman"/>
        </w:rPr>
        <w:t xml:space="preserve"> opóźnienia</w:t>
      </w:r>
      <w:r>
        <w:rPr>
          <w:rFonts w:ascii="Times New Roman" w:hAnsi="Times New Roman" w:cs="Times New Roman"/>
        </w:rPr>
        <w:t xml:space="preserve">. </w:t>
      </w:r>
    </w:p>
    <w:p w14:paraId="1D179A9F" w14:textId="05A40137" w:rsidR="00C85BF6" w:rsidRDefault="00C85BF6" w:rsidP="00C85BF6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Niezależnie od zastrzeżonych kar umownych, strony mogą dochodzić odszkodowania na zasadach ogólnych. </w:t>
      </w:r>
    </w:p>
    <w:p w14:paraId="3894FFA0" w14:textId="43A9BB9B" w:rsidR="00A246D9" w:rsidRPr="00A246D9" w:rsidRDefault="00A246D9" w:rsidP="00A246D9">
      <w:pPr>
        <w:jc w:val="center"/>
        <w:rPr>
          <w:rFonts w:ascii="Times New Roman" w:hAnsi="Times New Roman" w:cs="Times New Roman"/>
          <w:b/>
          <w:bCs/>
        </w:rPr>
      </w:pPr>
      <w:r w:rsidRPr="00A246D9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5</w:t>
      </w:r>
    </w:p>
    <w:p w14:paraId="4DE9CADD" w14:textId="006E39AF" w:rsidR="00A246D9" w:rsidRDefault="00A246D9" w:rsidP="00A246D9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Zmiany postanowień umowy</w:t>
      </w:r>
    </w:p>
    <w:p w14:paraId="74B855BA" w14:textId="11F5FDD5" w:rsidR="00A246D9" w:rsidRDefault="00A246D9" w:rsidP="00A246D9">
      <w:pPr>
        <w:pStyle w:val="Akapitzlist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mogą dokonywać zmian istotnych postanowień zawartej umowy w stosunku do treści oferty w przypadkach, o których mowa w ust. 2 niniejszego paragrafu</w:t>
      </w:r>
      <w:r w:rsidR="00D05430">
        <w:rPr>
          <w:rFonts w:ascii="Times New Roman" w:hAnsi="Times New Roman" w:cs="Times New Roman"/>
        </w:rPr>
        <w:t>.</w:t>
      </w:r>
    </w:p>
    <w:p w14:paraId="1B690707" w14:textId="7A9488E6" w:rsidR="00A246D9" w:rsidRDefault="00A246D9" w:rsidP="00A246D9">
      <w:pPr>
        <w:pStyle w:val="Akapitzlist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możliwość zmiany:</w:t>
      </w:r>
    </w:p>
    <w:p w14:paraId="65BA0B90" w14:textId="6C85CD71" w:rsidR="00A246D9" w:rsidRDefault="00A246D9" w:rsidP="00A246D9">
      <w:pPr>
        <w:pStyle w:val="Akapitzlist"/>
        <w:numPr>
          <w:ilvl w:val="0"/>
          <w:numId w:val="21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terminu realizacji umowy z przyczyn niezależnych od Wykonawcy, których nie można było wcześniej przewidzieć a spowodowanej warunkami atmosferycznymi uniemożliwiającymi prowadzenie robót w szczególności intensywnych lub długotrwałych opadów deszczu;</w:t>
      </w:r>
    </w:p>
    <w:p w14:paraId="57083516" w14:textId="6D38AC22" w:rsidR="00A246D9" w:rsidRDefault="00A246D9" w:rsidP="00A246D9">
      <w:pPr>
        <w:pStyle w:val="Akapitzlist"/>
        <w:numPr>
          <w:ilvl w:val="0"/>
          <w:numId w:val="21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zmniejszenia zakresu przedmiotu umowy i wynagrodzenia w przypadku wystąpienia:</w:t>
      </w:r>
    </w:p>
    <w:p w14:paraId="1A1EB001" w14:textId="77777777" w:rsidR="00A246D9" w:rsidRDefault="00A246D9" w:rsidP="00A246D9">
      <w:pPr>
        <w:pStyle w:val="Akapitzlist"/>
        <w:numPr>
          <w:ilvl w:val="0"/>
          <w:numId w:val="22"/>
        </w:numPr>
        <w:tabs>
          <w:tab w:val="left" w:pos="284"/>
        </w:tabs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niekorzystnych warunków atmosferycznych utrudniających odbiór płyt azbestowych;</w:t>
      </w:r>
    </w:p>
    <w:p w14:paraId="3584FBBB" w14:textId="77777777" w:rsidR="00A246D9" w:rsidRDefault="00A246D9" w:rsidP="00A246D9">
      <w:pPr>
        <w:pStyle w:val="Akapitzlist"/>
        <w:numPr>
          <w:ilvl w:val="0"/>
          <w:numId w:val="22"/>
        </w:numPr>
        <w:tabs>
          <w:tab w:val="left" w:pos="284"/>
        </w:tabs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przyczyn losowych u właściciela nieruchomości.</w:t>
      </w:r>
    </w:p>
    <w:p w14:paraId="7ADDCC04" w14:textId="6C6FE183" w:rsidR="00A246D9" w:rsidRPr="00A246D9" w:rsidRDefault="00A246D9" w:rsidP="00A246D9">
      <w:pPr>
        <w:jc w:val="center"/>
        <w:rPr>
          <w:rFonts w:ascii="Times New Roman" w:hAnsi="Times New Roman" w:cs="Times New Roman"/>
          <w:b/>
          <w:bCs/>
        </w:rPr>
      </w:pPr>
      <w:r w:rsidRPr="00A246D9">
        <w:rPr>
          <w:rFonts w:ascii="Times New Roman" w:hAnsi="Times New Roman" w:cs="Times New Roman"/>
        </w:rPr>
        <w:t xml:space="preserve"> </w:t>
      </w:r>
      <w:r w:rsidRPr="00A246D9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6</w:t>
      </w:r>
    </w:p>
    <w:p w14:paraId="0D2198F0" w14:textId="32D59A35" w:rsidR="00A246D9" w:rsidRDefault="00A246D9" w:rsidP="00A246D9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Odstąpienie od umowy</w:t>
      </w:r>
    </w:p>
    <w:p w14:paraId="077ED20B" w14:textId="26CBCEA5" w:rsidR="00A246D9" w:rsidRDefault="00A246D9" w:rsidP="00A246D9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przypadku, gdy Wykonawca w okresie obowiązywania umowy nie spełnia wymagań i nie wywiązuje się z obowiązków określonych w:</w:t>
      </w:r>
    </w:p>
    <w:p w14:paraId="2A4534C3" w14:textId="79787EC4" w:rsidR="00A246D9" w:rsidRDefault="00A246D9" w:rsidP="00A246D9">
      <w:pPr>
        <w:pStyle w:val="Akapitzlist"/>
        <w:numPr>
          <w:ilvl w:val="0"/>
          <w:numId w:val="24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ustawie z dnia 27 kwietnia 2001 r. Prawo ochrony środowiska;</w:t>
      </w:r>
    </w:p>
    <w:p w14:paraId="18339004" w14:textId="3EC4B621" w:rsidR="00A246D9" w:rsidRDefault="00A246D9" w:rsidP="00A246D9">
      <w:pPr>
        <w:pStyle w:val="Akapitzlist"/>
        <w:numPr>
          <w:ilvl w:val="0"/>
          <w:numId w:val="24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</w:t>
      </w:r>
      <w:r w:rsidR="00C441A9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z dnia 14 grudnia 2012 r. o odpadach;</w:t>
      </w:r>
    </w:p>
    <w:p w14:paraId="43CEFCEF" w14:textId="7C616E7B" w:rsidR="00A246D9" w:rsidRDefault="00A246D9" w:rsidP="00A246D9">
      <w:pPr>
        <w:pStyle w:val="Akapitzlist"/>
        <w:numPr>
          <w:ilvl w:val="0"/>
          <w:numId w:val="24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ustawie z dnia 19 czerwca 1997 r. o zakazie stosowania wyrobów zawierających azbest;</w:t>
      </w:r>
    </w:p>
    <w:p w14:paraId="46A3813B" w14:textId="4B637FB8" w:rsidR="00A246D9" w:rsidRDefault="00A246D9" w:rsidP="00A246D9">
      <w:pPr>
        <w:pStyle w:val="Akapitzlist"/>
        <w:numPr>
          <w:ilvl w:val="0"/>
          <w:numId w:val="24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ustawie z dnia 19 sierpnia 2011 r. o przewozie drogowym towarów niebezpiecznych;</w:t>
      </w:r>
    </w:p>
    <w:p w14:paraId="5D953734" w14:textId="018F0512" w:rsidR="00A246D9" w:rsidRDefault="00A246D9" w:rsidP="00A246D9">
      <w:pPr>
        <w:pStyle w:val="Akapitzlist"/>
        <w:numPr>
          <w:ilvl w:val="0"/>
          <w:numId w:val="24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rozporządzeniu Ministra Gospodarki, Pracy i Polityki Społecznej z dnia 2 kwietnia 2004 r. w sprawie sposobów i warunków bezpiecznego użytkowania i usuwania wyrobów zawierających azbest;</w:t>
      </w:r>
    </w:p>
    <w:p w14:paraId="40D16824" w14:textId="7E26E304" w:rsidR="00A246D9" w:rsidRDefault="00A246D9" w:rsidP="00A246D9">
      <w:pPr>
        <w:pStyle w:val="Akapitzlist"/>
        <w:numPr>
          <w:ilvl w:val="0"/>
          <w:numId w:val="24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rozporządzeniu Ministra Gospodarki i pracy z dnia 14 października 2005 r. w sprawie zasad bezpieczeństwa i higieny pracy przy zabezpieczaniu i usuwaniu wyrobów zawierających azbest oraz programu szkolenia w zakresie bezpiecznego użytkowania takich wyrobów</w:t>
      </w:r>
      <w:r w:rsidR="00FA7792">
        <w:rPr>
          <w:rFonts w:ascii="Times New Roman" w:hAnsi="Times New Roman" w:cs="Times New Roman"/>
        </w:rPr>
        <w:t>;</w:t>
      </w:r>
    </w:p>
    <w:p w14:paraId="107EEAB7" w14:textId="35666DE1" w:rsidR="00FA7792" w:rsidRDefault="00FA7792" w:rsidP="00FA7792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Zamawiającemu przysługuje prawo umowne do odstąpienia od umowy w ciągu 14 dni, licząc od dnia, w którym stwierdzono ten fakt. </w:t>
      </w:r>
    </w:p>
    <w:p w14:paraId="1CB870DB" w14:textId="77777777" w:rsidR="00FA7792" w:rsidRDefault="00FA7792" w:rsidP="00FA7792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przypadku, Wykonawca może żądać jedynie wynagrodzenia należnego mu z tytułu wykonania części umowy. </w:t>
      </w:r>
    </w:p>
    <w:p w14:paraId="69ACBFF0" w14:textId="5C5D3F0B" w:rsidR="00FA7792" w:rsidRPr="00FA7792" w:rsidRDefault="00FA7792" w:rsidP="00FA7792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Odstąpienie od umowy powinno nastąpić na piśmie, pod rygorem nieważności i zawierać uzasadnienie. </w:t>
      </w:r>
    </w:p>
    <w:p w14:paraId="7E758D52" w14:textId="27DFFF7F" w:rsidR="00FA7792" w:rsidRPr="00A246D9" w:rsidRDefault="00FA7792" w:rsidP="00FA7792">
      <w:pPr>
        <w:jc w:val="center"/>
        <w:rPr>
          <w:rFonts w:ascii="Times New Roman" w:hAnsi="Times New Roman" w:cs="Times New Roman"/>
          <w:b/>
          <w:bCs/>
        </w:rPr>
      </w:pPr>
      <w:r w:rsidRPr="00A246D9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7</w:t>
      </w:r>
    </w:p>
    <w:p w14:paraId="4627C320" w14:textId="493A0A6F" w:rsidR="00FA7792" w:rsidRDefault="00FA7792" w:rsidP="00FA7792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14:paraId="218CD54C" w14:textId="09CCC4D9" w:rsidR="00FA7792" w:rsidRDefault="00FA7792" w:rsidP="00FA7792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umowy wymagają formy pisemnej (aneks do umowy), pod rygorem nieważności.</w:t>
      </w:r>
    </w:p>
    <w:p w14:paraId="4E6660CE" w14:textId="7C1F48D6" w:rsidR="00FA7792" w:rsidRDefault="00FA7792" w:rsidP="00FA7792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nieuregulowanych niniejszą umową, zastosowanie mają przepisy Kodeksu cywilnego. </w:t>
      </w:r>
    </w:p>
    <w:p w14:paraId="6F8E8D81" w14:textId="3FBB5536" w:rsidR="00FA7792" w:rsidRDefault="00FA7792" w:rsidP="00FA7792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powstania sporu, sądem właściwym do jego rozstrzygnięcia będzie sąd miejscowo właściwy dla Zamawiającego. </w:t>
      </w:r>
    </w:p>
    <w:p w14:paraId="4D06AA54" w14:textId="650C7838" w:rsidR="00FA7792" w:rsidRDefault="00FA7792" w:rsidP="00FA7792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Umowę sporządzono w trzech, jednobrzmiących egzemplarzach – dwa dla Zamawiającego, jeden dla Wykonawcy. </w:t>
      </w:r>
    </w:p>
    <w:p w14:paraId="35D31146" w14:textId="77777777" w:rsidR="00FA7792" w:rsidRDefault="00FA7792" w:rsidP="00FA7792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14:paraId="2BAD802D" w14:textId="7F9F2B52" w:rsidR="00FA7792" w:rsidRPr="00FA7792" w:rsidRDefault="00FA7792" w:rsidP="00FA7792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Zamawiający: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Wykonawca:</w:t>
      </w:r>
    </w:p>
    <w:sectPr w:rsidR="00FA7792" w:rsidRPr="00FA77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E9AF6" w14:textId="77777777" w:rsidR="003258DE" w:rsidRDefault="003258DE" w:rsidP="00732C42">
      <w:pPr>
        <w:spacing w:after="0" w:line="240" w:lineRule="auto"/>
      </w:pPr>
      <w:r>
        <w:separator/>
      </w:r>
    </w:p>
  </w:endnote>
  <w:endnote w:type="continuationSeparator" w:id="0">
    <w:p w14:paraId="2B294B1B" w14:textId="77777777" w:rsidR="003258DE" w:rsidRDefault="003258DE" w:rsidP="0073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erif Condensed">
    <w:panose1 w:val="02060606050605020204"/>
    <w:charset w:val="EE"/>
    <w:family w:val="roman"/>
    <w:pitch w:val="variable"/>
    <w:sig w:usb0="E40006FF" w:usb1="5200F9FB" w:usb2="0A04002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9C612" w14:textId="2A9D9994" w:rsidR="00732C42" w:rsidRDefault="00732C42" w:rsidP="00732C42">
    <w:pPr>
      <w:pStyle w:val="Stopka"/>
      <w:jc w:val="center"/>
      <w:rPr>
        <w:rFonts w:ascii="DejaVu Serif Condensed" w:hAnsi="DejaVu Serif Condensed"/>
        <w:sz w:val="18"/>
        <w:szCs w:val="18"/>
      </w:rPr>
    </w:pPr>
    <w:r>
      <w:rPr>
        <w:rFonts w:ascii="DejaVu Serif Condensed" w:hAnsi="DejaVu Serif Condensed"/>
        <w:sz w:val="18"/>
        <w:szCs w:val="18"/>
      </w:rPr>
      <w:t>Urząd Miejski w Mogilnie,</w:t>
    </w:r>
  </w:p>
  <w:p w14:paraId="1C1BEBB7" w14:textId="5A0BB2FE" w:rsidR="00732C42" w:rsidRDefault="00732C42" w:rsidP="00732C42">
    <w:pPr>
      <w:pStyle w:val="Stopka"/>
      <w:jc w:val="center"/>
      <w:rPr>
        <w:rFonts w:ascii="DejaVu Serif Condensed" w:hAnsi="DejaVu Serif Condensed"/>
        <w:sz w:val="18"/>
        <w:szCs w:val="18"/>
      </w:rPr>
    </w:pPr>
    <w:r>
      <w:rPr>
        <w:rFonts w:ascii="DejaVu Serif Condensed" w:hAnsi="DejaVu Serif Condensed"/>
        <w:sz w:val="18"/>
        <w:szCs w:val="18"/>
      </w:rPr>
      <w:t>ul. Narutowicza 1, 88-300 Mogilno</w:t>
    </w:r>
  </w:p>
  <w:p w14:paraId="31351391" w14:textId="0AC1EA28" w:rsidR="00732C42" w:rsidRPr="00732C42" w:rsidRDefault="00732C42" w:rsidP="00732C42">
    <w:pPr>
      <w:pStyle w:val="Stopka"/>
      <w:jc w:val="center"/>
      <w:rPr>
        <w:rFonts w:ascii="DejaVu Serif Condensed" w:hAnsi="DejaVu Serif Condensed"/>
        <w:sz w:val="18"/>
        <w:szCs w:val="18"/>
      </w:rPr>
    </w:pPr>
    <w:r>
      <w:rPr>
        <w:rFonts w:ascii="DejaVu Serif Condensed" w:hAnsi="DejaVu Serif Condensed"/>
        <w:sz w:val="18"/>
        <w:szCs w:val="18"/>
      </w:rPr>
      <w:t>tel. 52 318 55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08947" w14:textId="77777777" w:rsidR="003258DE" w:rsidRDefault="003258DE" w:rsidP="00732C42">
      <w:pPr>
        <w:spacing w:after="0" w:line="240" w:lineRule="auto"/>
      </w:pPr>
      <w:r>
        <w:separator/>
      </w:r>
    </w:p>
  </w:footnote>
  <w:footnote w:type="continuationSeparator" w:id="0">
    <w:p w14:paraId="28E9495D" w14:textId="77777777" w:rsidR="003258DE" w:rsidRDefault="003258DE" w:rsidP="0073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DD290" w14:textId="0365832C" w:rsidR="00732C42" w:rsidRPr="00732C42" w:rsidRDefault="00732C42" w:rsidP="00732C42">
    <w:pPr>
      <w:pStyle w:val="Nagwek"/>
      <w:jc w:val="center"/>
      <w:rPr>
        <w:rFonts w:ascii="DejaVu Serif Condensed" w:hAnsi="DejaVu Serif Condensed" w:cs="Times New Roman"/>
        <w:sz w:val="18"/>
        <w:szCs w:val="18"/>
      </w:rPr>
    </w:pPr>
    <w:r w:rsidRPr="00732C42">
      <w:rPr>
        <w:rFonts w:ascii="DejaVu Serif Condensed" w:hAnsi="DejaVu Serif Condensed" w:cs="Times New Roman"/>
        <w:sz w:val="18"/>
        <w:szCs w:val="18"/>
      </w:rPr>
      <w:t>ZAPYTANIE OFERTOWE</w:t>
    </w:r>
  </w:p>
  <w:p w14:paraId="284E934C" w14:textId="38B0CC57" w:rsidR="00732C42" w:rsidRPr="00732C42" w:rsidRDefault="0003643F" w:rsidP="00732C42">
    <w:pPr>
      <w:pStyle w:val="Nagwek"/>
      <w:jc w:val="center"/>
      <w:rPr>
        <w:rFonts w:ascii="DejaVu Serif Condensed" w:hAnsi="DejaVu Serif Condensed" w:cs="Times New Roman"/>
        <w:sz w:val="18"/>
        <w:szCs w:val="18"/>
      </w:rPr>
    </w:pPr>
    <w:r>
      <w:rPr>
        <w:rFonts w:ascii="DejaVu Serif Condensed" w:hAnsi="DejaVu Serif Condensed" w:cs="Times New Roman"/>
        <w:sz w:val="18"/>
        <w:szCs w:val="18"/>
      </w:rPr>
      <w:t>DEMONTAŻ, TRANSPORT I UNIESZKODLIWIENIE</w:t>
    </w:r>
    <w:r w:rsidR="00732C42" w:rsidRPr="00732C42">
      <w:rPr>
        <w:rFonts w:ascii="DejaVu Serif Condensed" w:hAnsi="DejaVu Serif Condensed" w:cs="Times New Roman"/>
        <w:sz w:val="18"/>
        <w:szCs w:val="18"/>
      </w:rPr>
      <w:t xml:space="preserve"> WYROBÓW ZAWIERAJĄCYCH AZBEST Z TERENU GMINY MOGILNO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51F8A"/>
    <w:multiLevelType w:val="hybridMultilevel"/>
    <w:tmpl w:val="3F96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0C4BB0"/>
    <w:multiLevelType w:val="hybridMultilevel"/>
    <w:tmpl w:val="D50CA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C31A6"/>
    <w:multiLevelType w:val="hybridMultilevel"/>
    <w:tmpl w:val="B99C0DB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4CC5D01"/>
    <w:multiLevelType w:val="hybridMultilevel"/>
    <w:tmpl w:val="8534A3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450BD8"/>
    <w:multiLevelType w:val="hybridMultilevel"/>
    <w:tmpl w:val="5BEE37B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4E5851"/>
    <w:multiLevelType w:val="hybridMultilevel"/>
    <w:tmpl w:val="CD221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D57C5"/>
    <w:multiLevelType w:val="hybridMultilevel"/>
    <w:tmpl w:val="2098B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6387E"/>
    <w:multiLevelType w:val="hybridMultilevel"/>
    <w:tmpl w:val="F1B2F3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6D3A8F"/>
    <w:multiLevelType w:val="hybridMultilevel"/>
    <w:tmpl w:val="6E1A4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41751"/>
    <w:multiLevelType w:val="hybridMultilevel"/>
    <w:tmpl w:val="902ED70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6C93DAA"/>
    <w:multiLevelType w:val="hybridMultilevel"/>
    <w:tmpl w:val="F8AC755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85D652F"/>
    <w:multiLevelType w:val="hybridMultilevel"/>
    <w:tmpl w:val="21B6C8C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8702673"/>
    <w:multiLevelType w:val="hybridMultilevel"/>
    <w:tmpl w:val="A29CD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37651"/>
    <w:multiLevelType w:val="hybridMultilevel"/>
    <w:tmpl w:val="B2226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F7A70"/>
    <w:multiLevelType w:val="hybridMultilevel"/>
    <w:tmpl w:val="962CAC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87E8C"/>
    <w:multiLevelType w:val="hybridMultilevel"/>
    <w:tmpl w:val="16703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33E70"/>
    <w:multiLevelType w:val="hybridMultilevel"/>
    <w:tmpl w:val="3C84F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F1576"/>
    <w:multiLevelType w:val="hybridMultilevel"/>
    <w:tmpl w:val="05C23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54A23"/>
    <w:multiLevelType w:val="hybridMultilevel"/>
    <w:tmpl w:val="DDF46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34A70"/>
    <w:multiLevelType w:val="hybridMultilevel"/>
    <w:tmpl w:val="85F8E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4786C"/>
    <w:multiLevelType w:val="hybridMultilevel"/>
    <w:tmpl w:val="4AA28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D6879"/>
    <w:multiLevelType w:val="hybridMultilevel"/>
    <w:tmpl w:val="7B70E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8660A"/>
    <w:multiLevelType w:val="hybridMultilevel"/>
    <w:tmpl w:val="8ED0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B6FB4"/>
    <w:multiLevelType w:val="hybridMultilevel"/>
    <w:tmpl w:val="F1B2F32E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1CD0748"/>
    <w:multiLevelType w:val="hybridMultilevel"/>
    <w:tmpl w:val="F0582A1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7F621DED"/>
    <w:multiLevelType w:val="hybridMultilevel"/>
    <w:tmpl w:val="4802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439176">
    <w:abstractNumId w:val="1"/>
  </w:num>
  <w:num w:numId="2" w16cid:durableId="1130976436">
    <w:abstractNumId w:val="8"/>
  </w:num>
  <w:num w:numId="3" w16cid:durableId="386993017">
    <w:abstractNumId w:val="16"/>
  </w:num>
  <w:num w:numId="4" w16cid:durableId="1121144049">
    <w:abstractNumId w:val="0"/>
  </w:num>
  <w:num w:numId="5" w16cid:durableId="1942255105">
    <w:abstractNumId w:val="13"/>
  </w:num>
  <w:num w:numId="6" w16cid:durableId="734619814">
    <w:abstractNumId w:val="20"/>
  </w:num>
  <w:num w:numId="7" w16cid:durableId="557976819">
    <w:abstractNumId w:val="18"/>
  </w:num>
  <w:num w:numId="8" w16cid:durableId="1547795319">
    <w:abstractNumId w:val="15"/>
  </w:num>
  <w:num w:numId="9" w16cid:durableId="2046834594">
    <w:abstractNumId w:val="25"/>
  </w:num>
  <w:num w:numId="10" w16cid:durableId="2135321078">
    <w:abstractNumId w:val="11"/>
  </w:num>
  <w:num w:numId="11" w16cid:durableId="105321041">
    <w:abstractNumId w:val="22"/>
  </w:num>
  <w:num w:numId="12" w16cid:durableId="73555424">
    <w:abstractNumId w:val="3"/>
  </w:num>
  <w:num w:numId="13" w16cid:durableId="1617562244">
    <w:abstractNumId w:val="7"/>
  </w:num>
  <w:num w:numId="14" w16cid:durableId="1332223141">
    <w:abstractNumId w:val="5"/>
  </w:num>
  <w:num w:numId="15" w16cid:durableId="855726183">
    <w:abstractNumId w:val="9"/>
  </w:num>
  <w:num w:numId="16" w16cid:durableId="1532691853">
    <w:abstractNumId w:val="6"/>
  </w:num>
  <w:num w:numId="17" w16cid:durableId="513154016">
    <w:abstractNumId w:val="4"/>
  </w:num>
  <w:num w:numId="18" w16cid:durableId="1178425424">
    <w:abstractNumId w:val="12"/>
  </w:num>
  <w:num w:numId="19" w16cid:durableId="274681263">
    <w:abstractNumId w:val="17"/>
  </w:num>
  <w:num w:numId="20" w16cid:durableId="1841383898">
    <w:abstractNumId w:val="21"/>
  </w:num>
  <w:num w:numId="21" w16cid:durableId="1864856793">
    <w:abstractNumId w:val="10"/>
  </w:num>
  <w:num w:numId="22" w16cid:durableId="1249970883">
    <w:abstractNumId w:val="2"/>
  </w:num>
  <w:num w:numId="23" w16cid:durableId="1704089121">
    <w:abstractNumId w:val="19"/>
  </w:num>
  <w:num w:numId="24" w16cid:durableId="243536439">
    <w:abstractNumId w:val="23"/>
  </w:num>
  <w:num w:numId="25" w16cid:durableId="2144614688">
    <w:abstractNumId w:val="14"/>
  </w:num>
  <w:num w:numId="26" w16cid:durableId="132889632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AE"/>
    <w:rsid w:val="00001D7F"/>
    <w:rsid w:val="0003643F"/>
    <w:rsid w:val="00124FF6"/>
    <w:rsid w:val="00164B41"/>
    <w:rsid w:val="00171755"/>
    <w:rsid w:val="001815AE"/>
    <w:rsid w:val="001F1ABB"/>
    <w:rsid w:val="001F5CD8"/>
    <w:rsid w:val="00230E0B"/>
    <w:rsid w:val="003258DE"/>
    <w:rsid w:val="00663316"/>
    <w:rsid w:val="006D6023"/>
    <w:rsid w:val="00706F3F"/>
    <w:rsid w:val="00732C42"/>
    <w:rsid w:val="00860C4A"/>
    <w:rsid w:val="00885918"/>
    <w:rsid w:val="0094236D"/>
    <w:rsid w:val="00A246D9"/>
    <w:rsid w:val="00AF4A77"/>
    <w:rsid w:val="00BF7EAB"/>
    <w:rsid w:val="00C441A9"/>
    <w:rsid w:val="00C85BF6"/>
    <w:rsid w:val="00D05430"/>
    <w:rsid w:val="00E03F58"/>
    <w:rsid w:val="00E216AE"/>
    <w:rsid w:val="00E6399C"/>
    <w:rsid w:val="00F2423D"/>
    <w:rsid w:val="00FA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2B2A"/>
  <w15:chartTrackingRefBased/>
  <w15:docId w15:val="{F03A5DC9-873F-4A9A-98AE-D47C8326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C42"/>
  </w:style>
  <w:style w:type="paragraph" w:styleId="Stopka">
    <w:name w:val="footer"/>
    <w:basedOn w:val="Normalny"/>
    <w:link w:val="StopkaZnak"/>
    <w:uiPriority w:val="99"/>
    <w:unhideWhenUsed/>
    <w:rsid w:val="0073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C42"/>
  </w:style>
  <w:style w:type="table" w:styleId="Tabela-Siatka">
    <w:name w:val="Table Grid"/>
    <w:basedOn w:val="Standardowy"/>
    <w:uiPriority w:val="39"/>
    <w:rsid w:val="0012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A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A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A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1415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Nowakowska</dc:creator>
  <cp:keywords/>
  <dc:description/>
  <cp:lastModifiedBy>Judyta Nowakowska</cp:lastModifiedBy>
  <cp:revision>8</cp:revision>
  <dcterms:created xsi:type="dcterms:W3CDTF">2024-05-08T09:58:00Z</dcterms:created>
  <dcterms:modified xsi:type="dcterms:W3CDTF">2024-05-14T12:27:00Z</dcterms:modified>
</cp:coreProperties>
</file>