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93CE" w14:textId="77777777" w:rsidR="00635016" w:rsidRDefault="00635016" w:rsidP="00BE6A4D">
      <w:pPr>
        <w:spacing w:line="276" w:lineRule="auto"/>
        <w:jc w:val="both"/>
      </w:pPr>
    </w:p>
    <w:p w14:paraId="5A322B83" w14:textId="77777777" w:rsidR="00635016" w:rsidRDefault="006C2B15" w:rsidP="00635016">
      <w:pPr>
        <w:pStyle w:val="Nagwek"/>
        <w:spacing w:before="0" w:after="0" w:line="240" w:lineRule="exact"/>
        <w:jc w:val="right"/>
        <w:rPr>
          <w:rFonts w:ascii="Calibri" w:hAnsi="Calibri"/>
          <w:b/>
          <w:sz w:val="19"/>
          <w:szCs w:val="19"/>
        </w:rPr>
      </w:pPr>
      <w:r>
        <w:rPr>
          <w:b/>
          <w:noProof/>
          <w:sz w:val="19"/>
          <w:szCs w:val="19"/>
          <w:lang w:eastAsia="pl-PL"/>
        </w:rPr>
        <w:drawing>
          <wp:anchor distT="0" distB="0" distL="114300" distR="114300" simplePos="0" relativeHeight="251657728" behindDoc="0" locked="0" layoutInCell="1" allowOverlap="1" wp14:anchorId="6C33D5EA" wp14:editId="1BA250F2">
            <wp:simplePos x="0" y="0"/>
            <wp:positionH relativeFrom="column">
              <wp:posOffset>-365125</wp:posOffset>
            </wp:positionH>
            <wp:positionV relativeFrom="paragraph">
              <wp:posOffset>8255</wp:posOffset>
            </wp:positionV>
            <wp:extent cx="1324610" cy="559435"/>
            <wp:effectExtent l="0" t="0" r="0" b="0"/>
            <wp:wrapNone/>
            <wp:docPr id="2" name="Obraz 2" descr="http://www.sw.gov.pl/theme/Sw/img/logo-slu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w.gov.pl/theme/Sw/img/logo-sluz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16">
        <w:rPr>
          <w:rFonts w:ascii="Calibri" w:hAnsi="Calibri"/>
          <w:b/>
          <w:sz w:val="19"/>
          <w:szCs w:val="19"/>
        </w:rPr>
        <w:t>Areszt Śledczy w Krakowie</w:t>
      </w:r>
    </w:p>
    <w:p w14:paraId="51BC2D16" w14:textId="77777777" w:rsidR="00635016" w:rsidRPr="0014782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eastAsia="ar-SA"/>
        </w:rPr>
        <w:t xml:space="preserve">33-155 Kraków, ul. </w:t>
      </w:r>
      <w:proofErr w:type="spellStart"/>
      <w:r w:rsidRPr="00147826">
        <w:rPr>
          <w:rFonts w:ascii="Calibri" w:hAnsi="Calibri"/>
          <w:sz w:val="17"/>
          <w:szCs w:val="17"/>
          <w:lang w:val="en-US" w:eastAsia="ar-SA"/>
        </w:rPr>
        <w:t>Montelupich</w:t>
      </w:r>
      <w:proofErr w:type="spellEnd"/>
      <w:r w:rsidRPr="00147826">
        <w:rPr>
          <w:rFonts w:ascii="Calibri" w:hAnsi="Calibri"/>
          <w:sz w:val="17"/>
          <w:szCs w:val="17"/>
          <w:lang w:val="en-US" w:eastAsia="ar-SA"/>
        </w:rPr>
        <w:t xml:space="preserve"> 7</w:t>
      </w:r>
    </w:p>
    <w:p w14:paraId="3B1A7F6E" w14:textId="77777777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val="en-US" w:eastAsia="ar-SA"/>
        </w:rPr>
        <w:t>tel. 12 630-11-00, fax. 12 633-53-54, email: as_krakow@sw.gov.pl</w:t>
      </w:r>
    </w:p>
    <w:p w14:paraId="02978205" w14:textId="77777777" w:rsidR="00635016" w:rsidRPr="00147826" w:rsidRDefault="00635016" w:rsidP="00BE6A4D">
      <w:pPr>
        <w:spacing w:line="276" w:lineRule="auto"/>
        <w:jc w:val="both"/>
        <w:rPr>
          <w:lang w:val="en-US"/>
        </w:rPr>
      </w:pPr>
    </w:p>
    <w:p w14:paraId="0963B23E" w14:textId="77777777" w:rsidR="00635016" w:rsidRPr="00147826" w:rsidRDefault="00635016" w:rsidP="00BE6A4D">
      <w:pPr>
        <w:spacing w:line="276" w:lineRule="auto"/>
        <w:jc w:val="both"/>
        <w:rPr>
          <w:lang w:val="en-US"/>
        </w:rPr>
      </w:pPr>
    </w:p>
    <w:p w14:paraId="50B99F62" w14:textId="77777777" w:rsidR="00635016" w:rsidRPr="00147826" w:rsidRDefault="00635016" w:rsidP="00BE6A4D">
      <w:pPr>
        <w:spacing w:line="276" w:lineRule="auto"/>
        <w:jc w:val="both"/>
        <w:rPr>
          <w:lang w:val="en-US"/>
        </w:rPr>
      </w:pPr>
    </w:p>
    <w:p w14:paraId="7C245F89" w14:textId="77777777" w:rsidR="00007B58" w:rsidRDefault="00635016" w:rsidP="00BE6A4D">
      <w:pPr>
        <w:spacing w:line="276" w:lineRule="auto"/>
        <w:jc w:val="both"/>
      </w:pPr>
      <w:r>
        <w:t>ZATWIERDZAM</w:t>
      </w:r>
    </w:p>
    <w:p w14:paraId="1A71FFBC" w14:textId="77777777" w:rsidR="00007B58" w:rsidRDefault="00007B58" w:rsidP="00BE6A4D">
      <w:pPr>
        <w:spacing w:line="276" w:lineRule="auto"/>
        <w:jc w:val="both"/>
      </w:pPr>
    </w:p>
    <w:p w14:paraId="226C979B" w14:textId="77777777" w:rsidR="00007B58" w:rsidRDefault="00007B58" w:rsidP="00BE6A4D">
      <w:pPr>
        <w:spacing w:line="276" w:lineRule="auto"/>
        <w:jc w:val="both"/>
      </w:pPr>
    </w:p>
    <w:p w14:paraId="3B00D3A6" w14:textId="77777777" w:rsidR="00007B58" w:rsidRDefault="00007B58" w:rsidP="00BE6A4D">
      <w:pPr>
        <w:spacing w:line="276" w:lineRule="auto"/>
        <w:jc w:val="both"/>
      </w:pPr>
    </w:p>
    <w:p w14:paraId="29C465F1" w14:textId="77777777" w:rsidR="00007B58" w:rsidRDefault="00007B58" w:rsidP="00964742">
      <w:pPr>
        <w:spacing w:line="276" w:lineRule="auto"/>
        <w:rPr>
          <w:sz w:val="30"/>
          <w:szCs w:val="30"/>
        </w:rPr>
      </w:pPr>
    </w:p>
    <w:p w14:paraId="6E8791D5" w14:textId="77777777" w:rsidR="00F50BCF" w:rsidRPr="00007B58" w:rsidRDefault="00F50BCF" w:rsidP="00BE6A4D">
      <w:pPr>
        <w:spacing w:line="276" w:lineRule="auto"/>
        <w:jc w:val="center"/>
        <w:rPr>
          <w:b/>
          <w:bCs/>
          <w:sz w:val="30"/>
          <w:szCs w:val="30"/>
        </w:rPr>
      </w:pPr>
      <w:r w:rsidRPr="00007B58">
        <w:rPr>
          <w:b/>
          <w:bCs/>
          <w:sz w:val="30"/>
          <w:szCs w:val="30"/>
        </w:rPr>
        <w:t>SPECYFIKACJA WARUNKÓW ZAMÓWIENIA</w:t>
      </w:r>
    </w:p>
    <w:p w14:paraId="61F29CED" w14:textId="77777777" w:rsidR="00E20611" w:rsidRDefault="00E20611" w:rsidP="00BE6A4D">
      <w:pPr>
        <w:spacing w:line="276" w:lineRule="auto"/>
        <w:jc w:val="center"/>
        <w:rPr>
          <w:sz w:val="30"/>
          <w:szCs w:val="30"/>
        </w:rPr>
      </w:pPr>
    </w:p>
    <w:p w14:paraId="337B1660" w14:textId="77777777" w:rsidR="00007B58" w:rsidRDefault="00007B58" w:rsidP="00BE6A4D">
      <w:pPr>
        <w:spacing w:line="276" w:lineRule="auto"/>
        <w:jc w:val="center"/>
        <w:rPr>
          <w:sz w:val="30"/>
          <w:szCs w:val="30"/>
        </w:rPr>
      </w:pPr>
    </w:p>
    <w:p w14:paraId="14163865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ARESZT ŚLEDCZY W KRAKOWIE</w:t>
      </w:r>
    </w:p>
    <w:p w14:paraId="337E342A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UL. MONTELUPICH 7</w:t>
      </w:r>
    </w:p>
    <w:p w14:paraId="0BA3EEF3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31-155 KRAKÓW</w:t>
      </w:r>
    </w:p>
    <w:p w14:paraId="2B12A2E4" w14:textId="77777777" w:rsidR="00F50BCF" w:rsidRDefault="00F50BCF" w:rsidP="00BE6A4D">
      <w:pPr>
        <w:spacing w:line="276" w:lineRule="auto"/>
        <w:jc w:val="both"/>
      </w:pPr>
    </w:p>
    <w:p w14:paraId="04FFCAAA" w14:textId="77777777" w:rsidR="00007B58" w:rsidRDefault="00007B58" w:rsidP="00BE6A4D">
      <w:pPr>
        <w:spacing w:line="276" w:lineRule="auto"/>
        <w:jc w:val="both"/>
      </w:pPr>
    </w:p>
    <w:p w14:paraId="640E9A52" w14:textId="77777777" w:rsidR="00E20611" w:rsidRDefault="00F50BCF" w:rsidP="00BE6A4D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 xml:space="preserve">postępowanie o udzielenie zamówienia publicznego prowadzonego w trybie podstawowym bez negocjacji o wartości zamówienia nieprzekraczającej progów unijnych o jakich stanowi art. 3 ustawy z 11 września 2019 r. - Prawo zamówień publicznych </w:t>
      </w:r>
      <w:r w:rsidR="00E20611">
        <w:rPr>
          <w:b/>
          <w:bCs/>
        </w:rPr>
        <w:t xml:space="preserve">– dalej </w:t>
      </w:r>
      <w:proofErr w:type="spellStart"/>
      <w:r w:rsidRPr="00E20611">
        <w:rPr>
          <w:b/>
          <w:bCs/>
        </w:rPr>
        <w:t>pzp</w:t>
      </w:r>
      <w:proofErr w:type="spellEnd"/>
      <w:r w:rsidRPr="00E20611">
        <w:rPr>
          <w:b/>
          <w:bCs/>
        </w:rPr>
        <w:t xml:space="preserve"> na</w:t>
      </w:r>
      <w:r w:rsidR="00E20611">
        <w:rPr>
          <w:b/>
          <w:bCs/>
        </w:rPr>
        <w:t>:</w:t>
      </w:r>
      <w:r w:rsidRPr="00E20611">
        <w:rPr>
          <w:b/>
          <w:bCs/>
        </w:rPr>
        <w:t xml:space="preserve"> </w:t>
      </w:r>
    </w:p>
    <w:p w14:paraId="1F432F55" w14:textId="77777777" w:rsidR="00E20611" w:rsidRDefault="00E20611" w:rsidP="00BE6A4D">
      <w:pPr>
        <w:spacing w:line="276" w:lineRule="auto"/>
        <w:jc w:val="both"/>
        <w:rPr>
          <w:b/>
          <w:bCs/>
        </w:rPr>
      </w:pPr>
    </w:p>
    <w:p w14:paraId="6F7B86CC" w14:textId="77777777" w:rsidR="00F50BCF" w:rsidRPr="00BC2B87" w:rsidRDefault="00F50BCF" w:rsidP="00BE6A4D">
      <w:pPr>
        <w:spacing w:line="276" w:lineRule="auto"/>
        <w:jc w:val="center"/>
        <w:rPr>
          <w:b/>
          <w:bCs/>
        </w:rPr>
      </w:pPr>
      <w:r w:rsidRPr="00BC2B87">
        <w:rPr>
          <w:b/>
          <w:bCs/>
        </w:rPr>
        <w:t>DOSTAWY</w:t>
      </w:r>
      <w:r w:rsidR="003F3EA4">
        <w:rPr>
          <w:b/>
          <w:bCs/>
        </w:rPr>
        <w:t xml:space="preserve"> WARZYW </w:t>
      </w:r>
      <w:r w:rsidR="00BA53FF">
        <w:rPr>
          <w:b/>
          <w:bCs/>
        </w:rPr>
        <w:t>I</w:t>
      </w:r>
      <w:r w:rsidR="003F3EA4">
        <w:rPr>
          <w:b/>
          <w:bCs/>
        </w:rPr>
        <w:t xml:space="preserve"> OWOCÓW</w:t>
      </w:r>
      <w:r w:rsidR="00BA53FF">
        <w:rPr>
          <w:b/>
          <w:bCs/>
        </w:rPr>
        <w:t xml:space="preserve"> – </w:t>
      </w:r>
      <w:r w:rsidR="003F3EA4">
        <w:rPr>
          <w:b/>
          <w:bCs/>
        </w:rPr>
        <w:t xml:space="preserve">LATO </w:t>
      </w:r>
    </w:p>
    <w:p w14:paraId="70EF45C7" w14:textId="77777777" w:rsidR="00F50BCF" w:rsidRDefault="00F50BCF" w:rsidP="00BE6A4D">
      <w:pPr>
        <w:spacing w:line="276" w:lineRule="auto"/>
        <w:jc w:val="both"/>
      </w:pPr>
    </w:p>
    <w:p w14:paraId="2654E54C" w14:textId="77777777" w:rsidR="00E20611" w:rsidRDefault="00E20611" w:rsidP="00BE6A4D">
      <w:pPr>
        <w:spacing w:line="276" w:lineRule="auto"/>
        <w:jc w:val="both"/>
      </w:pPr>
    </w:p>
    <w:p w14:paraId="21ED4DC8" w14:textId="77777777" w:rsidR="00F50BCF" w:rsidRDefault="00F50BCF" w:rsidP="00BE6A4D">
      <w:pPr>
        <w:spacing w:line="276" w:lineRule="auto"/>
        <w:jc w:val="both"/>
      </w:pPr>
      <w:r>
        <w:t xml:space="preserve">Przedmiotowe postępowanie prowadzone jest przy użyciu środków komunikacji elektronicznej. Składanie ofert następuje za pośrednictwem platformy zakupowej dostępnej pod adresem internetowym: </w:t>
      </w:r>
      <w:r w:rsidRPr="00E20611">
        <w:rPr>
          <w:b/>
          <w:bCs/>
        </w:rPr>
        <w:t>www.platformazakupowa.pl</w:t>
      </w:r>
    </w:p>
    <w:p w14:paraId="27CDBBD6" w14:textId="77777777" w:rsidR="00E20611" w:rsidRDefault="00E20611" w:rsidP="00BE6A4D">
      <w:pPr>
        <w:spacing w:line="276" w:lineRule="auto"/>
        <w:jc w:val="both"/>
      </w:pPr>
    </w:p>
    <w:p w14:paraId="1AABD3D7" w14:textId="1C4F4D3A" w:rsidR="00F50BCF" w:rsidRDefault="00F50BCF" w:rsidP="00BE6A4D">
      <w:pPr>
        <w:spacing w:line="276" w:lineRule="auto"/>
        <w:jc w:val="center"/>
      </w:pPr>
      <w:r>
        <w:t>Nr postępowania:</w:t>
      </w:r>
      <w:r w:rsidR="0011008C">
        <w:t xml:space="preserve"> </w:t>
      </w:r>
      <w:r w:rsidR="0011008C" w:rsidRPr="0011008C">
        <w:rPr>
          <w:b/>
          <w:bCs/>
        </w:rPr>
        <w:t>5</w:t>
      </w:r>
      <w:r w:rsidRPr="0011008C">
        <w:rPr>
          <w:b/>
          <w:bCs/>
        </w:rPr>
        <w:t>/D/</w:t>
      </w:r>
      <w:proofErr w:type="spellStart"/>
      <w:r w:rsidRPr="009F7634">
        <w:rPr>
          <w:b/>
        </w:rPr>
        <w:t>K</w:t>
      </w:r>
      <w:r w:rsidR="00BE71B7">
        <w:rPr>
          <w:b/>
        </w:rPr>
        <w:t>w</w:t>
      </w:r>
      <w:proofErr w:type="spellEnd"/>
      <w:r w:rsidRPr="009F7634">
        <w:rPr>
          <w:b/>
        </w:rPr>
        <w:t>/2</w:t>
      </w:r>
      <w:r w:rsidR="00515B77">
        <w:rPr>
          <w:b/>
        </w:rPr>
        <w:t>4</w:t>
      </w:r>
    </w:p>
    <w:p w14:paraId="4CEAA371" w14:textId="77777777" w:rsidR="00F50BCF" w:rsidRDefault="00F50BCF" w:rsidP="00BE6A4D">
      <w:pPr>
        <w:spacing w:line="276" w:lineRule="auto"/>
        <w:jc w:val="both"/>
      </w:pPr>
    </w:p>
    <w:p w14:paraId="608CF2B3" w14:textId="77777777" w:rsidR="00E20611" w:rsidRDefault="00F50BCF" w:rsidP="00BE6A4D">
      <w:pPr>
        <w:spacing w:line="276" w:lineRule="auto"/>
        <w:jc w:val="both"/>
      </w:pPr>
      <w:r>
        <w:t xml:space="preserve"> </w:t>
      </w:r>
    </w:p>
    <w:p w14:paraId="1A47B644" w14:textId="77777777" w:rsidR="00F50BCF" w:rsidRDefault="00E20611" w:rsidP="00912710">
      <w:pPr>
        <w:pStyle w:val="Cytatintensywny"/>
        <w:numPr>
          <w:ilvl w:val="0"/>
          <w:numId w:val="26"/>
        </w:numPr>
        <w:spacing w:line="276" w:lineRule="auto"/>
      </w:pPr>
      <w:r>
        <w:br w:type="page"/>
      </w:r>
      <w:r w:rsidR="00F50BCF">
        <w:lastRenderedPageBreak/>
        <w:t>NAZWA ORAZ ADRES ZAMAWIAJĄCEGO</w:t>
      </w:r>
    </w:p>
    <w:p w14:paraId="4C27FE22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Areszt Śledczy w Krakowie</w:t>
      </w:r>
    </w:p>
    <w:p w14:paraId="354D375E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ul. Montelupich 7, 31-155 Kraków</w:t>
      </w:r>
    </w:p>
    <w:p w14:paraId="6E51E2E5" w14:textId="77777777" w:rsidR="00F50BCF" w:rsidRDefault="00F50BCF" w:rsidP="00F209D6">
      <w:pPr>
        <w:spacing w:line="276" w:lineRule="auto"/>
        <w:ind w:left="284"/>
        <w:jc w:val="both"/>
      </w:pPr>
      <w:r>
        <w:t>tel.: 12 63 01 100</w:t>
      </w:r>
    </w:p>
    <w:p w14:paraId="567A4B8C" w14:textId="77777777" w:rsidR="00F50BCF" w:rsidRDefault="00E20611" w:rsidP="00F209D6">
      <w:pPr>
        <w:spacing w:line="276" w:lineRule="auto"/>
        <w:ind w:left="284"/>
        <w:jc w:val="both"/>
      </w:pPr>
      <w:r>
        <w:t>NIP</w:t>
      </w:r>
      <w:r w:rsidR="00F50BCF">
        <w:t>: 676-11-14-051</w:t>
      </w:r>
    </w:p>
    <w:p w14:paraId="2CB12A7A" w14:textId="77777777" w:rsidR="00F50BCF" w:rsidRPr="00336B51" w:rsidRDefault="00F50BCF" w:rsidP="00F209D6">
      <w:pPr>
        <w:spacing w:line="276" w:lineRule="auto"/>
        <w:ind w:left="284"/>
        <w:jc w:val="both"/>
        <w:rPr>
          <w:lang w:val="en-US"/>
        </w:rPr>
      </w:pPr>
      <w:proofErr w:type="spellStart"/>
      <w:r w:rsidRPr="00336B51">
        <w:rPr>
          <w:lang w:val="en-US"/>
        </w:rPr>
        <w:t>adres</w:t>
      </w:r>
      <w:proofErr w:type="spellEnd"/>
      <w:r w:rsidRPr="00336B51">
        <w:rPr>
          <w:lang w:val="en-US"/>
        </w:rPr>
        <w:t xml:space="preserve"> e-mail: przetargi_as_krakow@sw.gov.pl</w:t>
      </w:r>
    </w:p>
    <w:p w14:paraId="23B76463" w14:textId="77777777" w:rsidR="00E20611" w:rsidRPr="00336B51" w:rsidRDefault="00E20611" w:rsidP="00F209D6">
      <w:pPr>
        <w:spacing w:line="276" w:lineRule="auto"/>
        <w:ind w:left="284"/>
        <w:jc w:val="both"/>
        <w:rPr>
          <w:lang w:val="en-US"/>
        </w:rPr>
      </w:pPr>
    </w:p>
    <w:p w14:paraId="4D92EA2E" w14:textId="77777777" w:rsidR="00F50BCF" w:rsidRDefault="00F50BCF" w:rsidP="00F209D6">
      <w:pPr>
        <w:spacing w:line="276" w:lineRule="auto"/>
        <w:ind w:left="284"/>
        <w:jc w:val="both"/>
      </w:pPr>
      <w:r>
        <w:t>Adres strony internetowej prowadzonego postępowania i na której udostępniane będą zmiany</w:t>
      </w:r>
      <w:r w:rsidR="00020A42">
        <w:t xml:space="preserve"> i w</w:t>
      </w:r>
      <w:r>
        <w:t xml:space="preserve">yjaśnienia treści SWZ oraz inne dokumenty zamówienia bezpośrednio związane z postępowaniem: </w:t>
      </w:r>
    </w:p>
    <w:p w14:paraId="182EB3BD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</w:p>
    <w:p w14:paraId="52B22902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 xml:space="preserve">www.platformazakupowa.pl </w:t>
      </w:r>
    </w:p>
    <w:p w14:paraId="17DC1948" w14:textId="77777777" w:rsidR="00F50BCF" w:rsidRDefault="00F50BCF" w:rsidP="00F209D6">
      <w:pPr>
        <w:spacing w:line="276" w:lineRule="auto"/>
        <w:ind w:left="284"/>
        <w:jc w:val="both"/>
      </w:pPr>
    </w:p>
    <w:p w14:paraId="71C293AE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Pracownicy zamawiającego uprawnieni do bezpośredniego kontaktowania się</w:t>
      </w:r>
      <w:r w:rsidR="00020A42">
        <w:rPr>
          <w:b/>
          <w:bCs/>
        </w:rPr>
        <w:t xml:space="preserve"> </w:t>
      </w:r>
      <w:r w:rsidRPr="00E20611">
        <w:rPr>
          <w:b/>
          <w:bCs/>
        </w:rPr>
        <w:t>z</w:t>
      </w:r>
      <w:r w:rsidR="00020A42">
        <w:rPr>
          <w:b/>
          <w:bCs/>
        </w:rPr>
        <w:t xml:space="preserve"> </w:t>
      </w:r>
      <w:r w:rsidRPr="00E20611">
        <w:rPr>
          <w:b/>
          <w:bCs/>
        </w:rPr>
        <w:t>wykonawcami:</w:t>
      </w:r>
    </w:p>
    <w:p w14:paraId="50A860B6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Merytorycznie:</w:t>
      </w:r>
    </w:p>
    <w:p w14:paraId="66931289" w14:textId="77777777" w:rsidR="00F50BCF" w:rsidRDefault="00F50BCF" w:rsidP="00F209D6">
      <w:pPr>
        <w:spacing w:line="276" w:lineRule="auto"/>
        <w:ind w:left="284"/>
        <w:jc w:val="both"/>
      </w:pPr>
      <w:r>
        <w:t xml:space="preserve">Imię i nazwisko: </w:t>
      </w:r>
      <w:r w:rsidR="00B1377F">
        <w:t>kpt</w:t>
      </w:r>
      <w:r>
        <w:t xml:space="preserve">. Xymena Lubomirska, Wojciech Chwastek, </w:t>
      </w:r>
    </w:p>
    <w:p w14:paraId="333B0B9B" w14:textId="77777777" w:rsidR="00F50BCF" w:rsidRDefault="00F50BCF" w:rsidP="00F209D6">
      <w:pPr>
        <w:spacing w:line="276" w:lineRule="auto"/>
        <w:ind w:left="284"/>
        <w:jc w:val="both"/>
      </w:pPr>
      <w:r>
        <w:t>Numer telefonu: 12 63-01-23</w:t>
      </w:r>
      <w:r w:rsidR="009734BD">
        <w:t>6, 12 63-01-235</w:t>
      </w:r>
    </w:p>
    <w:p w14:paraId="7B38FA1E" w14:textId="77777777" w:rsidR="00F50BCF" w:rsidRDefault="00F50BCF" w:rsidP="00F209D6">
      <w:pPr>
        <w:spacing w:line="276" w:lineRule="auto"/>
        <w:ind w:left="284"/>
        <w:jc w:val="both"/>
      </w:pPr>
      <w:r>
        <w:t>Godziny urzędowania od godz.</w:t>
      </w:r>
      <w:r w:rsidR="009734BD">
        <w:t xml:space="preserve"> </w:t>
      </w:r>
      <w:r>
        <w:t>8</w:t>
      </w:r>
      <w:r w:rsidR="00AE2BC5">
        <w:t>:</w:t>
      </w:r>
      <w:r>
        <w:t>00 do 1</w:t>
      </w:r>
      <w:r w:rsidR="00D05378">
        <w:t>6</w:t>
      </w:r>
      <w:r w:rsidR="00AE2BC5">
        <w:t>:</w:t>
      </w:r>
      <w:r>
        <w:t>00.</w:t>
      </w:r>
    </w:p>
    <w:p w14:paraId="53E055AC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Formalno</w:t>
      </w:r>
      <w:r w:rsidR="009734BD">
        <w:rPr>
          <w:b/>
          <w:bCs/>
        </w:rPr>
        <w:t>-</w:t>
      </w:r>
      <w:r w:rsidRPr="00E20611">
        <w:rPr>
          <w:b/>
          <w:bCs/>
        </w:rPr>
        <w:t xml:space="preserve">prawnie: </w:t>
      </w:r>
    </w:p>
    <w:p w14:paraId="60437C3A" w14:textId="77777777" w:rsidR="00F50BCF" w:rsidRDefault="00F50BCF" w:rsidP="00F209D6">
      <w:pPr>
        <w:spacing w:line="276" w:lineRule="auto"/>
        <w:ind w:left="284"/>
        <w:jc w:val="both"/>
      </w:pPr>
      <w:r>
        <w:t xml:space="preserve">Imię i nazwisko: </w:t>
      </w:r>
      <w:r w:rsidR="00762168">
        <w:t>kpt</w:t>
      </w:r>
      <w:r>
        <w:t>. Olga Mazur, mjr Anna Ślusarz</w:t>
      </w:r>
    </w:p>
    <w:p w14:paraId="1801A79F" w14:textId="77777777" w:rsidR="00F50BCF" w:rsidRDefault="00F50BCF" w:rsidP="00F209D6">
      <w:pPr>
        <w:spacing w:line="276" w:lineRule="auto"/>
        <w:ind w:left="284"/>
        <w:jc w:val="both"/>
      </w:pPr>
      <w:r>
        <w:t>Numer telefonu: 12 63-01-110,</w:t>
      </w:r>
      <w:r w:rsidR="00B34758">
        <w:t xml:space="preserve"> </w:t>
      </w:r>
      <w:r>
        <w:t>12 63-01-324</w:t>
      </w:r>
    </w:p>
    <w:p w14:paraId="12883D7B" w14:textId="77777777" w:rsidR="00F50BCF" w:rsidRDefault="00F50BCF" w:rsidP="00F209D6">
      <w:pPr>
        <w:spacing w:line="276" w:lineRule="auto"/>
        <w:ind w:left="284"/>
        <w:jc w:val="both"/>
      </w:pPr>
      <w:r>
        <w:t>Godziny urzędowania od godz.</w:t>
      </w:r>
      <w:r w:rsidR="009734BD">
        <w:t xml:space="preserve"> </w:t>
      </w:r>
      <w:r>
        <w:t>7</w:t>
      </w:r>
      <w:r w:rsidR="00AE2BC5">
        <w:t>:</w:t>
      </w:r>
      <w:r>
        <w:t>00 do 16</w:t>
      </w:r>
      <w:r w:rsidR="00AE2BC5">
        <w:t>:</w:t>
      </w:r>
      <w:r>
        <w:t>00.</w:t>
      </w:r>
    </w:p>
    <w:p w14:paraId="0FAB4C70" w14:textId="77777777" w:rsidR="00F50BCF" w:rsidRPr="00336B51" w:rsidRDefault="00F50BCF" w:rsidP="00F209D6">
      <w:pPr>
        <w:spacing w:line="276" w:lineRule="auto"/>
        <w:ind w:left="284"/>
        <w:jc w:val="both"/>
        <w:rPr>
          <w:lang w:val="en-US"/>
        </w:rPr>
      </w:pPr>
      <w:r w:rsidRPr="00336B51">
        <w:rPr>
          <w:lang w:val="en-US"/>
        </w:rPr>
        <w:t>e-mail: przetargi_as_krakow@sw.gov.pl</w:t>
      </w:r>
    </w:p>
    <w:p w14:paraId="39A0135E" w14:textId="77777777" w:rsidR="00E20611" w:rsidRPr="00336B51" w:rsidRDefault="00E20611" w:rsidP="00BE6A4D">
      <w:pPr>
        <w:spacing w:line="276" w:lineRule="auto"/>
        <w:jc w:val="both"/>
        <w:rPr>
          <w:lang w:val="en-US"/>
        </w:rPr>
      </w:pPr>
    </w:p>
    <w:p w14:paraId="4D13DD35" w14:textId="77777777" w:rsidR="00F50BCF" w:rsidRDefault="00F50BCF" w:rsidP="00BE6A4D">
      <w:pPr>
        <w:pStyle w:val="Cytatintensywny"/>
        <w:spacing w:line="276" w:lineRule="auto"/>
      </w:pPr>
      <w:r>
        <w:t>II.</w:t>
      </w:r>
      <w:r>
        <w:tab/>
        <w:t>TRYB UDZIELENIA ZAMÓWIENIA</w:t>
      </w:r>
    </w:p>
    <w:p w14:paraId="0E1A0EDA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Postępowanie prowadzone jest w trybie podstawowym o jakim stanowi art. 275 pkt 1 </w:t>
      </w:r>
      <w:proofErr w:type="spellStart"/>
      <w:r>
        <w:t>pzp</w:t>
      </w:r>
      <w:proofErr w:type="spellEnd"/>
      <w:r>
        <w:t xml:space="preserve">. </w:t>
      </w:r>
    </w:p>
    <w:p w14:paraId="18B87772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Szacunkowa wartość przedmiotowego zamówienia nie przekracza progów unijnych</w:t>
      </w:r>
      <w:r w:rsidR="006562E3">
        <w:t xml:space="preserve">, </w:t>
      </w:r>
      <w:r>
        <w:t xml:space="preserve">o jakich mowa w art. 3 ustawy </w:t>
      </w:r>
      <w:proofErr w:type="spellStart"/>
      <w:r>
        <w:t>pzp</w:t>
      </w:r>
      <w:proofErr w:type="spellEnd"/>
      <w:r>
        <w:t>.</w:t>
      </w:r>
      <w:r w:rsidR="00020A42">
        <w:t xml:space="preserve"> </w:t>
      </w:r>
    </w:p>
    <w:p w14:paraId="77CB175E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Zamawiający nie przewiduje aukcji elektronicznej.</w:t>
      </w:r>
    </w:p>
    <w:p w14:paraId="454C71E0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Zamawiający nie prowadzi postępowania w celu zawarcia umowy ramowej.</w:t>
      </w:r>
    </w:p>
    <w:p w14:paraId="20B97A9D" w14:textId="77777777" w:rsidR="00AE2BC5" w:rsidRDefault="00AE2BC5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przewiduje wyboru najkorzystniejszej oferty z możliwością prowadzenia negocjacji. </w:t>
      </w:r>
    </w:p>
    <w:p w14:paraId="06A1A385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zastrzega możliwości ubiegania się o udzielenie zamówienia wyłącznie przez </w:t>
      </w:r>
      <w:r w:rsidR="00007B58">
        <w:t>w</w:t>
      </w:r>
      <w:r>
        <w:t xml:space="preserve">ykonawców, o których mowa w art. 94 </w:t>
      </w:r>
      <w:proofErr w:type="spellStart"/>
      <w:r>
        <w:t>pzp</w:t>
      </w:r>
      <w:proofErr w:type="spellEnd"/>
      <w:r>
        <w:t xml:space="preserve">. </w:t>
      </w:r>
    </w:p>
    <w:p w14:paraId="020AC790" w14:textId="77777777" w:rsidR="00E20611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określa dodatkowych wymagań związanych z zatrudnianiem osób, o których mowa w art. 96 ust. 2 pkt 2 </w:t>
      </w:r>
      <w:proofErr w:type="spellStart"/>
      <w:r>
        <w:t>p</w:t>
      </w:r>
      <w:r w:rsidR="00AE2BC5">
        <w:t>z</w:t>
      </w:r>
      <w:r>
        <w:t>p</w:t>
      </w:r>
      <w:proofErr w:type="spellEnd"/>
      <w:r>
        <w:t xml:space="preserve">. </w:t>
      </w:r>
    </w:p>
    <w:p w14:paraId="72969329" w14:textId="77777777" w:rsidR="00912710" w:rsidRDefault="00912710">
      <w:r>
        <w:br w:type="page"/>
      </w:r>
    </w:p>
    <w:p w14:paraId="1598806A" w14:textId="77777777" w:rsidR="00F50BCF" w:rsidRDefault="00F50BCF" w:rsidP="00BE6A4D">
      <w:pPr>
        <w:pStyle w:val="Cytatintensywny"/>
        <w:spacing w:line="276" w:lineRule="auto"/>
      </w:pPr>
      <w:r>
        <w:lastRenderedPageBreak/>
        <w:t>III.</w:t>
      </w:r>
      <w:r>
        <w:tab/>
        <w:t>OPIS PRZEDMIOTU ZAMÓWIENIA</w:t>
      </w:r>
    </w:p>
    <w:p w14:paraId="168317EF" w14:textId="77777777" w:rsidR="00F50BCF" w:rsidRPr="00912710" w:rsidRDefault="00F50BCF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b/>
          <w:bCs/>
          <w:u w:val="single"/>
        </w:rPr>
      </w:pPr>
      <w:bookmarkStart w:id="0" w:name="OLE_LINK2"/>
      <w:r>
        <w:t xml:space="preserve">Przedmiotem zamówienia jest </w:t>
      </w:r>
      <w:r w:rsidR="003F3EA4" w:rsidRPr="00912710">
        <w:rPr>
          <w:b/>
          <w:bCs/>
          <w:u w:val="single"/>
        </w:rPr>
        <w:t>dostawy warzyw i owoców - lato</w:t>
      </w:r>
      <w:r w:rsidR="00336B51" w:rsidRPr="00912710">
        <w:rPr>
          <w:b/>
          <w:bCs/>
          <w:u w:val="single"/>
        </w:rPr>
        <w:t>.</w:t>
      </w:r>
    </w:p>
    <w:p w14:paraId="3E39F2DB" w14:textId="1CE1ABFE" w:rsidR="00F50BCF" w:rsidRPr="00912710" w:rsidRDefault="00F50BCF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b/>
          <w:bCs/>
          <w:u w:val="single"/>
        </w:rPr>
      </w:pPr>
      <w:r>
        <w:t xml:space="preserve">Wspólny Słownik Zamówień CPV: </w:t>
      </w:r>
      <w:r w:rsidR="00741BD4" w:rsidRPr="00912710">
        <w:rPr>
          <w:b/>
          <w:bCs/>
          <w:u w:val="single"/>
        </w:rPr>
        <w:t>0310000</w:t>
      </w:r>
      <w:r w:rsidR="00F44073">
        <w:rPr>
          <w:b/>
          <w:bCs/>
          <w:u w:val="single"/>
        </w:rPr>
        <w:t>0</w:t>
      </w:r>
      <w:r w:rsidR="00741BD4" w:rsidRPr="00912710">
        <w:rPr>
          <w:b/>
          <w:bCs/>
          <w:u w:val="single"/>
        </w:rPr>
        <w:t>-2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741BD4" w:rsidRPr="00912710">
        <w:rPr>
          <w:b/>
          <w:bCs/>
          <w:u w:val="single"/>
        </w:rPr>
        <w:t>03221</w:t>
      </w:r>
      <w:r w:rsidR="00BE71B7" w:rsidRPr="00912710">
        <w:rPr>
          <w:b/>
          <w:bCs/>
          <w:u w:val="single"/>
        </w:rPr>
        <w:t>110-0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BE71B7" w:rsidRPr="00912710">
        <w:rPr>
          <w:b/>
          <w:bCs/>
          <w:u w:val="single"/>
        </w:rPr>
        <w:t>15331140-0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BE71B7" w:rsidRPr="00912710">
        <w:rPr>
          <w:b/>
          <w:bCs/>
          <w:u w:val="single"/>
        </w:rPr>
        <w:t>03222321-9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  <w:u w:val="single"/>
        </w:rPr>
        <w:t xml:space="preserve"> 03212100-1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BE71B7" w:rsidRPr="00912710">
        <w:rPr>
          <w:b/>
          <w:bCs/>
          <w:u w:val="single"/>
        </w:rPr>
        <w:t>03221000-6.</w:t>
      </w:r>
    </w:p>
    <w:p w14:paraId="50269CE4" w14:textId="68CB5322" w:rsidR="00F50BCF" w:rsidRDefault="00AC667D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 xml:space="preserve">Zamawiający dopuszcza składanie ofert częściowych. Każda z </w:t>
      </w:r>
      <w:r w:rsidR="00515B77">
        <w:t>5</w:t>
      </w:r>
      <w:r>
        <w:t xml:space="preserve"> części stanowi osobny przedmiot zamówienia.</w:t>
      </w:r>
    </w:p>
    <w:p w14:paraId="745DAECB" w14:textId="77777777" w:rsidR="00AC667D" w:rsidRDefault="00AC667D" w:rsidP="00F209D6">
      <w:pPr>
        <w:spacing w:line="276" w:lineRule="auto"/>
        <w:ind w:left="709"/>
        <w:jc w:val="both"/>
      </w:pPr>
      <w:r>
        <w:t>Część I – Warzywa cebulowe i korzeniowe;</w:t>
      </w:r>
    </w:p>
    <w:p w14:paraId="49078507" w14:textId="77777777" w:rsidR="00AC667D" w:rsidRDefault="00AC667D" w:rsidP="00F209D6">
      <w:pPr>
        <w:spacing w:line="276" w:lineRule="auto"/>
        <w:ind w:left="709"/>
        <w:jc w:val="both"/>
      </w:pPr>
      <w:r>
        <w:t>Część II – Warzywa kapustne i liściowe;</w:t>
      </w:r>
    </w:p>
    <w:p w14:paraId="40872AF2" w14:textId="77777777" w:rsidR="00AC667D" w:rsidRDefault="00AC667D" w:rsidP="00F209D6">
      <w:pPr>
        <w:spacing w:line="276" w:lineRule="auto"/>
        <w:ind w:left="709"/>
        <w:jc w:val="both"/>
      </w:pPr>
      <w:r>
        <w:t>Część I</w:t>
      </w:r>
      <w:r w:rsidR="00BE71B7">
        <w:t>II</w:t>
      </w:r>
      <w:r>
        <w:t xml:space="preserve"> </w:t>
      </w:r>
      <w:r w:rsidR="00560942">
        <w:t>–</w:t>
      </w:r>
      <w:r>
        <w:t xml:space="preserve"> Jabłka</w:t>
      </w:r>
      <w:r w:rsidR="00560942">
        <w:t>;</w:t>
      </w:r>
    </w:p>
    <w:p w14:paraId="1C8751BE" w14:textId="77777777" w:rsidR="00AC667D" w:rsidRDefault="00AC667D" w:rsidP="00F209D6">
      <w:pPr>
        <w:spacing w:line="276" w:lineRule="auto"/>
        <w:ind w:left="709"/>
        <w:jc w:val="both"/>
      </w:pPr>
      <w:r>
        <w:t xml:space="preserve">Część </w:t>
      </w:r>
      <w:r w:rsidR="00560942">
        <w:t>I</w:t>
      </w:r>
      <w:r>
        <w:t xml:space="preserve">V – </w:t>
      </w:r>
      <w:r w:rsidR="00560942">
        <w:t>Ziemniaki;</w:t>
      </w:r>
    </w:p>
    <w:p w14:paraId="565FDEDB" w14:textId="7B47642A" w:rsidR="00AC667D" w:rsidRDefault="00AC667D" w:rsidP="00F209D6">
      <w:pPr>
        <w:spacing w:line="276" w:lineRule="auto"/>
        <w:ind w:left="709"/>
        <w:jc w:val="both"/>
      </w:pPr>
      <w:r>
        <w:t>Część V</w:t>
      </w:r>
      <w:r w:rsidR="00560942">
        <w:t xml:space="preserve"> – Warzywa sezonowe</w:t>
      </w:r>
      <w:r>
        <w:t>.</w:t>
      </w:r>
    </w:p>
    <w:p w14:paraId="36F54C74" w14:textId="77777777" w:rsidR="00F50BCF" w:rsidRDefault="00912710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Z</w:t>
      </w:r>
      <w:r w:rsidR="00F50BCF">
        <w:t>amawiający nie dopuszcza składania ofert wariantowych oraz w postaci katalogów elektronicznych.</w:t>
      </w:r>
    </w:p>
    <w:p w14:paraId="7B82D042" w14:textId="77777777" w:rsidR="00274EBD" w:rsidRDefault="00F50BCF" w:rsidP="001F4FED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 xml:space="preserve">Szczegółowy opis oraz sposób realizacji zamówienia zawiera Opis Przedmiotu Zamówienia (OPZ), </w:t>
      </w:r>
      <w:r w:rsidRPr="0033769E">
        <w:t xml:space="preserve">stanowiący </w:t>
      </w:r>
      <w:r w:rsidR="0033769E" w:rsidRPr="00912710">
        <w:rPr>
          <w:b/>
          <w:bCs/>
        </w:rPr>
        <w:t xml:space="preserve">Załącznik nr </w:t>
      </w:r>
      <w:r w:rsidR="00AE2BC5" w:rsidRPr="00912710">
        <w:rPr>
          <w:b/>
          <w:bCs/>
        </w:rPr>
        <w:t>4</w:t>
      </w:r>
      <w:r w:rsidRPr="0033769E">
        <w:t xml:space="preserve"> do SWZ.</w:t>
      </w:r>
    </w:p>
    <w:bookmarkEnd w:id="0"/>
    <w:p w14:paraId="647C772D" w14:textId="77777777" w:rsidR="00F50BCF" w:rsidRDefault="00F50BCF" w:rsidP="00BE6A4D">
      <w:pPr>
        <w:pStyle w:val="Cytatintensywny"/>
        <w:spacing w:line="276" w:lineRule="auto"/>
      </w:pPr>
      <w:r>
        <w:t>IV.</w:t>
      </w:r>
      <w:r>
        <w:tab/>
        <w:t>PODWYKONAWSTWO</w:t>
      </w:r>
    </w:p>
    <w:p w14:paraId="15F4D54A" w14:textId="77777777" w:rsidR="00F50BCF" w:rsidRDefault="00F50BCF" w:rsidP="00F209D6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 xml:space="preserve">Wykonawca może powierzyć wykonanie części zamówienia podwykonawcy (podwykonawcom). </w:t>
      </w:r>
    </w:p>
    <w:p w14:paraId="6CA7267C" w14:textId="77777777" w:rsidR="00F50BCF" w:rsidRDefault="00F50BCF" w:rsidP="00F209D6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>Zamawiający nie zastrzega obowiązku osobistego wykonania przez Wykonawcę kluczowych części zamówienia.</w:t>
      </w:r>
    </w:p>
    <w:p w14:paraId="637C6280" w14:textId="77777777" w:rsidR="00912710" w:rsidRDefault="00F50BCF" w:rsidP="001F4FED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5DBA14A" w14:textId="77777777" w:rsidR="00F50BCF" w:rsidRDefault="00F50BCF" w:rsidP="00BE6A4D">
      <w:pPr>
        <w:pStyle w:val="Cytatintensywny"/>
        <w:spacing w:line="276" w:lineRule="auto"/>
      </w:pPr>
      <w:r>
        <w:t>V.</w:t>
      </w:r>
      <w:r w:rsidR="00E20611">
        <w:t xml:space="preserve"> </w:t>
      </w:r>
      <w:r>
        <w:t>TERMIN WYKONANIA ZAMÓWIENIA</w:t>
      </w:r>
    </w:p>
    <w:p w14:paraId="45C77716" w14:textId="75F1F877" w:rsidR="00B1377F" w:rsidRPr="00FE5FCF" w:rsidRDefault="00F50BCF" w:rsidP="00F209D6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b/>
          <w:bCs/>
        </w:rPr>
      </w:pPr>
      <w:r>
        <w:t>Termin realizacji zamówienia wynosi:</w:t>
      </w:r>
      <w:r w:rsidR="0027742D">
        <w:t xml:space="preserve"> </w:t>
      </w:r>
      <w:r w:rsidR="0027742D">
        <w:rPr>
          <w:b/>
          <w:bCs/>
        </w:rPr>
        <w:t xml:space="preserve">4 miesiące </w:t>
      </w:r>
      <w:r w:rsidR="00D05378">
        <w:t xml:space="preserve"> </w:t>
      </w:r>
      <w:r w:rsidR="006626F9">
        <w:t xml:space="preserve">                                                                                                 </w:t>
      </w:r>
      <w:r w:rsidR="0027742D" w:rsidRPr="0027742D">
        <w:rPr>
          <w:b/>
          <w:bCs/>
        </w:rPr>
        <w:t>( tj.:</w:t>
      </w:r>
      <w:r w:rsidR="0027742D">
        <w:t xml:space="preserve"> </w:t>
      </w:r>
      <w:r w:rsidR="00D05378" w:rsidRPr="00FE5FCF">
        <w:rPr>
          <w:b/>
          <w:bCs/>
        </w:rPr>
        <w:t>od dnia</w:t>
      </w:r>
      <w:r w:rsidR="003F3EA4" w:rsidRPr="00FE5FCF">
        <w:rPr>
          <w:b/>
          <w:bCs/>
        </w:rPr>
        <w:t xml:space="preserve"> 1 lipca 202</w:t>
      </w:r>
      <w:r w:rsidR="006626F9">
        <w:rPr>
          <w:b/>
          <w:bCs/>
        </w:rPr>
        <w:t>4</w:t>
      </w:r>
      <w:r w:rsidR="003F3EA4" w:rsidRPr="00FE5FCF">
        <w:rPr>
          <w:b/>
          <w:bCs/>
        </w:rPr>
        <w:t xml:space="preserve"> r. </w:t>
      </w:r>
      <w:r w:rsidR="00D05378" w:rsidRPr="00FE5FCF">
        <w:rPr>
          <w:b/>
          <w:bCs/>
        </w:rPr>
        <w:t>do dnia 31</w:t>
      </w:r>
      <w:r w:rsidR="003F3EA4" w:rsidRPr="00FE5FCF">
        <w:rPr>
          <w:b/>
          <w:bCs/>
        </w:rPr>
        <w:t xml:space="preserve"> października </w:t>
      </w:r>
      <w:r w:rsidR="00D05378" w:rsidRPr="00FE5FCF">
        <w:rPr>
          <w:b/>
          <w:bCs/>
        </w:rPr>
        <w:t>202</w:t>
      </w:r>
      <w:r w:rsidR="006626F9">
        <w:rPr>
          <w:b/>
          <w:bCs/>
        </w:rPr>
        <w:t>4</w:t>
      </w:r>
      <w:r w:rsidR="00D05378" w:rsidRPr="00FE5FCF">
        <w:rPr>
          <w:b/>
          <w:bCs/>
        </w:rPr>
        <w:t xml:space="preserve"> r.</w:t>
      </w:r>
      <w:r w:rsidR="0027742D">
        <w:rPr>
          <w:b/>
          <w:bCs/>
        </w:rPr>
        <w:t>).</w:t>
      </w:r>
    </w:p>
    <w:p w14:paraId="103073B7" w14:textId="77777777" w:rsidR="00FE5FCF" w:rsidRDefault="00F50BCF" w:rsidP="001F4FED">
      <w:pPr>
        <w:pStyle w:val="Akapitzlist"/>
        <w:numPr>
          <w:ilvl w:val="0"/>
          <w:numId w:val="31"/>
        </w:numPr>
        <w:spacing w:line="276" w:lineRule="auto"/>
        <w:ind w:left="709"/>
        <w:jc w:val="both"/>
      </w:pPr>
      <w:r>
        <w:t xml:space="preserve">Szczegółowe zagadnienia dotyczące terminu realizacji umowy </w:t>
      </w:r>
      <w:r w:rsidR="00C74F33">
        <w:t xml:space="preserve">oraz adresów dostaw </w:t>
      </w:r>
      <w:r>
        <w:t xml:space="preserve">uregulowane są we wzorze umowy stanowiącej </w:t>
      </w:r>
      <w:r w:rsidR="00130717" w:rsidRPr="00FE5FCF">
        <w:rPr>
          <w:b/>
          <w:bCs/>
        </w:rPr>
        <w:t>Z</w:t>
      </w:r>
      <w:r w:rsidRPr="00FE5FCF">
        <w:rPr>
          <w:b/>
          <w:bCs/>
        </w:rPr>
        <w:t xml:space="preserve">ałącznik </w:t>
      </w:r>
      <w:r w:rsidR="0033769E" w:rsidRPr="00FE5FCF">
        <w:rPr>
          <w:b/>
          <w:bCs/>
        </w:rPr>
        <w:t xml:space="preserve">nr </w:t>
      </w:r>
      <w:r w:rsidR="00130717" w:rsidRPr="00FE5FCF">
        <w:rPr>
          <w:b/>
          <w:bCs/>
        </w:rPr>
        <w:t>3</w:t>
      </w:r>
      <w:r>
        <w:t xml:space="preserve"> do SWZ.</w:t>
      </w:r>
    </w:p>
    <w:p w14:paraId="2DD3FC76" w14:textId="77777777" w:rsidR="00F50BCF" w:rsidRDefault="00F50BCF" w:rsidP="00BE6A4D">
      <w:pPr>
        <w:pStyle w:val="Cytatintensywny"/>
        <w:spacing w:line="276" w:lineRule="auto"/>
      </w:pPr>
      <w:r>
        <w:t>VI.</w:t>
      </w:r>
      <w:r w:rsidR="00E20611">
        <w:t xml:space="preserve"> </w:t>
      </w:r>
      <w:r>
        <w:t xml:space="preserve">WARUNKI UDZIAŁU W POSTĘPOWANIU </w:t>
      </w:r>
    </w:p>
    <w:p w14:paraId="3889118F" w14:textId="77777777" w:rsidR="00F50BCF" w:rsidRDefault="00F50BCF" w:rsidP="00A33083">
      <w:pPr>
        <w:numPr>
          <w:ilvl w:val="0"/>
          <w:numId w:val="1"/>
        </w:numPr>
        <w:spacing w:line="276" w:lineRule="auto"/>
        <w:jc w:val="both"/>
      </w:pPr>
      <w:r>
        <w:t xml:space="preserve">O udzielenie zamówienia mogą ubiegać się Wykonawcy, którzy nie podlegają wykluczeniu na zasadach określonych w </w:t>
      </w:r>
      <w:r w:rsidRPr="00E20611">
        <w:t xml:space="preserve">Rozdziale </w:t>
      </w:r>
      <w:r w:rsidR="00E20611" w:rsidRPr="00E20611">
        <w:t>VII</w:t>
      </w:r>
      <w:r w:rsidRPr="00E20611">
        <w:t xml:space="preserve"> SWZ</w:t>
      </w:r>
      <w:r>
        <w:t>, oraz spełniają określone przez Zamawiającego warunki udziału w postępowaniu.</w:t>
      </w:r>
    </w:p>
    <w:p w14:paraId="7D737ADB" w14:textId="77777777" w:rsidR="00F50BCF" w:rsidRDefault="00F50BCF" w:rsidP="00A33083">
      <w:pPr>
        <w:numPr>
          <w:ilvl w:val="0"/>
          <w:numId w:val="1"/>
        </w:numPr>
        <w:spacing w:line="276" w:lineRule="auto"/>
        <w:jc w:val="both"/>
      </w:pPr>
      <w:r>
        <w:lastRenderedPageBreak/>
        <w:t>O udzielenie zamówienia mogą ubiegać się Wykonawcy, którzy spełniają warunki dotyczące:</w:t>
      </w:r>
    </w:p>
    <w:p w14:paraId="523D1094" w14:textId="77777777" w:rsidR="00BB741F" w:rsidRDefault="00130717" w:rsidP="00130717">
      <w:pPr>
        <w:spacing w:line="276" w:lineRule="auto"/>
        <w:ind w:left="720"/>
        <w:jc w:val="both"/>
      </w:pPr>
      <w:r>
        <w:t>1) zdolności do wystąpienia w obrocie gospodarczym</w:t>
      </w:r>
      <w:r w:rsidR="00BB741F">
        <w:t>:</w:t>
      </w:r>
    </w:p>
    <w:p w14:paraId="0BB1E2B3" w14:textId="707A95EA" w:rsidR="00130717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r w:rsidR="00130717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130717" w:rsidRPr="0027742D">
        <w:rPr>
          <w:b/>
          <w:bCs/>
        </w:rPr>
        <w:t>w tym zakresie:</w:t>
      </w:r>
    </w:p>
    <w:p w14:paraId="425293D7" w14:textId="77777777" w:rsidR="00BB741F" w:rsidRDefault="00130717" w:rsidP="00130717">
      <w:pPr>
        <w:spacing w:line="276" w:lineRule="auto"/>
        <w:ind w:left="720"/>
        <w:jc w:val="both"/>
      </w:pPr>
      <w:r>
        <w:t>2</w:t>
      </w:r>
      <w:r w:rsidR="00752D69">
        <w:t>) uprawnień do prowadzenia określonej działalności gospodarczej lub zawodowej, o ile</w:t>
      </w:r>
      <w:r w:rsidR="00020A42">
        <w:t xml:space="preserve"> </w:t>
      </w:r>
    </w:p>
    <w:p w14:paraId="74FE7C63" w14:textId="77777777" w:rsidR="00BB741F" w:rsidRDefault="00020A42" w:rsidP="00130717">
      <w:pPr>
        <w:spacing w:line="276" w:lineRule="auto"/>
        <w:ind w:left="720"/>
        <w:jc w:val="both"/>
      </w:pPr>
      <w:r>
        <w:t xml:space="preserve"> </w:t>
      </w:r>
      <w:r w:rsidR="00752D69">
        <w:t>wynika to z odrębnych przepisów</w:t>
      </w:r>
      <w:r w:rsidR="00BB741F">
        <w:t>:</w:t>
      </w:r>
    </w:p>
    <w:p w14:paraId="61F6E7A3" w14:textId="7158DEDC" w:rsidR="00130717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bookmarkStart w:id="1" w:name="_Hlk165969977"/>
      <w:r w:rsidR="00752D69" w:rsidRPr="0027742D">
        <w:rPr>
          <w:b/>
          <w:bCs/>
        </w:rPr>
        <w:t>Z</w:t>
      </w:r>
      <w:r w:rsidR="007C1B1E" w:rsidRPr="0027742D">
        <w:rPr>
          <w:b/>
          <w:bCs/>
        </w:rPr>
        <w:t>a</w:t>
      </w:r>
      <w:r w:rsidR="00752D69" w:rsidRPr="0027742D">
        <w:rPr>
          <w:b/>
          <w:bCs/>
        </w:rPr>
        <w:t>mawiający nie</w:t>
      </w:r>
      <w:r w:rsidR="00944C5B">
        <w:rPr>
          <w:b/>
          <w:bCs/>
        </w:rPr>
        <w:t xml:space="preserve"> stawia warunków </w:t>
      </w:r>
      <w:r w:rsidR="00752D69" w:rsidRPr="0027742D">
        <w:rPr>
          <w:b/>
          <w:bCs/>
        </w:rPr>
        <w:t>w tym zakresie:</w:t>
      </w:r>
      <w:bookmarkEnd w:id="1"/>
    </w:p>
    <w:p w14:paraId="582133DA" w14:textId="77777777" w:rsidR="00BB741F" w:rsidRDefault="00752D69" w:rsidP="00130717">
      <w:pPr>
        <w:spacing w:line="276" w:lineRule="auto"/>
        <w:ind w:left="720"/>
        <w:jc w:val="both"/>
      </w:pPr>
      <w:r>
        <w:t>3) sytuacji ekonomicznej i finansowej</w:t>
      </w:r>
      <w:r w:rsidR="00BB741F">
        <w:t>:</w:t>
      </w:r>
    </w:p>
    <w:p w14:paraId="0CCF11A8" w14:textId="31DF6BFB" w:rsidR="00752D69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r w:rsidR="00944C5B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944C5B" w:rsidRPr="0027742D">
        <w:rPr>
          <w:b/>
          <w:bCs/>
        </w:rPr>
        <w:t>w tym zakresie:</w:t>
      </w:r>
    </w:p>
    <w:p w14:paraId="7EE51D3D" w14:textId="77777777" w:rsidR="00BB741F" w:rsidRDefault="00752D69" w:rsidP="00752D69">
      <w:pPr>
        <w:spacing w:line="276" w:lineRule="auto"/>
        <w:ind w:left="720"/>
        <w:jc w:val="both"/>
      </w:pPr>
      <w:r>
        <w:t>4) zdolności technicznych lub zawodowych</w:t>
      </w:r>
      <w:r w:rsidR="00BB741F">
        <w:t>:</w:t>
      </w:r>
    </w:p>
    <w:p w14:paraId="369FAABE" w14:textId="18355214" w:rsidR="00FE5FCF" w:rsidRDefault="00020A42" w:rsidP="00F44073">
      <w:pPr>
        <w:spacing w:line="276" w:lineRule="auto"/>
        <w:ind w:left="851"/>
        <w:jc w:val="both"/>
        <w:rPr>
          <w:b/>
          <w:bCs/>
        </w:rPr>
      </w:pPr>
      <w:r w:rsidRPr="0027742D">
        <w:rPr>
          <w:b/>
          <w:bCs/>
        </w:rPr>
        <w:t xml:space="preserve"> </w:t>
      </w:r>
      <w:r w:rsidR="00944C5B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944C5B" w:rsidRPr="0027742D">
        <w:rPr>
          <w:b/>
          <w:bCs/>
        </w:rPr>
        <w:t>w tym zakresie</w:t>
      </w:r>
      <w:r w:rsidR="00944C5B">
        <w:rPr>
          <w:b/>
          <w:bCs/>
        </w:rPr>
        <w:t>.</w:t>
      </w:r>
    </w:p>
    <w:p w14:paraId="2665FEFC" w14:textId="77777777" w:rsidR="00F50BCF" w:rsidRDefault="00F50BCF" w:rsidP="00BE6A4D">
      <w:pPr>
        <w:pStyle w:val="Cytatintensywny"/>
        <w:spacing w:line="276" w:lineRule="auto"/>
      </w:pPr>
      <w:r>
        <w:t>VII.</w:t>
      </w:r>
      <w:r w:rsidR="00E20611">
        <w:t xml:space="preserve"> </w:t>
      </w:r>
      <w:r>
        <w:t>PODSTAWY WYKLUCZENIA Z POSTĘPOWANIA</w:t>
      </w:r>
    </w:p>
    <w:p w14:paraId="31F3D9B9" w14:textId="77777777" w:rsidR="00F50BCF" w:rsidRDefault="00F50BCF" w:rsidP="00A33083">
      <w:pPr>
        <w:numPr>
          <w:ilvl w:val="0"/>
          <w:numId w:val="2"/>
        </w:numPr>
        <w:spacing w:line="276" w:lineRule="auto"/>
        <w:jc w:val="both"/>
      </w:pPr>
      <w:r>
        <w:t>Z postępowania o udzielenie zamówienia wyklucza się Wykonawców</w:t>
      </w:r>
      <w:r w:rsidR="00752D69">
        <w:t xml:space="preserve"> w stosunku do których zachodzi którakolwiek z okoliczności wskazanych w </w:t>
      </w:r>
      <w:r>
        <w:t>art. 10</w:t>
      </w:r>
      <w:r w:rsidR="00752D69">
        <w:t>8</w:t>
      </w:r>
      <w:r>
        <w:t xml:space="preserve"> ust. </w:t>
      </w:r>
      <w:r w:rsidR="00752D69">
        <w:t>1</w:t>
      </w:r>
      <w:r>
        <w:t xml:space="preserve"> </w:t>
      </w:r>
      <w:proofErr w:type="spellStart"/>
      <w:r>
        <w:t>pzp</w:t>
      </w:r>
      <w:proofErr w:type="spellEnd"/>
      <w:r>
        <w:t>,</w:t>
      </w:r>
      <w:r w:rsidR="00752D69">
        <w:t xml:space="preserve"> z zastrzeżeniem</w:t>
      </w:r>
      <w:r w:rsidR="00020A42">
        <w:t xml:space="preserve"> </w:t>
      </w:r>
      <w:r>
        <w:t>art. 1</w:t>
      </w:r>
      <w:r w:rsidR="00752D69">
        <w:t>10</w:t>
      </w:r>
      <w:r>
        <w:t xml:space="preserve"> ust. </w:t>
      </w:r>
      <w:r w:rsidR="00752D69">
        <w:t>2</w:t>
      </w:r>
      <w:r>
        <w:t xml:space="preserve"> </w:t>
      </w:r>
      <w:proofErr w:type="spellStart"/>
      <w:r w:rsidR="007C1B1E">
        <w:t>pzp</w:t>
      </w:r>
      <w:proofErr w:type="spellEnd"/>
      <w:r w:rsidR="007C1B1E">
        <w:t>.</w:t>
      </w:r>
    </w:p>
    <w:p w14:paraId="72F44F51" w14:textId="77777777" w:rsidR="00FE5FCF" w:rsidRDefault="00F50BCF" w:rsidP="00FE5FCF">
      <w:pPr>
        <w:numPr>
          <w:ilvl w:val="0"/>
          <w:numId w:val="2"/>
        </w:numPr>
        <w:spacing w:line="276" w:lineRule="auto"/>
        <w:jc w:val="both"/>
      </w:pPr>
      <w:r>
        <w:t>Wykluczenie Wykonawcy na</w:t>
      </w:r>
      <w:r w:rsidR="00FE5FCF">
        <w:t xml:space="preserve">stępuje zgodnie z art. 111 </w:t>
      </w:r>
      <w:proofErr w:type="spellStart"/>
      <w:r w:rsidR="00FE5FCF">
        <w:t>pzp</w:t>
      </w:r>
      <w:proofErr w:type="spellEnd"/>
      <w:r w:rsidR="00FE5FCF">
        <w:t>.</w:t>
      </w:r>
    </w:p>
    <w:p w14:paraId="2193D0B6" w14:textId="77777777" w:rsidR="00F50BCF" w:rsidRDefault="00F50BCF" w:rsidP="00BE6A4D">
      <w:pPr>
        <w:pStyle w:val="Cytatintensywny"/>
        <w:spacing w:line="276" w:lineRule="auto"/>
      </w:pPr>
      <w:r>
        <w:t>VIII.</w:t>
      </w:r>
      <w:r>
        <w:tab/>
        <w:t>OŚWIADCZENIA I DOKUMENTY, JAKIE ZOBOWIĄZANI SĄ DOSTARCZYĆ WYKONAWCY W CELU POTWIERDZENIA SPEŁNIANIA WARUNKÓW UDZIAŁU W POSTĘPOWANIU ORAZ WYKAZANIA BRAKU PODSTAW WYKLUCZENIA (PODMIOTOWE ŚRODKI DOWODOWE)</w:t>
      </w:r>
    </w:p>
    <w:p w14:paraId="3EBA9A61" w14:textId="77777777" w:rsidR="00FE5FCF" w:rsidRDefault="00F50BCF" w:rsidP="00F44073">
      <w:pPr>
        <w:spacing w:line="276" w:lineRule="auto"/>
        <w:ind w:left="284"/>
        <w:jc w:val="both"/>
      </w:pPr>
      <w:r>
        <w:t>Do oferty Wykonawca zobowiązany jest dołączyć aktualne na dzień składania ofert oświadczenie o</w:t>
      </w:r>
      <w:r w:rsidR="007C1B1E">
        <w:t> </w:t>
      </w:r>
      <w:r>
        <w:t>spełnianiu warunków udziału w postępowaniu oraz o braku podstaw do wykluczenia z</w:t>
      </w:r>
      <w:r w:rsidR="007C1B1E">
        <w:t> </w:t>
      </w:r>
      <w:r>
        <w:t xml:space="preserve">postępowania – zgodnie </w:t>
      </w:r>
      <w:r w:rsidRPr="00635016">
        <w:t xml:space="preserve">z </w:t>
      </w:r>
      <w:r w:rsidRPr="00752D69">
        <w:rPr>
          <w:b/>
          <w:bCs/>
        </w:rPr>
        <w:t>Załącznikiem nr 2</w:t>
      </w:r>
      <w:r w:rsidR="00FE5FCF">
        <w:t xml:space="preserve"> do SWZ.</w:t>
      </w:r>
    </w:p>
    <w:p w14:paraId="17C140ED" w14:textId="77777777" w:rsidR="00F50BCF" w:rsidRDefault="00F50BCF" w:rsidP="00BE6A4D">
      <w:pPr>
        <w:pStyle w:val="Cytatintensywny"/>
        <w:spacing w:line="276" w:lineRule="auto"/>
      </w:pPr>
      <w:r>
        <w:t>IX.</w:t>
      </w:r>
      <w:r>
        <w:tab/>
        <w:t>INFORMACJA DLA WYKONAWCÓW WSPÓLNIE UBIEGAJĄCYCH SIĘ O UDZIELENIE ZAMÓWIENIA (SPÓŁKI CYWILNE/ KONSORCJA)</w:t>
      </w:r>
    </w:p>
    <w:p w14:paraId="6BE474B9" w14:textId="77777777" w:rsidR="00F50BCF" w:rsidRDefault="00F50BCF" w:rsidP="00A33083">
      <w:pPr>
        <w:numPr>
          <w:ilvl w:val="0"/>
          <w:numId w:val="4"/>
        </w:numPr>
        <w:spacing w:line="276" w:lineRule="auto"/>
        <w:jc w:val="both"/>
      </w:pPr>
      <w: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365ED8FD" w14:textId="747F8864" w:rsidR="00F50BCF" w:rsidRDefault="00F50BCF" w:rsidP="00093DA0">
      <w:pPr>
        <w:numPr>
          <w:ilvl w:val="0"/>
          <w:numId w:val="4"/>
        </w:numPr>
        <w:spacing w:line="276" w:lineRule="auto"/>
        <w:jc w:val="both"/>
      </w:pPr>
      <w:r>
        <w:t>W przypadku Wykonawców wspólnie ubiegających się o udzielenie zamówienia, oświadczenia, o których mowa w Rozdziale VIII</w:t>
      </w:r>
      <w:r w:rsidR="00752D69">
        <w:t xml:space="preserve"> </w:t>
      </w:r>
      <w:r>
        <w:t xml:space="preserve">SWZ, składa każdy z wykonawców. </w:t>
      </w:r>
    </w:p>
    <w:p w14:paraId="6FB73E72" w14:textId="77777777" w:rsidR="00F50BCF" w:rsidRDefault="00F50BCF" w:rsidP="00A33083">
      <w:pPr>
        <w:numPr>
          <w:ilvl w:val="0"/>
          <w:numId w:val="4"/>
        </w:numPr>
        <w:spacing w:line="276" w:lineRule="auto"/>
        <w:jc w:val="both"/>
      </w:pPr>
      <w:r>
        <w:t>Wykonawcy wspólnie ubiegający się o udzielenie zamówienia dołączają do oferty oświadczenie, z którego wynika, które dostaw wykonają poszczególni wykonawcy.</w:t>
      </w:r>
    </w:p>
    <w:p w14:paraId="63E381C4" w14:textId="77777777" w:rsidR="00BB741F" w:rsidRDefault="00F50BCF" w:rsidP="00BB741F">
      <w:pPr>
        <w:numPr>
          <w:ilvl w:val="0"/>
          <w:numId w:val="4"/>
        </w:numPr>
        <w:spacing w:line="276" w:lineRule="auto"/>
        <w:jc w:val="both"/>
      </w:pPr>
      <w:r>
        <w:t>Oświadczenia i dokumenty potwierdzające brak podstaw do wykluczenia z postępowania składa każdy z Wykonawców wspólnie ubiegających się o zamówienie.</w:t>
      </w:r>
    </w:p>
    <w:p w14:paraId="29F61AD7" w14:textId="77777777" w:rsidR="00F50BCF" w:rsidRDefault="00F50BCF" w:rsidP="00BE6A4D">
      <w:pPr>
        <w:pStyle w:val="Cytatintensywny"/>
        <w:spacing w:line="276" w:lineRule="auto"/>
      </w:pPr>
      <w:r>
        <w:lastRenderedPageBreak/>
        <w:t>X.</w:t>
      </w:r>
      <w:r>
        <w:tab/>
        <w:t>SPOSÓB KOMUNIKACJI ORAZ WYJAŚNIENIA TREŚCI SWZ</w:t>
      </w:r>
    </w:p>
    <w:p w14:paraId="61706D64" w14:textId="7E6A76A5" w:rsidR="00955C91" w:rsidRDefault="00F50BCF" w:rsidP="00A33083">
      <w:pPr>
        <w:numPr>
          <w:ilvl w:val="0"/>
          <w:numId w:val="5"/>
        </w:numPr>
        <w:spacing w:line="276" w:lineRule="auto"/>
        <w:jc w:val="both"/>
      </w:pPr>
      <w:bookmarkStart w:id="2" w:name="OLE_LINK1"/>
      <w:r>
        <w:t xml:space="preserve">Komunikacja w postępowaniu o udzielenie zamówienia, w tym składanie ofert wymiana informacji oraz przekazywanie dokumentów lub oświadczeń między </w:t>
      </w:r>
      <w:r w:rsidR="00B1023C">
        <w:t>Z</w:t>
      </w:r>
      <w:r>
        <w:t>amawiającym</w:t>
      </w:r>
      <w:r w:rsidR="00020A42">
        <w:t xml:space="preserve"> </w:t>
      </w:r>
      <w:r>
        <w:t>a</w:t>
      </w:r>
      <w:r w:rsidR="007C1B1E">
        <w:t> </w:t>
      </w:r>
      <w:r w:rsidR="00B1023C">
        <w:t>W</w:t>
      </w:r>
      <w:r>
        <w:t xml:space="preserve">ykonawcą, z uwzględnieniem wyjątków określonych w ustawie </w:t>
      </w:r>
      <w:proofErr w:type="spellStart"/>
      <w:r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</w:t>
      </w:r>
      <w:r w:rsidR="00020A42">
        <w:t xml:space="preserve"> </w:t>
      </w:r>
      <w:r w:rsidR="00B1023C">
        <w:t xml:space="preserve">                           </w:t>
      </w:r>
      <w:r>
        <w:t xml:space="preserve">o świadczeniu usług drogą elektroniczną (Dz. U. z 2020 r. poz. 344). </w:t>
      </w:r>
    </w:p>
    <w:p w14:paraId="31217384" w14:textId="77777777" w:rsidR="00955C91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 xml:space="preserve">Ofertę, oświadczenia, o których mowa w art. 125 ust. 1 </w:t>
      </w:r>
      <w:proofErr w:type="spellStart"/>
      <w:r>
        <w:t>pzp</w:t>
      </w:r>
      <w:proofErr w:type="spellEnd"/>
      <w:r>
        <w:t>, podmiotowe środki dowodowe, pełnomocnictwa, zobowiązanie podmiotu udostępniającego zasoby sporządza się w postaci elektronicznej</w:t>
      </w:r>
      <w:r w:rsidR="00BB741F">
        <w:t xml:space="preserve"> (</w:t>
      </w:r>
      <w:r w:rsidR="005A2694" w:rsidRPr="001A5D36">
        <w:t>preferowane formaty .pdf, .</w:t>
      </w:r>
      <w:proofErr w:type="spellStart"/>
      <w:r w:rsidR="005A2694" w:rsidRPr="001A5D36">
        <w:t>doc</w:t>
      </w:r>
      <w:proofErr w:type="spellEnd"/>
      <w:r w:rsidR="005A2694" w:rsidRPr="001A5D36">
        <w:t>, .</w:t>
      </w:r>
      <w:proofErr w:type="spellStart"/>
      <w:r w:rsidR="005A2694" w:rsidRPr="001A5D36">
        <w:t>docx</w:t>
      </w:r>
      <w:proofErr w:type="spellEnd"/>
      <w:r w:rsidR="005A2694" w:rsidRPr="001A5D36">
        <w:t>.</w:t>
      </w:r>
      <w:r w:rsidR="005A2694" w:rsidRPr="001A5D36">
        <w:rPr>
          <w:rStyle w:val="Odwoanieprzypisudolnego"/>
        </w:rPr>
        <w:footnoteReference w:id="1"/>
      </w:r>
      <w:r w:rsidR="00BB741F">
        <w:t>)</w:t>
      </w:r>
      <w:r>
        <w:t xml:space="preserve">. Ofertę, a także oświadczenie o jakim mowa w Rozdziale VIII ust. 1 SWZ składa się, pod rygorem nieważności, </w:t>
      </w:r>
      <w:r w:rsidRPr="005A2694">
        <w:rPr>
          <w:b/>
          <w:bCs/>
        </w:rPr>
        <w:t>w formie elektronicznej lub w postaci elektronicznej opatrzonej podpisem zaufanym, podpisem osobistym lub kwalifikowanym podpisem elektronicznym.</w:t>
      </w:r>
      <w:r>
        <w:t xml:space="preserve"> </w:t>
      </w:r>
    </w:p>
    <w:p w14:paraId="6B594ECA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Zawiadomienia, oświadczenia, wnioski lub informacje Wykonawcy przekazują:</w:t>
      </w:r>
    </w:p>
    <w:p w14:paraId="5C30924B" w14:textId="77777777" w:rsidR="00955C91" w:rsidRDefault="00F50BCF" w:rsidP="00F209D6">
      <w:pPr>
        <w:numPr>
          <w:ilvl w:val="1"/>
          <w:numId w:val="6"/>
        </w:numPr>
        <w:spacing w:line="276" w:lineRule="auto"/>
        <w:ind w:left="1276"/>
        <w:jc w:val="both"/>
      </w:pPr>
      <w:r>
        <w:t xml:space="preserve">poprzez </w:t>
      </w:r>
      <w:r w:rsidR="005A2694">
        <w:t>p</w:t>
      </w:r>
      <w:r>
        <w:t xml:space="preserve">latformę, dostępną pod adresem: </w:t>
      </w:r>
      <w:hyperlink r:id="rId9" w:history="1">
        <w:r w:rsidR="00955C91" w:rsidRPr="00D22261">
          <w:rPr>
            <w:rStyle w:val="Hipercze"/>
          </w:rPr>
          <w:t>www.platformazakupowa.pl</w:t>
        </w:r>
      </w:hyperlink>
    </w:p>
    <w:p w14:paraId="4E692B46" w14:textId="77777777" w:rsidR="00F50BCF" w:rsidRDefault="006C3AC5" w:rsidP="00F209D6">
      <w:pPr>
        <w:numPr>
          <w:ilvl w:val="1"/>
          <w:numId w:val="6"/>
        </w:numPr>
        <w:spacing w:line="276" w:lineRule="auto"/>
        <w:ind w:left="1276"/>
        <w:jc w:val="both"/>
      </w:pPr>
      <w:r>
        <w:t>s</w:t>
      </w:r>
      <w:r w:rsidR="00F50BCF">
        <w:t xml:space="preserve">posób rejestracji na platformie zasady korzystanie z niej oraz wymogi techniczne </w:t>
      </w:r>
      <w:r w:rsidR="00F50BCF" w:rsidRPr="00635016">
        <w:t xml:space="preserve">stanowią </w:t>
      </w:r>
      <w:r w:rsidR="005A2694" w:rsidRPr="005A2694">
        <w:rPr>
          <w:b/>
          <w:bCs/>
        </w:rPr>
        <w:t>Z</w:t>
      </w:r>
      <w:r w:rsidR="00F50BCF" w:rsidRPr="005A2694">
        <w:rPr>
          <w:b/>
          <w:bCs/>
        </w:rPr>
        <w:t>ałącznik nr</w:t>
      </w:r>
      <w:r w:rsidR="00BE6A4D" w:rsidRPr="005A2694">
        <w:rPr>
          <w:b/>
          <w:bCs/>
        </w:rPr>
        <w:t xml:space="preserve"> </w:t>
      </w:r>
      <w:r w:rsidR="005A2694" w:rsidRPr="005A2694">
        <w:rPr>
          <w:b/>
          <w:bCs/>
        </w:rPr>
        <w:t>5</w:t>
      </w:r>
      <w:r w:rsidR="00BE6A4D" w:rsidRPr="00635016">
        <w:t xml:space="preserve"> d</w:t>
      </w:r>
      <w:r w:rsidR="00F50BCF" w:rsidRPr="00635016">
        <w:t>o SWZ.</w:t>
      </w:r>
    </w:p>
    <w:bookmarkEnd w:id="2"/>
    <w:p w14:paraId="33AE0914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Osob</w:t>
      </w:r>
      <w:r w:rsidR="00BE6A4D">
        <w:t>ami</w:t>
      </w:r>
      <w:r>
        <w:t xml:space="preserve"> uprawnion</w:t>
      </w:r>
      <w:r w:rsidR="00BE6A4D">
        <w:t>ymi</w:t>
      </w:r>
      <w:r>
        <w:t xml:space="preserve"> do porozumiewania się z Wykonawcami </w:t>
      </w:r>
      <w:r w:rsidR="00BE6A4D">
        <w:t>są</w:t>
      </w:r>
      <w:r>
        <w:t>:</w:t>
      </w:r>
    </w:p>
    <w:p w14:paraId="369F0647" w14:textId="77777777" w:rsidR="00F50BCF" w:rsidRPr="00955C91" w:rsidRDefault="00F50BCF" w:rsidP="00BE6A4D">
      <w:pPr>
        <w:spacing w:line="276" w:lineRule="auto"/>
        <w:ind w:left="709"/>
        <w:jc w:val="both"/>
        <w:rPr>
          <w:b/>
          <w:bCs/>
        </w:rPr>
      </w:pPr>
      <w:r w:rsidRPr="00955C91">
        <w:rPr>
          <w:b/>
          <w:bCs/>
        </w:rPr>
        <w:t>Merytorycznie:</w:t>
      </w:r>
    </w:p>
    <w:p w14:paraId="0DC0AC9C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Imię i nazwisko: </w:t>
      </w:r>
      <w:r w:rsidR="006C3AC5" w:rsidRPr="004B35EE">
        <w:rPr>
          <w:b/>
          <w:bCs/>
        </w:rPr>
        <w:t>kpt</w:t>
      </w:r>
      <w:r w:rsidRPr="004B35EE">
        <w:rPr>
          <w:b/>
          <w:bCs/>
        </w:rPr>
        <w:t xml:space="preserve">. Xymena Lubomirska, Wojciech Chwastek, </w:t>
      </w:r>
    </w:p>
    <w:p w14:paraId="33AA95D8" w14:textId="77777777" w:rsidR="00F50BCF" w:rsidRDefault="00F50BCF" w:rsidP="00BE6A4D">
      <w:pPr>
        <w:spacing w:line="276" w:lineRule="auto"/>
        <w:ind w:left="709"/>
        <w:jc w:val="both"/>
      </w:pPr>
      <w:r>
        <w:t xml:space="preserve">Numer telefonu: </w:t>
      </w:r>
      <w:r w:rsidRPr="004B35EE">
        <w:rPr>
          <w:b/>
          <w:bCs/>
        </w:rPr>
        <w:t>12 63-01-23</w:t>
      </w:r>
      <w:r w:rsidR="00C74F33">
        <w:rPr>
          <w:b/>
          <w:bCs/>
        </w:rPr>
        <w:t>6</w:t>
      </w:r>
      <w:r w:rsidRPr="004B35EE">
        <w:rPr>
          <w:b/>
          <w:bCs/>
        </w:rPr>
        <w:t>, 12 63-01-23</w:t>
      </w:r>
      <w:r w:rsidR="00C74F33">
        <w:rPr>
          <w:b/>
          <w:bCs/>
        </w:rPr>
        <w:t>5</w:t>
      </w:r>
    </w:p>
    <w:p w14:paraId="324349A6" w14:textId="77777777" w:rsidR="00F50BCF" w:rsidRDefault="00F50BCF" w:rsidP="00BE6A4D">
      <w:pPr>
        <w:spacing w:line="276" w:lineRule="auto"/>
        <w:ind w:left="709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Pr="004B35EE">
        <w:rPr>
          <w:b/>
          <w:bCs/>
        </w:rPr>
        <w:t>8:00 do 16:00.</w:t>
      </w:r>
    </w:p>
    <w:p w14:paraId="5A6D3866" w14:textId="77777777" w:rsidR="00F50BCF" w:rsidRPr="00955C91" w:rsidRDefault="00F50BCF" w:rsidP="00BE6A4D">
      <w:pPr>
        <w:spacing w:line="276" w:lineRule="auto"/>
        <w:ind w:left="709"/>
        <w:jc w:val="both"/>
        <w:rPr>
          <w:b/>
          <w:bCs/>
        </w:rPr>
      </w:pPr>
      <w:r w:rsidRPr="00955C91">
        <w:rPr>
          <w:b/>
          <w:bCs/>
        </w:rPr>
        <w:t>Formalno</w:t>
      </w:r>
      <w:r w:rsidR="00C74F33">
        <w:rPr>
          <w:b/>
          <w:bCs/>
        </w:rPr>
        <w:t>-</w:t>
      </w:r>
      <w:r w:rsidRPr="00955C91">
        <w:rPr>
          <w:b/>
          <w:bCs/>
        </w:rPr>
        <w:t xml:space="preserve">prawnie: </w:t>
      </w:r>
    </w:p>
    <w:p w14:paraId="2B198BC1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Imię i nazwisko: </w:t>
      </w:r>
      <w:r w:rsidR="00762168">
        <w:rPr>
          <w:b/>
          <w:bCs/>
        </w:rPr>
        <w:t>kpt</w:t>
      </w:r>
      <w:r w:rsidRPr="004B35EE">
        <w:rPr>
          <w:b/>
          <w:bCs/>
        </w:rPr>
        <w:t>. Olga Mazur, mjr Anna Ślusarz</w:t>
      </w:r>
    </w:p>
    <w:p w14:paraId="0E1337C5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Numer telefonu: </w:t>
      </w:r>
      <w:r w:rsidRPr="004B35EE">
        <w:rPr>
          <w:b/>
          <w:bCs/>
        </w:rPr>
        <w:t>12 63-01-110, 12 63-01-324</w:t>
      </w:r>
    </w:p>
    <w:p w14:paraId="124F2D14" w14:textId="77777777" w:rsidR="00F50BCF" w:rsidRPr="004B35EE" w:rsidRDefault="00F50BCF" w:rsidP="004B35EE">
      <w:pPr>
        <w:spacing w:line="276" w:lineRule="auto"/>
        <w:ind w:left="709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Pr="004B35EE">
        <w:rPr>
          <w:b/>
          <w:bCs/>
        </w:rPr>
        <w:t>7:00 do 16:00.</w:t>
      </w:r>
    </w:p>
    <w:p w14:paraId="028107B3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Wykonawca może zwrócić się do zamawiającego z wnioskiem o wyjaśnienie treści SWZ.</w:t>
      </w:r>
    </w:p>
    <w:p w14:paraId="2B1110AE" w14:textId="77777777" w:rsidR="00F209D6" w:rsidRDefault="00F50BCF" w:rsidP="00F209D6">
      <w:pPr>
        <w:numPr>
          <w:ilvl w:val="0"/>
          <w:numId w:val="5"/>
        </w:numPr>
        <w:spacing w:line="276" w:lineRule="auto"/>
        <w:jc w:val="both"/>
      </w:pPr>
      <w:r>
        <w:t xml:space="preserve">Zamawiający jest obowiązany udzielić wyjaśnień niezwłocznie, jednak nie później niż na </w:t>
      </w:r>
      <w:r w:rsidRPr="004B35EE">
        <w:rPr>
          <w:b/>
          <w:bCs/>
        </w:rPr>
        <w:t>2 dni</w:t>
      </w:r>
      <w:r>
        <w:t xml:space="preserve"> przed upływem terminu składania odpowiednio ofert, pod warunkiem że wniosek o wyjaśnienie treści SWZ wpłynął do zamawiającego nie później niż na </w:t>
      </w:r>
      <w:r w:rsidRPr="004B35EE">
        <w:rPr>
          <w:b/>
          <w:bCs/>
        </w:rPr>
        <w:t xml:space="preserve">4 dni </w:t>
      </w:r>
      <w:r>
        <w:t>przed upływem termi</w:t>
      </w:r>
      <w:r w:rsidR="00F209D6">
        <w:t>nu składania odpowiednio ofert.</w:t>
      </w:r>
    </w:p>
    <w:p w14:paraId="48B9B4F6" w14:textId="77777777" w:rsidR="00F50BCF" w:rsidRDefault="00F50BCF" w:rsidP="00BE6A4D">
      <w:pPr>
        <w:pStyle w:val="Cytatintensywny"/>
        <w:spacing w:line="276" w:lineRule="auto"/>
      </w:pPr>
      <w:r>
        <w:t>XI.</w:t>
      </w:r>
      <w:r>
        <w:tab/>
        <w:t>OPIS SPOSOBU PRZYGOTOWANIA OFERT ORAZ WYMAGANIA FORMALNE DOTYCZĄCE SKŁADANYCH OŚWIADCZEŃ I DOKUMENTÓW</w:t>
      </w:r>
    </w:p>
    <w:p w14:paraId="1760125E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>
        <w:t>Wykonawca może złożyć tylko jedną ofertę.</w:t>
      </w:r>
    </w:p>
    <w:p w14:paraId="5BAD612F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t>Treść oferty musi odpowiadać treści SWZ.</w:t>
      </w:r>
    </w:p>
    <w:p w14:paraId="25763B64" w14:textId="77777777" w:rsidR="00955C91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t xml:space="preserve">Ofertę składa się na </w:t>
      </w:r>
      <w:r w:rsidR="00955C91" w:rsidRPr="00635016">
        <w:t>f</w:t>
      </w:r>
      <w:r w:rsidRPr="00635016">
        <w:t xml:space="preserve">ormularzu </w:t>
      </w:r>
      <w:r w:rsidR="00955C91" w:rsidRPr="00635016">
        <w:t>o</w:t>
      </w:r>
      <w:r w:rsidRPr="00635016">
        <w:t xml:space="preserve">fertowym – zgodnie z </w:t>
      </w:r>
      <w:r w:rsidR="004B35EE" w:rsidRPr="004B35EE">
        <w:rPr>
          <w:b/>
          <w:bCs/>
        </w:rPr>
        <w:t>Z</w:t>
      </w:r>
      <w:r w:rsidRPr="004B35EE">
        <w:rPr>
          <w:b/>
          <w:bCs/>
        </w:rPr>
        <w:t>ałącznikiem nr 1</w:t>
      </w:r>
      <w:r w:rsidRPr="00635016">
        <w:t xml:space="preserve"> do SWZ. </w:t>
      </w:r>
    </w:p>
    <w:p w14:paraId="43D133B5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rPr>
          <w:b/>
          <w:bCs/>
        </w:rPr>
        <w:t xml:space="preserve">Wraz </w:t>
      </w:r>
      <w:r w:rsidR="00955C91" w:rsidRPr="00635016">
        <w:rPr>
          <w:b/>
          <w:bCs/>
        </w:rPr>
        <w:t xml:space="preserve">z </w:t>
      </w:r>
      <w:r w:rsidRPr="00635016">
        <w:rPr>
          <w:b/>
          <w:bCs/>
        </w:rPr>
        <w:t>ofertą Wykonawca jest zobowiązany złożyć</w:t>
      </w:r>
      <w:r w:rsidRPr="00635016">
        <w:t>:</w:t>
      </w:r>
    </w:p>
    <w:p w14:paraId="4BB9926D" w14:textId="77777777" w:rsidR="00F50BCF" w:rsidRDefault="00F50BCF" w:rsidP="00F209D6">
      <w:pPr>
        <w:numPr>
          <w:ilvl w:val="1"/>
          <w:numId w:val="8"/>
        </w:numPr>
        <w:spacing w:line="276" w:lineRule="auto"/>
        <w:ind w:left="1418" w:hanging="425"/>
        <w:jc w:val="both"/>
      </w:pPr>
      <w:r>
        <w:t>oświadczenia, o których mowa w Rozdziale VIII</w:t>
      </w:r>
      <w:r w:rsidR="004B35EE">
        <w:t xml:space="preserve"> </w:t>
      </w:r>
      <w:r>
        <w:t>SWZ;</w:t>
      </w:r>
    </w:p>
    <w:p w14:paraId="29333A1D" w14:textId="77777777" w:rsidR="00955C91" w:rsidRDefault="00F50BCF" w:rsidP="00F209D6">
      <w:pPr>
        <w:numPr>
          <w:ilvl w:val="1"/>
          <w:numId w:val="8"/>
        </w:numPr>
        <w:spacing w:line="276" w:lineRule="auto"/>
        <w:ind w:left="1418" w:hanging="425"/>
        <w:jc w:val="both"/>
      </w:pPr>
      <w:r>
        <w:lastRenderedPageBreak/>
        <w:t>dokumenty, z których wynika prawo do podpisania oferty; odpowiednie pełno</w:t>
      </w:r>
      <w:r w:rsidR="00F209D6">
        <w:t>mocnictwa (jeżeli dotyczy).</w:t>
      </w:r>
    </w:p>
    <w:p w14:paraId="2D492E32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Oferta powinna być podpisana przez osobę upoważnioną do reprezentowania Wykonawcy,</w:t>
      </w:r>
      <w:r w:rsidR="00BE6A4D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 xml:space="preserve">zgodnie z formą reprezentacji Wykonawcy określoną w rejestrze lub innym dokumencie, właściwym dla danej formy organizacyjnej Wykonawcy albo przez upełnomocnionego przedstawiciela Wykonawcy. W celu potwierdzenia, że osoba działająca w imieniu </w:t>
      </w:r>
      <w:r w:rsidR="002B26CC">
        <w:rPr>
          <w:sz w:val="24"/>
          <w:szCs w:val="24"/>
        </w:rPr>
        <w:t>W</w:t>
      </w:r>
      <w:r w:rsidRPr="00955C91">
        <w:rPr>
          <w:sz w:val="24"/>
          <w:szCs w:val="24"/>
        </w:rPr>
        <w:t xml:space="preserve">ykonawcy jest umocowana do jego reprezentowania, zamawiający żąda od </w:t>
      </w:r>
      <w:r w:rsidR="002B26CC">
        <w:rPr>
          <w:sz w:val="24"/>
          <w:szCs w:val="24"/>
        </w:rPr>
        <w:t>W</w:t>
      </w:r>
      <w:r w:rsidRPr="00955C91">
        <w:rPr>
          <w:sz w:val="24"/>
          <w:szCs w:val="24"/>
        </w:rPr>
        <w:t>ykonawcy odpisu lub informacji z Krajowego Rejestru Sądowego, Centralnej Ewidencji i Informacji o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 xml:space="preserve">Działalności Gospodarczej lub innego właściwego rejestru. </w:t>
      </w:r>
    </w:p>
    <w:p w14:paraId="6B7E0ED3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Ofertę składa się pod rygorem nieważności w formie elektronicznej lub w postaci elektronicznej opatrzonej podpisem zaufanym, podpisem osobistym lub kwalifikowanym podpisem elektronicznym.</w:t>
      </w:r>
    </w:p>
    <w:p w14:paraId="5E0BAC9C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00E9D589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Jeśli oferta zawiera informacje stanowiące tajemnicę przedsiębiorstwa w rozumieniu ustawy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dnia 16 kwietnia 1993 r. o zwalczaniu nieuczciwej konkurencji (Dz. U. z 202</w:t>
      </w:r>
      <w:r w:rsidR="00762168">
        <w:rPr>
          <w:sz w:val="24"/>
          <w:szCs w:val="24"/>
        </w:rPr>
        <w:t>2</w:t>
      </w:r>
      <w:r w:rsidRPr="00955C91">
        <w:rPr>
          <w:sz w:val="24"/>
          <w:szCs w:val="24"/>
        </w:rPr>
        <w:t xml:space="preserve"> r. poz. 1</w:t>
      </w:r>
      <w:r w:rsidR="00762168">
        <w:rPr>
          <w:sz w:val="24"/>
          <w:szCs w:val="24"/>
        </w:rPr>
        <w:t>233</w:t>
      </w:r>
      <w:r w:rsidRPr="00955C91">
        <w:rPr>
          <w:sz w:val="24"/>
          <w:szCs w:val="24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25B19BB9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W celu złożenia oferty należy zarejestrować (zalogować) się na Platformie Zakupowej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i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 xml:space="preserve">postępować zgodnie z instrukcjami dostępnymi u dostawcy rozwiązania informatycznego pod adresem </w:t>
      </w:r>
      <w:r w:rsidRPr="004B35EE">
        <w:rPr>
          <w:color w:val="0070C0"/>
          <w:sz w:val="24"/>
          <w:szCs w:val="24"/>
          <w:u w:val="single"/>
        </w:rPr>
        <w:t>https://platformazakupowa.pl/strona/45-instrukcje.</w:t>
      </w:r>
      <w:r w:rsidRPr="00955C91">
        <w:rPr>
          <w:sz w:val="24"/>
          <w:szCs w:val="24"/>
        </w:rPr>
        <w:tab/>
      </w:r>
    </w:p>
    <w:p w14:paraId="29AFCF77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58B6E39B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tłumaczeniem uwierzytelnionym na język polski sporządzonym przez tłumacza przysięgłego.</w:t>
      </w:r>
    </w:p>
    <w:p w14:paraId="7B468B8E" w14:textId="77777777" w:rsidR="00762168" w:rsidRPr="001F4FED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Wszystkie koszty związane z uczestnictwem w postępowaniu, w szczególności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5C64D1CD" w14:textId="77777777" w:rsidR="00F50BCF" w:rsidRDefault="00F50BCF" w:rsidP="00BE6A4D">
      <w:pPr>
        <w:pStyle w:val="Cytatintensywny"/>
        <w:spacing w:line="276" w:lineRule="auto"/>
      </w:pPr>
      <w:r>
        <w:t>XII.</w:t>
      </w:r>
      <w:r>
        <w:tab/>
        <w:t>SPOSÓB OBLICZENIA CENY OFERTY</w:t>
      </w:r>
    </w:p>
    <w:p w14:paraId="22D19232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 xml:space="preserve">Wykonawca podaje cenę za realizację przedmiotu zamówienia zgodnie ze wzorem formularza ofertowego, stanowiącego </w:t>
      </w:r>
      <w:r w:rsidRPr="004B35EE">
        <w:rPr>
          <w:b/>
          <w:bCs/>
        </w:rPr>
        <w:t>Załącznik nr 1</w:t>
      </w:r>
      <w:r>
        <w:t xml:space="preserve"> do SWZ. </w:t>
      </w:r>
    </w:p>
    <w:p w14:paraId="5CE25125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 xml:space="preserve">Cena ofertowa brutto musi uwzględniać wszystkie koszty związane z realizacją przedmiotu zamówienia zgodnie z opisem przedmiotu zamówienia oraz ze wzorem umowy stanowiącym </w:t>
      </w:r>
      <w:r w:rsidR="00CB2CF3" w:rsidRPr="00CB2CF3">
        <w:rPr>
          <w:b/>
          <w:bCs/>
        </w:rPr>
        <w:t>Z</w:t>
      </w:r>
      <w:r w:rsidRPr="00CB2CF3">
        <w:rPr>
          <w:b/>
          <w:bCs/>
        </w:rPr>
        <w:t>ałącznik</w:t>
      </w:r>
      <w:r w:rsidR="00CB2CF3" w:rsidRPr="00CB2CF3">
        <w:rPr>
          <w:b/>
          <w:bCs/>
        </w:rPr>
        <w:t xml:space="preserve"> nr 3</w:t>
      </w:r>
      <w:r w:rsidR="00CB2CF3">
        <w:t xml:space="preserve"> </w:t>
      </w:r>
      <w:r>
        <w:t xml:space="preserve">do SWZ. </w:t>
      </w:r>
    </w:p>
    <w:p w14:paraId="714FCF21" w14:textId="77777777" w:rsidR="00055747" w:rsidRDefault="00CB2CF3" w:rsidP="00055747">
      <w:pPr>
        <w:spacing w:line="276" w:lineRule="auto"/>
        <w:ind w:left="720"/>
        <w:jc w:val="both"/>
      </w:pPr>
      <w:r>
        <w:t xml:space="preserve">Dla każdego przedmiotu </w:t>
      </w:r>
      <w:r w:rsidR="00055747">
        <w:t>zamówienia sposób obliczania ceny jest następujący:</w:t>
      </w:r>
    </w:p>
    <w:p w14:paraId="1DCA2B43" w14:textId="77777777" w:rsidR="00055747" w:rsidRPr="00055747" w:rsidRDefault="00055747" w:rsidP="00055747">
      <w:pPr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Wartość brutto = ilości x cena jednostkowa netto + VAT </w:t>
      </w:r>
    </w:p>
    <w:p w14:paraId="6FEA6FFF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lastRenderedPageBreak/>
        <w:t>Cena podana na formularzu ofertowym jest ceną ostateczną, niepodlegającą negocjacji</w:t>
      </w:r>
      <w:r w:rsidR="00020A42">
        <w:t xml:space="preserve"> </w:t>
      </w:r>
      <w:r>
        <w:t>i</w:t>
      </w:r>
      <w:r w:rsidR="00811EC0">
        <w:t> </w:t>
      </w:r>
      <w:r>
        <w:t>wyczerpującą wszelkie należności Wykonawcy wobec Zamawiającego związane z realizacją przedmiotu zamówienia.</w:t>
      </w:r>
    </w:p>
    <w:p w14:paraId="0FD76E7E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>Cena oferty powinna być wyrażona w złotych polskich (PLN) z dokładnością do dwóch miejsc po przecinku.</w:t>
      </w:r>
    </w:p>
    <w:p w14:paraId="56B69E21" w14:textId="77777777" w:rsidR="00F209D6" w:rsidRDefault="00F50BCF" w:rsidP="00F209D6">
      <w:pPr>
        <w:numPr>
          <w:ilvl w:val="0"/>
          <w:numId w:val="22"/>
        </w:numPr>
        <w:spacing w:line="276" w:lineRule="auto"/>
        <w:jc w:val="both"/>
      </w:pPr>
      <w:r>
        <w:t>Zamawiający nie przewiduje rozliczeń w walucie obcej.</w:t>
      </w:r>
    </w:p>
    <w:p w14:paraId="36DD4755" w14:textId="77777777" w:rsidR="009401F6" w:rsidRPr="00D177B7" w:rsidRDefault="009401F6" w:rsidP="009401F6">
      <w:pPr>
        <w:pStyle w:val="Cytatintensywny"/>
        <w:spacing w:line="276" w:lineRule="auto"/>
        <w:rPr>
          <w:color w:val="4F81BD"/>
        </w:rPr>
      </w:pPr>
      <w:r w:rsidRPr="00D177B7">
        <w:rPr>
          <w:color w:val="4F81BD"/>
        </w:rPr>
        <w:t>XIII.</w:t>
      </w:r>
      <w:r w:rsidRPr="00D177B7">
        <w:rPr>
          <w:color w:val="4F81BD"/>
        </w:rPr>
        <w:tab/>
        <w:t>WYMAGANI</w:t>
      </w:r>
      <w:r w:rsidR="00811EC0">
        <w:rPr>
          <w:color w:val="4F81BD"/>
        </w:rPr>
        <w:t>A DOTYCZĄCE WADIUM</w:t>
      </w:r>
    </w:p>
    <w:p w14:paraId="62065E92" w14:textId="77777777" w:rsidR="00F209D6" w:rsidRDefault="009401F6" w:rsidP="001F4FED">
      <w:pPr>
        <w:spacing w:line="276" w:lineRule="auto"/>
        <w:ind w:left="284"/>
        <w:jc w:val="both"/>
      </w:pPr>
      <w:r>
        <w:t>Zamawiający nie wymaga wniesienia wadium</w:t>
      </w:r>
      <w:r w:rsidR="00F209D6">
        <w:t>.</w:t>
      </w:r>
    </w:p>
    <w:p w14:paraId="2966E6F3" w14:textId="77777777" w:rsidR="00F50BCF" w:rsidRDefault="00F50BCF" w:rsidP="00BE6A4D">
      <w:pPr>
        <w:pStyle w:val="Cytatintensywny"/>
        <w:spacing w:line="276" w:lineRule="auto"/>
      </w:pPr>
      <w:r>
        <w:t>XI</w:t>
      </w:r>
      <w:r w:rsidR="009401F6">
        <w:t>V</w:t>
      </w:r>
      <w:r>
        <w:t>.</w:t>
      </w:r>
      <w:r>
        <w:tab/>
        <w:t>TERMIN ZWIĄZANIA OFERTĄ</w:t>
      </w:r>
    </w:p>
    <w:p w14:paraId="6BB6BEEF" w14:textId="44F80C2A" w:rsidR="00F50BCF" w:rsidRDefault="00F50BCF" w:rsidP="00F209D6">
      <w:pPr>
        <w:spacing w:line="276" w:lineRule="auto"/>
        <w:ind w:left="284"/>
        <w:jc w:val="both"/>
      </w:pPr>
      <w:r>
        <w:t>Wykonawca będzie związany ofertą przez okres 30 dni, tj. do dnia</w:t>
      </w:r>
      <w:r w:rsidR="00792DB7">
        <w:t xml:space="preserve"> </w:t>
      </w:r>
      <w:r w:rsidR="00B6108D">
        <w:rPr>
          <w:b/>
        </w:rPr>
        <w:t>2</w:t>
      </w:r>
      <w:r w:rsidR="002F1013">
        <w:rPr>
          <w:b/>
        </w:rPr>
        <w:t>2</w:t>
      </w:r>
      <w:r w:rsidR="00B6108D">
        <w:rPr>
          <w:b/>
        </w:rPr>
        <w:t>.06.</w:t>
      </w:r>
      <w:r w:rsidR="00792DB7">
        <w:rPr>
          <w:b/>
        </w:rPr>
        <w:t>202</w:t>
      </w:r>
      <w:r w:rsidR="006626F9">
        <w:rPr>
          <w:b/>
        </w:rPr>
        <w:t>4</w:t>
      </w:r>
      <w:r w:rsidR="00792DB7">
        <w:rPr>
          <w:b/>
        </w:rPr>
        <w:t xml:space="preserve"> r.</w:t>
      </w:r>
    </w:p>
    <w:p w14:paraId="5CC7BBAD" w14:textId="77777777" w:rsidR="00F50BCF" w:rsidRDefault="00F50BCF" w:rsidP="00F209D6">
      <w:pPr>
        <w:spacing w:line="276" w:lineRule="auto"/>
        <w:ind w:left="284"/>
        <w:jc w:val="both"/>
      </w:pPr>
      <w:r>
        <w:t>Bieg terminu związania ofertą rozpoczyna się wraz z upływem terminu składania ofert.</w:t>
      </w:r>
    </w:p>
    <w:p w14:paraId="7577C891" w14:textId="77777777" w:rsidR="00F209D6" w:rsidRDefault="00F209D6" w:rsidP="00F209D6">
      <w:pPr>
        <w:spacing w:line="276" w:lineRule="auto"/>
        <w:ind w:left="284"/>
        <w:jc w:val="both"/>
      </w:pPr>
    </w:p>
    <w:p w14:paraId="0F565206" w14:textId="77777777" w:rsidR="00F50BCF" w:rsidRDefault="00F50BCF" w:rsidP="00BE6A4D">
      <w:pPr>
        <w:pStyle w:val="Cytatintensywny"/>
        <w:spacing w:line="276" w:lineRule="auto"/>
      </w:pPr>
      <w:r>
        <w:t>XV.</w:t>
      </w:r>
      <w:r>
        <w:tab/>
        <w:t>SPOSÓB I TERMIN SKŁADANIA I OTWARCIA OFERT</w:t>
      </w:r>
    </w:p>
    <w:p w14:paraId="7D9560A8" w14:textId="4F04CD06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>Ofertę należy złożyć poprzez www.platformazakupowa.pl do dnia</w:t>
      </w:r>
      <w:r w:rsidR="00792DB7">
        <w:t xml:space="preserve"> </w:t>
      </w:r>
      <w:r w:rsidR="00B6108D">
        <w:rPr>
          <w:b/>
        </w:rPr>
        <w:t>2</w:t>
      </w:r>
      <w:r w:rsidR="009D04E8">
        <w:rPr>
          <w:b/>
        </w:rPr>
        <w:t>4</w:t>
      </w:r>
      <w:r w:rsidR="00B6108D">
        <w:rPr>
          <w:b/>
        </w:rPr>
        <w:t>.05.</w:t>
      </w:r>
      <w:r w:rsidR="00792DB7">
        <w:rPr>
          <w:b/>
        </w:rPr>
        <w:t>202</w:t>
      </w:r>
      <w:r w:rsidR="006626F9">
        <w:rPr>
          <w:b/>
        </w:rPr>
        <w:t>4</w:t>
      </w:r>
      <w:r w:rsidR="00792DB7">
        <w:rPr>
          <w:b/>
        </w:rPr>
        <w:t xml:space="preserve"> r. </w:t>
      </w:r>
      <w:r>
        <w:t>do godziny</w:t>
      </w:r>
      <w:r w:rsidR="00792DB7">
        <w:t xml:space="preserve"> </w:t>
      </w:r>
      <w:r w:rsidR="00792DB7">
        <w:rPr>
          <w:b/>
        </w:rPr>
        <w:t>9:00</w:t>
      </w:r>
      <w:r>
        <w:t>.</w:t>
      </w:r>
    </w:p>
    <w:p w14:paraId="66A9FAE0" w14:textId="77777777" w:rsidR="00F50BCF" w:rsidRDefault="00955C91" w:rsidP="00A33083">
      <w:pPr>
        <w:numPr>
          <w:ilvl w:val="0"/>
          <w:numId w:val="12"/>
        </w:numPr>
        <w:spacing w:line="276" w:lineRule="auto"/>
        <w:jc w:val="both"/>
      </w:pPr>
      <w:r>
        <w:t xml:space="preserve">O </w:t>
      </w:r>
      <w:r w:rsidR="00F50BCF">
        <w:t>terminie złożenia oferty decyduje czas pełnego przeprocesowania transakcji na Platformie.</w:t>
      </w:r>
    </w:p>
    <w:p w14:paraId="220A484E" w14:textId="05A9C3F6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>Otwarcie ofert nast</w:t>
      </w:r>
      <w:r w:rsidR="00397C57">
        <w:t>ą</w:t>
      </w:r>
      <w:r>
        <w:t>p</w:t>
      </w:r>
      <w:r w:rsidR="00485D7E">
        <w:t>i</w:t>
      </w:r>
      <w:r>
        <w:t xml:space="preserve"> w dniu</w:t>
      </w:r>
      <w:r w:rsidR="00792DB7">
        <w:t xml:space="preserve"> </w:t>
      </w:r>
      <w:r w:rsidR="00B6108D">
        <w:rPr>
          <w:b/>
        </w:rPr>
        <w:t>2</w:t>
      </w:r>
      <w:r w:rsidR="009D04E8">
        <w:rPr>
          <w:b/>
        </w:rPr>
        <w:t>4</w:t>
      </w:r>
      <w:r w:rsidR="00B6108D">
        <w:rPr>
          <w:b/>
        </w:rPr>
        <w:t>.05.</w:t>
      </w:r>
      <w:r w:rsidR="00792DB7">
        <w:rPr>
          <w:b/>
        </w:rPr>
        <w:t>202</w:t>
      </w:r>
      <w:r w:rsidR="001A6020">
        <w:rPr>
          <w:b/>
        </w:rPr>
        <w:t>4</w:t>
      </w:r>
      <w:r w:rsidR="00792DB7">
        <w:rPr>
          <w:b/>
        </w:rPr>
        <w:t xml:space="preserve"> r. </w:t>
      </w:r>
      <w:r w:rsidR="00792DB7">
        <w:t xml:space="preserve">o godzinie </w:t>
      </w:r>
      <w:r w:rsidR="00792DB7">
        <w:rPr>
          <w:b/>
        </w:rPr>
        <w:t>9:</w:t>
      </w:r>
      <w:r w:rsidR="00397C57">
        <w:rPr>
          <w:b/>
        </w:rPr>
        <w:t>05</w:t>
      </w:r>
      <w:r w:rsidR="00792DB7">
        <w:t>.</w:t>
      </w:r>
    </w:p>
    <w:p w14:paraId="7F84A582" w14:textId="77777777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 xml:space="preserve">Najpóźniej przed otwarciem ofert, udostępnia się na stronie internetowej prowadzonego postępowania informację o kwocie, jaką zamierza się przeznaczyć na sfinansowanie zamówienia. </w:t>
      </w:r>
    </w:p>
    <w:p w14:paraId="1ECE6FE1" w14:textId="77777777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 xml:space="preserve">Niezwłocznie po otwarciu ofert, udostępnia się na stronie internetowej prowadzonego postępowania informacje o: </w:t>
      </w:r>
    </w:p>
    <w:p w14:paraId="70A6C3C2" w14:textId="77777777" w:rsidR="00F50BCF" w:rsidRDefault="00F50BCF" w:rsidP="00F209D6">
      <w:pPr>
        <w:numPr>
          <w:ilvl w:val="1"/>
          <w:numId w:val="13"/>
        </w:numPr>
        <w:spacing w:line="276" w:lineRule="auto"/>
        <w:ind w:left="1134"/>
        <w:jc w:val="both"/>
      </w:pPr>
      <w:r>
        <w:t xml:space="preserve">nazwach albo imionach i nazwiskach oraz siedzibach lub miejscach prowadzonej działalności gospodarczej albo miejscach zamieszkania wykonawców, których oferty zostały otwarte; </w:t>
      </w:r>
    </w:p>
    <w:p w14:paraId="48B0CC15" w14:textId="77777777" w:rsidR="00F209D6" w:rsidRDefault="00F50BCF" w:rsidP="00F209D6">
      <w:pPr>
        <w:numPr>
          <w:ilvl w:val="1"/>
          <w:numId w:val="13"/>
        </w:numPr>
        <w:spacing w:line="276" w:lineRule="auto"/>
        <w:ind w:left="1134"/>
        <w:jc w:val="both"/>
      </w:pPr>
      <w:r>
        <w:t>cenach lub kosztach zawartych w ofertach.</w:t>
      </w:r>
    </w:p>
    <w:p w14:paraId="41921CF7" w14:textId="77777777" w:rsidR="00007B58" w:rsidRDefault="00AD3083" w:rsidP="006562E3">
      <w:pPr>
        <w:pStyle w:val="Cytatintensywny"/>
        <w:spacing w:line="276" w:lineRule="auto"/>
      </w:pPr>
      <w:r>
        <w:t>XVI</w:t>
      </w:r>
      <w:r w:rsidR="00F50BCF">
        <w:t>.</w:t>
      </w:r>
      <w:r w:rsidR="00F50BCF">
        <w:tab/>
        <w:t>OPIS KRYTERIÓW OCENY OFERT, WRAZ Z PODANIEM WAG TYCH KRYTERIÓW I SPOSOBU OCENY OFERT</w:t>
      </w:r>
    </w:p>
    <w:p w14:paraId="1D6E19AE" w14:textId="77777777" w:rsidR="00F50BCF" w:rsidRDefault="00F50BCF" w:rsidP="00811EC0">
      <w:pPr>
        <w:pStyle w:val="Akapitzlist"/>
        <w:numPr>
          <w:ilvl w:val="2"/>
          <w:numId w:val="34"/>
        </w:numPr>
        <w:spacing w:line="276" w:lineRule="auto"/>
        <w:ind w:left="709" w:hanging="375"/>
        <w:jc w:val="both"/>
      </w:pPr>
      <w:r>
        <w:t>Zasady oceny ofert:</w:t>
      </w:r>
    </w:p>
    <w:p w14:paraId="23DBFBE8" w14:textId="77777777" w:rsidR="00F50BCF" w:rsidRDefault="0033769E" w:rsidP="006562E3">
      <w:pPr>
        <w:spacing w:line="276" w:lineRule="auto"/>
        <w:ind w:left="1440"/>
        <w:jc w:val="both"/>
        <w:rPr>
          <w:b/>
        </w:rPr>
      </w:pPr>
      <w:r w:rsidRPr="0033769E">
        <w:rPr>
          <w:b/>
        </w:rPr>
        <w:t xml:space="preserve">Cena (C) – waga </w:t>
      </w:r>
      <w:r w:rsidR="006562E3">
        <w:rPr>
          <w:b/>
        </w:rPr>
        <w:t>10</w:t>
      </w:r>
      <w:r w:rsidRPr="0033769E">
        <w:rPr>
          <w:b/>
        </w:rPr>
        <w:t xml:space="preserve">0 </w:t>
      </w:r>
      <w:r w:rsidR="00F50BCF" w:rsidRPr="0033769E">
        <w:rPr>
          <w:b/>
        </w:rPr>
        <w:t>%</w:t>
      </w:r>
    </w:p>
    <w:p w14:paraId="495BC900" w14:textId="77777777" w:rsidR="006562E3" w:rsidRDefault="006562E3" w:rsidP="006562E3">
      <w:pPr>
        <w:spacing w:line="276" w:lineRule="auto"/>
        <w:ind w:left="1440"/>
        <w:jc w:val="both"/>
        <w:rPr>
          <w:b/>
        </w:rPr>
      </w:pPr>
    </w:p>
    <w:p w14:paraId="402BC95E" w14:textId="77777777" w:rsidR="00705C7A" w:rsidRPr="0033769E" w:rsidRDefault="00705C7A" w:rsidP="006562E3">
      <w:pPr>
        <w:spacing w:line="276" w:lineRule="auto"/>
        <w:ind w:left="1440"/>
        <w:jc w:val="both"/>
        <w:rPr>
          <w:b/>
        </w:rPr>
      </w:pPr>
    </w:p>
    <w:p w14:paraId="613AD70B" w14:textId="77777777" w:rsidR="00F50BCF" w:rsidRDefault="006562E3" w:rsidP="00421B0F">
      <w:pPr>
        <w:spacing w:line="276" w:lineRule="auto"/>
        <w:ind w:left="2836" w:firstLine="709"/>
      </w:pPr>
      <w:r>
        <w:lastRenderedPageBreak/>
        <w:t>n</w:t>
      </w:r>
      <w:r w:rsidR="00F50BCF">
        <w:t>ajniższa</w:t>
      </w:r>
      <w:r>
        <w:t xml:space="preserve"> cena </w:t>
      </w:r>
      <w:r w:rsidR="00F50BCF">
        <w:t>brutto*</w:t>
      </w:r>
    </w:p>
    <w:p w14:paraId="2958BD3B" w14:textId="77777777" w:rsidR="00F50BCF" w:rsidRPr="000A5FB4" w:rsidRDefault="00F50BCF" w:rsidP="002605E3">
      <w:pPr>
        <w:spacing w:line="276" w:lineRule="auto"/>
        <w:ind w:left="1418" w:firstLine="709"/>
        <w:rPr>
          <w:b/>
          <w:bCs/>
        </w:rPr>
      </w:pPr>
      <w:r>
        <w:t>C = ---------</w:t>
      </w:r>
      <w:r w:rsidR="002605E3">
        <w:t>--------</w:t>
      </w:r>
      <w:r>
        <w:t>-----------------------------------</w:t>
      </w:r>
      <w:r w:rsidR="003754AB">
        <w:t xml:space="preserve"> </w:t>
      </w:r>
      <w:r>
        <w:t xml:space="preserve"> x 100 pkt x </w:t>
      </w:r>
      <w:r w:rsidR="006562E3">
        <w:rPr>
          <w:b/>
          <w:bCs/>
        </w:rPr>
        <w:t>10</w:t>
      </w:r>
      <w:r w:rsidR="000A5FB4" w:rsidRPr="000A5FB4">
        <w:rPr>
          <w:b/>
          <w:bCs/>
        </w:rPr>
        <w:t xml:space="preserve">0 </w:t>
      </w:r>
      <w:r w:rsidRPr="000A5FB4">
        <w:rPr>
          <w:b/>
          <w:bCs/>
        </w:rPr>
        <w:t>%</w:t>
      </w:r>
    </w:p>
    <w:p w14:paraId="4C603A0E" w14:textId="77777777" w:rsidR="00F50BCF" w:rsidRDefault="00F50BCF" w:rsidP="002605E3">
      <w:pPr>
        <w:spacing w:line="276" w:lineRule="auto"/>
        <w:ind w:left="2836" w:firstLine="709"/>
      </w:pPr>
      <w:r>
        <w:t>cena oferty ocenianej brutto</w:t>
      </w:r>
    </w:p>
    <w:p w14:paraId="229FF8B7" w14:textId="77777777" w:rsidR="006562E3" w:rsidRDefault="006562E3" w:rsidP="00BE6A4D">
      <w:pPr>
        <w:spacing w:line="276" w:lineRule="auto"/>
        <w:jc w:val="center"/>
      </w:pPr>
    </w:p>
    <w:p w14:paraId="6E153ED9" w14:textId="77777777" w:rsidR="00F50BCF" w:rsidRDefault="00020A42" w:rsidP="00811EC0">
      <w:pPr>
        <w:spacing w:line="276" w:lineRule="auto"/>
        <w:ind w:left="284"/>
        <w:jc w:val="both"/>
      </w:pPr>
      <w:r>
        <w:t xml:space="preserve"> </w:t>
      </w:r>
      <w:r w:rsidR="00F50BCF">
        <w:t>* spośród wszystkich złożonych ofert niepodlegających odrzuceniu</w:t>
      </w:r>
    </w:p>
    <w:p w14:paraId="4018F7C7" w14:textId="77777777" w:rsidR="00007B58" w:rsidRDefault="00007B58" w:rsidP="00BE6A4D">
      <w:pPr>
        <w:spacing w:line="276" w:lineRule="auto"/>
        <w:jc w:val="both"/>
      </w:pPr>
    </w:p>
    <w:p w14:paraId="18E66B55" w14:textId="77777777" w:rsidR="00F50BCF" w:rsidRDefault="00F50BCF" w:rsidP="00811EC0">
      <w:pPr>
        <w:pStyle w:val="Akapitzlist"/>
        <w:numPr>
          <w:ilvl w:val="2"/>
          <w:numId w:val="37"/>
        </w:numPr>
        <w:spacing w:line="276" w:lineRule="auto"/>
        <w:ind w:left="1134" w:hanging="459"/>
        <w:jc w:val="both"/>
      </w:pPr>
      <w:r>
        <w:t>Podstawą przyznania punktów w kryterium „cena” będzie cena ofertowa brutto podana przez Wykonawcę w Formularzu Ofertowym.</w:t>
      </w:r>
    </w:p>
    <w:p w14:paraId="5AB04DC8" w14:textId="77777777" w:rsidR="00F50BCF" w:rsidRDefault="00F50BCF" w:rsidP="00811EC0">
      <w:pPr>
        <w:pStyle w:val="Akapitzlist"/>
        <w:numPr>
          <w:ilvl w:val="2"/>
          <w:numId w:val="37"/>
        </w:numPr>
        <w:spacing w:line="276" w:lineRule="auto"/>
        <w:ind w:left="1134" w:hanging="459"/>
        <w:jc w:val="both"/>
      </w:pPr>
      <w:r>
        <w:t>Cena ofertowa brutto musi uwzględniać wszelkie koszty jakie Wykonawca poniesie w związku z realizacją przedmiotu zamówienia.</w:t>
      </w:r>
    </w:p>
    <w:p w14:paraId="38A4CA72" w14:textId="77777777" w:rsidR="00F50BCF" w:rsidRDefault="00F50BCF" w:rsidP="008252E1">
      <w:pPr>
        <w:spacing w:line="276" w:lineRule="auto"/>
        <w:jc w:val="both"/>
      </w:pPr>
    </w:p>
    <w:p w14:paraId="24F75A9F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>Punktacja przyznawana ofertom w</w:t>
      </w:r>
      <w:r w:rsidR="00116196">
        <w:t xml:space="preserve"> </w:t>
      </w:r>
      <w:r>
        <w:t>kryteri</w:t>
      </w:r>
      <w:r w:rsidR="00116196">
        <w:t xml:space="preserve">um „cena” </w:t>
      </w:r>
      <w:r>
        <w:t>będzie liczona z</w:t>
      </w:r>
      <w:r w:rsidR="00116196">
        <w:t xml:space="preserve"> </w:t>
      </w:r>
      <w:r>
        <w:t>dokładnością do dwóch</w:t>
      </w:r>
      <w:r w:rsidR="003754AB">
        <w:t xml:space="preserve"> </w:t>
      </w:r>
    </w:p>
    <w:p w14:paraId="405C4C1F" w14:textId="77777777" w:rsidR="00F50BCF" w:rsidRDefault="00F50BCF" w:rsidP="00811EC0">
      <w:pPr>
        <w:pStyle w:val="Akapitzlist"/>
        <w:spacing w:line="276" w:lineRule="auto"/>
        <w:jc w:val="both"/>
      </w:pPr>
      <w:r>
        <w:t>miejsc po przecinku, zgodnie z zasadami arytmetyki.</w:t>
      </w:r>
    </w:p>
    <w:p w14:paraId="2FE10A3E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W toku badania i oceny ofert Zamawiający może żądać od Wykonawcy wyjaśnień dotyczących </w:t>
      </w:r>
    </w:p>
    <w:p w14:paraId="6752C337" w14:textId="77777777" w:rsidR="00116196" w:rsidRDefault="00F50BCF" w:rsidP="00811EC0">
      <w:pPr>
        <w:pStyle w:val="Akapitzlist"/>
        <w:spacing w:line="276" w:lineRule="auto"/>
        <w:jc w:val="both"/>
      </w:pPr>
      <w:r>
        <w:t>treści złożonej oferty, w tym zaoferowanej ceny.</w:t>
      </w:r>
    </w:p>
    <w:p w14:paraId="6D17F4E3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udzieli zamówienia Wykonawcy, którego oferta</w:t>
      </w:r>
      <w:r w:rsidR="00116196">
        <w:t xml:space="preserve"> zostanie </w:t>
      </w:r>
      <w:r>
        <w:t>uznana za</w:t>
      </w:r>
      <w:r w:rsidR="003754AB">
        <w:t xml:space="preserve"> </w:t>
      </w:r>
    </w:p>
    <w:p w14:paraId="4B1A957C" w14:textId="77777777" w:rsidR="00C66194" w:rsidRDefault="00F50BCF" w:rsidP="001F4FED">
      <w:pPr>
        <w:pStyle w:val="Akapitzlist"/>
        <w:spacing w:line="276" w:lineRule="auto"/>
        <w:jc w:val="both"/>
      </w:pPr>
      <w:r>
        <w:t>najkorzystniejszą.</w:t>
      </w:r>
    </w:p>
    <w:p w14:paraId="55E59AF9" w14:textId="77777777" w:rsidR="00F50BCF" w:rsidRDefault="00F50BCF" w:rsidP="00BE6A4D">
      <w:pPr>
        <w:pStyle w:val="Cytatintensywny"/>
        <w:spacing w:line="276" w:lineRule="auto"/>
      </w:pPr>
      <w:r>
        <w:t>XV</w:t>
      </w:r>
      <w:r w:rsidR="00AD3083">
        <w:t>I</w:t>
      </w:r>
      <w:r>
        <w:t>I.</w:t>
      </w:r>
      <w:r w:rsidR="00007B58">
        <w:t xml:space="preserve"> </w:t>
      </w:r>
      <w:r>
        <w:t>INFORMACJE O FORMALNOŚCIACH, JAKIE POWINNY BYĆ DOPEŁNIONE PO WYBORZE OFERTY W CELU ZAWARCIA UMOWY W SPRAWIE ZAMÓWIENIA PUBLICZNEGO</w:t>
      </w:r>
    </w:p>
    <w:p w14:paraId="647735FF" w14:textId="292FFA4A" w:rsidR="00F50BCF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>Zamawiający zawrze umowę w sprawie zamówienia publicznego w terminie nie krótszym niż</w:t>
      </w:r>
      <w:r w:rsidR="00020A42">
        <w:t xml:space="preserve"> </w:t>
      </w:r>
      <w:r w:rsidR="00485D7E">
        <w:t xml:space="preserve">  </w:t>
      </w:r>
      <w:r w:rsidRPr="009F3104">
        <w:rPr>
          <w:b/>
          <w:bCs/>
        </w:rPr>
        <w:t xml:space="preserve">5 dni </w:t>
      </w:r>
      <w:r>
        <w:t>od dnia przesłania zawiadomienia o wyborze najkorzystniejszej oferty.</w:t>
      </w:r>
    </w:p>
    <w:p w14:paraId="4C5F54EC" w14:textId="77777777" w:rsidR="00F50BCF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>Zamawiający może zawrzeć umowę w sprawie zamówienia publicznego przed upływem terminu, o którym mowa w ust. 1, jeżeli w postępowaniu o udzielenie zamówienia prowadzonym w trybie</w:t>
      </w:r>
      <w:r w:rsidR="00007B58">
        <w:t xml:space="preserve"> </w:t>
      </w:r>
      <w:r>
        <w:t>podstawowym złożono tylko jedną ofertę.</w:t>
      </w:r>
    </w:p>
    <w:p w14:paraId="0049C10C" w14:textId="77777777" w:rsidR="00C66194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>W przypadku wyboru oferty złożonej przez Wykonawców wspólnie ubiegających się</w:t>
      </w:r>
      <w:r w:rsidR="00020A42">
        <w:t xml:space="preserve"> </w:t>
      </w:r>
      <w:r>
        <w:t>o</w:t>
      </w:r>
      <w:r w:rsidR="001D2870">
        <w:t> </w:t>
      </w:r>
      <w:r>
        <w:t>udzielenie zamówienia Zamawiający zastrzega sobie prawo żądania przed zawarciem umowy w sprawie zamówienia publicznego umowy regulującej współpracę tych Wykonawców.</w:t>
      </w:r>
    </w:p>
    <w:p w14:paraId="287F9EA3" w14:textId="77777777" w:rsidR="00F50BCF" w:rsidRDefault="00F50BCF" w:rsidP="00BE6A4D">
      <w:pPr>
        <w:pStyle w:val="Cytatintensywny"/>
        <w:spacing w:line="276" w:lineRule="auto"/>
      </w:pPr>
      <w:r>
        <w:t>XVI</w:t>
      </w:r>
      <w:r w:rsidR="00AD3083">
        <w:t>I</w:t>
      </w:r>
      <w:r>
        <w:t>I.</w:t>
      </w:r>
      <w:r w:rsidR="00007B58">
        <w:t xml:space="preserve"> </w:t>
      </w:r>
      <w:r>
        <w:t>WYMAGANIA DOTYCZĄCE ZABEZPIECZENIA NALEŻYTEGO WYKONANIA UMOWY</w:t>
      </w:r>
    </w:p>
    <w:p w14:paraId="199C430B" w14:textId="36B74866" w:rsidR="00485D7E" w:rsidRDefault="00F50BCF" w:rsidP="00C2730E">
      <w:pPr>
        <w:spacing w:line="276" w:lineRule="auto"/>
        <w:ind w:left="284"/>
        <w:jc w:val="both"/>
      </w:pPr>
      <w:r>
        <w:t>Zamawiający nie wymaga wniesienia zabezpieczenia należytego wykonania umowy.</w:t>
      </w:r>
    </w:p>
    <w:p w14:paraId="6114AAA8" w14:textId="77777777" w:rsidR="00F50BCF" w:rsidRDefault="00AD3083" w:rsidP="00BE6A4D">
      <w:pPr>
        <w:pStyle w:val="Cytatintensywny"/>
        <w:spacing w:line="276" w:lineRule="auto"/>
      </w:pPr>
      <w:r>
        <w:t>XIX</w:t>
      </w:r>
      <w:r w:rsidR="00F50BCF">
        <w:t>.</w:t>
      </w:r>
      <w:r w:rsidR="00007B58">
        <w:t xml:space="preserve"> </w:t>
      </w:r>
      <w:r w:rsidR="00F50BCF">
        <w:t>INFORMACJE O TREŚCI ZAWIERANEJ UMOWY ORAZ MOŻLIWOŚCI JEJ ZMIANY</w:t>
      </w:r>
    </w:p>
    <w:p w14:paraId="70E3E7D0" w14:textId="77777777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Wybrany Wykonawca jest zobowiązany do zawarcia umowy w sprawie zamówienia publicznego na warunkach określonych we </w:t>
      </w:r>
      <w:r w:rsidR="006562E3">
        <w:t>w</w:t>
      </w:r>
      <w:r>
        <w:t xml:space="preserve">zorze </w:t>
      </w:r>
      <w:r w:rsidR="006562E3">
        <w:t>u</w:t>
      </w:r>
      <w:r>
        <w:t xml:space="preserve">mowy, stanowiącym </w:t>
      </w:r>
      <w:r w:rsidRPr="00C66194">
        <w:rPr>
          <w:b/>
          <w:bCs/>
        </w:rPr>
        <w:t xml:space="preserve">Załącznik nr </w:t>
      </w:r>
      <w:r w:rsidR="00055747" w:rsidRPr="00C66194">
        <w:rPr>
          <w:b/>
          <w:bCs/>
        </w:rPr>
        <w:t>3</w:t>
      </w:r>
      <w:r>
        <w:t xml:space="preserve"> do SWZ.</w:t>
      </w:r>
    </w:p>
    <w:p w14:paraId="72410F45" w14:textId="77777777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lastRenderedPageBreak/>
        <w:t>Zakres świadczenia Wykonawcy wynikający z umowy jest tożsamy z jego zobowiązaniem zawartym w ofercie.</w:t>
      </w:r>
    </w:p>
    <w:p w14:paraId="44F3BBE2" w14:textId="77777777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Zamawiający przewiduje możliwość zmiany zawartej umowy w stosunku do treści wybranej oferty w zakresie uregulowanym w art. 454-455 </w:t>
      </w:r>
      <w:proofErr w:type="spellStart"/>
      <w:r>
        <w:t>p.z.p</w:t>
      </w:r>
      <w:proofErr w:type="spellEnd"/>
      <w:r>
        <w:t xml:space="preserve">. oraz wskazanym we wzorze umowy, </w:t>
      </w:r>
      <w:r w:rsidRPr="00AD3083">
        <w:t xml:space="preserve">stanowiącym </w:t>
      </w:r>
      <w:r w:rsidR="00AD3083" w:rsidRPr="00C66194">
        <w:rPr>
          <w:b/>
          <w:bCs/>
        </w:rPr>
        <w:t xml:space="preserve">Załącznik nr </w:t>
      </w:r>
      <w:r w:rsidR="00055747" w:rsidRPr="00C66194">
        <w:rPr>
          <w:b/>
          <w:bCs/>
        </w:rPr>
        <w:t>3</w:t>
      </w:r>
      <w:r w:rsidRPr="00AD3083">
        <w:t xml:space="preserve"> do SWZ.</w:t>
      </w:r>
    </w:p>
    <w:p w14:paraId="557BA3A5" w14:textId="77777777" w:rsidR="00274EBD" w:rsidRPr="00397C57" w:rsidRDefault="00B74170" w:rsidP="001F4FED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C66194">
        <w:rPr>
          <w:b/>
          <w:bCs/>
        </w:rPr>
        <w:t xml:space="preserve">Zmiana podatku VAT w zakresie artykułów będących przedmiotem umowy nie wymaga zmiany umowy. </w:t>
      </w:r>
    </w:p>
    <w:p w14:paraId="4AB09B4D" w14:textId="27AF2ACD" w:rsidR="00397C57" w:rsidRDefault="00397C57" w:rsidP="001F4FED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Zamawiający dopuszcza zmiany umowy, które będą wymagać </w:t>
      </w:r>
      <w:r w:rsidR="00792C04">
        <w:t xml:space="preserve">zgodnej woli stron, zachowania formy pisemnej w </w:t>
      </w:r>
      <w:r w:rsidR="00705C7A">
        <w:t>postaci aneksu pod rygorem nieważności.</w:t>
      </w:r>
    </w:p>
    <w:p w14:paraId="0341C2EB" w14:textId="77777777" w:rsidR="00F50BCF" w:rsidRDefault="00AD3083" w:rsidP="00BE6A4D">
      <w:pPr>
        <w:pStyle w:val="Cytatintensywny"/>
        <w:spacing w:line="276" w:lineRule="auto"/>
      </w:pPr>
      <w:r>
        <w:t>X</w:t>
      </w:r>
      <w:r w:rsidR="00F50BCF">
        <w:t>X.</w:t>
      </w:r>
      <w:r w:rsidR="00F50BCF">
        <w:tab/>
        <w:t>POUCZENIE O ŚRODKACH OCHRONY PRAWNEJ PRZYSŁUGUJĄCYCH WYKONAWCY</w:t>
      </w:r>
    </w:p>
    <w:p w14:paraId="0CDF59E9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Środki ochrony prawnej przysługują wykonawcy jeżeli ma lub miał interes w uzyskaniu zamówienia oraz poniósł lub może ponieść szkodę w wyniku naruszenia przez zamawiającego przepisów ustawy </w:t>
      </w:r>
      <w:proofErr w:type="spellStart"/>
      <w:r>
        <w:t>pzp</w:t>
      </w:r>
      <w:proofErr w:type="spellEnd"/>
      <w:r>
        <w:t xml:space="preserve">. </w:t>
      </w:r>
    </w:p>
    <w:p w14:paraId="6F88FD63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>Odwołanie przysługuje na:</w:t>
      </w:r>
    </w:p>
    <w:p w14:paraId="756DA335" w14:textId="77777777" w:rsidR="00F50BCF" w:rsidRDefault="00F50BCF" w:rsidP="00A33083">
      <w:pPr>
        <w:numPr>
          <w:ilvl w:val="1"/>
          <w:numId w:val="20"/>
        </w:numPr>
        <w:spacing w:line="276" w:lineRule="auto"/>
        <w:jc w:val="both"/>
      </w:pPr>
      <w:r>
        <w:t>niezgodną z przepisami ustawy czynność Zamawiającego, podjętą w postępowaniu</w:t>
      </w:r>
      <w:r w:rsidR="00020A42">
        <w:t xml:space="preserve"> </w:t>
      </w:r>
      <w:r>
        <w:t>o</w:t>
      </w:r>
      <w:r w:rsidR="00F36ED5">
        <w:t> </w:t>
      </w:r>
      <w:r>
        <w:t>udzielenie zamówienia, w tym na projektowane postanowienie umowy;</w:t>
      </w:r>
    </w:p>
    <w:p w14:paraId="0A1B1AAC" w14:textId="77777777" w:rsidR="00F50BCF" w:rsidRDefault="00F50BCF" w:rsidP="00A33083">
      <w:pPr>
        <w:numPr>
          <w:ilvl w:val="1"/>
          <w:numId w:val="20"/>
        </w:numPr>
        <w:spacing w:line="276" w:lineRule="auto"/>
        <w:jc w:val="both"/>
      </w:pPr>
      <w:r>
        <w:t>zaniechanie czynności w postępowaniu o udzielenie zamówienia do której zamawiający był</w:t>
      </w:r>
      <w:r w:rsidR="00F36ED5">
        <w:t xml:space="preserve"> obowiązany na podstawie ustawy.</w:t>
      </w:r>
    </w:p>
    <w:p w14:paraId="4CDAFA0C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Odwołanie wnosi się do Prezesa Izby w formie pisemnej lub elektronicznej, albo w postaci elektronicznej opatrzonej podpisem zaufanym. </w:t>
      </w:r>
    </w:p>
    <w:p w14:paraId="07B775BB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Na orzeczenie Izby oraz postanowienie Prezesa Izby, o którym mowa w art. 519 ust. 1 ustawy </w:t>
      </w:r>
      <w:proofErr w:type="spellStart"/>
      <w:r>
        <w:t>pzp</w:t>
      </w:r>
      <w:proofErr w:type="spellEnd"/>
      <w:r>
        <w:t>, stronom oraz uczestnikom postępowania odwoławczego przysługuje skarga do sądu.</w:t>
      </w:r>
    </w:p>
    <w:p w14:paraId="242C3278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Skargę wnosi się do Sądu Okręgowego w Warszawie - sądu zamówień publicznych, zwanego dalej </w:t>
      </w:r>
      <w:r w:rsidR="00F36ED5">
        <w:t>„sądem zamówień publicznych”.</w:t>
      </w:r>
    </w:p>
    <w:p w14:paraId="4E98ED86" w14:textId="77777777" w:rsidR="00020A42" w:rsidRDefault="00F50BCF" w:rsidP="00020A42">
      <w:pPr>
        <w:numPr>
          <w:ilvl w:val="0"/>
          <w:numId w:val="19"/>
        </w:numPr>
        <w:spacing w:line="276" w:lineRule="auto"/>
        <w:jc w:val="both"/>
      </w:pPr>
      <w:r>
        <w:t xml:space="preserve">Szczegółowe informacje dotyczące środków ochrony prawnej określone są w Dziale IX „Środki ochrony prawnej” </w:t>
      </w:r>
      <w:proofErr w:type="spellStart"/>
      <w:r>
        <w:t>pzp</w:t>
      </w:r>
      <w:proofErr w:type="spellEnd"/>
      <w:r>
        <w:t>.</w:t>
      </w:r>
    </w:p>
    <w:p w14:paraId="5BDD15E7" w14:textId="77777777" w:rsidR="00F50BCF" w:rsidRDefault="00F50BCF" w:rsidP="00BE6A4D">
      <w:pPr>
        <w:pStyle w:val="Cytatintensywny"/>
        <w:spacing w:line="276" w:lineRule="auto"/>
      </w:pPr>
      <w:r>
        <w:t>XX</w:t>
      </w:r>
      <w:r w:rsidR="00AD3083">
        <w:t>I</w:t>
      </w:r>
      <w:r>
        <w:t>.</w:t>
      </w:r>
      <w:r>
        <w:tab/>
        <w:t xml:space="preserve">WYKAZ ZAŁĄCZNIKÓW DO SWZ </w:t>
      </w:r>
    </w:p>
    <w:p w14:paraId="4B9E3228" w14:textId="77777777" w:rsidR="00F50BCF" w:rsidRDefault="00F36ED5" w:rsidP="00F36ED5">
      <w:pPr>
        <w:spacing w:line="360" w:lineRule="auto"/>
        <w:ind w:left="284"/>
        <w:jc w:val="both"/>
      </w:pPr>
      <w:r>
        <w:t xml:space="preserve">Załącznik nr 1 </w:t>
      </w:r>
      <w:r w:rsidR="00635016">
        <w:t xml:space="preserve">– </w:t>
      </w:r>
      <w:r w:rsidR="00F50BCF">
        <w:t>Formularz Ofertowy</w:t>
      </w:r>
    </w:p>
    <w:p w14:paraId="0EF7104F" w14:textId="77777777" w:rsidR="00F50BCF" w:rsidRDefault="00F50BCF" w:rsidP="00F36ED5">
      <w:pPr>
        <w:spacing w:line="360" w:lineRule="auto"/>
        <w:ind w:left="284"/>
        <w:jc w:val="both"/>
      </w:pPr>
      <w:r>
        <w:t>Załącznik nr 2</w:t>
      </w:r>
      <w:r w:rsidR="00F36ED5">
        <w:t xml:space="preserve"> </w:t>
      </w:r>
      <w:r w:rsidR="00635016">
        <w:t xml:space="preserve">– </w:t>
      </w:r>
      <w:r>
        <w:t>Oświadczenie o braku podstaw do wykluczenia i o spełnianiu warunków udziału</w:t>
      </w:r>
      <w:r w:rsidR="000457C1">
        <w:t xml:space="preserve"> </w:t>
      </w:r>
      <w:r>
        <w:t>w</w:t>
      </w:r>
      <w:r w:rsidR="000457C1">
        <w:t> </w:t>
      </w:r>
      <w:r>
        <w:t>postępowaniu</w:t>
      </w:r>
    </w:p>
    <w:p w14:paraId="37397021" w14:textId="77777777" w:rsidR="00F50BCF" w:rsidRDefault="00F50BCF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3</w:t>
      </w:r>
      <w:r w:rsidR="00F36ED5">
        <w:t xml:space="preserve"> </w:t>
      </w:r>
      <w:r w:rsidR="00635016">
        <w:t xml:space="preserve">– </w:t>
      </w:r>
      <w:r>
        <w:t>Wzór umowy</w:t>
      </w:r>
    </w:p>
    <w:p w14:paraId="318F7C21" w14:textId="77777777" w:rsidR="00F50BCF" w:rsidRDefault="00F50BCF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4</w:t>
      </w:r>
      <w:r w:rsidR="00F36ED5">
        <w:t xml:space="preserve"> </w:t>
      </w:r>
      <w:r w:rsidR="00635016">
        <w:t xml:space="preserve">– </w:t>
      </w:r>
      <w:r>
        <w:t>Opis Przedmiotu Zamówienia (OPZ)</w:t>
      </w:r>
    </w:p>
    <w:p w14:paraId="6899C52B" w14:textId="77777777" w:rsidR="00007B58" w:rsidRDefault="00007B58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5</w:t>
      </w:r>
      <w:r>
        <w:t xml:space="preserve"> –</w:t>
      </w:r>
      <w:r w:rsidR="00542FC6">
        <w:t xml:space="preserve"> W</w:t>
      </w:r>
      <w:r>
        <w:t>arunki korzystania z Platformy</w:t>
      </w:r>
    </w:p>
    <w:p w14:paraId="6E2DF1E3" w14:textId="77777777" w:rsidR="00D05378" w:rsidRDefault="00007B58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6</w:t>
      </w:r>
      <w:r>
        <w:t xml:space="preserve"> – </w:t>
      </w:r>
      <w:r w:rsidR="00542FC6">
        <w:t>I</w:t>
      </w:r>
      <w:r>
        <w:t>nformacja z RODO</w:t>
      </w:r>
    </w:p>
    <w:p w14:paraId="6B4B00D9" w14:textId="77777777" w:rsidR="009F3104" w:rsidRDefault="009F3104" w:rsidP="00C2730E">
      <w:pPr>
        <w:spacing w:line="276" w:lineRule="auto"/>
        <w:jc w:val="both"/>
      </w:pPr>
    </w:p>
    <w:p w14:paraId="55BD641B" w14:textId="77777777" w:rsidR="009F3104" w:rsidRDefault="009F3104" w:rsidP="00F36ED5">
      <w:pPr>
        <w:spacing w:line="276" w:lineRule="auto"/>
        <w:ind w:left="284"/>
        <w:jc w:val="both"/>
      </w:pPr>
    </w:p>
    <w:p w14:paraId="3DD253F9" w14:textId="77777777" w:rsidR="00007B58" w:rsidRPr="00007B58" w:rsidRDefault="00007B58" w:rsidP="00F36ED5">
      <w:pPr>
        <w:spacing w:line="276" w:lineRule="auto"/>
        <w:ind w:left="284"/>
        <w:jc w:val="both"/>
      </w:pPr>
      <w:r w:rsidRPr="00007B58">
        <w:lastRenderedPageBreak/>
        <w:t>Sporządził:...........................................</w:t>
      </w:r>
    </w:p>
    <w:p w14:paraId="48EC4070" w14:textId="77777777" w:rsidR="00A3643A" w:rsidRDefault="00A3643A" w:rsidP="00F36ED5">
      <w:pPr>
        <w:spacing w:line="276" w:lineRule="auto"/>
        <w:ind w:left="284"/>
        <w:jc w:val="both"/>
      </w:pPr>
    </w:p>
    <w:p w14:paraId="2A70DF62" w14:textId="77777777" w:rsidR="00A3643A" w:rsidRPr="00007B58" w:rsidRDefault="00A3643A" w:rsidP="00F36ED5">
      <w:pPr>
        <w:spacing w:line="276" w:lineRule="auto"/>
        <w:ind w:left="284"/>
        <w:jc w:val="both"/>
      </w:pPr>
    </w:p>
    <w:p w14:paraId="47366C25" w14:textId="77777777" w:rsidR="00007B58" w:rsidRPr="00007B58" w:rsidRDefault="00007B58" w:rsidP="00F36ED5">
      <w:pPr>
        <w:spacing w:line="276" w:lineRule="auto"/>
        <w:ind w:left="284"/>
        <w:jc w:val="both"/>
      </w:pPr>
      <w:r w:rsidRPr="00007B58">
        <w:t>Zaakceptował:...................................</w:t>
      </w:r>
    </w:p>
    <w:p w14:paraId="0DDFB477" w14:textId="77777777" w:rsidR="00A3643A" w:rsidRDefault="00A3643A" w:rsidP="00F36ED5">
      <w:pPr>
        <w:spacing w:line="276" w:lineRule="auto"/>
        <w:ind w:left="284"/>
        <w:jc w:val="both"/>
      </w:pPr>
    </w:p>
    <w:p w14:paraId="5A1AF7B8" w14:textId="77777777" w:rsidR="00A3643A" w:rsidRDefault="00A3643A" w:rsidP="00F36ED5">
      <w:pPr>
        <w:spacing w:line="276" w:lineRule="auto"/>
        <w:ind w:left="284"/>
        <w:jc w:val="both"/>
      </w:pPr>
    </w:p>
    <w:p w14:paraId="579E3A6A" w14:textId="77777777" w:rsidR="00C11333" w:rsidRPr="001A5D33" w:rsidRDefault="00007B58" w:rsidP="00F36ED5">
      <w:pPr>
        <w:spacing w:line="276" w:lineRule="auto"/>
        <w:ind w:left="284"/>
        <w:jc w:val="both"/>
      </w:pPr>
      <w:r w:rsidRPr="00007B58">
        <w:t>Zaopiniował:.......................................</w:t>
      </w:r>
    </w:p>
    <w:sectPr w:rsidR="00C11333" w:rsidRPr="001A5D33" w:rsidSect="00635016">
      <w:headerReference w:type="even" r:id="rId10"/>
      <w:footerReference w:type="default" r:id="rId11"/>
      <w:pgSz w:w="11906" w:h="16838"/>
      <w:pgMar w:top="709" w:right="986" w:bottom="1077" w:left="9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77BD" w14:textId="77777777" w:rsidR="0028555F" w:rsidRDefault="0028555F">
      <w:r>
        <w:separator/>
      </w:r>
    </w:p>
  </w:endnote>
  <w:endnote w:type="continuationSeparator" w:id="0">
    <w:p w14:paraId="325C3ACD" w14:textId="77777777" w:rsidR="0028555F" w:rsidRDefault="002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CFF7" w14:textId="77777777" w:rsidR="0068761D" w:rsidRPr="00912710" w:rsidRDefault="0068761D">
    <w:pPr>
      <w:pStyle w:val="Stopka"/>
      <w:jc w:val="right"/>
      <w:rPr>
        <w:sz w:val="20"/>
      </w:rPr>
    </w:pPr>
    <w:r w:rsidRPr="00912710">
      <w:rPr>
        <w:sz w:val="20"/>
      </w:rPr>
      <w:fldChar w:fldCharType="begin"/>
    </w:r>
    <w:r w:rsidRPr="00912710">
      <w:rPr>
        <w:sz w:val="20"/>
      </w:rPr>
      <w:instrText>PAGE   \* MERGEFORMAT</w:instrText>
    </w:r>
    <w:r w:rsidRPr="00912710">
      <w:rPr>
        <w:sz w:val="20"/>
      </w:rPr>
      <w:fldChar w:fldCharType="separate"/>
    </w:r>
    <w:r w:rsidR="00F36ED5">
      <w:rPr>
        <w:noProof/>
        <w:sz w:val="20"/>
      </w:rPr>
      <w:t>9</w:t>
    </w:r>
    <w:r w:rsidRPr="00912710">
      <w:rPr>
        <w:sz w:val="20"/>
      </w:rPr>
      <w:fldChar w:fldCharType="end"/>
    </w:r>
  </w:p>
  <w:p w14:paraId="729C0DF2" w14:textId="77777777" w:rsidR="0068761D" w:rsidRDefault="00687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4FAF" w14:textId="77777777" w:rsidR="0028555F" w:rsidRDefault="0028555F">
      <w:r>
        <w:separator/>
      </w:r>
    </w:p>
  </w:footnote>
  <w:footnote w:type="continuationSeparator" w:id="0">
    <w:p w14:paraId="01FE0F3B" w14:textId="77777777" w:rsidR="0028555F" w:rsidRDefault="0028555F">
      <w:r>
        <w:continuationSeparator/>
      </w:r>
    </w:p>
  </w:footnote>
  <w:footnote w:id="1">
    <w:p w14:paraId="068FAEA6" w14:textId="77777777" w:rsidR="005A2694" w:rsidRDefault="005A2694" w:rsidP="005A26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Rady Ministrów z dnia 12 kwietnia 2012 r. w sprawie Krajowych Ram Interoperacyjności, minimalnych wymagań dla rejestrów publicznych i wymiany informacji w postaci elektronicznej oraz minimalnych wymagań dla systemów teleinformatycznych.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394B" w14:textId="77777777" w:rsidR="00C11333" w:rsidRDefault="006C2B15">
    <w:pPr>
      <w:pStyle w:val="Nagwek"/>
    </w:pPr>
    <w:r>
      <w:rPr>
        <w:rFonts w:ascii="Calibri" w:hAnsi="Calibri"/>
        <w:b/>
        <w:noProof/>
        <w:sz w:val="19"/>
        <w:szCs w:val="19"/>
        <w:lang w:eastAsia="pl-PL"/>
      </w:rPr>
      <w:drawing>
        <wp:inline distT="0" distB="0" distL="0" distR="0" wp14:anchorId="0D15873B" wp14:editId="0DF18BDF">
          <wp:extent cx="1331595" cy="519430"/>
          <wp:effectExtent l="0" t="0" r="0" b="0"/>
          <wp:docPr id="1" name="Obraz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1"/>
        </w:tabs>
        <w:ind w:left="1881" w:hanging="375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5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</w:abstractNum>
  <w:abstractNum w:abstractNumId="1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3981AD0"/>
    <w:multiLevelType w:val="hybridMultilevel"/>
    <w:tmpl w:val="AC0AA178"/>
    <w:lvl w:ilvl="0" w:tplc="10AE5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843650"/>
    <w:multiLevelType w:val="hybridMultilevel"/>
    <w:tmpl w:val="B4E2CE48"/>
    <w:lvl w:ilvl="0" w:tplc="9E34AD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591570"/>
    <w:multiLevelType w:val="hybridMultilevel"/>
    <w:tmpl w:val="F064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63C0F"/>
    <w:multiLevelType w:val="hybridMultilevel"/>
    <w:tmpl w:val="69F6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6429D"/>
    <w:multiLevelType w:val="hybridMultilevel"/>
    <w:tmpl w:val="ACD8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54357"/>
    <w:multiLevelType w:val="hybridMultilevel"/>
    <w:tmpl w:val="2DBCDC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444EB"/>
    <w:multiLevelType w:val="hybridMultilevel"/>
    <w:tmpl w:val="317E1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6A0860"/>
    <w:multiLevelType w:val="hybridMultilevel"/>
    <w:tmpl w:val="DC8EEE7E"/>
    <w:lvl w:ilvl="0" w:tplc="04150013">
      <w:start w:val="1"/>
      <w:numFmt w:val="upp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22E5663B"/>
    <w:multiLevelType w:val="hybridMultilevel"/>
    <w:tmpl w:val="EE48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50C7E"/>
    <w:multiLevelType w:val="hybridMultilevel"/>
    <w:tmpl w:val="13BC8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3A8E2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2A7730"/>
    <w:multiLevelType w:val="hybridMultilevel"/>
    <w:tmpl w:val="03960286"/>
    <w:lvl w:ilvl="0" w:tplc="D1FEBE2C">
      <w:start w:val="1"/>
      <w:numFmt w:val="decimal"/>
      <w:lvlText w:val="%1."/>
      <w:lvlJc w:val="left"/>
      <w:pPr>
        <w:ind w:left="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2804920C">
      <w:start w:val="1"/>
      <w:numFmt w:val="decimal"/>
      <w:lvlText w:val="%3."/>
      <w:lvlJc w:val="left"/>
      <w:pPr>
        <w:ind w:left="2218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2F807E69"/>
    <w:multiLevelType w:val="hybridMultilevel"/>
    <w:tmpl w:val="66AC6DF0"/>
    <w:lvl w:ilvl="0" w:tplc="07D032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01246"/>
    <w:multiLevelType w:val="hybridMultilevel"/>
    <w:tmpl w:val="7CD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D6E55"/>
    <w:multiLevelType w:val="hybridMultilevel"/>
    <w:tmpl w:val="ECC4D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63A7F"/>
    <w:multiLevelType w:val="hybridMultilevel"/>
    <w:tmpl w:val="CFAA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D69EA"/>
    <w:multiLevelType w:val="hybridMultilevel"/>
    <w:tmpl w:val="EF1CAC52"/>
    <w:lvl w:ilvl="0" w:tplc="D1FEBE2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BEA43E1"/>
    <w:multiLevelType w:val="hybridMultilevel"/>
    <w:tmpl w:val="260E2A3C"/>
    <w:lvl w:ilvl="0" w:tplc="9E34A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1BF2"/>
    <w:multiLevelType w:val="hybridMultilevel"/>
    <w:tmpl w:val="B0FAF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2755E5"/>
    <w:multiLevelType w:val="hybridMultilevel"/>
    <w:tmpl w:val="FF04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51149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70F02"/>
    <w:multiLevelType w:val="hybridMultilevel"/>
    <w:tmpl w:val="8FE246EA"/>
    <w:lvl w:ilvl="0" w:tplc="624438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AFB3DAF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85F6D"/>
    <w:multiLevelType w:val="hybridMultilevel"/>
    <w:tmpl w:val="4724BE20"/>
    <w:lvl w:ilvl="0" w:tplc="D1FEBE2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DCE238C"/>
    <w:multiLevelType w:val="hybridMultilevel"/>
    <w:tmpl w:val="864A6F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A35C1"/>
    <w:multiLevelType w:val="hybridMultilevel"/>
    <w:tmpl w:val="B1CC522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559F6B07"/>
    <w:multiLevelType w:val="hybridMultilevel"/>
    <w:tmpl w:val="8090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2ABD4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AD0E78"/>
    <w:multiLevelType w:val="hybridMultilevel"/>
    <w:tmpl w:val="240C5A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18A65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B838AAE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F2A5E"/>
    <w:multiLevelType w:val="hybridMultilevel"/>
    <w:tmpl w:val="1150A230"/>
    <w:lvl w:ilvl="0" w:tplc="0415000F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76EDF"/>
    <w:multiLevelType w:val="hybridMultilevel"/>
    <w:tmpl w:val="6136B386"/>
    <w:lvl w:ilvl="0" w:tplc="D1FEBE2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1F963FF"/>
    <w:multiLevelType w:val="hybridMultilevel"/>
    <w:tmpl w:val="5DC23AC8"/>
    <w:lvl w:ilvl="0" w:tplc="D1FEBE2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6D70418"/>
    <w:multiLevelType w:val="hybridMultilevel"/>
    <w:tmpl w:val="8C844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3480CB8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8155E8"/>
    <w:multiLevelType w:val="hybridMultilevel"/>
    <w:tmpl w:val="F840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27417"/>
    <w:multiLevelType w:val="hybridMultilevel"/>
    <w:tmpl w:val="CF80EA34"/>
    <w:lvl w:ilvl="0" w:tplc="0722F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B4990"/>
    <w:multiLevelType w:val="hybridMultilevel"/>
    <w:tmpl w:val="B078952A"/>
    <w:lvl w:ilvl="0" w:tplc="8E665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851D5"/>
    <w:multiLevelType w:val="hybridMultilevel"/>
    <w:tmpl w:val="3CDE70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1236670">
    <w:abstractNumId w:val="38"/>
  </w:num>
  <w:num w:numId="2" w16cid:durableId="390159496">
    <w:abstractNumId w:val="40"/>
  </w:num>
  <w:num w:numId="3" w16cid:durableId="139663696">
    <w:abstractNumId w:val="37"/>
  </w:num>
  <w:num w:numId="4" w16cid:durableId="1972009136">
    <w:abstractNumId w:val="23"/>
  </w:num>
  <w:num w:numId="5" w16cid:durableId="1867670854">
    <w:abstractNumId w:val="45"/>
  </w:num>
  <w:num w:numId="6" w16cid:durableId="262962773">
    <w:abstractNumId w:val="50"/>
  </w:num>
  <w:num w:numId="7" w16cid:durableId="1326544396">
    <w:abstractNumId w:val="47"/>
  </w:num>
  <w:num w:numId="8" w16cid:durableId="404378114">
    <w:abstractNumId w:val="25"/>
  </w:num>
  <w:num w:numId="9" w16cid:durableId="1276212204">
    <w:abstractNumId w:val="53"/>
  </w:num>
  <w:num w:numId="10" w16cid:durableId="529611266">
    <w:abstractNumId w:val="36"/>
  </w:num>
  <w:num w:numId="11" w16cid:durableId="309750708">
    <w:abstractNumId w:val="24"/>
  </w:num>
  <w:num w:numId="12" w16cid:durableId="205679291">
    <w:abstractNumId w:val="27"/>
  </w:num>
  <w:num w:numId="13" w16cid:durableId="474184250">
    <w:abstractNumId w:val="28"/>
  </w:num>
  <w:num w:numId="14" w16cid:durableId="2063365709">
    <w:abstractNumId w:val="46"/>
  </w:num>
  <w:num w:numId="15" w16cid:durableId="83502654">
    <w:abstractNumId w:val="22"/>
  </w:num>
  <w:num w:numId="16" w16cid:durableId="443422182">
    <w:abstractNumId w:val="33"/>
  </w:num>
  <w:num w:numId="17" w16cid:durableId="1281956602">
    <w:abstractNumId w:val="32"/>
  </w:num>
  <w:num w:numId="18" w16cid:durableId="1222600793">
    <w:abstractNumId w:val="51"/>
  </w:num>
  <w:num w:numId="19" w16cid:durableId="1997757557">
    <w:abstractNumId w:val="21"/>
  </w:num>
  <w:num w:numId="20" w16cid:durableId="2034576602">
    <w:abstractNumId w:val="43"/>
  </w:num>
  <w:num w:numId="21" w16cid:durableId="1710254600">
    <w:abstractNumId w:val="31"/>
  </w:num>
  <w:num w:numId="22" w16cid:durableId="303850129">
    <w:abstractNumId w:val="30"/>
  </w:num>
  <w:num w:numId="23" w16cid:durableId="542249158">
    <w:abstractNumId w:val="3"/>
  </w:num>
  <w:num w:numId="24" w16cid:durableId="1229613272">
    <w:abstractNumId w:val="42"/>
  </w:num>
  <w:num w:numId="25" w16cid:durableId="483736622">
    <w:abstractNumId w:val="44"/>
  </w:num>
  <w:num w:numId="26" w16cid:durableId="1909413472">
    <w:abstractNumId w:val="26"/>
  </w:num>
  <w:num w:numId="27" w16cid:durableId="1857040032">
    <w:abstractNumId w:val="49"/>
  </w:num>
  <w:num w:numId="28" w16cid:durableId="1362319769">
    <w:abstractNumId w:val="39"/>
  </w:num>
  <w:num w:numId="29" w16cid:durableId="1364162638">
    <w:abstractNumId w:val="34"/>
  </w:num>
  <w:num w:numId="30" w16cid:durableId="1410811153">
    <w:abstractNumId w:val="41"/>
  </w:num>
  <w:num w:numId="31" w16cid:durableId="145631693">
    <w:abstractNumId w:val="48"/>
  </w:num>
  <w:num w:numId="32" w16cid:durableId="1779833106">
    <w:abstractNumId w:val="35"/>
  </w:num>
  <w:num w:numId="33" w16cid:durableId="676887632">
    <w:abstractNumId w:val="20"/>
  </w:num>
  <w:num w:numId="34" w16cid:durableId="1251499943">
    <w:abstractNumId w:val="29"/>
  </w:num>
  <w:num w:numId="35" w16cid:durableId="218439545">
    <w:abstractNumId w:val="19"/>
  </w:num>
  <w:num w:numId="36" w16cid:durableId="1273394284">
    <w:abstractNumId w:val="52"/>
  </w:num>
  <w:num w:numId="37" w16cid:durableId="94372300">
    <w:abstractNumId w:val="5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33"/>
    <w:rsid w:val="00007B58"/>
    <w:rsid w:val="00020945"/>
    <w:rsid w:val="00020A42"/>
    <w:rsid w:val="000457C1"/>
    <w:rsid w:val="00054E8F"/>
    <w:rsid w:val="00055747"/>
    <w:rsid w:val="00080774"/>
    <w:rsid w:val="00093DA0"/>
    <w:rsid w:val="00095372"/>
    <w:rsid w:val="000A5FB4"/>
    <w:rsid w:val="000C11A0"/>
    <w:rsid w:val="000E33FB"/>
    <w:rsid w:val="0011008C"/>
    <w:rsid w:val="00116196"/>
    <w:rsid w:val="00130717"/>
    <w:rsid w:val="00147826"/>
    <w:rsid w:val="00156C75"/>
    <w:rsid w:val="001828B6"/>
    <w:rsid w:val="001A5D33"/>
    <w:rsid w:val="001A6020"/>
    <w:rsid w:val="001D2870"/>
    <w:rsid w:val="001D7A27"/>
    <w:rsid w:val="001F4FED"/>
    <w:rsid w:val="002343F5"/>
    <w:rsid w:val="0024158A"/>
    <w:rsid w:val="002514B9"/>
    <w:rsid w:val="002605E3"/>
    <w:rsid w:val="00274EBD"/>
    <w:rsid w:val="0027548F"/>
    <w:rsid w:val="0027742D"/>
    <w:rsid w:val="0028555F"/>
    <w:rsid w:val="002A3C23"/>
    <w:rsid w:val="002B26CC"/>
    <w:rsid w:val="002C61F7"/>
    <w:rsid w:val="002F1013"/>
    <w:rsid w:val="00336B51"/>
    <w:rsid w:val="0033769E"/>
    <w:rsid w:val="00345742"/>
    <w:rsid w:val="00362E1F"/>
    <w:rsid w:val="003754AB"/>
    <w:rsid w:val="00397C57"/>
    <w:rsid w:val="003B7662"/>
    <w:rsid w:val="003F3EA4"/>
    <w:rsid w:val="003F48F7"/>
    <w:rsid w:val="00421B0F"/>
    <w:rsid w:val="00485D7E"/>
    <w:rsid w:val="004B35EE"/>
    <w:rsid w:val="004C68AD"/>
    <w:rsid w:val="00515B77"/>
    <w:rsid w:val="00542FC6"/>
    <w:rsid w:val="00560942"/>
    <w:rsid w:val="00573DB7"/>
    <w:rsid w:val="00573E60"/>
    <w:rsid w:val="005A2694"/>
    <w:rsid w:val="005C511B"/>
    <w:rsid w:val="005D6529"/>
    <w:rsid w:val="005E67D5"/>
    <w:rsid w:val="006067CC"/>
    <w:rsid w:val="00615ECA"/>
    <w:rsid w:val="006207D5"/>
    <w:rsid w:val="00621CAB"/>
    <w:rsid w:val="00635016"/>
    <w:rsid w:val="006412A4"/>
    <w:rsid w:val="00645D8A"/>
    <w:rsid w:val="006562E3"/>
    <w:rsid w:val="006626F9"/>
    <w:rsid w:val="0066515A"/>
    <w:rsid w:val="006653FE"/>
    <w:rsid w:val="00685123"/>
    <w:rsid w:val="0068761D"/>
    <w:rsid w:val="006B23AE"/>
    <w:rsid w:val="006B5325"/>
    <w:rsid w:val="006C2B15"/>
    <w:rsid w:val="006C3AC5"/>
    <w:rsid w:val="006D63D0"/>
    <w:rsid w:val="006E5395"/>
    <w:rsid w:val="00705C7A"/>
    <w:rsid w:val="00717878"/>
    <w:rsid w:val="00741BD4"/>
    <w:rsid w:val="00743254"/>
    <w:rsid w:val="00752D69"/>
    <w:rsid w:val="007579B2"/>
    <w:rsid w:val="00762168"/>
    <w:rsid w:val="00782032"/>
    <w:rsid w:val="0079143F"/>
    <w:rsid w:val="00792C04"/>
    <w:rsid w:val="00792DB7"/>
    <w:rsid w:val="007B62C1"/>
    <w:rsid w:val="007C1B1E"/>
    <w:rsid w:val="007F63D4"/>
    <w:rsid w:val="00811EC0"/>
    <w:rsid w:val="00814B93"/>
    <w:rsid w:val="00817704"/>
    <w:rsid w:val="008252E1"/>
    <w:rsid w:val="00863C68"/>
    <w:rsid w:val="00874616"/>
    <w:rsid w:val="0088356F"/>
    <w:rsid w:val="008A5326"/>
    <w:rsid w:val="00912710"/>
    <w:rsid w:val="009401F6"/>
    <w:rsid w:val="00944C5B"/>
    <w:rsid w:val="00955C91"/>
    <w:rsid w:val="00963096"/>
    <w:rsid w:val="00964742"/>
    <w:rsid w:val="009661DE"/>
    <w:rsid w:val="009734BD"/>
    <w:rsid w:val="00975AE5"/>
    <w:rsid w:val="009D04E8"/>
    <w:rsid w:val="009E7FE4"/>
    <w:rsid w:val="009F3104"/>
    <w:rsid w:val="009F7634"/>
    <w:rsid w:val="00A14811"/>
    <w:rsid w:val="00A33083"/>
    <w:rsid w:val="00A3643A"/>
    <w:rsid w:val="00A95ABE"/>
    <w:rsid w:val="00AA4BE8"/>
    <w:rsid w:val="00AB7AB4"/>
    <w:rsid w:val="00AC667D"/>
    <w:rsid w:val="00AD3083"/>
    <w:rsid w:val="00AE2BC5"/>
    <w:rsid w:val="00B1023C"/>
    <w:rsid w:val="00B1377F"/>
    <w:rsid w:val="00B33EC1"/>
    <w:rsid w:val="00B34758"/>
    <w:rsid w:val="00B40EF4"/>
    <w:rsid w:val="00B41F25"/>
    <w:rsid w:val="00B4591D"/>
    <w:rsid w:val="00B5115F"/>
    <w:rsid w:val="00B6108D"/>
    <w:rsid w:val="00B74170"/>
    <w:rsid w:val="00BA53FF"/>
    <w:rsid w:val="00BB741F"/>
    <w:rsid w:val="00BC2B87"/>
    <w:rsid w:val="00BD26A1"/>
    <w:rsid w:val="00BE6A4D"/>
    <w:rsid w:val="00BE71B7"/>
    <w:rsid w:val="00C11333"/>
    <w:rsid w:val="00C135D5"/>
    <w:rsid w:val="00C2730E"/>
    <w:rsid w:val="00C64DF2"/>
    <w:rsid w:val="00C66194"/>
    <w:rsid w:val="00C74F33"/>
    <w:rsid w:val="00CA71B1"/>
    <w:rsid w:val="00CB2CF3"/>
    <w:rsid w:val="00D01BF7"/>
    <w:rsid w:val="00D05378"/>
    <w:rsid w:val="00D1368D"/>
    <w:rsid w:val="00D16174"/>
    <w:rsid w:val="00D177B7"/>
    <w:rsid w:val="00DB7B2F"/>
    <w:rsid w:val="00DE5831"/>
    <w:rsid w:val="00E15172"/>
    <w:rsid w:val="00E20611"/>
    <w:rsid w:val="00E4595C"/>
    <w:rsid w:val="00E51CB8"/>
    <w:rsid w:val="00E57D07"/>
    <w:rsid w:val="00E66484"/>
    <w:rsid w:val="00E75546"/>
    <w:rsid w:val="00E80A1B"/>
    <w:rsid w:val="00E9194D"/>
    <w:rsid w:val="00EA5550"/>
    <w:rsid w:val="00EB3738"/>
    <w:rsid w:val="00EC30AF"/>
    <w:rsid w:val="00F209D6"/>
    <w:rsid w:val="00F36ED5"/>
    <w:rsid w:val="00F44073"/>
    <w:rsid w:val="00F50BCF"/>
    <w:rsid w:val="00F66B1E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74FB57A"/>
  <w15:docId w15:val="{0DDA73A6-3108-4804-93C8-F9B32712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/>
      <w:spacing w:line="100" w:lineRule="atLeast"/>
      <w:jc w:val="center"/>
      <w:outlineLvl w:val="0"/>
    </w:pPr>
    <w:rPr>
      <w:b/>
      <w:b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uppressAutoHyphens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western">
    <w:name w:val="western"/>
    <w:basedOn w:val="Normalny"/>
    <w:pPr>
      <w:suppressAutoHyphens/>
      <w:spacing w:before="280" w:after="280"/>
    </w:pPr>
    <w:rPr>
      <w:b/>
      <w:bCs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character" w:styleId="Hipercze">
    <w:name w:val="Hyperlink"/>
    <w:semiHidden/>
    <w:rPr>
      <w:color w:val="000080"/>
      <w:u w:val="singl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ytu">
    <w:name w:val="Title"/>
    <w:basedOn w:val="Normalny"/>
    <w:qFormat/>
    <w:pPr>
      <w:jc w:val="center"/>
    </w:pPr>
    <w:rPr>
      <w:rFonts w:cs="Arial"/>
      <w:b/>
      <w:bCs/>
      <w:sz w:val="28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tabs>
        <w:tab w:val="left" w:pos="0"/>
      </w:tabs>
      <w:suppressAutoHyphens/>
      <w:spacing w:line="360" w:lineRule="auto"/>
      <w:jc w:val="both"/>
    </w:pPr>
    <w:rPr>
      <w:b/>
      <w:bCs/>
      <w:sz w:val="26"/>
      <w:szCs w:val="26"/>
      <w:lang w:eastAsia="ar-SA"/>
    </w:rPr>
  </w:style>
  <w:style w:type="paragraph" w:customStyle="1" w:styleId="msonormal0">
    <w:name w:val="msonormal"/>
    <w:basedOn w:val="Normalny"/>
    <w:semiHidden/>
    <w:rsid w:val="00E9194D"/>
    <w:pPr>
      <w:spacing w:before="280" w:after="119"/>
    </w:pPr>
    <w:rPr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4D"/>
    <w:pPr>
      <w:widowControl w:val="0"/>
      <w:pBdr>
        <w:top w:val="single" w:sz="4" w:space="10" w:color="4472C4"/>
        <w:bottom w:val="single" w:sz="4" w:space="10" w:color="4472C4"/>
      </w:pBdr>
      <w:suppressAutoHyphens/>
      <w:autoSpaceDE w:val="0"/>
      <w:spacing w:before="360" w:after="360"/>
      <w:ind w:left="864" w:right="864"/>
      <w:jc w:val="center"/>
    </w:pPr>
    <w:rPr>
      <w:i/>
      <w:iCs/>
      <w:color w:val="4472C4"/>
      <w:lang w:bidi="pl-PL"/>
    </w:rPr>
  </w:style>
  <w:style w:type="character" w:customStyle="1" w:styleId="CytatintensywnyZnak">
    <w:name w:val="Cytat intensywny Znak"/>
    <w:link w:val="Cytatintensywny"/>
    <w:uiPriority w:val="30"/>
    <w:rsid w:val="00E9194D"/>
    <w:rPr>
      <w:i/>
      <w:iCs/>
      <w:color w:val="4472C4"/>
      <w:sz w:val="24"/>
      <w:szCs w:val="24"/>
      <w:lang w:bidi="pl-PL"/>
    </w:rPr>
  </w:style>
  <w:style w:type="character" w:styleId="Pogrubienie">
    <w:name w:val="Strong"/>
    <w:qFormat/>
    <w:rsid w:val="00E9194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55C91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007B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7B58"/>
    <w:rPr>
      <w:i/>
      <w:iCs/>
      <w:color w:val="40404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A2694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5A2694"/>
    <w:rPr>
      <w:lang w:eastAsia="ar-SA"/>
    </w:rPr>
  </w:style>
  <w:style w:type="character" w:styleId="Odwoanieprzypisudolnego">
    <w:name w:val="footnote reference"/>
    <w:rsid w:val="005A2694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6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F958-41D5-4295-A9D4-33470DF0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2441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>dom</Company>
  <LinksUpToDate>false</LinksUpToDate>
  <CharactersWithSpaces>17058</CharactersWithSpaces>
  <SharedDoc>false</SharedDoc>
  <HLinks>
    <vt:vector size="6" baseType="variant"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cp:keywords/>
  <dc:description/>
  <cp:lastModifiedBy>Olga Mazur</cp:lastModifiedBy>
  <cp:revision>12</cp:revision>
  <cp:lastPrinted>2024-05-16T06:53:00Z</cp:lastPrinted>
  <dcterms:created xsi:type="dcterms:W3CDTF">2023-04-16T19:21:00Z</dcterms:created>
  <dcterms:modified xsi:type="dcterms:W3CDTF">2024-05-16T06:53:00Z</dcterms:modified>
</cp:coreProperties>
</file>