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777D" w14:textId="61694E8D" w:rsidR="00FF1197" w:rsidRPr="003327DD" w:rsidRDefault="006A393C" w:rsidP="00FF119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327DD">
        <w:rPr>
          <w:rFonts w:ascii="Arial" w:hAnsi="Arial" w:cs="Arial"/>
          <w:b/>
          <w:bCs/>
          <w:sz w:val="20"/>
          <w:szCs w:val="20"/>
        </w:rPr>
        <w:t>Załącznik nr 1</w:t>
      </w:r>
      <w:r w:rsidR="003327D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333C3A" w14:textId="77777777" w:rsidR="00DB36E2" w:rsidRPr="003327DD" w:rsidRDefault="00DB36E2" w:rsidP="00FF1197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050BE5C" w14:textId="2FE8D277" w:rsidR="00325EA0" w:rsidRPr="003327DD" w:rsidRDefault="00325EA0" w:rsidP="00325EA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27DD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12176A1D" w14:textId="7E960060" w:rsidR="00DB36E2" w:rsidRPr="003327DD" w:rsidRDefault="00DB36E2" w:rsidP="00DB36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27DD">
        <w:rPr>
          <w:rFonts w:ascii="Arial" w:hAnsi="Arial" w:cs="Arial"/>
          <w:b/>
          <w:bCs/>
          <w:sz w:val="20"/>
          <w:szCs w:val="20"/>
        </w:rPr>
        <w:t xml:space="preserve">Wymagania do nadzoru autorskiego modułów </w:t>
      </w:r>
      <w:r w:rsidRPr="003327DD">
        <w:rPr>
          <w:rFonts w:ascii="Arial" w:hAnsi="Arial" w:cs="Arial"/>
          <w:b/>
          <w:sz w:val="20"/>
          <w:szCs w:val="20"/>
        </w:rPr>
        <w:t>Oprogramowania Aplikacyjnego InfoMedica Plus oraz AMMS Plus użytkowanego w 109SzWzP SP ZOZ</w:t>
      </w:r>
    </w:p>
    <w:p w14:paraId="1E1311F4" w14:textId="77777777" w:rsidR="00FF1197" w:rsidRPr="003327DD" w:rsidRDefault="00FF1197" w:rsidP="00FF119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E9F0066" w14:textId="5F64617F" w:rsidR="00325EA0" w:rsidRPr="003327DD" w:rsidRDefault="00325EA0" w:rsidP="00DB36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27DD">
        <w:rPr>
          <w:rFonts w:ascii="Arial" w:hAnsi="Arial" w:cs="Arial"/>
          <w:b/>
          <w:bCs/>
          <w:sz w:val="20"/>
          <w:szCs w:val="20"/>
        </w:rPr>
        <w:t>Szczegółowy zakres zamówienia:</w:t>
      </w:r>
    </w:p>
    <w:p w14:paraId="7750B5F6" w14:textId="55AE62F8" w:rsidR="00FF1197" w:rsidRPr="003327DD" w:rsidRDefault="00325EA0" w:rsidP="00325E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Nadzór autorski uprawnia Zamawiającego do otrzymywania aktualizacji użytkowanego oprogramowania aplikacyjnego zgodnie ze zmieniającymi się powszechnie obowiązującymi przepisami prawa lub przepisami prawa wewnętrznie obowiązującymi wydanymi na podstawie delegacji ustawowej, z zastrzeżeniem, że w</w:t>
      </w:r>
      <w:r w:rsidR="00FF1197" w:rsidRPr="003327DD">
        <w:rPr>
          <w:rFonts w:ascii="Arial" w:hAnsi="Arial" w:cs="Arial"/>
          <w:sz w:val="20"/>
          <w:szCs w:val="20"/>
        </w:rPr>
        <w:t xml:space="preserve"> ramach nadzoru autorskiego Wykonawca zapewnia:</w:t>
      </w:r>
    </w:p>
    <w:p w14:paraId="6E61A430" w14:textId="0912D562" w:rsidR="00FF1197" w:rsidRPr="003327DD" w:rsidRDefault="00FF1197" w:rsidP="003327DD">
      <w:pPr>
        <w:pStyle w:val="Akapitzlist"/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 xml:space="preserve">Udostępnienie poprawek do Oprogramowania Aplikacyjnego, w przypadku stwierdzenia przez Zamawiającego błędu Oprogramowania Aplikacyjnego (tzn. nie spowodowanego przez Zamawiającego powtarzalnego działania Oprogramowania Aplikacyjnego niezgodnie z jego dokumentacją, w tym samym miejscu programu, prowadzącego w każdym przypadku do otrzymania błędnych wyników jego działania): </w:t>
      </w:r>
    </w:p>
    <w:p w14:paraId="32E4BD66" w14:textId="7FFE9CD6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>w przypadku tzw. błędu krytycznego, tj. takiego, który uniemożliwia użytkowanie</w:t>
      </w:r>
      <w:r w:rsidR="003327DD">
        <w:rPr>
          <w:rFonts w:ascii="Arial" w:hAnsi="Arial" w:cs="Arial"/>
          <w:snapToGrid w:val="0"/>
          <w:sz w:val="20"/>
          <w:szCs w:val="20"/>
        </w:rPr>
        <w:t xml:space="preserve"> </w:t>
      </w:r>
      <w:r w:rsidRPr="003327DD">
        <w:rPr>
          <w:rFonts w:ascii="Arial" w:hAnsi="Arial" w:cs="Arial"/>
          <w:snapToGrid w:val="0"/>
          <w:sz w:val="20"/>
          <w:szCs w:val="20"/>
        </w:rPr>
        <w:t>Oprogramowania Aplikacyjnego (w zakresie jego podstawowej funkcjonalności wskazanej dokumentacji użytkownika) i prowadzi do zatrzymania jego eksploatacji, utraty danych lub naruszenia ich spójności, w wyniku których niemożliwe jest prowadzenie działalności z użyciem Oprogramowania Aplikacyjnego:</w:t>
      </w:r>
    </w:p>
    <w:p w14:paraId="0C42C48E" w14:textId="03537321" w:rsidR="00FF1197" w:rsidRPr="003D2779" w:rsidRDefault="00FF1197" w:rsidP="003327DD">
      <w:pPr>
        <w:pStyle w:val="Akapitzlist"/>
        <w:widowControl w:val="0"/>
        <w:numPr>
          <w:ilvl w:val="2"/>
          <w:numId w:val="3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czas reakcji Wykonawcy na zgłoszenie Zamawiającego (tj. czas od otrzymania zgłoszenia do chwili podjęcia przez Wykonawcę czynności zmierzających do naprawy zgłoszonego „błędu krytycznego</w:t>
      </w:r>
      <w:r w:rsidRPr="003D2779">
        <w:rPr>
          <w:rFonts w:ascii="Arial" w:hAnsi="Arial" w:cs="Arial"/>
          <w:sz w:val="20"/>
          <w:szCs w:val="20"/>
        </w:rPr>
        <w:t xml:space="preserve">”) wynosi </w:t>
      </w:r>
      <w:r w:rsidR="003D2779" w:rsidRPr="003D2779">
        <w:rPr>
          <w:rFonts w:ascii="Arial" w:hAnsi="Arial" w:cs="Arial"/>
          <w:sz w:val="20"/>
          <w:szCs w:val="20"/>
        </w:rPr>
        <w:t>……… h od momentu zgłoszenia.</w:t>
      </w:r>
      <w:r w:rsidRPr="003D2779">
        <w:rPr>
          <w:rFonts w:ascii="Arial" w:hAnsi="Arial" w:cs="Arial"/>
          <w:sz w:val="20"/>
          <w:szCs w:val="20"/>
        </w:rPr>
        <w:t>;</w:t>
      </w:r>
    </w:p>
    <w:p w14:paraId="787B2E89" w14:textId="77777777" w:rsidR="00FF1197" w:rsidRPr="003327DD" w:rsidRDefault="00FF1197" w:rsidP="003327DD">
      <w:pPr>
        <w:pStyle w:val="Akapitzlist"/>
        <w:widowControl w:val="0"/>
        <w:numPr>
          <w:ilvl w:val="2"/>
          <w:numId w:val="3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3D2779">
        <w:rPr>
          <w:rFonts w:ascii="Arial" w:hAnsi="Arial" w:cs="Arial"/>
          <w:snapToGrid w:val="0"/>
          <w:sz w:val="20"/>
          <w:szCs w:val="20"/>
        </w:rPr>
        <w:t xml:space="preserve">czas dokonania i udostępnienia Zamawiającemu odpowiednich korekt </w:t>
      </w:r>
      <w:r w:rsidRPr="003D2779">
        <w:rPr>
          <w:rFonts w:ascii="Arial" w:hAnsi="Arial" w:cs="Arial"/>
          <w:sz w:val="20"/>
          <w:szCs w:val="20"/>
        </w:rPr>
        <w:t xml:space="preserve">Oprogramowania </w:t>
      </w:r>
      <w:r w:rsidRPr="003327DD">
        <w:rPr>
          <w:rFonts w:ascii="Arial" w:hAnsi="Arial" w:cs="Arial"/>
          <w:sz w:val="20"/>
          <w:szCs w:val="20"/>
        </w:rPr>
        <w:t xml:space="preserve">Aplikacyjnego </w:t>
      </w:r>
      <w:r w:rsidRPr="003327DD">
        <w:rPr>
          <w:rFonts w:ascii="Arial" w:hAnsi="Arial" w:cs="Arial"/>
          <w:snapToGrid w:val="0"/>
          <w:sz w:val="20"/>
          <w:szCs w:val="20"/>
        </w:rPr>
        <w:t xml:space="preserve">wyniesie do 3 dni roboczych od chwili rozpoczęcia czynności serwisowych; </w:t>
      </w:r>
    </w:p>
    <w:p w14:paraId="28B52B64" w14:textId="77777777" w:rsidR="00FF1197" w:rsidRPr="003327DD" w:rsidRDefault="00FF1197" w:rsidP="003327DD">
      <w:pPr>
        <w:pStyle w:val="Akapitzlist"/>
        <w:widowControl w:val="0"/>
        <w:numPr>
          <w:ilvl w:val="2"/>
          <w:numId w:val="3"/>
        </w:numPr>
        <w:ind w:left="1276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>w przypadku wystąpienia „błędu krytycznego” Wykonawca może wprowadzić tzw. rozwiązanie tymczasowe, doraźnie rozwiązujące problem błędu krytycznego; w takim przypadku dalsza obsługa usunięcia dotychczasowego błędu krytycznego będzie traktowana jako błąd zwykły;</w:t>
      </w:r>
    </w:p>
    <w:p w14:paraId="494E6B47" w14:textId="77777777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>w pozostałych przypadkach, określanych jako „błędy zwykłe” - błędy Oprogramowania Aplikacyjnego inne niż błędy krytyczne:</w:t>
      </w:r>
    </w:p>
    <w:p w14:paraId="6076555D" w14:textId="77777777" w:rsidR="00FF1197" w:rsidRPr="003327DD" w:rsidRDefault="00FF1197" w:rsidP="003327DD">
      <w:pPr>
        <w:pStyle w:val="Akapitzlist"/>
        <w:widowControl w:val="0"/>
        <w:numPr>
          <w:ilvl w:val="2"/>
          <w:numId w:val="3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czas reakcji Wykonawcy na zgłoszenie Zamawiającego (tj. czas od otrzymania zgłoszenia do chwili podjęcia przez Wykonawcę czynności zmierzających do naprawy zgłoszonego błędu zwykłego) wynosi do 15 dni roboczych;</w:t>
      </w:r>
    </w:p>
    <w:p w14:paraId="36B5B112" w14:textId="77777777" w:rsidR="00FF1197" w:rsidRPr="003327DD" w:rsidRDefault="00FF1197" w:rsidP="003327DD">
      <w:pPr>
        <w:pStyle w:val="Akapitzlist"/>
        <w:widowControl w:val="0"/>
        <w:numPr>
          <w:ilvl w:val="2"/>
          <w:numId w:val="3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 xml:space="preserve">czas dokonania i udostępnienia Zamawiającemu odpowiednich korekt </w:t>
      </w:r>
      <w:r w:rsidRPr="003327DD">
        <w:rPr>
          <w:rFonts w:ascii="Arial" w:hAnsi="Arial" w:cs="Arial"/>
          <w:sz w:val="20"/>
          <w:szCs w:val="20"/>
        </w:rPr>
        <w:t xml:space="preserve">Oprogramowania Aplikacyjnego </w:t>
      </w:r>
      <w:r w:rsidRPr="003327DD">
        <w:rPr>
          <w:rFonts w:ascii="Arial" w:hAnsi="Arial" w:cs="Arial"/>
          <w:snapToGrid w:val="0"/>
          <w:sz w:val="20"/>
          <w:szCs w:val="20"/>
        </w:rPr>
        <w:t>wyniesie do 60 dni roboczych od chwili rozpoczęcia czynności serwisowych;</w:t>
      </w:r>
    </w:p>
    <w:p w14:paraId="7356C2AC" w14:textId="40FD90EF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>Wykonawca wymaga udostępnienia przez Zamawiającego zdalnego dostępu do baz danych i </w:t>
      </w:r>
      <w:r w:rsidRPr="003327DD">
        <w:rPr>
          <w:rFonts w:ascii="Arial" w:hAnsi="Arial" w:cs="Arial"/>
          <w:sz w:val="20"/>
          <w:szCs w:val="20"/>
        </w:rPr>
        <w:t>Oprogramowania Aplikacyjnego dla osób wykonujących prace na rzecz realizacji przez Wykonawcę niniejszej Umowy</w:t>
      </w:r>
      <w:r w:rsidRPr="003327DD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62773718" w14:textId="13AB6D2E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Wykonawca nie ponosi odpowiedzialności za dochowanie wskazanych w pkt. 1a i 1b czasów reakcji i czasów udostępnienia Zamawiającemu odpowiednich korekt Oprogramowania Aplikacyjnego w przypadku braku obowiązującej umowy powierzenia przetwarzania danych osobowych zawartej przez Zamawiającego z Wykonawcą</w:t>
      </w:r>
      <w:r w:rsidR="0069335E" w:rsidRPr="003327DD">
        <w:rPr>
          <w:rFonts w:ascii="Arial" w:hAnsi="Arial" w:cs="Arial"/>
          <w:sz w:val="20"/>
          <w:szCs w:val="20"/>
        </w:rPr>
        <w:t>.</w:t>
      </w:r>
    </w:p>
    <w:p w14:paraId="1289823E" w14:textId="0B44BDE1" w:rsidR="00FF1197" w:rsidRPr="003327DD" w:rsidRDefault="0069335E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 xml:space="preserve">W </w:t>
      </w:r>
      <w:r w:rsidR="00FF1197" w:rsidRPr="003327DD">
        <w:rPr>
          <w:rFonts w:ascii="Arial" w:hAnsi="Arial" w:cs="Arial"/>
          <w:snapToGrid w:val="0"/>
          <w:sz w:val="20"/>
          <w:szCs w:val="20"/>
        </w:rPr>
        <w:t>przypadku braku możliwości udostępnienia zdalnego dostępu, czas reakcji oraz czas naprawy ulega wydłużeniu o czas oczekiwania na udostępnienie przez Zamawiającego</w:t>
      </w:r>
      <w:r w:rsidR="003D2779">
        <w:rPr>
          <w:rFonts w:ascii="Arial" w:hAnsi="Arial" w:cs="Arial"/>
          <w:snapToGrid w:val="0"/>
          <w:sz w:val="20"/>
          <w:szCs w:val="20"/>
        </w:rPr>
        <w:t>.</w:t>
      </w:r>
      <w:r w:rsidR="00FF1197" w:rsidRPr="003327DD">
        <w:rPr>
          <w:rFonts w:ascii="Arial" w:hAnsi="Arial" w:cs="Arial"/>
          <w:snapToGrid w:val="0"/>
          <w:sz w:val="20"/>
          <w:szCs w:val="20"/>
        </w:rPr>
        <w:t xml:space="preserve"> </w:t>
      </w:r>
      <w:r w:rsidR="003D2779">
        <w:rPr>
          <w:rFonts w:ascii="Arial" w:hAnsi="Arial" w:cs="Arial"/>
          <w:snapToGrid w:val="0"/>
          <w:sz w:val="20"/>
          <w:szCs w:val="20"/>
        </w:rPr>
        <w:t xml:space="preserve">Sposób zostanie określony w zawartej umowie pomiędzy stronami. Dotyczy </w:t>
      </w:r>
      <w:r w:rsidR="00FF1197" w:rsidRPr="003327DD">
        <w:rPr>
          <w:rFonts w:ascii="Arial" w:hAnsi="Arial" w:cs="Arial"/>
          <w:snapToGrid w:val="0"/>
          <w:sz w:val="20"/>
          <w:szCs w:val="20"/>
        </w:rPr>
        <w:t>kopii bazy danych i czas niezbędny na jej uruchomienie w siedzibie Wykonawcy;</w:t>
      </w:r>
    </w:p>
    <w:p w14:paraId="405634ED" w14:textId="2C07ABE1" w:rsidR="00FF1197" w:rsidRPr="003327DD" w:rsidRDefault="0069335E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 xml:space="preserve">Czas </w:t>
      </w:r>
      <w:r w:rsidR="00FF1197" w:rsidRPr="003327DD">
        <w:rPr>
          <w:rFonts w:ascii="Arial" w:hAnsi="Arial" w:cs="Arial"/>
          <w:snapToGrid w:val="0"/>
          <w:sz w:val="20"/>
          <w:szCs w:val="20"/>
        </w:rPr>
        <w:t>reakcji i czas dokonania i udostępnienia Zamawiającemu odpowiednich korekt Oprogramowania Aplikacyjnego ulega zawieszeniu na okres oczekiwania na przedstawienie przez Zamawiającego uzupełniających informacji niezbędnych do usunięcia błędu, liczony od momentu wystąpienia z mailowym zapytaniem przez Wykonawcę lub zapytaniem o dodatkowe informacje przekazanym przez system CHD, do momentu udzielenia odpowiedzi w systemie CHD lub drogą mailową;</w:t>
      </w:r>
    </w:p>
    <w:p w14:paraId="46394EF9" w14:textId="77777777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3327DD">
        <w:rPr>
          <w:rFonts w:ascii="Arial" w:hAnsi="Arial" w:cs="Arial"/>
          <w:snapToGrid w:val="0"/>
          <w:sz w:val="20"/>
          <w:szCs w:val="20"/>
        </w:rPr>
        <w:t xml:space="preserve">w wyjątkowych wypadkach, za zgodą Zamawiającego, czas dokonania korekt będzie uzgodniony pomiędzy Wykonawcą i Zamawiającym; </w:t>
      </w:r>
    </w:p>
    <w:p w14:paraId="1F978F5C" w14:textId="1D739DB0" w:rsidR="00FF1197" w:rsidRPr="003327DD" w:rsidRDefault="00FF1197" w:rsidP="003327DD">
      <w:pPr>
        <w:pStyle w:val="Akapitzlist"/>
        <w:widowControl w:val="0"/>
        <w:numPr>
          <w:ilvl w:val="1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 xml:space="preserve">zgłoszenie błędu przez Zamawiającego odbywać się będzie poprzez witrynę internetową Centralnego Help-Desk’u Wykonawcy; w razie trudności z rejestracją zgłoszenia na w/w witrynie internetowej, Zamawiający może dokonać zgłoszenia telefonicznie (z zastrzeżeniem </w:t>
      </w:r>
      <w:r w:rsidRPr="003327DD">
        <w:rPr>
          <w:rFonts w:ascii="Arial" w:hAnsi="Arial" w:cs="Arial"/>
          <w:sz w:val="20"/>
          <w:szCs w:val="20"/>
        </w:rPr>
        <w:lastRenderedPageBreak/>
        <w:t>niezwłocznego potwierdzenia zgłoszenia poprzez witrynę internetową Centralnego Help-Desk’u, e-mail lub faks) pod numerem telefonu:</w:t>
      </w:r>
    </w:p>
    <w:p w14:paraId="14637B4A" w14:textId="3460DFB5" w:rsidR="00FF1197" w:rsidRPr="003327DD" w:rsidRDefault="003327DD" w:rsidP="00FF1197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…………….</w:t>
      </w:r>
      <w:r w:rsidR="00FF1197" w:rsidRPr="003327DD">
        <w:rPr>
          <w:rFonts w:ascii="Arial" w:hAnsi="Arial" w:cs="Arial"/>
          <w:iCs/>
          <w:color w:val="000000"/>
          <w:sz w:val="20"/>
          <w:szCs w:val="20"/>
        </w:rPr>
        <w:t xml:space="preserve"> dla połączeń z telefonów stacjonarnych;</w:t>
      </w:r>
    </w:p>
    <w:p w14:paraId="477D8892" w14:textId="6E758191" w:rsidR="00FF1197" w:rsidRPr="003327DD" w:rsidRDefault="003327DD" w:rsidP="00FF1197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……………</w:t>
      </w:r>
      <w:r w:rsidR="00FF1197" w:rsidRPr="003327DD">
        <w:rPr>
          <w:rFonts w:ascii="Arial" w:hAnsi="Arial" w:cs="Arial"/>
          <w:iCs/>
          <w:color w:val="000000"/>
          <w:sz w:val="20"/>
          <w:szCs w:val="20"/>
        </w:rPr>
        <w:t xml:space="preserve"> dla połączeń z telefonów komórkowych</w:t>
      </w:r>
    </w:p>
    <w:p w14:paraId="35ED15D7" w14:textId="793D3C5B" w:rsidR="00FF1197" w:rsidRPr="003327DD" w:rsidRDefault="00FF1197" w:rsidP="003327DD">
      <w:pPr>
        <w:widowControl w:val="0"/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 xml:space="preserve">lub pisemnie na formularzu przesyłanym za pomocą poczty elektronicznej na adres </w:t>
      </w:r>
      <w:r w:rsidR="003327DD">
        <w:rPr>
          <w:rFonts w:ascii="Arial" w:hAnsi="Arial" w:cs="Arial"/>
          <w:sz w:val="20"/>
          <w:szCs w:val="20"/>
        </w:rPr>
        <w:t>…………………..</w:t>
      </w:r>
      <w:r w:rsidRPr="003327DD">
        <w:rPr>
          <w:rFonts w:ascii="Arial" w:hAnsi="Arial" w:cs="Arial"/>
          <w:sz w:val="20"/>
          <w:szCs w:val="20"/>
        </w:rPr>
        <w:t xml:space="preserve">opcjonalnie faksem na numer </w:t>
      </w:r>
      <w:r w:rsidR="003327DD">
        <w:rPr>
          <w:rFonts w:ascii="Arial" w:hAnsi="Arial" w:cs="Arial"/>
          <w:sz w:val="20"/>
          <w:szCs w:val="20"/>
        </w:rPr>
        <w:t>…………………..</w:t>
      </w:r>
      <w:r w:rsidR="0069335E" w:rsidRPr="003327DD">
        <w:rPr>
          <w:rFonts w:ascii="Arial" w:hAnsi="Arial" w:cs="Arial"/>
          <w:sz w:val="20"/>
          <w:szCs w:val="20"/>
        </w:rPr>
        <w:t>. W</w:t>
      </w:r>
      <w:r w:rsidRPr="003327DD">
        <w:rPr>
          <w:rFonts w:ascii="Arial" w:hAnsi="Arial" w:cs="Arial"/>
          <w:sz w:val="20"/>
          <w:szCs w:val="20"/>
        </w:rPr>
        <w:t xml:space="preserve">ypełnienie jednego formularza może dotyczyć tylko jednego rodzaju </w:t>
      </w:r>
      <w:r w:rsidRPr="003327DD">
        <w:rPr>
          <w:rFonts w:ascii="Arial" w:hAnsi="Arial" w:cs="Arial"/>
          <w:snapToGrid w:val="0"/>
          <w:sz w:val="20"/>
          <w:szCs w:val="20"/>
        </w:rPr>
        <w:t>błędu</w:t>
      </w:r>
      <w:r w:rsidRPr="003327DD">
        <w:rPr>
          <w:rFonts w:ascii="Arial" w:hAnsi="Arial" w:cs="Arial"/>
          <w:sz w:val="20"/>
          <w:szCs w:val="20"/>
        </w:rPr>
        <w:t xml:space="preserve"> występującego w konkretnym module;</w:t>
      </w:r>
    </w:p>
    <w:p w14:paraId="636BB9E9" w14:textId="77777777" w:rsidR="00FF1197" w:rsidRPr="003327DD" w:rsidRDefault="00FF1197" w:rsidP="00FF1197">
      <w:pPr>
        <w:widowControl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 przypadku, gdy formularz zgłoszenia błędu zostanie przyjęty przez Wykonawcę:</w:t>
      </w:r>
    </w:p>
    <w:p w14:paraId="36C8138F" w14:textId="77777777" w:rsidR="00FF1197" w:rsidRPr="003327DD" w:rsidRDefault="00FF1197" w:rsidP="00FF1197">
      <w:pPr>
        <w:widowControl w:val="0"/>
        <w:numPr>
          <w:ilvl w:val="4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 godzinach pomiędzy 08:00 a 16.00 dnia roboczego – traktowane jest jak przyjęte danego dnia roboczego;</w:t>
      </w:r>
    </w:p>
    <w:p w14:paraId="34A32EB7" w14:textId="77777777" w:rsidR="00FF1197" w:rsidRPr="003327DD" w:rsidRDefault="00FF1197" w:rsidP="00FF1197">
      <w:pPr>
        <w:widowControl w:val="0"/>
        <w:numPr>
          <w:ilvl w:val="4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 godzinach pomiędzy 16.00 a 24.00 dnia roboczego – traktowany jest jak przyjęty o godz. 8.00 następnego dnia roboczego;</w:t>
      </w:r>
    </w:p>
    <w:p w14:paraId="7343ED2E" w14:textId="77777777" w:rsidR="00FF1197" w:rsidRPr="003327DD" w:rsidRDefault="00FF1197" w:rsidP="00FF1197">
      <w:pPr>
        <w:widowControl w:val="0"/>
        <w:numPr>
          <w:ilvl w:val="4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 godzinach pomiędzy 0.00 a 8.00 dnia roboczego - traktowany jest jak przyjęty o godz. 8.00 danego dnia roboczego;</w:t>
      </w:r>
    </w:p>
    <w:p w14:paraId="0FEF0197" w14:textId="77777777" w:rsidR="00FF1197" w:rsidRPr="003327DD" w:rsidRDefault="00FF1197" w:rsidP="00FF1197">
      <w:pPr>
        <w:widowControl w:val="0"/>
        <w:numPr>
          <w:ilvl w:val="4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 xml:space="preserve">w dniu ustawowo lub dodatkowo wolnym od pracy - traktowany jest jak przyjęty o godz. 8.00 najbliższego dnia roboczego; </w:t>
      </w:r>
    </w:p>
    <w:p w14:paraId="5F1CA557" w14:textId="3D415B55" w:rsidR="00FF1197" w:rsidRPr="003327DD" w:rsidRDefault="00FF1197" w:rsidP="003327DD">
      <w:pPr>
        <w:widowControl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Dla uniknięcia wątpliwości Strony potwierdzają, iż przez dzień roboczy rozumieją każdy dzień od poniedziałku do piątku z wyłączeniem dni ustawowo wolnych od pracy.</w:t>
      </w:r>
    </w:p>
    <w:p w14:paraId="68FFF03E" w14:textId="0F59917E" w:rsidR="00FF1197" w:rsidRPr="003327DD" w:rsidRDefault="00FF1197" w:rsidP="003327DD">
      <w:pPr>
        <w:pStyle w:val="Akapitzlist"/>
        <w:numPr>
          <w:ilvl w:val="0"/>
          <w:numId w:val="3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Wprowadzanie zmian w Oprogramowaniu Aplikacyjnym, w zakresie dotyczącym istniejącej funkcjonalności Oprogramowania Aplikacyjnego w zakresie wymaganym zmianami powszechnie obowiązujących przepisów prawa lub przepisów prawa wewnętrznie obowiązujących Zamawiającego, wydanych na podstawie delegacji ustawowej, z zastrzeżeniem, że Wykonawca zobowiązany jest do:</w:t>
      </w:r>
    </w:p>
    <w:p w14:paraId="3DB05B1B" w14:textId="77777777" w:rsidR="00FF1197" w:rsidRPr="003327DD" w:rsidRDefault="00FF1197" w:rsidP="00FF119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327DD">
        <w:rPr>
          <w:rFonts w:ascii="Arial" w:hAnsi="Arial" w:cs="Arial"/>
          <w:sz w:val="20"/>
          <w:szCs w:val="20"/>
        </w:rPr>
        <w:t>przekazania Zamawiającemu informacji o nowych wersjach Oprogramowania Aplikacyjnego, co odbywać się będzie poprzez opublikowanie odpowiedniego komunikatu na witrynie Centralnego Help-Desku;</w:t>
      </w:r>
    </w:p>
    <w:p w14:paraId="307045FC" w14:textId="27103449" w:rsidR="00FF1197" w:rsidRPr="003327DD" w:rsidRDefault="00FF1197" w:rsidP="00FF119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udostępniania uaktualnień Oprogramowania Aplikacyjnego (nowych wersji Oprogramowania Aplikacyjnego),  poprzez serwer ftp:</w:t>
      </w:r>
      <w:r w:rsidR="003327DD">
        <w:rPr>
          <w:rFonts w:ascii="Arial" w:hAnsi="Arial" w:cs="Arial"/>
          <w:sz w:val="20"/>
          <w:szCs w:val="20"/>
        </w:rPr>
        <w:t>………………….</w:t>
      </w:r>
    </w:p>
    <w:p w14:paraId="7AB3AD0D" w14:textId="71B1EEA4" w:rsidR="00FF1197" w:rsidRPr="003327DD" w:rsidRDefault="00FF1197" w:rsidP="00FE51F1">
      <w:pPr>
        <w:pStyle w:val="Akapitzlist"/>
        <w:numPr>
          <w:ilvl w:val="0"/>
          <w:numId w:val="3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>Możliwość pisemnego zgłoszenia uwag i propozycji modyfikacji Oprogramowania Aplikacyjnego, poprzez witrynę Centralnego Help-Desk’u lub na formularzu</w:t>
      </w:r>
      <w:r w:rsidR="0069335E" w:rsidRPr="003327DD">
        <w:rPr>
          <w:rFonts w:ascii="Arial" w:hAnsi="Arial" w:cs="Arial"/>
          <w:snapToGrid w:val="0"/>
          <w:sz w:val="20"/>
          <w:szCs w:val="20"/>
        </w:rPr>
        <w:t>. Z</w:t>
      </w:r>
      <w:r w:rsidRPr="003327DD">
        <w:rPr>
          <w:rFonts w:ascii="Arial" w:hAnsi="Arial" w:cs="Arial"/>
          <w:sz w:val="20"/>
          <w:szCs w:val="20"/>
        </w:rPr>
        <w:t xml:space="preserve">głoszenia takie wynikają z zobowiązania Wykonawcy do dokonywania zmian Oprogramowania Aplikacyjnego, o których mowa w punkcie poprzedzającym, będą one rozpatrywane w czasie prac analitycznych przy rozwoju Oprogramowania Aplikacyjnego; </w:t>
      </w:r>
    </w:p>
    <w:p w14:paraId="70BCD50E" w14:textId="4C93BB4A" w:rsidR="003D5EE0" w:rsidRPr="003327DD" w:rsidRDefault="00325EA0" w:rsidP="00987D1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327DD">
        <w:rPr>
          <w:rFonts w:ascii="Arial" w:hAnsi="Arial" w:cs="Arial"/>
          <w:sz w:val="20"/>
          <w:szCs w:val="20"/>
        </w:rPr>
        <w:t xml:space="preserve">Gotowość </w:t>
      </w:r>
      <w:r w:rsidR="00FF1197" w:rsidRPr="003327DD">
        <w:rPr>
          <w:rFonts w:ascii="Arial" w:hAnsi="Arial" w:cs="Arial"/>
          <w:sz w:val="20"/>
          <w:szCs w:val="20"/>
        </w:rPr>
        <w:t xml:space="preserve">przyjmowania i rozpatrywania indywidualnych żądań zmian </w:t>
      </w:r>
      <w:r w:rsidR="00FF1197" w:rsidRPr="003327DD">
        <w:rPr>
          <w:rFonts w:ascii="Arial" w:hAnsi="Arial" w:cs="Arial"/>
          <w:sz w:val="20"/>
          <w:szCs w:val="20"/>
        </w:rPr>
        <w:br/>
        <w:t>(tj. modyfikacji płatnych) Oprogramowania Aplikacyjnego objętego niniejszą Umową (propozycji jego udoskonaleń, modyfikacji i rozwoju) oraz zmian obejmujących dodanie nowej funkcjonalności Oprogramowania Aplikacyjnego objętego niniejszą Umową, w zakresie wymaganym zmianami powszechnie obowiązujących przepisów prawa lub przepisów prawa wewnętrznie obowiązujących Zamawiającego, wydanych na podstawie delegacji ustawowej, przy czym realizacja powyższych żądań będzie wykonywana za dodatkowym wynagrodzeniem Wykonawcy; zgłoszenia żądania zmiany należy dokonywać poprzez witrynę Centralnego Help-Desk’u lub na formularzu</w:t>
      </w:r>
      <w:r w:rsidR="00FF1197" w:rsidRPr="003327DD">
        <w:rPr>
          <w:rFonts w:ascii="Arial" w:hAnsi="Arial" w:cs="Arial"/>
          <w:snapToGrid w:val="0"/>
          <w:sz w:val="20"/>
          <w:szCs w:val="20"/>
        </w:rPr>
        <w:t xml:space="preserve">, </w:t>
      </w:r>
      <w:r w:rsidR="00FF1197" w:rsidRPr="003327DD">
        <w:rPr>
          <w:rFonts w:ascii="Arial" w:hAnsi="Arial" w:cs="Arial"/>
          <w:sz w:val="20"/>
          <w:szCs w:val="20"/>
        </w:rPr>
        <w:t xml:space="preserve">z zastrzeżeniem, że zasady realizacji zgłoszonych żądań i wysokość odpłatności dla Wykonawcy będą każdorazowo uzgadniane pomiędzy Wykonawcą i Zamawiającym. Zasady przesyłania i akceptacji formularza Strony ustalą w trybie roboczym. </w:t>
      </w:r>
      <w:r w:rsidRPr="003327DD">
        <w:rPr>
          <w:rFonts w:ascii="Arial" w:hAnsi="Arial" w:cs="Arial"/>
          <w:sz w:val="20"/>
          <w:szCs w:val="20"/>
        </w:rPr>
        <w:br/>
      </w:r>
    </w:p>
    <w:p w14:paraId="36C6CB09" w14:textId="439806AD" w:rsidR="00325EA0" w:rsidRPr="003327DD" w:rsidRDefault="00325EA0" w:rsidP="00325EA0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325EA0" w:rsidRPr="003327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A73E" w14:textId="77777777" w:rsidR="003327DD" w:rsidRDefault="003327DD" w:rsidP="003327DD">
      <w:pPr>
        <w:spacing w:after="0" w:line="240" w:lineRule="auto"/>
      </w:pPr>
      <w:r>
        <w:separator/>
      </w:r>
    </w:p>
  </w:endnote>
  <w:endnote w:type="continuationSeparator" w:id="0">
    <w:p w14:paraId="5F452A5F" w14:textId="77777777" w:rsidR="003327DD" w:rsidRDefault="003327DD" w:rsidP="0033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08C6" w14:textId="2091811C" w:rsidR="003327DD" w:rsidRDefault="003327DD">
    <w:pPr>
      <w:pStyle w:val="Stopka"/>
    </w:pPr>
    <w:r>
      <w:t xml:space="preserve">                                                                               RPoZP 25/2023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442E" w14:textId="77777777" w:rsidR="003327DD" w:rsidRDefault="003327DD" w:rsidP="003327DD">
      <w:pPr>
        <w:spacing w:after="0" w:line="240" w:lineRule="auto"/>
      </w:pPr>
      <w:r>
        <w:separator/>
      </w:r>
    </w:p>
  </w:footnote>
  <w:footnote w:type="continuationSeparator" w:id="0">
    <w:p w14:paraId="793D8CE3" w14:textId="77777777" w:rsidR="003327DD" w:rsidRDefault="003327DD" w:rsidP="0033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7160"/>
    <w:multiLevelType w:val="hybridMultilevel"/>
    <w:tmpl w:val="DAB63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40A"/>
    <w:multiLevelType w:val="multilevel"/>
    <w:tmpl w:val="C7D25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2" w15:restartNumberingAfterBreak="0">
    <w:nsid w:val="43420AEE"/>
    <w:multiLevelType w:val="multilevel"/>
    <w:tmpl w:val="DC7C159E"/>
    <w:lvl w:ilvl="0">
      <w:start w:val="1"/>
      <w:numFmt w:val="decimal"/>
      <w:lvlText w:val="%1."/>
      <w:lvlJc w:val="left"/>
      <w:pPr>
        <w:ind w:left="454" w:hanging="341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3" w15:restartNumberingAfterBreak="0">
    <w:nsid w:val="47B700C2"/>
    <w:multiLevelType w:val="hybridMultilevel"/>
    <w:tmpl w:val="30582EDC"/>
    <w:lvl w:ilvl="0" w:tplc="0CB625D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8556FDC"/>
    <w:multiLevelType w:val="multilevel"/>
    <w:tmpl w:val="14DEF3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30486062">
    <w:abstractNumId w:val="1"/>
  </w:num>
  <w:num w:numId="2" w16cid:durableId="4330359">
    <w:abstractNumId w:val="2"/>
  </w:num>
  <w:num w:numId="3" w16cid:durableId="1683505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9897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630">
    <w:abstractNumId w:val="0"/>
  </w:num>
  <w:num w:numId="6" w16cid:durableId="45522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3C"/>
    <w:rsid w:val="000B3574"/>
    <w:rsid w:val="00245B42"/>
    <w:rsid w:val="00325EA0"/>
    <w:rsid w:val="003327DD"/>
    <w:rsid w:val="003D2779"/>
    <w:rsid w:val="003D5EE0"/>
    <w:rsid w:val="0069335E"/>
    <w:rsid w:val="006A393C"/>
    <w:rsid w:val="00990BD3"/>
    <w:rsid w:val="00DB36E2"/>
    <w:rsid w:val="00FE2AE2"/>
    <w:rsid w:val="00FE51F1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7CF6"/>
  <w15:chartTrackingRefBased/>
  <w15:docId w15:val="{9A4BD626-0D85-49EC-BF7F-5856F32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93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1197"/>
    <w:rPr>
      <w:color w:val="0000FF"/>
      <w:u w:val="single"/>
    </w:rPr>
  </w:style>
  <w:style w:type="character" w:customStyle="1" w:styleId="AkapitzlistZnak">
    <w:name w:val="Akapit z listą Znak"/>
    <w:aliases w:val="Odstavec Znak,Numerowanie Znak,List Paragraph Znak,Akapit z listą BS Znak,lp1 Znak,Preambuła Znak,Tytuły Znak,Lista num Znak,Spec. 4. Znak"/>
    <w:basedOn w:val="Domylnaczcionkaakapitu"/>
    <w:link w:val="Akapitzlist"/>
    <w:uiPriority w:val="34"/>
    <w:qFormat/>
    <w:locked/>
    <w:rsid w:val="00FF1197"/>
    <w:rPr>
      <w:rFonts w:ascii="Verdana" w:hAnsi="Verdana"/>
    </w:rPr>
  </w:style>
  <w:style w:type="paragraph" w:styleId="Akapitzlist">
    <w:name w:val="List Paragraph"/>
    <w:aliases w:val="Odstavec,Numerowanie,List Paragraph,Akapit z listą BS,lp1,Preambuła,Tytuły,Lista num,Spec. 4."/>
    <w:basedOn w:val="Normalny"/>
    <w:link w:val="AkapitzlistZnak"/>
    <w:uiPriority w:val="34"/>
    <w:qFormat/>
    <w:rsid w:val="00FF1197"/>
    <w:pPr>
      <w:spacing w:after="0" w:line="240" w:lineRule="auto"/>
      <w:ind w:left="708"/>
    </w:pPr>
    <w:rPr>
      <w:rFonts w:ascii="Verdana" w:hAnsi="Verdana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DD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7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7D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7D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Izabela Bobik</cp:lastModifiedBy>
  <cp:revision>4</cp:revision>
  <dcterms:created xsi:type="dcterms:W3CDTF">2023-07-05T10:25:00Z</dcterms:created>
  <dcterms:modified xsi:type="dcterms:W3CDTF">2023-07-26T10:58:00Z</dcterms:modified>
</cp:coreProperties>
</file>