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622" w14:textId="5FF2BE34" w:rsidR="001B1B15" w:rsidRPr="008332C7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PROJEKTOWANE POSTANOWIENIA </w:t>
      </w:r>
      <w:r w:rsidR="00007677" w:rsidRPr="008332C7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09534D02" w14:textId="77777777" w:rsidR="001B1B15" w:rsidRPr="008332C7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8DD0B" w14:textId="77777777" w:rsidR="007F4140" w:rsidRPr="008332C7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§1. PODSTAWA PRAWNA</w:t>
      </w:r>
    </w:p>
    <w:p w14:paraId="6084C6E3" w14:textId="77E243D9" w:rsidR="007F4140" w:rsidRPr="008332C7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bCs/>
          <w:sz w:val="24"/>
          <w:szCs w:val="24"/>
        </w:rPr>
        <w:t xml:space="preserve">Do zawarcia umowy doszło w wyniku przeprowadzenia </w:t>
      </w:r>
      <w:r w:rsidRPr="008332C7">
        <w:rPr>
          <w:rFonts w:ascii="Times New Roman" w:hAnsi="Times New Roman" w:cs="Times New Roman"/>
          <w:sz w:val="24"/>
          <w:szCs w:val="24"/>
        </w:rPr>
        <w:t>postępowania o udzielenie zamówienia publicznego, w trybie przetargu nieograniczonego, zgodnie z ustawą z dnia 11 września 2019</w:t>
      </w:r>
      <w:r w:rsidR="0004637A" w:rsidRPr="008332C7">
        <w:rPr>
          <w:rFonts w:ascii="Times New Roman" w:hAnsi="Times New Roman" w:cs="Times New Roman"/>
          <w:sz w:val="24"/>
          <w:szCs w:val="24"/>
        </w:rPr>
        <w:t> </w:t>
      </w:r>
      <w:r w:rsidRPr="008332C7">
        <w:rPr>
          <w:rFonts w:ascii="Times New Roman" w:hAnsi="Times New Roman" w:cs="Times New Roman"/>
          <w:sz w:val="24"/>
          <w:szCs w:val="24"/>
        </w:rPr>
        <w:t>r. Prawo zamówień publicznych (Dz.U. z 202</w:t>
      </w:r>
      <w:r w:rsidR="00135642">
        <w:rPr>
          <w:rFonts w:ascii="Times New Roman" w:hAnsi="Times New Roman" w:cs="Times New Roman"/>
          <w:sz w:val="24"/>
          <w:szCs w:val="24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 xml:space="preserve"> r.,  poz. </w:t>
      </w:r>
      <w:r w:rsidR="00135642">
        <w:rPr>
          <w:rFonts w:ascii="Times New Roman" w:hAnsi="Times New Roman" w:cs="Times New Roman"/>
          <w:sz w:val="24"/>
          <w:szCs w:val="24"/>
        </w:rPr>
        <w:t>1710</w:t>
      </w:r>
      <w:r w:rsidRPr="008332C7">
        <w:rPr>
          <w:rFonts w:ascii="Times New Roman" w:hAnsi="Times New Roman" w:cs="Times New Roman"/>
          <w:sz w:val="24"/>
          <w:szCs w:val="24"/>
        </w:rPr>
        <w:t xml:space="preserve"> ze zm.), na podstawie art. 132  ustawy Prawo zamówień publicznych</w:t>
      </w:r>
      <w:r w:rsidR="000E1CF1" w:rsidRPr="008332C7">
        <w:rPr>
          <w:rFonts w:ascii="Times New Roman" w:hAnsi="Times New Roman" w:cs="Times New Roman"/>
          <w:sz w:val="24"/>
          <w:szCs w:val="24"/>
        </w:rPr>
        <w:t xml:space="preserve"> zwaną dalej ustawą </w:t>
      </w:r>
      <w:proofErr w:type="spellStart"/>
      <w:r w:rsidR="000E1CF1" w:rsidRPr="008332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1CF1" w:rsidRPr="008332C7">
        <w:rPr>
          <w:rFonts w:ascii="Times New Roman" w:hAnsi="Times New Roman" w:cs="Times New Roman"/>
          <w:sz w:val="24"/>
          <w:szCs w:val="24"/>
        </w:rPr>
        <w:t>.</w:t>
      </w:r>
    </w:p>
    <w:p w14:paraId="60CECEC6" w14:textId="5DFD44B6" w:rsidR="007F4140" w:rsidRPr="008332C7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13564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Mchtr</w:t>
      </w:r>
      <w:r w:rsidR="00430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.26</w:t>
      </w:r>
      <w:r w:rsidR="0013564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</w:t>
      </w:r>
      <w:r w:rsidR="00430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.1</w:t>
      </w:r>
      <w:r w:rsidR="0013564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</w:t>
      </w:r>
      <w:r w:rsidR="00430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.2022</w:t>
      </w:r>
      <w:r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A675BC0" w14:textId="77777777" w:rsidR="00316292" w:rsidRPr="008332C7" w:rsidRDefault="00316292" w:rsidP="00981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1CDF5" w14:textId="6552B434" w:rsidR="00316292" w:rsidRPr="00D45A5B" w:rsidRDefault="00316292" w:rsidP="00D45A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2.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4746" w:rsidRPr="008332C7">
        <w:rPr>
          <w:rFonts w:ascii="Times New Roman" w:hAnsi="Times New Roman" w:cs="Times New Roman"/>
          <w:b/>
          <w:sz w:val="24"/>
          <w:szCs w:val="24"/>
        </w:rPr>
        <w:t>RZEDMIOT UMOWY</w:t>
      </w:r>
    </w:p>
    <w:p w14:paraId="535B07C9" w14:textId="6AEF8CBC" w:rsidR="008507DF" w:rsidRPr="00B863AA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69D">
        <w:rPr>
          <w:rFonts w:ascii="Times New Roman" w:hAnsi="Times New Roman" w:cs="Times New Roman"/>
          <w:sz w:val="24"/>
          <w:szCs w:val="24"/>
        </w:rPr>
        <w:t>Przedmiotem umowy jest  dostawa</w:t>
      </w:r>
      <w:r w:rsidR="00AF2C7C">
        <w:rPr>
          <w:rFonts w:ascii="Times New Roman" w:hAnsi="Times New Roman" w:cs="Times New Roman"/>
          <w:sz w:val="24"/>
          <w:szCs w:val="24"/>
        </w:rPr>
        <w:t xml:space="preserve">, rozładunek, załadunek, wniesienie i montaż </w:t>
      </w:r>
      <w:r w:rsidR="00135642">
        <w:rPr>
          <w:rFonts w:ascii="Times New Roman" w:hAnsi="Times New Roman" w:cs="Times New Roman"/>
          <w:sz w:val="24"/>
          <w:szCs w:val="24"/>
        </w:rPr>
        <w:t xml:space="preserve">foteli biurowych, </w:t>
      </w:r>
      <w:r w:rsidRPr="008D269D">
        <w:rPr>
          <w:rFonts w:ascii="Times New Roman" w:hAnsi="Times New Roman" w:cs="Times New Roman"/>
          <w:sz w:val="24"/>
          <w:szCs w:val="24"/>
        </w:rPr>
        <w:t>zwan</w:t>
      </w:r>
      <w:r w:rsidR="00693866">
        <w:rPr>
          <w:rFonts w:ascii="Times New Roman" w:hAnsi="Times New Roman" w:cs="Times New Roman"/>
          <w:sz w:val="24"/>
          <w:szCs w:val="24"/>
        </w:rPr>
        <w:t>ych</w:t>
      </w:r>
      <w:r w:rsidRPr="008D269D">
        <w:rPr>
          <w:rFonts w:ascii="Times New Roman" w:hAnsi="Times New Roman" w:cs="Times New Roman"/>
          <w:sz w:val="24"/>
          <w:szCs w:val="24"/>
        </w:rPr>
        <w:t xml:space="preserve"> dalej „</w:t>
      </w:r>
      <w:r>
        <w:rPr>
          <w:rFonts w:ascii="Times New Roman" w:hAnsi="Times New Roman" w:cs="Times New Roman"/>
          <w:sz w:val="24"/>
          <w:szCs w:val="24"/>
        </w:rPr>
        <w:t>meblami</w:t>
      </w:r>
      <w:r w:rsidRPr="008D269D">
        <w:rPr>
          <w:rFonts w:ascii="Times New Roman" w:hAnsi="Times New Roman" w:cs="Times New Roman"/>
          <w:sz w:val="24"/>
          <w:szCs w:val="24"/>
        </w:rPr>
        <w:t>”.</w:t>
      </w:r>
    </w:p>
    <w:p w14:paraId="5A4EED8E" w14:textId="77777777" w:rsidR="008D269D" w:rsidRPr="008D269D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69D">
        <w:rPr>
          <w:rFonts w:ascii="Times New Roman" w:hAnsi="Times New Roman" w:cs="Times New Roman"/>
          <w:sz w:val="24"/>
          <w:szCs w:val="24"/>
        </w:rPr>
        <w:t xml:space="preserve">Przedmiot umowy jest zgodny z ofertą z dnia ................ r., na którą składają się:  Formularz ofertowy (Załącznik nr 1 do umowy)  i  Formularz cenowy (Załącznik nr 2 do umowy). </w:t>
      </w:r>
    </w:p>
    <w:p w14:paraId="24AF6776" w14:textId="77777777" w:rsidR="00316292" w:rsidRPr="008332C7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</w:pPr>
    </w:p>
    <w:p w14:paraId="7820D2E2" w14:textId="4ACD9730" w:rsidR="00316292" w:rsidRPr="008332C7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3.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YNAGRODZENIE</w:t>
      </w:r>
    </w:p>
    <w:p w14:paraId="3CBBA749" w14:textId="233F8A8C" w:rsidR="00562F42" w:rsidRPr="008332C7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zrealizuje przedmiot umowy za cenę</w:t>
      </w:r>
      <w:r w:rsidR="00C504C3" w:rsidRPr="008332C7">
        <w:rPr>
          <w:rFonts w:ascii="Times New Roman" w:hAnsi="Times New Roman" w:cs="Times New Roman"/>
          <w:sz w:val="24"/>
          <w:szCs w:val="24"/>
        </w:rPr>
        <w:t>:</w:t>
      </w:r>
    </w:p>
    <w:p w14:paraId="39B6FA6C" w14:textId="6E104A25" w:rsidR="001A07AB" w:rsidRPr="008332C7" w:rsidRDefault="00690CC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netto ……………….. zł, </w:t>
      </w:r>
      <w:bookmarkStart w:id="0" w:name="_Hlk98147744"/>
      <w:r w:rsidRPr="008332C7">
        <w:rPr>
          <w:rFonts w:ascii="Times New Roman" w:hAnsi="Times New Roman" w:cs="Times New Roman"/>
          <w:sz w:val="24"/>
          <w:szCs w:val="24"/>
        </w:rPr>
        <w:t>(słownie: …………….. ……………………….. zł)</w:t>
      </w:r>
      <w:r w:rsidR="00C504C3" w:rsidRPr="008332C7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0700053A" w14:textId="3D9A98F8" w:rsidR="006F0A35" w:rsidRPr="008332C7" w:rsidRDefault="005A4FE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brutto ……………….zł, (słownie: …………….. ……………………….. zł)</w:t>
      </w:r>
      <w:r w:rsidR="006F0A35" w:rsidRPr="008332C7">
        <w:rPr>
          <w:rFonts w:ascii="Times New Roman" w:hAnsi="Times New Roman" w:cs="Times New Roman"/>
          <w:sz w:val="24"/>
          <w:szCs w:val="24"/>
        </w:rPr>
        <w:t>;</w:t>
      </w:r>
    </w:p>
    <w:p w14:paraId="01F95DC3" w14:textId="4DE639D8" w:rsidR="00C504C3" w:rsidRPr="008332C7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59E223DA" w14:textId="2EDFD93A" w:rsidR="00690CC5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Do ceny, o której mowa w ust. 1</w:t>
      </w:r>
      <w:r w:rsidR="005A4FE5" w:rsidRPr="008332C7">
        <w:rPr>
          <w:rFonts w:ascii="Times New Roman" w:hAnsi="Times New Roman" w:cs="Times New Roman"/>
          <w:sz w:val="24"/>
          <w:szCs w:val="24"/>
        </w:rPr>
        <w:t xml:space="preserve"> pkt 1</w:t>
      </w:r>
      <w:r w:rsidRPr="008332C7">
        <w:rPr>
          <w:rFonts w:ascii="Times New Roman" w:hAnsi="Times New Roman" w:cs="Times New Roman"/>
          <w:sz w:val="24"/>
          <w:szCs w:val="24"/>
        </w:rPr>
        <w:t xml:space="preserve"> doliczony zostanie podatek VAT w kwocie ………………… zł (słownie: …………………………………………… zł)</w:t>
      </w:r>
      <w:r w:rsidR="006F0A35" w:rsidRPr="008332C7">
        <w:rPr>
          <w:rFonts w:ascii="Times New Roman" w:hAnsi="Times New Roman" w:cs="Times New Roman"/>
          <w:sz w:val="24"/>
          <w:szCs w:val="24"/>
        </w:rPr>
        <w:t xml:space="preserve">  (</w:t>
      </w:r>
      <w:r w:rsidR="006F0A35"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="006F0A35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B004AF9" w14:textId="77777777" w:rsidR="007A550E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Cena pokrywa wszelkie koszty i wydatki Wykonawcy związane z realizacją przedmiotu umowy, a w szczególności:  </w:t>
      </w:r>
    </w:p>
    <w:p w14:paraId="45490C4C" w14:textId="77777777" w:rsidR="007A550E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towaru </w:t>
      </w:r>
      <w:r w:rsidRPr="00863515">
        <w:rPr>
          <w:rFonts w:ascii="Times New Roman" w:hAnsi="Times New Roman" w:cs="Times New Roman"/>
          <w:sz w:val="24"/>
          <w:szCs w:val="24"/>
        </w:rPr>
        <w:t xml:space="preserve">brutto; </w:t>
      </w:r>
    </w:p>
    <w:p w14:paraId="1E699149" w14:textId="115B0BFA" w:rsidR="007A550E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koszty opakowania, oznakowania i transportu do miejsca wskazanego przez    Zamawiającego wraz ze stosownym ubezpieczeniem przewozowym; </w:t>
      </w:r>
    </w:p>
    <w:p w14:paraId="6CE731FC" w14:textId="58E8040A" w:rsidR="00A937DB" w:rsidRDefault="00A937DB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rozładunku, załadunku</w:t>
      </w:r>
      <w:r w:rsidR="007802F4">
        <w:rPr>
          <w:rFonts w:ascii="Times New Roman" w:hAnsi="Times New Roman" w:cs="Times New Roman"/>
          <w:sz w:val="24"/>
          <w:szCs w:val="24"/>
        </w:rPr>
        <w:t>, wniesienia i montażu</w:t>
      </w:r>
    </w:p>
    <w:p w14:paraId="52F7508B" w14:textId="0B098EEF" w:rsidR="007A550E" w:rsidRPr="00863515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udzielonej </w:t>
      </w:r>
      <w:r w:rsidRPr="00863515">
        <w:rPr>
          <w:rFonts w:ascii="Times New Roman" w:hAnsi="Times New Roman" w:cs="Times New Roman"/>
          <w:sz w:val="24"/>
          <w:szCs w:val="24"/>
        </w:rPr>
        <w:t>gwarancji realizowany na zasadach ustalonych w umowie</w:t>
      </w:r>
      <w:r w:rsidR="007946BF">
        <w:rPr>
          <w:rFonts w:ascii="Times New Roman" w:hAnsi="Times New Roman" w:cs="Times New Roman"/>
          <w:sz w:val="24"/>
          <w:szCs w:val="24"/>
        </w:rPr>
        <w:t>.</w:t>
      </w:r>
      <w:r w:rsidRPr="0086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4BAD" w14:textId="266413B6" w:rsidR="007A550E" w:rsidRPr="000F1CAA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Wyżej wymieniona cena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863515">
        <w:rPr>
          <w:rFonts w:ascii="Times New Roman" w:hAnsi="Times New Roman" w:cs="Times New Roman"/>
          <w:sz w:val="24"/>
          <w:szCs w:val="24"/>
        </w:rPr>
        <w:t xml:space="preserve"> nie może ulec zwiększeniu w czasie realizacji umowy. </w:t>
      </w:r>
    </w:p>
    <w:p w14:paraId="4A8729F0" w14:textId="3A3BB4F8" w:rsidR="00316292" w:rsidRPr="008332C7" w:rsidRDefault="00316292" w:rsidP="00A93C2D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72144"/>
      <w:bookmarkStart w:id="2" w:name="_Hlk88570085"/>
      <w:r w:rsidRPr="008332C7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bookmarkStart w:id="3" w:name="_Hlk94163185"/>
      <w:r w:rsidRPr="008332C7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1"/>
      <w:bookmarkEnd w:id="3"/>
      <w:r w:rsidRPr="008332C7">
        <w:rPr>
          <w:rFonts w:ascii="Times New Roman" w:hAnsi="Times New Roman" w:cs="Times New Roman"/>
          <w:sz w:val="24"/>
          <w:szCs w:val="24"/>
        </w:rPr>
        <w:t>( Dz. U. z 202</w:t>
      </w:r>
      <w:r w:rsidR="00341A78">
        <w:rPr>
          <w:rFonts w:ascii="Times New Roman" w:hAnsi="Times New Roman" w:cs="Times New Roman"/>
          <w:sz w:val="24"/>
          <w:szCs w:val="24"/>
        </w:rPr>
        <w:t>2</w:t>
      </w:r>
      <w:r w:rsidRPr="008332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1A78">
        <w:rPr>
          <w:rFonts w:ascii="Times New Roman" w:hAnsi="Times New Roman" w:cs="Times New Roman"/>
          <w:sz w:val="24"/>
          <w:szCs w:val="24"/>
        </w:rPr>
        <w:t xml:space="preserve">893 </w:t>
      </w:r>
      <w:r w:rsidRPr="008332C7">
        <w:rPr>
          <w:rFonts w:ascii="Times New Roman" w:hAnsi="Times New Roman" w:cs="Times New Roman"/>
          <w:sz w:val="24"/>
          <w:szCs w:val="24"/>
        </w:rPr>
        <w:t xml:space="preserve"> ).</w:t>
      </w:r>
    </w:p>
    <w:bookmarkEnd w:id="2"/>
    <w:p w14:paraId="3E60ACE3" w14:textId="25273DC6" w:rsidR="00316292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627C9">
        <w:rPr>
          <w:rFonts w:ascii="Times New Roman" w:hAnsi="Times New Roman" w:cs="Times New Roman"/>
          <w:b/>
          <w:sz w:val="24"/>
          <w:szCs w:val="24"/>
        </w:rPr>
        <w:t>WARUNKI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 xml:space="preserve"> REALIZACJI </w:t>
      </w:r>
      <w:r w:rsidR="009627C9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68DAF13B" w14:textId="08BD2385" w:rsidR="00AD2F4E" w:rsidRPr="001051D2" w:rsidRDefault="00AD2F4E" w:rsidP="00323077">
      <w:pPr>
        <w:numPr>
          <w:ilvl w:val="0"/>
          <w:numId w:val="19"/>
        </w:numPr>
        <w:spacing w:after="129" w:line="26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50E">
        <w:rPr>
          <w:rFonts w:ascii="Times New Roman" w:hAnsi="Times New Roman" w:cs="Times New Roman"/>
          <w:sz w:val="24"/>
          <w:szCs w:val="24"/>
        </w:rPr>
        <w:t xml:space="preserve">Przedmiot umowy zostanie zrealizowany w terminie  do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0650E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30650E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przesłania zamówienia, w którym Zamawiający określi </w:t>
      </w:r>
      <w:r w:rsidR="001E1E16">
        <w:rPr>
          <w:rFonts w:ascii="Times New Roman" w:hAnsi="Times New Roman" w:cs="Times New Roman"/>
          <w:sz w:val="24"/>
          <w:szCs w:val="24"/>
        </w:rPr>
        <w:t xml:space="preserve">rodzaj </w:t>
      </w:r>
      <w:r>
        <w:rPr>
          <w:rFonts w:ascii="Times New Roman" w:hAnsi="Times New Roman" w:cs="Times New Roman"/>
          <w:sz w:val="24"/>
          <w:szCs w:val="24"/>
        </w:rPr>
        <w:t>i ilość zamawianego towaru oraz adres dostawy. (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C5B7C">
        <w:rPr>
          <w:rFonts w:ascii="Times New Roman" w:hAnsi="Times New Roman" w:cs="Times New Roman"/>
          <w:i/>
          <w:iCs/>
          <w:sz w:val="24"/>
          <w:szCs w:val="24"/>
        </w:rPr>
        <w:t>godnie z ofertą Wykonawcy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051D2">
        <w:rPr>
          <w:rFonts w:ascii="Times New Roman" w:hAnsi="Times New Roman" w:cs="Times New Roman"/>
          <w:sz w:val="24"/>
          <w:szCs w:val="24"/>
        </w:rPr>
        <w:t xml:space="preserve"> </w:t>
      </w:r>
      <w:r w:rsidRPr="001051D2">
        <w:rPr>
          <w:rFonts w:ascii="Times New Roman" w:hAnsi="Times New Roman" w:cs="Times New Roman"/>
          <w:sz w:val="24"/>
          <w:szCs w:val="24"/>
        </w:rPr>
        <w:t xml:space="preserve"> </w:t>
      </w:r>
      <w:r w:rsidRPr="001051D2">
        <w:rPr>
          <w:rFonts w:ascii="Times New Roman" w:hAnsi="Times New Roman" w:cs="Times New Roman"/>
          <w:b/>
          <w:bCs/>
          <w:sz w:val="24"/>
          <w:szCs w:val="24"/>
        </w:rPr>
        <w:t xml:space="preserve">Dniem roboczym nie jest dzień uznany ustawowo za wolny od pracy oraz sobota zgodnie z art. 8 ust. 5 ustawy </w:t>
      </w:r>
      <w:proofErr w:type="spellStart"/>
      <w:r w:rsidRPr="001051D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051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2655773" w14:textId="32CBCDAE" w:rsidR="00AD2F4E" w:rsidRPr="0027003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Miejscem dostawy przedmiotu umowy 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Wydziału 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Mechatroniki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Politechniki Warszawskiej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Św. Andrzeja Boboli 8, 02-525 Warszawa </w:t>
      </w:r>
    </w:p>
    <w:p w14:paraId="6F5D30A0" w14:textId="2E86AC7B" w:rsidR="001051D2" w:rsidRPr="001051D2" w:rsidRDefault="001051D2" w:rsidP="001051D2">
      <w:pPr>
        <w:tabs>
          <w:tab w:val="left" w:pos="284"/>
        </w:tabs>
        <w:spacing w:after="129" w:line="265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Zamawiający w </w:t>
      </w:r>
      <w:r w:rsidR="00253EC5"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ww. lokalizacj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i </w:t>
      </w:r>
      <w:r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posiada wind</w:t>
      </w:r>
      <w:r w:rsidR="0013564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ę</w:t>
      </w:r>
      <w:r w:rsidR="00FA6E76"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 udźwigu do ….. kg</w:t>
      </w:r>
    </w:p>
    <w:p w14:paraId="5AA9672C" w14:textId="77777777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4312">
        <w:rPr>
          <w:rFonts w:ascii="Times New Roman" w:hAnsi="Times New Roman" w:cs="Times New Roman"/>
          <w:sz w:val="24"/>
          <w:szCs w:val="24"/>
        </w:rPr>
        <w:t xml:space="preserve">Zamawiający nie ma obowiązku przechowywania oryginalnych opakowań po dostarczonym przedmiocie umowy.  </w:t>
      </w:r>
    </w:p>
    <w:p w14:paraId="2FE7DBB3" w14:textId="430DEE42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545C">
        <w:rPr>
          <w:rFonts w:ascii="Times New Roman" w:hAnsi="Times New Roman" w:cs="Times New Roman"/>
          <w:sz w:val="24"/>
          <w:szCs w:val="24"/>
        </w:rPr>
        <w:t>Wykonawca ponosi odpowiedzialność za jakość i walory użytkowe dostarczan</w:t>
      </w:r>
      <w:r w:rsidR="003B7E39">
        <w:rPr>
          <w:rFonts w:ascii="Times New Roman" w:hAnsi="Times New Roman" w:cs="Times New Roman"/>
          <w:sz w:val="24"/>
          <w:szCs w:val="24"/>
        </w:rPr>
        <w:t>ych mebli</w:t>
      </w:r>
      <w:r w:rsidRPr="00BF545C">
        <w:rPr>
          <w:rFonts w:ascii="Times New Roman" w:hAnsi="Times New Roman" w:cs="Times New Roman"/>
          <w:sz w:val="24"/>
          <w:szCs w:val="24"/>
        </w:rPr>
        <w:t xml:space="preserve"> oraz gwarantuje, iż będą fabrycznie nowe i nieużywane.</w:t>
      </w:r>
    </w:p>
    <w:p w14:paraId="6CE43E43" w14:textId="1E3CD81D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292"/>
        <w:jc w:val="both"/>
        <w:rPr>
          <w:rFonts w:ascii="Times New Roman" w:hAnsi="Times New Roman" w:cs="Times New Roman"/>
          <w:sz w:val="24"/>
          <w:szCs w:val="24"/>
        </w:rPr>
      </w:pPr>
      <w:r w:rsidRPr="00BF545C">
        <w:rPr>
          <w:rFonts w:ascii="Times New Roman" w:hAnsi="Times New Roman" w:cs="Times New Roman"/>
          <w:sz w:val="24"/>
          <w:szCs w:val="24"/>
        </w:rPr>
        <w:t>Do czasu odbioru zamówion</w:t>
      </w:r>
      <w:r w:rsidR="00253EC5">
        <w:rPr>
          <w:rFonts w:ascii="Times New Roman" w:hAnsi="Times New Roman" w:cs="Times New Roman"/>
          <w:sz w:val="24"/>
          <w:szCs w:val="24"/>
        </w:rPr>
        <w:t>ych mebli</w:t>
      </w:r>
      <w:r w:rsidRPr="00BF545C">
        <w:rPr>
          <w:rFonts w:ascii="Times New Roman" w:hAnsi="Times New Roman" w:cs="Times New Roman"/>
          <w:sz w:val="24"/>
          <w:szCs w:val="24"/>
        </w:rPr>
        <w:t xml:space="preserve"> przez Zamawiającego ryzyko wszelkich niebezpieczeństw związanych z ewentualnym uszkodzeniem lub utratą ponosi Wykonawca. </w:t>
      </w:r>
    </w:p>
    <w:p w14:paraId="6F100226" w14:textId="3AAC4D95" w:rsidR="00663F30" w:rsidRPr="002C6B24" w:rsidRDefault="00663F30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F30">
        <w:rPr>
          <w:rFonts w:ascii="Times New Roman" w:hAnsi="Times New Roman" w:cs="Times New Roman"/>
          <w:sz w:val="24"/>
          <w:szCs w:val="24"/>
        </w:rPr>
        <w:t xml:space="preserve">Zamawiający dopuszcza możliwość montażu mebli w terminie do 2 dni roboczych w pomieszczeniach udostępnionych Wykonawcy przez Zamawiającego. </w:t>
      </w:r>
    </w:p>
    <w:p w14:paraId="0B35812F" w14:textId="77777777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 xml:space="preserve">O terminie dostawy Wykonawca powiadomi Zamawiającego co najmniej na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709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zień </w:t>
      </w:r>
      <w:r w:rsidRPr="0095709C">
        <w:rPr>
          <w:rFonts w:ascii="Times New Roman" w:hAnsi="Times New Roman" w:cs="Times New Roman"/>
          <w:sz w:val="24"/>
          <w:szCs w:val="24"/>
        </w:rPr>
        <w:t xml:space="preserve">przed tym terminem. </w:t>
      </w:r>
    </w:p>
    <w:p w14:paraId="1EA9B0D5" w14:textId="7AE942E8" w:rsidR="00AD2F4E" w:rsidRPr="0095709C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35642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dostaw częściow</w:t>
      </w:r>
      <w:r w:rsidR="00135642">
        <w:rPr>
          <w:rFonts w:ascii="Times New Roman" w:hAnsi="Times New Roman" w:cs="Times New Roman"/>
          <w:sz w:val="24"/>
          <w:szCs w:val="24"/>
        </w:rPr>
        <w:t>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19D2A" w14:textId="77777777" w:rsidR="00AD2F4E" w:rsidRPr="0095709C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>W kontaktach z Wykonawcą Zamawiającego będzie reprezentować: …………………, tel. ………………………. , adres email: …………………..  (</w:t>
      </w:r>
      <w:r w:rsidRPr="004A7B5E">
        <w:rPr>
          <w:rFonts w:ascii="Times New Roman" w:hAnsi="Times New Roman" w:cs="Times New Roman"/>
          <w:i/>
          <w:iCs/>
          <w:sz w:val="24"/>
          <w:szCs w:val="24"/>
        </w:rPr>
        <w:t>podany zostanie w umowie</w:t>
      </w:r>
      <w:r w:rsidRPr="0095709C">
        <w:rPr>
          <w:rFonts w:ascii="Times New Roman" w:hAnsi="Times New Roman" w:cs="Times New Roman"/>
          <w:sz w:val="24"/>
          <w:szCs w:val="24"/>
        </w:rPr>
        <w:t>).</w:t>
      </w:r>
    </w:p>
    <w:p w14:paraId="46274087" w14:textId="77777777" w:rsidR="00AD2F4E" w:rsidRPr="004A7B5E" w:rsidRDefault="00AD2F4E" w:rsidP="00A93C2D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>W kontaktach z Zamawiającym Wykonawcę będzie reprezentować jako koordynator: ………………., tel. ……….., adres email: ………… (</w:t>
      </w:r>
      <w:r w:rsidRPr="004A7B5E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95709C">
        <w:rPr>
          <w:rFonts w:ascii="Times New Roman" w:hAnsi="Times New Roman" w:cs="Times New Roman"/>
          <w:sz w:val="24"/>
          <w:szCs w:val="24"/>
        </w:rPr>
        <w:t>).</w:t>
      </w:r>
    </w:p>
    <w:p w14:paraId="0464C6B9" w14:textId="77777777" w:rsidR="004A35BB" w:rsidRPr="004A35BB" w:rsidRDefault="004A35BB" w:rsidP="004A35BB">
      <w:pPr>
        <w:tabs>
          <w:tab w:val="left" w:pos="284"/>
        </w:tabs>
        <w:spacing w:before="120" w:after="0"/>
        <w:ind w:left="11"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5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5. GWARANCJA I RĘKOJMIA</w:t>
      </w:r>
    </w:p>
    <w:p w14:paraId="29284FE5" w14:textId="77777777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przedmiot umowy jest wolny od wad fizycznych oraz może być użytkowany zgodnie z przeznaczeniem opisanym w ofercie.</w:t>
      </w:r>
    </w:p>
    <w:p w14:paraId="0A8DCFDF" w14:textId="11951554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 na 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</w:t>
      </w:r>
      <w:r w:rsidR="00582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min. 24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dostarczony przedmiot umowy. Okres gwarancji liczony jest od daty podpisania protokołu odbioru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D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82DC7" w:rsidRPr="00620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</w:t>
      </w:r>
      <w:r w:rsidR="0062045C" w:rsidRPr="00620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ofertą Wykonawcy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D6C6304" w14:textId="3DEBC618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Zamawiającego, że 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s</w:t>
      </w:r>
      <w:r w:rsidR="0009487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21F9BD2" w14:textId="2C70D76F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zamówieniem, </w:t>
      </w:r>
    </w:p>
    <w:p w14:paraId="51A99B6F" w14:textId="6DEA5872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ślady uszkodzenia zewnętrznego,</w:t>
      </w:r>
    </w:p>
    <w:p w14:paraId="72BCCA7C" w14:textId="5FC078A0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inne wady</w:t>
      </w:r>
    </w:p>
    <w:p w14:paraId="4FB0FD18" w14:textId="19046B4E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ze strony Zamawiającego zobowiązana jest do niezwłocznego poinformowania Wykonawcy telefonicznie bądź pisemnie o tym fakcie od chwili jej wykrycia. Wykonawca zobowiązany jest rozpatrzyć reklamację  w terminie 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 roboczych,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złożenia przez Zamawiającego, poprzez dostarczenie brakując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mebli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dokonanie wymiany wadliw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mebli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woln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wad.</w:t>
      </w:r>
    </w:p>
    <w:p w14:paraId="53EA59E9" w14:textId="77777777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przyjmuje: .................................................. </w:t>
      </w:r>
    </w:p>
    <w:p w14:paraId="60881177" w14:textId="77777777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........................................., ................................... </w:t>
      </w:r>
    </w:p>
    <w:p w14:paraId="5F12E98E" w14:textId="77777777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................................, e-mail: .................................. (</w:t>
      </w:r>
      <w:r w:rsidRPr="004A3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ofertą Wykonawcy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96D8EE" w14:textId="77777777" w:rsidR="004A35BB" w:rsidRPr="004A35BB" w:rsidRDefault="004A35BB" w:rsidP="00A93C2D">
      <w:pPr>
        <w:numPr>
          <w:ilvl w:val="0"/>
          <w:numId w:val="21"/>
        </w:numPr>
        <w:tabs>
          <w:tab w:val="num" w:pos="284"/>
        </w:tabs>
        <w:spacing w:before="120"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uprawnień wynikających z udzielonej gwarancji, przez okres gwarancji, Zamawiającemu przysługują uprawnienia wynikające z rękojmi, zgodnie z przepisami 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Kodeksu cywilnego, z zastrzeżeniem, że bieg terminu rękojmi rozpoczyna się od daty dostawy przedmiotu umowy. </w:t>
      </w:r>
    </w:p>
    <w:p w14:paraId="6D79A2DA" w14:textId="50D5D956" w:rsidR="0027540B" w:rsidRDefault="004A35BB" w:rsidP="00A93C2D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Jeżeli Wykonawca opóźni się z wykonaniem reklamacji o co najmniej </w:t>
      </w:r>
      <w:r w:rsidRPr="004A35B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 dni roboczych</w:t>
      </w: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 upływie terminu, o którym mowa w ust. 3, Zamawiający jest uprawniony do zakupu reklamowanego przedmiotu zamówienia na koszt i ryzyko Wykonawcy. Wykonawca zobowiązuje się zwrócić Zamawiającemu koszty i wydatki poniesione na zakup reklamowanego przedmiotu zamówienia w terminie </w:t>
      </w:r>
      <w:r w:rsidRPr="004A35B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 dni roboczych</w:t>
      </w: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 dnia przedstawienia odpowiedniego żądania.</w:t>
      </w:r>
    </w:p>
    <w:p w14:paraId="36FFA26B" w14:textId="77777777" w:rsidR="00F11A99" w:rsidRPr="00F11A99" w:rsidRDefault="00F11A99" w:rsidP="00C5027B">
      <w:pPr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6EDB533" w14:textId="47C0C79D" w:rsidR="00316292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36F1" w:rsidRPr="008332C7">
        <w:rPr>
          <w:rFonts w:ascii="Times New Roman" w:hAnsi="Times New Roman" w:cs="Times New Roman"/>
          <w:b/>
          <w:sz w:val="24"/>
          <w:szCs w:val="24"/>
        </w:rPr>
        <w:t>6 SPOSÓB ZAPŁATY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DA2668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Regulowanie należności za wykonywanie przedmiotu umowy dokonywane będzie na podstawie prawidłowo wystawian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332C7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przez Wykonawcę za  zrealizowan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32C7">
        <w:rPr>
          <w:rFonts w:ascii="Times New Roman" w:hAnsi="Times New Roman" w:cs="Times New Roman"/>
          <w:sz w:val="24"/>
          <w:szCs w:val="24"/>
        </w:rPr>
        <w:t>e dostawy</w:t>
      </w:r>
      <w:r>
        <w:rPr>
          <w:rFonts w:ascii="Times New Roman" w:hAnsi="Times New Roman" w:cs="Times New Roman"/>
          <w:sz w:val="24"/>
          <w:szCs w:val="24"/>
        </w:rPr>
        <w:t xml:space="preserve"> lub części dostawy, poświadczonej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protokołem odbioru bez zastrzeżeń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nr 2 do umowy.</w:t>
      </w:r>
    </w:p>
    <w:p w14:paraId="3D003262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Zapłata wynagrodzenia nastąpi w formie przelewu bankowego z konta Zamawiającego na rachunek bankowy Wykonawcy w terminie do </w:t>
      </w:r>
      <w:r w:rsidRPr="008332C7">
        <w:rPr>
          <w:rFonts w:ascii="Times New Roman" w:hAnsi="Times New Roman" w:cs="Times New Roman"/>
          <w:b/>
          <w:sz w:val="24"/>
          <w:szCs w:val="24"/>
        </w:rPr>
        <w:t>30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od daty dostarczenia Zamawiającemu prawidłowo wystawionej faktury. </w:t>
      </w:r>
    </w:p>
    <w:p w14:paraId="4B99A1D5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Za datę płatności poczytuje się datę złożenia polecenia przelewu w banku Zamawiającego.</w:t>
      </w:r>
    </w:p>
    <w:p w14:paraId="5FE2461D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upoważnia Wykonawcę do wystawienia faktury </w:t>
      </w:r>
      <w:r>
        <w:rPr>
          <w:rFonts w:ascii="Times New Roman" w:hAnsi="Times New Roman" w:cs="Times New Roman"/>
          <w:sz w:val="24"/>
          <w:szCs w:val="24"/>
        </w:rPr>
        <w:t xml:space="preserve">lub faktur w przypadku dostaw częściowych, </w:t>
      </w:r>
      <w:r w:rsidRPr="008332C7">
        <w:rPr>
          <w:rFonts w:ascii="Times New Roman" w:hAnsi="Times New Roman" w:cs="Times New Roman"/>
          <w:sz w:val="24"/>
          <w:szCs w:val="24"/>
        </w:rPr>
        <w:t xml:space="preserve">bez podpisu osoby upoważnionej ze strony Zamawiającego. </w:t>
      </w:r>
    </w:p>
    <w:p w14:paraId="06A8A94B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opóźnienia w płatności Wykonawca może żądać zapłaty przez Zamawiającego odsetek w wysokości ustawowej. </w:t>
      </w:r>
    </w:p>
    <w:p w14:paraId="0F736529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oświadcza, że jest uprawniony do otrzymywania faktur VAT i posiada Numer Identyfikacji Podatkowej: 5250005834. </w:t>
      </w:r>
      <w:r w:rsidRPr="0083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B6B77D" w14:textId="77777777" w:rsidR="00380CBA" w:rsidRPr="008332C7" w:rsidRDefault="00380CBA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CC32" w14:textId="0660AF21" w:rsidR="00FB083E" w:rsidRPr="008332C7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261" w:rsidRPr="008332C7">
        <w:rPr>
          <w:rFonts w:ascii="Times New Roman" w:hAnsi="Times New Roman" w:cs="Times New Roman"/>
          <w:b/>
          <w:sz w:val="24"/>
          <w:szCs w:val="24"/>
        </w:rPr>
        <w:t>7</w:t>
      </w:r>
      <w:r w:rsidR="008F68FE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2D" w:rsidRPr="008332C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69F16D7" w14:textId="77777777" w:rsidR="006D0D18" w:rsidRPr="008332C7" w:rsidRDefault="006D0D18" w:rsidP="00A93C2D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zobowiązuje się do uiszczenia kar umownych:</w:t>
      </w:r>
    </w:p>
    <w:p w14:paraId="103C030F" w14:textId="77777777" w:rsidR="006D0D18" w:rsidRPr="00FC7E9D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 tytułu zwłoki w dostawie </w:t>
      </w:r>
      <w:r>
        <w:rPr>
          <w:rFonts w:ascii="Times New Roman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hAnsi="Times New Roman" w:cs="Times New Roman"/>
          <w:sz w:val="24"/>
          <w:szCs w:val="24"/>
        </w:rPr>
        <w:t xml:space="preserve">w wysokości 0,3% wartości netto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Pr="008332C7">
        <w:rPr>
          <w:rFonts w:ascii="Times New Roman" w:hAnsi="Times New Roman" w:cs="Times New Roman"/>
          <w:sz w:val="24"/>
          <w:szCs w:val="24"/>
        </w:rPr>
        <w:t>dostawy za każdy dzień zwłoki, nie więcej jednak niż 15% wartości netto dostawy</w:t>
      </w:r>
      <w:r>
        <w:rPr>
          <w:rFonts w:ascii="Times New Roman" w:hAnsi="Times New Roman" w:cs="Times New Roman"/>
          <w:sz w:val="24"/>
          <w:szCs w:val="24"/>
        </w:rPr>
        <w:t xml:space="preserve"> lub części dostawy</w:t>
      </w:r>
      <w:r w:rsidRPr="008332C7">
        <w:rPr>
          <w:rFonts w:ascii="Times New Roman" w:hAnsi="Times New Roman" w:cs="Times New Roman"/>
          <w:sz w:val="24"/>
          <w:szCs w:val="24"/>
        </w:rPr>
        <w:t>,</w:t>
      </w:r>
    </w:p>
    <w:p w14:paraId="694E1ED4" w14:textId="77777777" w:rsidR="006D0D18" w:rsidRPr="00FC7E9D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7E9D">
        <w:rPr>
          <w:rFonts w:ascii="Times New Roman" w:eastAsiaTheme="minorEastAsia" w:hAnsi="Times New Roman" w:cs="Times New Roman"/>
          <w:sz w:val="24"/>
          <w:szCs w:val="24"/>
        </w:rPr>
        <w:t>za zwłokę w wykonaniu reklamacji w wysokości 0,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FC7E9D">
        <w:rPr>
          <w:rFonts w:ascii="Times New Roman" w:eastAsiaTheme="minorEastAsia" w:hAnsi="Times New Roman" w:cs="Times New Roman"/>
          <w:sz w:val="24"/>
          <w:szCs w:val="24"/>
        </w:rPr>
        <w:t>% wartości netto kwestionowanego przedmioty zamówienia za każdy rozpoczęty dzień zwłoki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50196AF" w14:textId="77777777" w:rsidR="006D0D18" w:rsidRPr="00D05AE7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odstąpienia od umowy realizowanej w zamówieniu  z przyczyn zawinionych przez Wykonawcę w wysokości 10% wartości netto umowy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FEB873" w14:textId="77777777" w:rsidR="006D0D18" w:rsidRPr="00725C85" w:rsidRDefault="006D0D18" w:rsidP="00A93C2D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725C85">
        <w:rPr>
          <w:rFonts w:ascii="Times New Roman" w:hAnsi="Times New Roman" w:cs="Times New Roman"/>
          <w:sz w:val="24"/>
          <w:szCs w:val="24"/>
        </w:rPr>
        <w:t>łączna wysokość kar umownych</w:t>
      </w:r>
      <w:r>
        <w:rPr>
          <w:rFonts w:ascii="Times New Roman" w:hAnsi="Times New Roman" w:cs="Times New Roman"/>
          <w:sz w:val="24"/>
          <w:szCs w:val="24"/>
        </w:rPr>
        <w:t>, których mogą dochodzić strony</w:t>
      </w:r>
      <w:r w:rsidRPr="0072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725C85">
        <w:rPr>
          <w:rFonts w:ascii="Times New Roman" w:hAnsi="Times New Roman" w:cs="Times New Roman"/>
          <w:sz w:val="24"/>
          <w:szCs w:val="24"/>
        </w:rPr>
        <w:t xml:space="preserve"> 20% netto wartości umowy.</w:t>
      </w:r>
      <w:r>
        <w:rPr>
          <w:rFonts w:ascii="Times New Roman" w:hAnsi="Times New Roman" w:cs="Times New Roman"/>
          <w:sz w:val="24"/>
          <w:szCs w:val="24"/>
        </w:rPr>
        <w:t xml:space="preserve"> Strony mogą dochodzić odszkodowania na zasadach ogólnych, gdyby zastrzeżone kary umowne nie pokryły szkody w pełnej wysokości.</w:t>
      </w:r>
    </w:p>
    <w:p w14:paraId="3EF6FDCD" w14:textId="77777777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Kary umowne z tytułu zwłoki w dostawie  </w:t>
      </w:r>
      <w:r>
        <w:rPr>
          <w:rFonts w:ascii="Times New Roman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hAnsi="Times New Roman" w:cs="Times New Roman"/>
          <w:sz w:val="24"/>
          <w:szCs w:val="24"/>
        </w:rPr>
        <w:t>zostaną potrącone przez Zamawiającego z wynagrodzenia Wykonawcy, lub zostanie wystawiona nota obciążeniowa.</w:t>
      </w:r>
    </w:p>
    <w:p w14:paraId="24737C23" w14:textId="1D8C700C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W okresie obowiązywania stanu zagrożenia epidemicznego albo stanu epidemii ogłoszonego w związku z COVID-19</w:t>
      </w:r>
      <w:r w:rsidR="006319B2">
        <w:rPr>
          <w:rFonts w:ascii="Times New Roman" w:hAnsi="Times New Roman" w:cs="Times New Roman"/>
          <w:sz w:val="24"/>
          <w:szCs w:val="24"/>
        </w:rPr>
        <w:t xml:space="preserve"> lub inną epidemi</w:t>
      </w:r>
      <w:r w:rsidR="00F25715">
        <w:rPr>
          <w:rFonts w:ascii="Times New Roman" w:hAnsi="Times New Roman" w:cs="Times New Roman"/>
          <w:sz w:val="24"/>
          <w:szCs w:val="24"/>
        </w:rPr>
        <w:t>ą</w:t>
      </w:r>
      <w:r w:rsidRPr="008332C7">
        <w:rPr>
          <w:rFonts w:ascii="Times New Roman" w:hAnsi="Times New Roman" w:cs="Times New Roman"/>
          <w:sz w:val="24"/>
          <w:szCs w:val="24"/>
        </w:rPr>
        <w:t>, kary umowne, o których mowa w ust. 1, będą egzekwowane w postaci wystawienia noty obciążeniowej.</w:t>
      </w:r>
    </w:p>
    <w:p w14:paraId="7D6E1C4F" w14:textId="77777777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8332C7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17B7F" w14:textId="7B3EE8F6" w:rsidR="00FB083E" w:rsidRPr="008332C7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A2AB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ZMIANA TREŚCI UMOWY</w:t>
      </w:r>
    </w:p>
    <w:p w14:paraId="63E55735" w14:textId="05B011BD" w:rsidR="00D711BF" w:rsidRPr="008332C7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treści umowy może nastąpić wyłącznie w granicach unormowania art. 455</w:t>
      </w:r>
      <w:r w:rsidRPr="008332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 pod rygorem nieważności wymaga formy pisemnego aneksu skutecznego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podpisaniu przez obie Strony za </w:t>
      </w:r>
      <w:r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wyjątkiem zmiany § 4  ust. 9 </w:t>
      </w:r>
      <w:r w:rsidR="00B2022D"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ust. 10</w:t>
      </w:r>
      <w:r w:rsidR="00852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§ 5 ust. 4,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które nie wymagają zawarcia aneksu. Wykonawca na piśmie przedstawi okoliczności będące przyczyną proponowanych zmian.</w:t>
      </w:r>
    </w:p>
    <w:p w14:paraId="704F7321" w14:textId="77777777" w:rsidR="00D711BF" w:rsidRPr="008332C7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przewiduje możliwość dokonania zmian postanowień umowy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następujących przypadkach:</w:t>
      </w:r>
    </w:p>
    <w:p w14:paraId="3300A1E4" w14:textId="470C62D2" w:rsidR="00D711BF" w:rsidRPr="00617C41" w:rsidRDefault="00D711BF" w:rsidP="00A93C2D">
      <w:pPr>
        <w:numPr>
          <w:ilvl w:val="0"/>
          <w:numId w:val="1"/>
        </w:numPr>
        <w:tabs>
          <w:tab w:val="clear" w:pos="425"/>
          <w:tab w:val="num" w:pos="709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zmiana sposobu spełnienia świadczenia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na skutek niedostępności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 w:rsidR="008524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C7">
        <w:rPr>
          <w:rFonts w:ascii="Times New Roman" w:hAnsi="Times New Roman" w:cs="Times New Roman"/>
          <w:sz w:val="24"/>
          <w:szCs w:val="24"/>
        </w:rPr>
        <w:t xml:space="preserve">– spowodowana zaprzestaniem produkcji lub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wycofaniem z rynku </w:t>
      </w:r>
      <w:r w:rsidR="0075615F">
        <w:rPr>
          <w:rFonts w:ascii="Times New Roman" w:eastAsia="Times New Roman" w:hAnsi="Times New Roman" w:cs="Times New Roman"/>
          <w:sz w:val="24"/>
          <w:szCs w:val="24"/>
        </w:rPr>
        <w:t>mebli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wskazanych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załączniku nr 2 do umowy </w:t>
      </w:r>
      <w:r w:rsidRPr="00A22297">
        <w:rPr>
          <w:rFonts w:ascii="Times New Roman" w:eastAsia="Times New Roman" w:hAnsi="Times New Roman" w:cs="Times New Roman"/>
          <w:sz w:val="24"/>
          <w:szCs w:val="24"/>
        </w:rPr>
        <w:t xml:space="preserve"> na pisemny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wniosek Wykonawcy, przy zachowaniu pozostałych warunków umowy, w tym 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 xml:space="preserve">jednostkowych netto nie wyższych oraz parametrów nie gorszych niż wskazane w załączniku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2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231A">
        <w:rPr>
          <w:rFonts w:ascii="Times New Roman" w:eastAsia="Times New Roman" w:hAnsi="Times New Roman" w:cs="Times New Roman"/>
          <w:sz w:val="24"/>
          <w:szCs w:val="24"/>
        </w:rPr>
        <w:t>Wykonawca zobowiązany będzie udowodnić ten fakt Zamawiającemu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4F66B2" w14:textId="77777777" w:rsidR="00D711BF" w:rsidRPr="008332C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powszechnie obowiązujących przepisów prawa w zakresie mającym wpływ na realizację umowy;</w:t>
      </w:r>
    </w:p>
    <w:p w14:paraId="13237D5A" w14:textId="77777777" w:rsidR="00D711BF" w:rsidRPr="00D05AE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5AE7">
        <w:rPr>
          <w:rFonts w:ascii="Times New Roman" w:hAnsi="Times New Roman" w:cs="Times New Roman"/>
          <w:sz w:val="24"/>
          <w:szCs w:val="24"/>
          <w:lang w:eastAsia="ja-JP"/>
        </w:rPr>
        <w:t>stosuje się stawkę podatku VAT aktualną na dzień wystawienia faktury;</w:t>
      </w:r>
    </w:p>
    <w:p w14:paraId="538CB27F" w14:textId="4137DC2B" w:rsidR="00D711BF" w:rsidRPr="008332C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konieczności przesunięcia terminów umownych,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terminu realizacji zamówienia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wystąpienia siły wyższej</w:t>
      </w:r>
      <w:r w:rsidR="00852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termin ulegnie przesunięciu o czas trwania siły wyższej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A892F1" w14:textId="77777777" w:rsidR="00D711BF" w:rsidRPr="008332C7" w:rsidRDefault="00D711BF" w:rsidP="00A93C2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Siła wyższa jest to zdarzenie, którego stro</w:t>
      </w:r>
      <w:r w:rsidRPr="008332C7">
        <w:rPr>
          <w:rFonts w:ascii="Times New Roman" w:hAnsi="Times New Roman" w:cs="Times New Roman"/>
          <w:sz w:val="24"/>
          <w:szCs w:val="24"/>
        </w:rPr>
        <w:t xml:space="preserve">ny nie mogły przewidzieć, któremu nie mogły zapobiec, ani nie mogą przeciwdziałać, a które umożliwia Wykonawcy wykonanie </w:t>
      </w:r>
      <w:r w:rsidRPr="008332C7">
        <w:rPr>
          <w:rFonts w:ascii="Times New Roman" w:hAnsi="Times New Roman" w:cs="Times New Roman"/>
          <w:sz w:val="24"/>
          <w:szCs w:val="24"/>
        </w:rPr>
        <w:br/>
        <w:t>w części lub w całości jego zobowiązań. Siła wyższa obejmuje w szczególności, następujące zdarzenia:</w:t>
      </w:r>
    </w:p>
    <w:p w14:paraId="791A1B76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wojnę, działania wojenne, działania wrogów zewnętrznych, </w:t>
      </w:r>
    </w:p>
    <w:p w14:paraId="799C7DFE" w14:textId="2FB33D06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terroryzm, rewolucja, przewrót wojskowy lub cywilny, wojna domowa, </w:t>
      </w:r>
    </w:p>
    <w:p w14:paraId="039A6A7E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skutki zastosowania amunicji wojskowej, materiałów wybuchowych, skażenie radioaktywna,</w:t>
      </w:r>
    </w:p>
    <w:p w14:paraId="55F428EE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z wyjątkiem tych które mogą być spowodowane użyciem ich przez Wykonawcę, </w:t>
      </w:r>
    </w:p>
    <w:p w14:paraId="12D32567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klęski żywiołowe: huragany, powodzie, trzęsienie ziemi, </w:t>
      </w:r>
    </w:p>
    <w:p w14:paraId="494EAC52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epidemie, ograniczenia związane z kwarantanną, </w:t>
      </w:r>
    </w:p>
    <w:p w14:paraId="6A359FB3" w14:textId="77777777" w:rsidR="00D711BF" w:rsidRPr="00617C41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bunty, niepokoje, strajki, okupacje budowy przez osoby inne niż pracownicy</w:t>
      </w:r>
    </w:p>
    <w:p w14:paraId="263C9508" w14:textId="77777777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7D2E292C" w14:textId="5C6A745C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Braków</w:t>
      </w:r>
      <w:r w:rsidR="00323077">
        <w:rPr>
          <w:rFonts w:ascii="Times New Roman" w:hAnsi="Times New Roman" w:cs="Times New Roman"/>
          <w:sz w:val="24"/>
          <w:szCs w:val="24"/>
        </w:rPr>
        <w:t xml:space="preserve"> sur</w:t>
      </w:r>
      <w:r w:rsidR="00183149">
        <w:rPr>
          <w:rFonts w:ascii="Times New Roman" w:hAnsi="Times New Roman" w:cs="Times New Roman"/>
          <w:sz w:val="24"/>
          <w:szCs w:val="24"/>
        </w:rPr>
        <w:t>o</w:t>
      </w:r>
      <w:r w:rsidR="00323077">
        <w:rPr>
          <w:rFonts w:ascii="Times New Roman" w:hAnsi="Times New Roman" w:cs="Times New Roman"/>
          <w:sz w:val="24"/>
          <w:szCs w:val="24"/>
        </w:rPr>
        <w:t>wców</w:t>
      </w:r>
      <w:r w:rsidRPr="008332C7">
        <w:rPr>
          <w:rFonts w:ascii="Times New Roman" w:hAnsi="Times New Roman" w:cs="Times New Roman"/>
          <w:sz w:val="24"/>
          <w:szCs w:val="24"/>
        </w:rPr>
        <w:t>, niedoborów siły roboczej, zastosowanie części wadliwych i przerw w pracy nie uznaje się jako czynników losowych.</w:t>
      </w:r>
    </w:p>
    <w:p w14:paraId="6EEE71F2" w14:textId="77777777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Zmiany, o których mowa w ust. 2 nie mogą modyfikować ogólnego charakteru Umowy.</w:t>
      </w:r>
    </w:p>
    <w:p w14:paraId="6B5585BD" w14:textId="77777777" w:rsidR="00507258" w:rsidRPr="008332C7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79FE3" w14:textId="2415E13A" w:rsidR="00DA2AB8" w:rsidRPr="008332C7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0725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14:paraId="49FE254D" w14:textId="77777777" w:rsidR="00A64364" w:rsidRPr="008332C7" w:rsidRDefault="00A64364" w:rsidP="00A93C2D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Zamawiający może odstąpić od umowy:</w:t>
      </w:r>
    </w:p>
    <w:p w14:paraId="35E9D291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3FC51D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sz w:val="24"/>
          <w:szCs w:val="24"/>
        </w:rPr>
        <w:t>po stwierdzeniu przez Zamawiającego wady prawnej przedmiotu umowy lub jego części,</w:t>
      </w:r>
    </w:p>
    <w:p w14:paraId="3779CB78" w14:textId="77777777" w:rsidR="00A64364" w:rsidRPr="00AB27B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sz w:val="24"/>
          <w:szCs w:val="24"/>
        </w:rPr>
        <w:t xml:space="preserve">zwłoki w zrealizowaniu dostawy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eastAsia="Calibri" w:hAnsi="Times New Roman" w:cs="Times New Roman"/>
          <w:sz w:val="24"/>
          <w:szCs w:val="24"/>
        </w:rPr>
        <w:t>przekraczającej 14 dni,</w:t>
      </w:r>
    </w:p>
    <w:p w14:paraId="567F7D94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jeżeli zachodzi co najmniej jedna z następujących okoliczności:</w:t>
      </w:r>
    </w:p>
    <w:p w14:paraId="74017F70" w14:textId="77777777" w:rsidR="00A64364" w:rsidRPr="008332C7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dokonano zmiany umowy z naruszeniem art. 454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</w:t>
      </w:r>
      <w:proofErr w:type="spellStart"/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8332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82E25F" w14:textId="77777777" w:rsidR="00A64364" w:rsidRPr="008332C7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0334BEC" w14:textId="77777777" w:rsidR="00A64364" w:rsidRPr="008332C7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uzasadnienie.</w:t>
      </w:r>
    </w:p>
    <w:p w14:paraId="5AF48ED9" w14:textId="77777777" w:rsidR="00A64364" w:rsidRPr="008332C7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oświadczenia.</w:t>
      </w:r>
    </w:p>
    <w:p w14:paraId="3EFE083D" w14:textId="2DA4B07C" w:rsidR="00183149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332C7">
        <w:rPr>
          <w:sz w:val="24"/>
          <w:szCs w:val="24"/>
        </w:rPr>
        <w:t>§1</w:t>
      </w:r>
      <w:r w:rsidR="00183149">
        <w:rPr>
          <w:sz w:val="24"/>
          <w:szCs w:val="24"/>
        </w:rPr>
        <w:t>0</w:t>
      </w:r>
      <w:r w:rsidRPr="008332C7">
        <w:rPr>
          <w:sz w:val="24"/>
          <w:szCs w:val="24"/>
        </w:rPr>
        <w:t xml:space="preserve"> </w:t>
      </w:r>
    </w:p>
    <w:p w14:paraId="0F4616E3" w14:textId="6EEAC114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332C7">
        <w:rPr>
          <w:sz w:val="24"/>
          <w:szCs w:val="24"/>
        </w:rPr>
        <w:t>POSTANOWIENIA KOŃCOWE</w:t>
      </w:r>
    </w:p>
    <w:p w14:paraId="0EE8BC63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Niniejsza umowa podlega prawu polskiemu.</w:t>
      </w:r>
    </w:p>
    <w:p w14:paraId="118FE51B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5854E6B1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762D292F" w14:textId="3E0C8816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F348FE" w:rsidRDefault="00680E83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bCs w:val="0"/>
          <w:sz w:val="24"/>
          <w:szCs w:val="24"/>
        </w:rPr>
      </w:pPr>
      <w:bookmarkStart w:id="4" w:name="_Hlk89333672"/>
      <w:bookmarkStart w:id="5" w:name="_Hlk86064127"/>
      <w:r w:rsidRPr="00F348FE">
        <w:rPr>
          <w:b w:val="0"/>
          <w:bCs w:val="0"/>
          <w:sz w:val="24"/>
          <w:szCs w:val="24"/>
        </w:rPr>
        <w:t xml:space="preserve">Spory wynikłe na tle wykonania niniejszej umowy nierozwiązane w sposób polubowny </w:t>
      </w:r>
      <w:r w:rsidRPr="00F348FE">
        <w:rPr>
          <w:b w:val="0"/>
          <w:bCs w:val="0"/>
          <w:sz w:val="24"/>
          <w:szCs w:val="24"/>
        </w:rPr>
        <w:lastRenderedPageBreak/>
        <w:t>rozstrzygane będą przez Sąd właściwy miejscowo dla siedziby Zamawiającego</w:t>
      </w:r>
      <w:bookmarkEnd w:id="4"/>
      <w:r w:rsidRPr="00F348FE">
        <w:rPr>
          <w:b w:val="0"/>
          <w:bCs w:val="0"/>
          <w:sz w:val="24"/>
          <w:szCs w:val="24"/>
        </w:rPr>
        <w:t>.</w:t>
      </w:r>
      <w:bookmarkEnd w:id="5"/>
    </w:p>
    <w:p w14:paraId="3D91DB13" w14:textId="22135D1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F348FE">
        <w:rPr>
          <w:b w:val="0"/>
          <w:sz w:val="24"/>
          <w:szCs w:val="24"/>
        </w:rPr>
        <w:t xml:space="preserve"> </w:t>
      </w:r>
      <w:r w:rsidRPr="00F348FE">
        <w:rPr>
          <w:b w:val="0"/>
          <w:kern w:val="2"/>
          <w:sz w:val="24"/>
          <w:szCs w:val="24"/>
          <w:lang w:eastAsia="ar-SA"/>
        </w:rPr>
        <w:t>oraz inne powszechnie obowiązujące przepisy prawa, a ewentualne spory między Stronami będą rozstrzygane według prawa polskiego</w:t>
      </w:r>
      <w:r w:rsidR="00680E83" w:rsidRPr="00F348FE">
        <w:rPr>
          <w:b w:val="0"/>
          <w:kern w:val="2"/>
          <w:sz w:val="24"/>
          <w:szCs w:val="24"/>
          <w:lang w:eastAsia="ar-SA"/>
        </w:rPr>
        <w:t>.</w:t>
      </w:r>
    </w:p>
    <w:p w14:paraId="1F8E2A11" w14:textId="0C334CD1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rFonts w:eastAsia="Arial Unicode MS"/>
          <w:b w:val="0"/>
          <w:kern w:val="2"/>
          <w:sz w:val="24"/>
          <w:szCs w:val="24"/>
          <w:lang w:eastAsia="ar-SA"/>
        </w:rPr>
        <w:t>Umowę sporządzono w trzech jednobrzmiących egzemplarzach – dwa dla Zamawiającego i jeden dla Wykonawcy</w:t>
      </w:r>
      <w:r w:rsidR="00B37BBF">
        <w:rPr>
          <w:rFonts w:eastAsia="Arial Unicode MS"/>
          <w:b w:val="0"/>
          <w:kern w:val="2"/>
          <w:sz w:val="24"/>
          <w:szCs w:val="24"/>
          <w:lang w:eastAsia="ar-SA"/>
        </w:rPr>
        <w:t xml:space="preserve"> (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nie dotyczy w przypadku podpisywania umów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kwalifikowanym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podpisem 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l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k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tronicznym</w:t>
      </w:r>
      <w:r w:rsidR="00EA67A0">
        <w:rPr>
          <w:rFonts w:eastAsia="Arial Unicode MS"/>
          <w:b w:val="0"/>
          <w:kern w:val="2"/>
          <w:sz w:val="24"/>
          <w:szCs w:val="24"/>
          <w:lang w:eastAsia="ar-SA"/>
        </w:rPr>
        <w:t>)</w:t>
      </w:r>
    </w:p>
    <w:p w14:paraId="2BF09090" w14:textId="777777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</w:p>
    <w:p w14:paraId="46E6BB9B" w14:textId="7F593CA3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>Załącznik nr 1 do umowy – oferta Wykonawcy z dnia ….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0998C837" w14:textId="40AE7207" w:rsidR="00F27339" w:rsidRPr="008332C7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2 do umowy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–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formularz cenowy Wykonawcy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6F880D2F" w14:textId="691ADF39" w:rsidR="007022D6" w:rsidRPr="008332C7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3 do umowy - wzór protokołu odbioru </w:t>
      </w:r>
    </w:p>
    <w:p w14:paraId="50E4C5CC" w14:textId="65F52BA8" w:rsidR="005938CC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4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do umowy – Klauzula informacyjna RODO Politechniki Warszawski</w:t>
      </w:r>
    </w:p>
    <w:p w14:paraId="3DD47078" w14:textId="1392B328" w:rsidR="00341A78" w:rsidRDefault="00341A78" w:rsidP="004C6821">
      <w:pPr>
        <w:pStyle w:val="Akapitzlist"/>
        <w:spacing w:after="0" w:line="276" w:lineRule="auto"/>
        <w:ind w:left="357"/>
        <w:jc w:val="both"/>
      </w:pPr>
    </w:p>
    <w:p w14:paraId="79D1976B" w14:textId="77777777" w:rsidR="00341A78" w:rsidRPr="00341A78" w:rsidRDefault="00341A78" w:rsidP="00F100C1"/>
    <w:p w14:paraId="4B7BA700" w14:textId="77777777" w:rsidR="00341A78" w:rsidRPr="00341A78" w:rsidRDefault="00341A78" w:rsidP="00F100C1"/>
    <w:p w14:paraId="7CA31277" w14:textId="77777777" w:rsidR="00341A78" w:rsidRPr="00341A78" w:rsidRDefault="00341A78" w:rsidP="00F100C1"/>
    <w:p w14:paraId="3844AB6F" w14:textId="77777777" w:rsidR="00341A78" w:rsidRPr="00341A78" w:rsidRDefault="00341A78" w:rsidP="00F100C1"/>
    <w:p w14:paraId="477D6CE8" w14:textId="77777777" w:rsidR="00341A78" w:rsidRPr="00341A78" w:rsidRDefault="00341A78" w:rsidP="00F100C1"/>
    <w:p w14:paraId="7DEFCC43" w14:textId="31C7E8BC" w:rsidR="00341A78" w:rsidRDefault="00341A78" w:rsidP="00341A78"/>
    <w:p w14:paraId="302ACDBF" w14:textId="0F3052DA" w:rsidR="00341A78" w:rsidRDefault="00341A78" w:rsidP="00341A78">
      <w:pPr>
        <w:rPr>
          <w:rFonts w:ascii="Times New Roman" w:hAnsi="Times New Roman"/>
          <w:sz w:val="24"/>
          <w:szCs w:val="24"/>
        </w:rPr>
      </w:pPr>
      <w:r>
        <w:tab/>
      </w:r>
      <w:bookmarkStart w:id="6" w:name="_Hlk99372289"/>
      <w:bookmarkStart w:id="7" w:name="_Hlk85109049"/>
      <w:bookmarkStart w:id="8" w:name="_Hlk85457892"/>
      <w:r>
        <w:t xml:space="preserve">Zaopiniowano pod względem formalno-prawnym . </w:t>
      </w:r>
      <w:bookmarkStart w:id="9" w:name="_Hlk66353454"/>
      <w:r>
        <w:t xml:space="preserve">Radca prawny Andrzej Karczewski (WA-3948). </w:t>
      </w:r>
      <w:bookmarkStart w:id="10" w:name="_Hlk104204634"/>
      <w:r>
        <w:t>BOP PW     3613     29.09.2022r</w:t>
      </w:r>
      <w:bookmarkEnd w:id="6"/>
      <w:r>
        <w:t>.</w:t>
      </w:r>
      <w:bookmarkStart w:id="11" w:name="_Hlk72153048"/>
      <w:bookmarkEnd w:id="9"/>
      <w:r>
        <w:t xml:space="preserve"> </w:t>
      </w:r>
      <w:bookmarkEnd w:id="7"/>
      <w:bookmarkEnd w:id="11"/>
    </w:p>
    <w:bookmarkEnd w:id="8"/>
    <w:bookmarkEnd w:id="10"/>
    <w:p w14:paraId="5D382FB7" w14:textId="4F8B5AE4" w:rsidR="001B1B15" w:rsidRPr="00341A78" w:rsidRDefault="001B1B15" w:rsidP="00F100C1">
      <w:pPr>
        <w:tabs>
          <w:tab w:val="left" w:pos="4005"/>
        </w:tabs>
      </w:pPr>
    </w:p>
    <w:sectPr w:rsidR="001B1B15" w:rsidRPr="00341A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E85" w14:textId="77777777" w:rsidR="0057084E" w:rsidRDefault="0057084E">
      <w:pPr>
        <w:spacing w:after="0" w:line="240" w:lineRule="auto"/>
      </w:pPr>
      <w:r>
        <w:separator/>
      </w:r>
    </w:p>
  </w:endnote>
  <w:endnote w:type="continuationSeparator" w:id="0">
    <w:p w14:paraId="647E6833" w14:textId="77777777" w:rsidR="0057084E" w:rsidRDefault="0057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EndPr/>
    <w:sdtContent>
      <w:p w14:paraId="2C2054A0" w14:textId="7DDF8F68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="00C5027B">
          <w:rPr>
            <w:rFonts w:ascii="Times New Roman" w:hAnsi="Times New Roman" w:cs="Times New Roman"/>
            <w:noProof/>
          </w:rPr>
          <w:t>7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6B2A" w14:textId="77777777" w:rsidR="0057084E" w:rsidRDefault="0057084E">
      <w:pPr>
        <w:spacing w:after="0" w:line="240" w:lineRule="auto"/>
      </w:pPr>
      <w:r>
        <w:separator/>
      </w:r>
    </w:p>
  </w:footnote>
  <w:footnote w:type="continuationSeparator" w:id="0">
    <w:p w14:paraId="642BBF44" w14:textId="77777777" w:rsidR="0057084E" w:rsidRDefault="0057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D6" w14:textId="77777777" w:rsidR="001B1B15" w:rsidRPr="00135642" w:rsidRDefault="00007677">
    <w:pPr>
      <w:spacing w:after="0"/>
      <w:jc w:val="right"/>
      <w:rPr>
        <w:rFonts w:ascii="Times New Roman" w:hAnsi="Times New Roman" w:cs="Times New Roman"/>
        <w:iCs/>
        <w:sz w:val="20"/>
        <w:szCs w:val="20"/>
      </w:rPr>
    </w:pPr>
    <w:r w:rsidRPr="00135642">
      <w:rPr>
        <w:rFonts w:ascii="Times New Roman" w:hAnsi="Times New Roman" w:cs="Times New Roman"/>
        <w:iCs/>
        <w:sz w:val="20"/>
        <w:szCs w:val="20"/>
      </w:rPr>
      <w:t>Załącznik nr 4 do SWZ</w:t>
    </w:r>
  </w:p>
  <w:p w14:paraId="54612175" w14:textId="3641B521" w:rsidR="001B1B15" w:rsidRPr="00135642" w:rsidRDefault="00007677">
    <w:pPr>
      <w:spacing w:after="0"/>
      <w:jc w:val="right"/>
      <w:rPr>
        <w:rFonts w:ascii="Times New Roman" w:hAnsi="Times New Roman" w:cs="Times New Roman"/>
        <w:iCs/>
        <w:sz w:val="20"/>
        <w:szCs w:val="20"/>
      </w:rPr>
    </w:pPr>
    <w:r w:rsidRPr="00135642">
      <w:rPr>
        <w:rFonts w:ascii="Times New Roman" w:hAnsi="Times New Roman" w:cs="Times New Roman"/>
        <w:iCs/>
        <w:sz w:val="20"/>
        <w:szCs w:val="20"/>
      </w:rPr>
      <w:t xml:space="preserve">nr postępowania </w:t>
    </w:r>
    <w:r w:rsidR="00135642">
      <w:rPr>
        <w:rFonts w:ascii="Times New Roman" w:hAnsi="Times New Roman" w:cs="Times New Roman"/>
        <w:iCs/>
        <w:sz w:val="20"/>
        <w:szCs w:val="20"/>
      </w:rPr>
      <w:t>Mchtr.261.11.2022</w:t>
    </w:r>
  </w:p>
  <w:p w14:paraId="2D4D61BE" w14:textId="77777777" w:rsidR="001B1B15" w:rsidRDefault="001B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09C"/>
    <w:multiLevelType w:val="hybridMultilevel"/>
    <w:tmpl w:val="5188459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F5264"/>
    <w:multiLevelType w:val="hybridMultilevel"/>
    <w:tmpl w:val="0F0226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16924"/>
    <w:multiLevelType w:val="hybridMultilevel"/>
    <w:tmpl w:val="08309AD4"/>
    <w:lvl w:ilvl="0" w:tplc="F74E27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670BE"/>
    <w:multiLevelType w:val="hybridMultilevel"/>
    <w:tmpl w:val="2A6E1A1C"/>
    <w:lvl w:ilvl="0" w:tplc="1436986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C7F7E"/>
    <w:multiLevelType w:val="hybridMultilevel"/>
    <w:tmpl w:val="A7923584"/>
    <w:lvl w:ilvl="0" w:tplc="BE6A5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893">
    <w:abstractNumId w:val="19"/>
  </w:num>
  <w:num w:numId="2" w16cid:durableId="1962346910">
    <w:abstractNumId w:val="7"/>
  </w:num>
  <w:num w:numId="3" w16cid:durableId="882526314">
    <w:abstractNumId w:val="22"/>
  </w:num>
  <w:num w:numId="4" w16cid:durableId="1821116199">
    <w:abstractNumId w:val="4"/>
  </w:num>
  <w:num w:numId="5" w16cid:durableId="672147526">
    <w:abstractNumId w:val="2"/>
  </w:num>
  <w:num w:numId="6" w16cid:durableId="100880453">
    <w:abstractNumId w:val="10"/>
  </w:num>
  <w:num w:numId="7" w16cid:durableId="538711091">
    <w:abstractNumId w:val="18"/>
  </w:num>
  <w:num w:numId="8" w16cid:durableId="1279139838">
    <w:abstractNumId w:val="13"/>
  </w:num>
  <w:num w:numId="9" w16cid:durableId="1177617885">
    <w:abstractNumId w:val="8"/>
  </w:num>
  <w:num w:numId="10" w16cid:durableId="1910920076">
    <w:abstractNumId w:val="9"/>
  </w:num>
  <w:num w:numId="11" w16cid:durableId="833297099">
    <w:abstractNumId w:val="16"/>
  </w:num>
  <w:num w:numId="12" w16cid:durableId="1974289129">
    <w:abstractNumId w:val="12"/>
  </w:num>
  <w:num w:numId="13" w16cid:durableId="1527449214">
    <w:abstractNumId w:val="11"/>
  </w:num>
  <w:num w:numId="14" w16cid:durableId="1386445804">
    <w:abstractNumId w:val="1"/>
  </w:num>
  <w:num w:numId="15" w16cid:durableId="8023520">
    <w:abstractNumId w:val="15"/>
  </w:num>
  <w:num w:numId="16" w16cid:durableId="419448421">
    <w:abstractNumId w:val="14"/>
  </w:num>
  <w:num w:numId="17" w16cid:durableId="879826194">
    <w:abstractNumId w:val="3"/>
  </w:num>
  <w:num w:numId="18" w16cid:durableId="585186353">
    <w:abstractNumId w:val="17"/>
  </w:num>
  <w:num w:numId="19" w16cid:durableId="1753237050">
    <w:abstractNumId w:val="20"/>
  </w:num>
  <w:num w:numId="20" w16cid:durableId="1460227658">
    <w:abstractNumId w:val="21"/>
  </w:num>
  <w:num w:numId="21" w16cid:durableId="385566409">
    <w:abstractNumId w:val="5"/>
  </w:num>
  <w:num w:numId="22" w16cid:durableId="705641575">
    <w:abstractNumId w:val="0"/>
  </w:num>
  <w:num w:numId="23" w16cid:durableId="636017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15"/>
    <w:rsid w:val="00007677"/>
    <w:rsid w:val="000107F2"/>
    <w:rsid w:val="0004637A"/>
    <w:rsid w:val="00064508"/>
    <w:rsid w:val="0008001E"/>
    <w:rsid w:val="000872C1"/>
    <w:rsid w:val="00093654"/>
    <w:rsid w:val="0009487D"/>
    <w:rsid w:val="000B6995"/>
    <w:rsid w:val="000C31BA"/>
    <w:rsid w:val="000E1CF1"/>
    <w:rsid w:val="000E4636"/>
    <w:rsid w:val="000F1CAA"/>
    <w:rsid w:val="000F4F56"/>
    <w:rsid w:val="001051D2"/>
    <w:rsid w:val="00105D15"/>
    <w:rsid w:val="001201D5"/>
    <w:rsid w:val="00131364"/>
    <w:rsid w:val="00135642"/>
    <w:rsid w:val="00164D0A"/>
    <w:rsid w:val="00172686"/>
    <w:rsid w:val="00183149"/>
    <w:rsid w:val="00184BA2"/>
    <w:rsid w:val="001936F1"/>
    <w:rsid w:val="00197436"/>
    <w:rsid w:val="001A07AB"/>
    <w:rsid w:val="001B1B15"/>
    <w:rsid w:val="001B5BE7"/>
    <w:rsid w:val="001D5F68"/>
    <w:rsid w:val="001E1E16"/>
    <w:rsid w:val="001F40D3"/>
    <w:rsid w:val="001F5261"/>
    <w:rsid w:val="002034C9"/>
    <w:rsid w:val="00203B57"/>
    <w:rsid w:val="00244399"/>
    <w:rsid w:val="00253EC5"/>
    <w:rsid w:val="002679C4"/>
    <w:rsid w:val="00273DA5"/>
    <w:rsid w:val="0027540B"/>
    <w:rsid w:val="00291A9A"/>
    <w:rsid w:val="00292C92"/>
    <w:rsid w:val="002A1E96"/>
    <w:rsid w:val="002B5F52"/>
    <w:rsid w:val="002C6B24"/>
    <w:rsid w:val="002E1F3F"/>
    <w:rsid w:val="00316292"/>
    <w:rsid w:val="00323077"/>
    <w:rsid w:val="0033653C"/>
    <w:rsid w:val="00341A78"/>
    <w:rsid w:val="00365619"/>
    <w:rsid w:val="00377774"/>
    <w:rsid w:val="00380CBA"/>
    <w:rsid w:val="003A44F0"/>
    <w:rsid w:val="003B6EEF"/>
    <w:rsid w:val="003B7E39"/>
    <w:rsid w:val="003C23EA"/>
    <w:rsid w:val="003E4746"/>
    <w:rsid w:val="003E487A"/>
    <w:rsid w:val="00420D17"/>
    <w:rsid w:val="00430E43"/>
    <w:rsid w:val="00432DA2"/>
    <w:rsid w:val="0044181A"/>
    <w:rsid w:val="004440C9"/>
    <w:rsid w:val="0045450C"/>
    <w:rsid w:val="00456410"/>
    <w:rsid w:val="004628CE"/>
    <w:rsid w:val="00481BD1"/>
    <w:rsid w:val="00496061"/>
    <w:rsid w:val="00496F92"/>
    <w:rsid w:val="004A35BB"/>
    <w:rsid w:val="004C15BA"/>
    <w:rsid w:val="004C6821"/>
    <w:rsid w:val="004C7D76"/>
    <w:rsid w:val="004D4F65"/>
    <w:rsid w:val="004F53A6"/>
    <w:rsid w:val="004F64F6"/>
    <w:rsid w:val="00507258"/>
    <w:rsid w:val="00515B00"/>
    <w:rsid w:val="005258DA"/>
    <w:rsid w:val="00527FE9"/>
    <w:rsid w:val="005421B4"/>
    <w:rsid w:val="00554356"/>
    <w:rsid w:val="005608C0"/>
    <w:rsid w:val="00562F42"/>
    <w:rsid w:val="00565EBF"/>
    <w:rsid w:val="0057084E"/>
    <w:rsid w:val="00575509"/>
    <w:rsid w:val="00582DC7"/>
    <w:rsid w:val="0059244B"/>
    <w:rsid w:val="005938CC"/>
    <w:rsid w:val="005A4FE5"/>
    <w:rsid w:val="005D1613"/>
    <w:rsid w:val="005D3A71"/>
    <w:rsid w:val="005E3F85"/>
    <w:rsid w:val="005F1FB3"/>
    <w:rsid w:val="005F304B"/>
    <w:rsid w:val="005F7656"/>
    <w:rsid w:val="00601EA2"/>
    <w:rsid w:val="00610251"/>
    <w:rsid w:val="0062045C"/>
    <w:rsid w:val="006254F7"/>
    <w:rsid w:val="006319B2"/>
    <w:rsid w:val="00651334"/>
    <w:rsid w:val="00663F30"/>
    <w:rsid w:val="00673943"/>
    <w:rsid w:val="00680E83"/>
    <w:rsid w:val="00690CC5"/>
    <w:rsid w:val="00693866"/>
    <w:rsid w:val="006C5263"/>
    <w:rsid w:val="006C7497"/>
    <w:rsid w:val="006D0D18"/>
    <w:rsid w:val="006F0A35"/>
    <w:rsid w:val="006F6C6F"/>
    <w:rsid w:val="007022D6"/>
    <w:rsid w:val="00705133"/>
    <w:rsid w:val="007058EA"/>
    <w:rsid w:val="00736345"/>
    <w:rsid w:val="00744A75"/>
    <w:rsid w:val="007457AA"/>
    <w:rsid w:val="0075615F"/>
    <w:rsid w:val="007600AB"/>
    <w:rsid w:val="0076711F"/>
    <w:rsid w:val="007802F4"/>
    <w:rsid w:val="00781AEF"/>
    <w:rsid w:val="007851EE"/>
    <w:rsid w:val="007932ED"/>
    <w:rsid w:val="007946BF"/>
    <w:rsid w:val="00796D60"/>
    <w:rsid w:val="007A550E"/>
    <w:rsid w:val="007B2711"/>
    <w:rsid w:val="007B3A07"/>
    <w:rsid w:val="007C1457"/>
    <w:rsid w:val="007D0AFB"/>
    <w:rsid w:val="007D44C3"/>
    <w:rsid w:val="007F4140"/>
    <w:rsid w:val="00814203"/>
    <w:rsid w:val="008332C7"/>
    <w:rsid w:val="00842CFC"/>
    <w:rsid w:val="008507DF"/>
    <w:rsid w:val="008524E8"/>
    <w:rsid w:val="00852E66"/>
    <w:rsid w:val="00856CB5"/>
    <w:rsid w:val="0088447B"/>
    <w:rsid w:val="008B229E"/>
    <w:rsid w:val="008C2EC0"/>
    <w:rsid w:val="008D0283"/>
    <w:rsid w:val="008D269D"/>
    <w:rsid w:val="008F68FE"/>
    <w:rsid w:val="00906635"/>
    <w:rsid w:val="009074C2"/>
    <w:rsid w:val="0091429D"/>
    <w:rsid w:val="009260FF"/>
    <w:rsid w:val="00933FBC"/>
    <w:rsid w:val="009627C9"/>
    <w:rsid w:val="00963A52"/>
    <w:rsid w:val="00981FAB"/>
    <w:rsid w:val="00984F52"/>
    <w:rsid w:val="0099185C"/>
    <w:rsid w:val="00992BD2"/>
    <w:rsid w:val="009A401C"/>
    <w:rsid w:val="009E0B45"/>
    <w:rsid w:val="00A11208"/>
    <w:rsid w:val="00A23F2F"/>
    <w:rsid w:val="00A26AF2"/>
    <w:rsid w:val="00A62B5F"/>
    <w:rsid w:val="00A64364"/>
    <w:rsid w:val="00A668A3"/>
    <w:rsid w:val="00A84002"/>
    <w:rsid w:val="00A90103"/>
    <w:rsid w:val="00A937DB"/>
    <w:rsid w:val="00A93C2D"/>
    <w:rsid w:val="00A94E88"/>
    <w:rsid w:val="00AB0DB6"/>
    <w:rsid w:val="00AB72AB"/>
    <w:rsid w:val="00AC1093"/>
    <w:rsid w:val="00AD2F4E"/>
    <w:rsid w:val="00AE10CF"/>
    <w:rsid w:val="00AE4FD3"/>
    <w:rsid w:val="00AF2C7C"/>
    <w:rsid w:val="00AF6AAC"/>
    <w:rsid w:val="00B05C0C"/>
    <w:rsid w:val="00B2022D"/>
    <w:rsid w:val="00B2039F"/>
    <w:rsid w:val="00B34745"/>
    <w:rsid w:val="00B37BBF"/>
    <w:rsid w:val="00B407C7"/>
    <w:rsid w:val="00B537EC"/>
    <w:rsid w:val="00B552F4"/>
    <w:rsid w:val="00B863AA"/>
    <w:rsid w:val="00B93F21"/>
    <w:rsid w:val="00BA2673"/>
    <w:rsid w:val="00C0470D"/>
    <w:rsid w:val="00C162B9"/>
    <w:rsid w:val="00C31517"/>
    <w:rsid w:val="00C32A34"/>
    <w:rsid w:val="00C360A4"/>
    <w:rsid w:val="00C470FF"/>
    <w:rsid w:val="00C5027B"/>
    <w:rsid w:val="00C504C3"/>
    <w:rsid w:val="00C655CC"/>
    <w:rsid w:val="00CA432B"/>
    <w:rsid w:val="00CC7C93"/>
    <w:rsid w:val="00CD0150"/>
    <w:rsid w:val="00CD08EF"/>
    <w:rsid w:val="00CD0DCB"/>
    <w:rsid w:val="00D06E3B"/>
    <w:rsid w:val="00D45A5B"/>
    <w:rsid w:val="00D711BF"/>
    <w:rsid w:val="00D77C37"/>
    <w:rsid w:val="00D83DA4"/>
    <w:rsid w:val="00D90D88"/>
    <w:rsid w:val="00DA2AB8"/>
    <w:rsid w:val="00DA528C"/>
    <w:rsid w:val="00DA6844"/>
    <w:rsid w:val="00DB40EF"/>
    <w:rsid w:val="00DC4A6D"/>
    <w:rsid w:val="00DF31F4"/>
    <w:rsid w:val="00E34CD8"/>
    <w:rsid w:val="00E35184"/>
    <w:rsid w:val="00E5602F"/>
    <w:rsid w:val="00E62C1F"/>
    <w:rsid w:val="00E6382D"/>
    <w:rsid w:val="00E8339A"/>
    <w:rsid w:val="00E94258"/>
    <w:rsid w:val="00EA67A0"/>
    <w:rsid w:val="00EE0548"/>
    <w:rsid w:val="00F06A31"/>
    <w:rsid w:val="00F100C1"/>
    <w:rsid w:val="00F11A99"/>
    <w:rsid w:val="00F25715"/>
    <w:rsid w:val="00F27339"/>
    <w:rsid w:val="00F348FE"/>
    <w:rsid w:val="00F6596C"/>
    <w:rsid w:val="00F72452"/>
    <w:rsid w:val="00F8175C"/>
    <w:rsid w:val="00F90C42"/>
    <w:rsid w:val="00FA6E76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3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5BB"/>
    <w:rPr>
      <w:sz w:val="22"/>
    </w:rPr>
  </w:style>
  <w:style w:type="paragraph" w:styleId="Poprawka">
    <w:name w:val="Revision"/>
    <w:hidden/>
    <w:uiPriority w:val="99"/>
    <w:semiHidden/>
    <w:rsid w:val="007946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8C24-EC9B-4700-BABF-E41940F4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Jurczak - Nosińska Mariola</cp:lastModifiedBy>
  <cp:revision>2</cp:revision>
  <cp:lastPrinted>2022-10-26T10:08:00Z</cp:lastPrinted>
  <dcterms:created xsi:type="dcterms:W3CDTF">2022-10-26T10:12:00Z</dcterms:created>
  <dcterms:modified xsi:type="dcterms:W3CDTF">2022-10-26T10:12:00Z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