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686468">
        <w:rPr>
          <w:color w:val="auto"/>
          <w:sz w:val="20"/>
        </w:rPr>
        <w:t>2</w:t>
      </w:r>
      <w:r w:rsidR="00B73780">
        <w:rPr>
          <w:color w:val="auto"/>
          <w:sz w:val="20"/>
        </w:rPr>
        <w:t>9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60F7B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68646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ZP/220/2</w:t>
      </w:r>
      <w:r w:rsidR="00B73780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5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="00C426A8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360F7B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 w:rsidR="00B73780">
        <w:rPr>
          <w:i/>
          <w:sz w:val="19"/>
          <w:szCs w:val="19"/>
        </w:rPr>
        <w:t>, instalacja</w:t>
      </w:r>
      <w:r>
        <w:rPr>
          <w:i/>
          <w:sz w:val="19"/>
          <w:szCs w:val="19"/>
        </w:rPr>
        <w:t xml:space="preserve"> i uruchomienie </w:t>
      </w:r>
      <w:r w:rsidR="00B73780">
        <w:rPr>
          <w:i/>
          <w:sz w:val="19"/>
          <w:szCs w:val="19"/>
        </w:rPr>
        <w:t>systemu nawigacji naczyniowej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360F7B" w:rsidRDefault="00F8090B" w:rsidP="00360F7B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TIMKO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 Sp. z o. o., Ul.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Syrokomli 30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, 0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-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33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5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Warszawa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360F7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TIMKO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 Sp. z o. o., Ul.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Syrokomli 30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>, 0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>-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33</w:t>
      </w:r>
      <w:r w:rsidR="00686468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5 </w:t>
      </w:r>
      <w:r w:rsidR="00686468">
        <w:rPr>
          <w:rFonts w:asciiTheme="minorHAnsi" w:eastAsia="Times New Roman" w:hAnsiTheme="minorHAnsi"/>
          <w:sz w:val="21"/>
          <w:szCs w:val="21"/>
          <w:lang w:eastAsia="en-US"/>
        </w:rPr>
        <w:t>Warszawa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B73780">
        <w:rPr>
          <w:rFonts w:eastAsia="Times New Roman"/>
          <w:b/>
          <w:sz w:val="21"/>
          <w:szCs w:val="21"/>
          <w:lang w:eastAsia="en-US"/>
        </w:rPr>
        <w:t>532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B73780">
        <w:rPr>
          <w:rFonts w:eastAsia="Times New Roman"/>
          <w:b/>
          <w:sz w:val="21"/>
          <w:szCs w:val="21"/>
          <w:lang w:eastAsia="en-US"/>
        </w:rPr>
        <w:t>78</w:t>
      </w:r>
      <w:r w:rsidR="00686468">
        <w:rPr>
          <w:rFonts w:eastAsia="Times New Roman"/>
          <w:b/>
          <w:sz w:val="21"/>
          <w:szCs w:val="21"/>
          <w:lang w:eastAsia="en-US"/>
        </w:rPr>
        <w:t>5</w:t>
      </w:r>
      <w:bookmarkStart w:id="0" w:name="_GoBack"/>
      <w:bookmarkEnd w:id="0"/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686468">
        <w:rPr>
          <w:rFonts w:eastAsia="Times New Roman"/>
          <w:b/>
          <w:sz w:val="21"/>
          <w:szCs w:val="21"/>
          <w:lang w:eastAsia="en-US"/>
        </w:rPr>
        <w:t>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6F2DCE" w:rsidRPr="006F2DCE" w:rsidRDefault="006F2DCE" w:rsidP="006F2DCE">
      <w:pPr>
        <w:spacing w:line="240" w:lineRule="auto"/>
        <w:rPr>
          <w:rFonts w:eastAsia="Times New Roman"/>
          <w:color w:val="auto"/>
          <w:sz w:val="21"/>
          <w:szCs w:val="21"/>
        </w:rPr>
      </w:pPr>
      <w:r w:rsidRPr="006F2DCE">
        <w:rPr>
          <w:sz w:val="21"/>
          <w:szCs w:val="21"/>
        </w:rPr>
        <w:t>Uzasadnienie wyboru: oferta nr 1 jest jedyną ważną złożoną ofertą.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C426A8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2 PARAMETRY TECHNICZNE – 35%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3 OKRES GWARANCJI –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360F7B" w:rsidRPr="00C426A8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686468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TIMKO</w:t>
            </w:r>
            <w:r w:rsidRPr="00360F7B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Sp. z o. o.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86468"/>
    <w:rsid w:val="006F2DCE"/>
    <w:rsid w:val="006F76BE"/>
    <w:rsid w:val="00796A33"/>
    <w:rsid w:val="007B4EFA"/>
    <w:rsid w:val="00805A51"/>
    <w:rsid w:val="008E4456"/>
    <w:rsid w:val="009625E1"/>
    <w:rsid w:val="00B00FFA"/>
    <w:rsid w:val="00B73780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1718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26</cp:revision>
  <cp:lastPrinted>2024-03-01T08:34:00Z</cp:lastPrinted>
  <dcterms:created xsi:type="dcterms:W3CDTF">2023-01-10T13:06:00Z</dcterms:created>
  <dcterms:modified xsi:type="dcterms:W3CDTF">2024-03-28T11:06:00Z</dcterms:modified>
</cp:coreProperties>
</file>