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C95C04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D407F4">
        <w:rPr>
          <w:rFonts w:asciiTheme="minorHAnsi" w:eastAsia="Times New Roman" w:hAnsiTheme="minorHAnsi" w:cstheme="minorHAnsi"/>
          <w:color w:val="auto"/>
          <w:lang w:eastAsia="ar-SA"/>
        </w:rPr>
        <w:t>ADM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Pr="00E441CF">
        <w:rPr>
          <w:rFonts w:asciiTheme="minorHAnsi" w:eastAsia="Times New Roman" w:hAnsiTheme="minorHAnsi" w:cstheme="minorHAnsi"/>
          <w:color w:val="auto"/>
          <w:lang w:eastAsia="ar-SA"/>
        </w:rPr>
        <w:t>3811.</w:t>
      </w:r>
      <w:r w:rsidR="00A3696C" w:rsidRPr="00E441CF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="00511FD6" w:rsidRPr="005D0332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5D0332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D407F4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A3696C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="00E441CF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D407F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04.</w:t>
      </w:r>
      <w:r w:rsidR="00EA3F9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41C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0A5D2B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ZAPYTANIE OFERTOWE </w:t>
      </w:r>
    </w:p>
    <w:p w:rsidR="00D11860" w:rsidRPr="0073531E" w:rsidRDefault="00D11860" w:rsidP="00E7145D">
      <w:pPr>
        <w:suppressAutoHyphens/>
        <w:spacing w:before="100" w:after="10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BD7B56" w:rsidRPr="00BD7B56">
        <w:rPr>
          <w:rFonts w:asciiTheme="minorHAnsi" w:eastAsia="Times New Roman" w:hAnsiTheme="minorHAnsi" w:cstheme="minorHAnsi"/>
          <w:b/>
          <w:color w:val="auto"/>
          <w:lang w:eastAsia="ar-SA"/>
        </w:rPr>
        <w:t>usługi windykacji wierzytelności Wojewódzkiej Biblioteki Publicznej – Książnicy Kopernikańskiej w Toruniu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Nazwa oraz adres Zamawiającego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Wojewódzka Biblioteka Publiczna – Książnica Kopernikańska w Toruniu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ul. Słowackiego 8, 87-100 Toruń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NIP: 8790177279, REGON: 871502106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tel.: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01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fax: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(56) 622 57 13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val="en-US"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>e-mail:</w:t>
      </w:r>
      <w:r w:rsidRPr="00EA3F94">
        <w:rPr>
          <w:rFonts w:asciiTheme="minorHAnsi" w:eastAsia="Times New Roman" w:hAnsiTheme="minorHAnsi" w:cstheme="minorHAnsi"/>
          <w:color w:val="auto"/>
          <w:lang w:val="en-US" w:eastAsia="ar-SA"/>
        </w:rPr>
        <w:tab/>
        <w:t>sekretariat@książnica.torun.pl</w:t>
      </w:r>
    </w:p>
    <w:p w:rsidR="00EA3F94" w:rsidRPr="00EA3F94" w:rsidRDefault="00EA3F94" w:rsidP="00EA3F94">
      <w:p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adres strony internetowej: bip.ksiaznica.torun.pl  </w:t>
      </w:r>
    </w:p>
    <w:p w:rsidR="00EA3F94" w:rsidRPr="00EA3F94" w:rsidRDefault="00EA3F94" w:rsidP="00EA3F94">
      <w:pPr>
        <w:suppressAutoHyphens/>
        <w:spacing w:after="24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adres profilu nabywcy: platformazakupowa.pl/pn/ksiaznica.torun</w:t>
      </w: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Tryb udzielenia zamówienia</w:t>
      </w:r>
    </w:p>
    <w:p w:rsidR="00EA3F94" w:rsidRPr="005E7BE5" w:rsidRDefault="00BD7B56" w:rsidP="00EA3F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Postępowanie prowadzone zgodnie z regulaminem Zamawiającego, zgodnie z art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. 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art. 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>2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 ust. 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 pkt</w:t>
      </w:r>
      <w:r w:rsidR="00AC2ACF" w:rsidRPr="00BD7B56"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="00EA3F94" w:rsidRPr="00BD7B56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BD7B56">
        <w:rPr>
          <w:rFonts w:asciiTheme="minorHAnsi" w:eastAsia="Times New Roman" w:hAnsiTheme="minorHAnsi" w:cstheme="minorHAnsi"/>
          <w:color w:val="auto"/>
          <w:lang w:eastAsia="ar-SA"/>
        </w:rPr>
        <w:t>1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7B7B97">
        <w:rPr>
          <w:rFonts w:asciiTheme="minorHAnsi" w:eastAsia="Times New Roman" w:hAnsiTheme="minorHAnsi" w:cstheme="minorHAnsi"/>
          <w:color w:val="auto"/>
          <w:lang w:eastAsia="ar-SA"/>
        </w:rPr>
        <w:t>ustawy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Prawo Zamówień Publicznych z dnia 11 września 2019 r. (</w:t>
      </w:r>
      <w:r w:rsidR="00EA3F94"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t.j. 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Dz. U. z </w:t>
      </w:r>
      <w:r w:rsidR="00EA3F94" w:rsidRPr="006118A6">
        <w:rPr>
          <w:rFonts w:asciiTheme="minorHAnsi" w:eastAsia="Times New Roman" w:hAnsiTheme="minorHAnsi" w:cstheme="minorHAnsi"/>
          <w:color w:val="auto"/>
          <w:lang w:eastAsia="ar-SA"/>
        </w:rPr>
        <w:t>202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="00EA3F94" w:rsidRPr="006118A6">
        <w:rPr>
          <w:rFonts w:asciiTheme="minorHAnsi" w:eastAsia="Times New Roman" w:hAnsiTheme="minorHAnsi" w:cstheme="minorHAnsi"/>
          <w:color w:val="auto"/>
          <w:lang w:eastAsia="ar-SA"/>
        </w:rPr>
        <w:t xml:space="preserve"> poz. </w:t>
      </w:r>
      <w:r w:rsidR="006118A6" w:rsidRPr="006118A6">
        <w:rPr>
          <w:rFonts w:asciiTheme="minorHAnsi" w:eastAsia="Times New Roman" w:hAnsiTheme="minorHAnsi" w:cstheme="minorHAnsi"/>
          <w:color w:val="auto"/>
          <w:lang w:eastAsia="ar-SA"/>
        </w:rPr>
        <w:t>1605</w:t>
      </w:r>
      <w:r w:rsidR="00EA3F94"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). </w:t>
      </w:r>
    </w:p>
    <w:p w:rsidR="00EA3F94" w:rsidRPr="00EA3F94" w:rsidRDefault="00EA3F94" w:rsidP="00EA3F9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asciiTheme="minorHAnsi" w:eastAsia="Times New Roman" w:hAnsiTheme="minorHAnsi" w:cstheme="minorHAnsi"/>
          <w:color w:val="auto"/>
          <w:lang w:eastAsia="ar-SA"/>
        </w:rPr>
      </w:pPr>
      <w:r w:rsidRPr="0073531E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Przedmiot zamówienia</w:t>
      </w:r>
    </w:p>
    <w:p w:rsidR="00EA3F94" w:rsidRPr="002F6640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Przedmiotem zamówienia jest </w:t>
      </w:r>
      <w:r w:rsidR="007B7B97">
        <w:rPr>
          <w:rFonts w:asciiTheme="minorHAnsi" w:eastAsia="Times New Roman" w:hAnsiTheme="minorHAnsi" w:cstheme="minorHAnsi"/>
          <w:color w:val="auto"/>
          <w:lang w:eastAsia="ar-SA"/>
        </w:rPr>
        <w:t>wykonywanie usług windykacji wierzyt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>elności na rzecz Zamawiającego.</w:t>
      </w:r>
    </w:p>
    <w:p w:rsidR="002F6640" w:rsidRPr="007B7B97" w:rsidRDefault="002F6640" w:rsidP="002F6640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Pakiet I:</w:t>
      </w:r>
    </w:p>
    <w:p w:rsidR="007B7B97" w:rsidRPr="002F6640" w:rsidRDefault="002F6640" w:rsidP="002F6640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- </w:t>
      </w:r>
      <w:r w:rsidR="007B7B97" w:rsidRPr="002F6640">
        <w:rPr>
          <w:rFonts w:asciiTheme="minorHAnsi" w:eastAsia="Times New Roman" w:hAnsiTheme="minorHAnsi" w:cstheme="minorHAnsi"/>
          <w:bCs/>
          <w:color w:val="auto"/>
          <w:lang w:eastAsia="ar-SA"/>
        </w:rPr>
        <w:t>Dochodzenie należności z tytułu przekroczenia regulaminowego terminu zwrotu materiałów bibliotecznych – książek (należności za przetrzymanie wraz z poniesionymi przez Zamawiającego kosztami wysyłanych upomnień pocztowych);</w:t>
      </w:r>
    </w:p>
    <w:p w:rsidR="007B7B97" w:rsidRPr="002F6640" w:rsidRDefault="002F6640" w:rsidP="002F6640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- </w:t>
      </w:r>
      <w:r w:rsidR="007B7B97" w:rsidRPr="002F6640">
        <w:rPr>
          <w:rFonts w:asciiTheme="minorHAnsi" w:eastAsia="Times New Roman" w:hAnsiTheme="minorHAnsi" w:cstheme="minorHAnsi"/>
          <w:bCs/>
          <w:color w:val="auto"/>
          <w:lang w:eastAsia="ar-SA"/>
        </w:rPr>
        <w:t>Dochodzenie zwrotu przetrzymanych materiałów bibliotecznych – książek lub dochodzenie należności z tytułu ekwiwalentu za niezwrócone materiały biblioteczne (zgodnie z wyceną Zamawiającego) od wskazanych użytkowników (dłużników) Zamawiającego;</w:t>
      </w:r>
    </w:p>
    <w:p w:rsidR="002F6640" w:rsidRPr="002F6640" w:rsidRDefault="002F6640" w:rsidP="002F6640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Pakiet II:</w:t>
      </w:r>
    </w:p>
    <w:p w:rsidR="002F6640" w:rsidRPr="002F6640" w:rsidRDefault="002F6640" w:rsidP="002F6640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- Dokonywanie w imieniu Zamawiającego czynności związanych z sądowym dochodzeniem należności od dłużników.</w:t>
      </w:r>
    </w:p>
    <w:p w:rsidR="002D6F45" w:rsidRDefault="002D6F4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>Windykacji podlegać będą należności powstałe od 201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8</w:t>
      </w: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. </w:t>
      </w:r>
    </w:p>
    <w:p w:rsidR="002D6F45" w:rsidRDefault="002D6F4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Wstępna szacunkowa ilość dłużników wynosi 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569 osób</w:t>
      </w:r>
      <w:r w:rsidR="001B3B42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2D6F45" w:rsidRDefault="002D6F4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Wstępna szacunkowa wartość zadłużenia wynosi 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18</w:t>
      </w:r>
      <w:r w:rsidR="00F6164E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000</w:t>
      </w: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zł</w:t>
      </w:r>
      <w:r w:rsidR="001B3B42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0E5541" w:rsidRDefault="000E5541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Zamawiający posiada następujące informacje nt. dłużników: imię, nazwisko, </w:t>
      </w:r>
      <w:r w:rsidR="005C4CB7">
        <w:rPr>
          <w:rFonts w:asciiTheme="minorHAnsi" w:eastAsia="Times New Roman" w:hAnsiTheme="minorHAnsi" w:cstheme="minorHAnsi"/>
          <w:bCs/>
          <w:color w:val="auto"/>
          <w:lang w:eastAsia="ar-SA"/>
        </w:rPr>
        <w:t>PESEL, adres stały, adres tymczasowy, adres e-mail, nr telefonu</w:t>
      </w:r>
      <w:r w:rsidR="001B3B42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</w:p>
    <w:p w:rsidR="00146F05" w:rsidRPr="002D6F45" w:rsidRDefault="00146F05" w:rsidP="00146F0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>W ramach realizacji zamówienia, Wykonawca ma za zadanie: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="Times New Roman"/>
          <w:bCs/>
          <w:color w:val="auto"/>
          <w:lang w:eastAsia="ar-SA"/>
        </w:rPr>
        <w:lastRenderedPageBreak/>
        <w:t>Ustalenie</w:t>
      </w:r>
      <w:r w:rsidRPr="00E340CC">
        <w:t xml:space="preserve"> aktualnych danych adresowych dłużnika (o ile uległy zmianie te, którymi dysponuje Zamawiający) i ich uaktualnianie 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 xml:space="preserve">Pisemne wezwania dłużnika do zapłaty 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>Komunikację z dłużnikiem za pośrednictwem telefonu, poczty e-mail lub komunikatorów internetowych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>Bezpośrednie i pośrednie negocjacje z dłużnikiem co do możliwości, sposobu i terminu zwrotu należności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>Weryfikację sytuacji finansowej dłużnika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>Kiedy wymagane, prowadzenie postępowań przedsądowych mających na celu polubowne rozwiązanie sprawy</w:t>
      </w:r>
    </w:p>
    <w:p w:rsidR="00146F05" w:rsidRPr="00E340CC" w:rsidRDefault="00146F05" w:rsidP="00E441CF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</w:pPr>
      <w:r w:rsidRPr="00E340CC">
        <w:rPr>
          <w:rFonts w:eastAsiaTheme="minorEastAsia"/>
        </w:rPr>
        <w:t xml:space="preserve">Kiedy wymagane, przekazanie Zamawiającemu </w:t>
      </w:r>
      <w:r w:rsidR="002D6F45" w:rsidRPr="00E340CC">
        <w:rPr>
          <w:rFonts w:eastAsiaTheme="minorEastAsia"/>
        </w:rPr>
        <w:t xml:space="preserve">posiadanych </w:t>
      </w:r>
      <w:r w:rsidRPr="00E340CC">
        <w:rPr>
          <w:rFonts w:eastAsiaTheme="minorEastAsia"/>
        </w:rPr>
        <w:t>informacji i dokumentów potrzebnych do postępowań sądowych lub egzekucyjnych</w:t>
      </w:r>
    </w:p>
    <w:p w:rsidR="002D6F45" w:rsidRPr="002D6F45" w:rsidRDefault="002D6F45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7D0A0F">
        <w:t>Wykonawca zobowiązany jest do:</w:t>
      </w:r>
    </w:p>
    <w:p w:rsidR="002D6F45" w:rsidRPr="007D0A0F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7D0A0F">
        <w:t>prowadzenia dokumentacji wszystkich spraw zleconych do windykacji przez Zamawiającego w ramach</w:t>
      </w:r>
      <w:r>
        <w:t xml:space="preserve"> zawartej</w:t>
      </w:r>
      <w:r w:rsidRPr="007D0A0F">
        <w:t xml:space="preserve"> umowy,</w:t>
      </w:r>
    </w:p>
    <w:p w:rsidR="002D6F45" w:rsidRPr="007D0A0F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7D0A0F">
        <w:t>ewidencji wszystkich podjętych czynności windykacyjnych,</w:t>
      </w:r>
    </w:p>
    <w:p w:rsidR="002D6F45" w:rsidRPr="007D0A0F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before="100" w:beforeAutospacing="1" w:after="0" w:line="240" w:lineRule="auto"/>
        <w:ind w:left="709" w:hanging="283"/>
        <w:jc w:val="both"/>
      </w:pPr>
      <w:r w:rsidRPr="007D0A0F">
        <w:t>przedstawienia propozycji działań</w:t>
      </w:r>
      <w:r>
        <w:t xml:space="preserve">, </w:t>
      </w:r>
      <w:r w:rsidRPr="007D0A0F">
        <w:t>uwzględniającej zakres planowanych działań oraz ich częstotliwość,</w:t>
      </w:r>
    </w:p>
    <w:p w:rsidR="002D6F45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7D0A0F">
        <w:t xml:space="preserve">przedstawiania do akceptacji Zamawiającego wszelkich komunikatów pisemnych wysyłanych do dłużników, </w:t>
      </w:r>
    </w:p>
    <w:p w:rsidR="002D6F45" w:rsidRPr="002D6F45" w:rsidRDefault="002D6F45" w:rsidP="002D6F45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74779B">
        <w:t>przekazywania Zamawiającemu w terminie do 5 dni roboczych po zakończeniu danego miesiąca raportów</w:t>
      </w:r>
      <w:r w:rsidRPr="007D0A0F">
        <w:t xml:space="preserve"> (w formie elektronicznej) obejmujących przeprowadzone w danym miesiącu czynności windykacyjne. </w:t>
      </w:r>
      <w:r w:rsidRPr="0074779B">
        <w:t>Format i zawartość raportu zostanie określona w późniejszym terminie</w:t>
      </w:r>
    </w:p>
    <w:p w:rsidR="002D6F45" w:rsidRDefault="002D6F45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7D0A0F">
        <w:t xml:space="preserve">Czynności windykacyjne </w:t>
      </w:r>
      <w:r>
        <w:t>muszą</w:t>
      </w:r>
      <w:r w:rsidRPr="007D0A0F">
        <w:t xml:space="preserve"> być prowadzone zgodnie z przepisami prawa, zmierzając do wyegzekwowania wierzytelności na rzecz Zamawiającego</w:t>
      </w:r>
      <w:r>
        <w:t>.</w:t>
      </w:r>
    </w:p>
    <w:p w:rsidR="002D6F45" w:rsidRDefault="002D6F45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ar-SA"/>
        </w:rPr>
        <w:t>Zamawiający nie przewiduje zwrotu wydatków poniesionych na poczet realizacji zamówienia, w tym kosztów przesyłek pocztowych, połączeń telefonicznych czy wiadomości sms.</w:t>
      </w:r>
    </w:p>
    <w:p w:rsidR="00351274" w:rsidRPr="002D6F45" w:rsidRDefault="007B7B97" w:rsidP="002D6F4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2D6F45">
        <w:rPr>
          <w:rFonts w:asciiTheme="minorHAnsi" w:eastAsia="Times New Roman" w:hAnsiTheme="minorHAnsi" w:cstheme="minorHAnsi"/>
          <w:bCs/>
          <w:color w:val="auto"/>
          <w:lang w:eastAsia="ar-SA"/>
        </w:rPr>
        <w:t>Maksymalne wynagrodzenie Wykonawcy za wykonanie zamówienia nie może przekroczyć 130 000 zł netto.</w:t>
      </w:r>
    </w:p>
    <w:p w:rsidR="00EA3F94" w:rsidRPr="00EA3F94" w:rsidRDefault="00EA3F94" w:rsidP="002D6F45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7B7B97" w:rsidRDefault="007B7B97" w:rsidP="00EA3F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7B7B97">
        <w:rPr>
          <w:rFonts w:asciiTheme="minorHAnsi" w:eastAsia="Times New Roman" w:hAnsiTheme="minorHAnsi" w:cstheme="minorHAnsi"/>
          <w:bCs/>
          <w:color w:val="auto"/>
          <w:lang w:eastAsia="ar-SA"/>
        </w:rPr>
        <w:t>79940000-5 usługi agencji ściągających należności</w:t>
      </w:r>
    </w:p>
    <w:p w:rsidR="00A3696C" w:rsidRDefault="00A3696C" w:rsidP="002D6F45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Zamawiający będzie przekazywał wybranemu Wykonawcy </w:t>
      </w:r>
      <w:r w:rsidR="000E5541">
        <w:rPr>
          <w:rFonts w:asciiTheme="minorHAnsi" w:hAnsiTheme="minorHAnsi" w:cstheme="minorHAnsi"/>
          <w:color w:val="auto"/>
        </w:rPr>
        <w:t xml:space="preserve">sukcesywnie </w:t>
      </w:r>
      <w:r w:rsidR="00AB3F12">
        <w:rPr>
          <w:rFonts w:asciiTheme="minorHAnsi" w:hAnsiTheme="minorHAnsi" w:cstheme="minorHAnsi"/>
          <w:color w:val="auto"/>
        </w:rPr>
        <w:t>zlecenia odzyskania należności, wraz z posiadanymi informacjami, w tym dot. przedmiotu lub kwoty należności</w:t>
      </w:r>
      <w:r w:rsidR="000E5541">
        <w:rPr>
          <w:rFonts w:asciiTheme="minorHAnsi" w:hAnsiTheme="minorHAnsi" w:cstheme="minorHAnsi"/>
          <w:color w:val="auto"/>
        </w:rPr>
        <w:t xml:space="preserve"> i ewentualnych odsetek / opłat dodatkowych</w:t>
      </w:r>
      <w:r w:rsidR="00AB3F12">
        <w:rPr>
          <w:rFonts w:asciiTheme="minorHAnsi" w:hAnsiTheme="minorHAnsi" w:cstheme="minorHAnsi"/>
          <w:color w:val="auto"/>
        </w:rPr>
        <w:t>.</w:t>
      </w:r>
    </w:p>
    <w:p w:rsidR="00EA3F94" w:rsidRPr="00EA3F94" w:rsidRDefault="007B7B97" w:rsidP="002D6F45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  <w:r w:rsidRPr="00DC6739">
        <w:rPr>
          <w:rFonts w:asciiTheme="minorHAnsi" w:hAnsiTheme="minorHAnsi" w:cstheme="minorHAnsi"/>
          <w:color w:val="auto"/>
        </w:rPr>
        <w:t xml:space="preserve">Informacje dotyczące </w:t>
      </w:r>
      <w:r w:rsidR="00DC6739" w:rsidRPr="00DC6739">
        <w:rPr>
          <w:rFonts w:asciiTheme="minorHAnsi" w:hAnsiTheme="minorHAnsi" w:cstheme="minorHAnsi"/>
          <w:color w:val="auto"/>
        </w:rPr>
        <w:t>wierzytelności przekazywane</w:t>
      </w:r>
      <w:r w:rsidR="00DC6739">
        <w:rPr>
          <w:rFonts w:asciiTheme="minorHAnsi" w:hAnsiTheme="minorHAnsi" w:cstheme="minorHAnsi"/>
          <w:color w:val="auto"/>
        </w:rPr>
        <w:t xml:space="preserve"> będą drogą mailową.</w:t>
      </w:r>
    </w:p>
    <w:p w:rsidR="00407767" w:rsidRPr="00407767" w:rsidRDefault="00407767" w:rsidP="00E441CF">
      <w:pPr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</w:rPr>
      </w:pPr>
    </w:p>
    <w:p w:rsidR="00EA3F94" w:rsidRDefault="00EA3F94" w:rsidP="00E441C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Termin wykonania zamówienia</w:t>
      </w:r>
      <w:r w:rsidR="0073531E" w:rsidRPr="0073531E">
        <w:rPr>
          <w:rFonts w:asciiTheme="minorHAnsi" w:eastAsia="Times New Roman" w:hAnsiTheme="minorHAnsi" w:cstheme="minorHAnsi"/>
          <w:color w:val="auto"/>
          <w:lang w:eastAsia="ar-SA"/>
        </w:rPr>
        <w:t xml:space="preserve">: </w:t>
      </w:r>
      <w:r w:rsidR="005E7BE5">
        <w:rPr>
          <w:rFonts w:asciiTheme="minorHAnsi" w:eastAsia="Times New Roman" w:hAnsiTheme="minorHAnsi" w:cstheme="minorHAnsi"/>
          <w:color w:val="auto"/>
          <w:lang w:eastAsia="ar-SA"/>
        </w:rPr>
        <w:t>12 miesięcy</w:t>
      </w:r>
      <w:r w:rsidR="00DC6739">
        <w:rPr>
          <w:rFonts w:asciiTheme="minorHAnsi" w:eastAsia="Times New Roman" w:hAnsiTheme="minorHAnsi" w:cstheme="minorHAnsi"/>
          <w:color w:val="auto"/>
          <w:lang w:eastAsia="ar-SA"/>
        </w:rPr>
        <w:t xml:space="preserve"> od daty wskazanej w umowie.</w:t>
      </w:r>
    </w:p>
    <w:p w:rsidR="00511FD6" w:rsidRPr="00EA3F94" w:rsidRDefault="00511FD6" w:rsidP="00E441CF">
      <w:pPr>
        <w:suppressAutoHyphens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DC6739" w:rsidP="00E441CF">
      <w:pPr>
        <w:numPr>
          <w:ilvl w:val="0"/>
          <w:numId w:val="6"/>
        </w:numPr>
        <w:suppressAutoHyphens/>
        <w:spacing w:after="0" w:line="276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Warunki i t</w:t>
      </w:r>
      <w:r w:rsidR="00EA3F94"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ermin płatności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Termin płatności wynosi </w:t>
      </w:r>
      <w:r w:rsidR="00D37186">
        <w:rPr>
          <w:rFonts w:asciiTheme="minorHAnsi" w:eastAsia="Times New Roman" w:hAnsiTheme="minorHAnsi" w:cstheme="minorHAnsi"/>
          <w:bCs/>
          <w:color w:val="auto"/>
          <w:lang w:eastAsia="ar-SA"/>
        </w:rPr>
        <w:t>3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0 dni od daty </w:t>
      </w:r>
      <w:r w:rsidR="00511FD6">
        <w:rPr>
          <w:rFonts w:asciiTheme="minorHAnsi" w:eastAsia="Times New Roman" w:hAnsiTheme="minorHAnsi" w:cstheme="minorHAnsi"/>
          <w:bCs/>
          <w:color w:val="auto"/>
          <w:lang w:eastAsia="ar-SA"/>
        </w:rPr>
        <w:t>prawidłowo wystawionej i dostarczonej zamawiającemu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faktury VAT. </w:t>
      </w:r>
    </w:p>
    <w:p w:rsidR="00EA3F94" w:rsidRPr="00AB3F12" w:rsidRDefault="00AB3F12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AB3F12">
        <w:rPr>
          <w:rFonts w:asciiTheme="minorHAnsi" w:eastAsia="Times New Roman" w:hAnsiTheme="minorHAnsi" w:cstheme="minorHAnsi"/>
          <w:color w:val="auto"/>
        </w:rPr>
        <w:t>Wybrany Wykonawca będzie mógł wystawić fakturę po potwierdzeniu przez Zamawiającego wpływu zwróconych należności</w:t>
      </w:r>
      <w:r w:rsidR="00BC039E" w:rsidRPr="00AB3F12">
        <w:rPr>
          <w:rFonts w:asciiTheme="minorHAnsi" w:eastAsia="Times New Roman" w:hAnsiTheme="minorHAnsi" w:cstheme="minorHAnsi"/>
          <w:color w:val="auto"/>
        </w:rPr>
        <w:t>.</w:t>
      </w:r>
    </w:p>
    <w:p w:rsidR="00EA3F94" w:rsidRPr="00EA3F94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t>Rozliczenia finansowe będą dokonywane „z dołu" w okresach miesięcznych.</w:t>
      </w:r>
    </w:p>
    <w:p w:rsidR="00EA3F94" w:rsidRPr="00146F05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</w:rPr>
        <w:lastRenderedPageBreak/>
        <w:t>Zamawiający wyraża zgodę na przesyłanie faktur w wersji elektronicznej.</w:t>
      </w:r>
    </w:p>
    <w:p w:rsidR="00146F05" w:rsidRPr="0073531E" w:rsidRDefault="00146F05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</w:rPr>
        <w:t>Za dzień zapłaty przyjmuje się dzień obciążenia rachunku bankowego Zamawiającego.</w:t>
      </w:r>
    </w:p>
    <w:p w:rsidR="0073531E" w:rsidRPr="00EA3F94" w:rsidRDefault="0073531E" w:rsidP="00E441CF">
      <w:pPr>
        <w:suppressAutoHyphens/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EA3F94" w:rsidRPr="00EA3F94" w:rsidRDefault="00EA3F94" w:rsidP="00E441CF">
      <w:pPr>
        <w:numPr>
          <w:ilvl w:val="0"/>
          <w:numId w:val="6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Kryteria i opis sposobu oceny ofert</w:t>
      </w:r>
    </w:p>
    <w:p w:rsidR="00D11860" w:rsidRPr="005E7BE5" w:rsidRDefault="00D11860" w:rsidP="00D11860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Wykonawca wykonuje zadanie w oparciu o prowizję </w:t>
      </w:r>
      <w:r w:rsidRPr="00DC6739">
        <w:rPr>
          <w:rFonts w:asciiTheme="minorHAnsi" w:eastAsia="Times New Roman" w:hAnsiTheme="minorHAnsi" w:cstheme="minorHAnsi"/>
          <w:color w:val="auto"/>
          <w:lang w:eastAsia="ar-SA"/>
        </w:rPr>
        <w:t xml:space="preserve">doliczaną do </w:t>
      </w:r>
      <w:r w:rsidR="00DC6739">
        <w:rPr>
          <w:rFonts w:asciiTheme="minorHAnsi" w:eastAsia="Times New Roman" w:hAnsiTheme="minorHAnsi" w:cstheme="minorHAnsi"/>
          <w:color w:val="auto"/>
          <w:lang w:eastAsia="ar-SA"/>
        </w:rPr>
        <w:t>wartości odzyskanej należności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 xml:space="preserve">. </w:t>
      </w:r>
    </w:p>
    <w:p w:rsidR="008526CC" w:rsidRDefault="00A23290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Sposobem oceny oferty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 xml:space="preserve"> w każdej części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997718">
        <w:rPr>
          <w:rFonts w:asciiTheme="minorHAnsi" w:eastAsia="Times New Roman" w:hAnsiTheme="minorHAnsi" w:cstheme="minorHAnsi"/>
          <w:color w:val="auto"/>
          <w:lang w:eastAsia="ar-SA"/>
        </w:rPr>
        <w:t>jest wysokość prowizji</w:t>
      </w:r>
      <w:r w:rsidR="00F44700">
        <w:rPr>
          <w:rFonts w:asciiTheme="minorHAnsi" w:eastAsia="Times New Roman" w:hAnsiTheme="minorHAnsi" w:cstheme="minorHAnsi"/>
          <w:color w:val="auto"/>
          <w:lang w:eastAsia="ar-SA"/>
        </w:rPr>
        <w:t xml:space="preserve"> zaproponowanej przez Wykonawcę</w:t>
      </w:r>
      <w:r w:rsidR="008526CC">
        <w:rPr>
          <w:rFonts w:asciiTheme="minorHAnsi" w:eastAsia="Times New Roman" w:hAnsiTheme="minorHAnsi" w:cstheme="minorHAnsi"/>
          <w:color w:val="auto"/>
          <w:lang w:eastAsia="ar-SA"/>
        </w:rPr>
        <w:t>, według wzoru:</w:t>
      </w:r>
    </w:p>
    <w:p w:rsidR="001C1294" w:rsidRDefault="001C1294" w:rsidP="001C1294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F44700" w:rsidRDefault="008526CC" w:rsidP="001C1294">
      <w:pPr>
        <w:suppressAutoHyphens/>
        <w:spacing w:after="0" w:line="276" w:lineRule="auto"/>
        <w:ind w:left="360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(najkorzystniejsza wysokość prowizji / zaoferowana wysokość prowizji) x 100 pkt</w:t>
      </w:r>
      <w:r w:rsidR="00F44700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1C1294" w:rsidRDefault="001C1294" w:rsidP="008526CC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przypadku, gdy dwóch lub więcej W</w:t>
      </w:r>
      <w:r w:rsidR="00582C6A">
        <w:rPr>
          <w:rFonts w:asciiTheme="minorHAnsi" w:eastAsia="Times New Roman" w:hAnsiTheme="minorHAnsi" w:cstheme="minorHAnsi"/>
          <w:bCs/>
          <w:color w:val="auto"/>
          <w:lang w:eastAsia="ar-SA"/>
        </w:rPr>
        <w:t>ykonawców zaproponuje taką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sam</w:t>
      </w:r>
      <w:r w:rsidR="00582C6A">
        <w:rPr>
          <w:rFonts w:asciiTheme="minorHAnsi" w:eastAsia="Times New Roman" w:hAnsiTheme="minorHAnsi" w:cstheme="minorHAnsi"/>
          <w:bCs/>
          <w:color w:val="auto"/>
          <w:lang w:eastAsia="ar-SA"/>
        </w:rPr>
        <w:t>ą</w:t>
      </w:r>
      <w:r w:rsidR="00AC2AC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="00582C6A">
        <w:rPr>
          <w:rFonts w:asciiTheme="minorHAnsi" w:eastAsia="Times New Roman" w:hAnsiTheme="minorHAnsi" w:cstheme="minorHAnsi"/>
          <w:bCs/>
          <w:color w:val="auto"/>
          <w:lang w:eastAsia="ar-SA"/>
        </w:rPr>
        <w:t>prowizję</w:t>
      </w:r>
      <w:bookmarkStart w:id="0" w:name="_GoBack"/>
      <w:bookmarkEnd w:id="0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Zamawiający zastrzega sobie możliwość negocjacji, w celu uzyskania jednej najkorzystniejszej oferty.</w:t>
      </w:r>
    </w:p>
    <w:p w:rsidR="00EA3F94" w:rsidRPr="00D37186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Zamawiający dokona oceny złożonych ofert w oparciu o w/w kryteria i sporządzi ranking ofert, który zamieści na stronach przedmiotowego postępowania.</w:t>
      </w:r>
    </w:p>
    <w:p w:rsidR="00511FD6" w:rsidRPr="00EA3F94" w:rsidRDefault="00511FD6" w:rsidP="00511FD6">
      <w:pPr>
        <w:suppressAutoHyphens/>
        <w:spacing w:after="10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Warun</w:t>
      </w:r>
      <w:r w:rsidR="009A02BF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ki udziału w </w:t>
      </w:r>
      <w:r w:rsidR="000A5D2B">
        <w:rPr>
          <w:rFonts w:asciiTheme="minorHAnsi" w:eastAsia="Times New Roman" w:hAnsiTheme="minorHAnsi" w:cstheme="minorHAnsi"/>
          <w:b/>
          <w:color w:val="auto"/>
          <w:lang w:eastAsia="ar-SA"/>
        </w:rPr>
        <w:t>postępowaniu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 udzielenie zamówienia mogą ubiegać się Wykonawcy, którzy nie podlegają wykluczeniu.</w:t>
      </w:r>
    </w:p>
    <w:p w:rsidR="00EA3F94" w:rsidRPr="0002073C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posiadają wiedzę i doświadczenie;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dysponują odpowiednim potencjałem technicznym oraz osobami zdolnymi do wykonania zamówienia;</w:t>
      </w:r>
    </w:p>
    <w:p w:rsidR="00EA3F94" w:rsidRPr="00EA3F94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znajdują się w sytuacji ekonomicznej i finansowej zapewniającej wykonanie zamówienia.</w:t>
      </w:r>
    </w:p>
    <w:p w:rsidR="00EA3F94" w:rsidRPr="00EA3F94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02073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EA3F94" w:rsidRDefault="00EA3F94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02073C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posiada wiedzę i doświadczenie:</w:t>
      </w:r>
    </w:p>
    <w:p w:rsidR="00EA3F94" w:rsidRDefault="00DC6739" w:rsidP="00EA3F94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wymaga, by Wykonawca wykazał doświadczenie w pełnieniu usług windykacyjnych dla bibliotek i publicznych instytucji kultury.</w:t>
      </w:r>
    </w:p>
    <w:p w:rsidR="00D43ECC" w:rsidRPr="00D43ECC" w:rsidRDefault="00D43ECC" w:rsidP="00D43ECC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Wykonawca spełni powyższy warunek, jeżeli wykaże, że w okresie ostatnich 3 lat przed upływem terminu składania ofert, a jeśli okres prowadzenia działalności jest krótszy – w tym okresie – wykonał lub dalej wykonuje minimum 2 zamówienia, polegające na </w:t>
      </w:r>
      <w:r>
        <w:rPr>
          <w:rFonts w:asciiTheme="minorHAnsi" w:eastAsia="Times New Roman" w:hAnsiTheme="minorHAnsi" w:cstheme="minorHAnsi"/>
          <w:color w:val="auto"/>
          <w:lang w:eastAsia="ar-SA"/>
        </w:rPr>
        <w:t>pełnieniu usług windykacyjnych dla bibliotek i publicznych instytucji kultury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, o wartości min. </w:t>
      </w:r>
      <w:r w:rsidR="005C4CB7">
        <w:rPr>
          <w:rFonts w:asciiTheme="minorHAnsi" w:eastAsia="Times New Roman" w:hAnsiTheme="minorHAnsi" w:cstheme="minorHAnsi"/>
          <w:color w:val="auto"/>
          <w:lang w:eastAsia="ar-SA"/>
        </w:rPr>
        <w:t>5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0.000,00 PLN brutto każde, realizowane w sposób ciągły przez okres nie krótszy niż 6 miesięcy.</w:t>
      </w:r>
    </w:p>
    <w:p w:rsidR="00D43ECC" w:rsidRPr="00D43ECC" w:rsidRDefault="00D43ECC" w:rsidP="00D43ECC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Zamawiający nie dopuszcza polegania na zasobach podmiotów trzecich w celu potwierdzenia spełnienia ww. warunku udziału w postępowaniu.</w:t>
      </w:r>
    </w:p>
    <w:p w:rsidR="00D43ECC" w:rsidRPr="00D43ECC" w:rsidRDefault="00D43ECC" w:rsidP="00D43ECC">
      <w:pPr>
        <w:suppressAutoHyphens/>
        <w:spacing w:after="0" w:line="276" w:lineRule="auto"/>
        <w:ind w:left="70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D43ECC"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 xml:space="preserve">Na potwierdzenie spełnienia powyższego warunku Wykonawca dołączy do oferty Wykaz usług (zgodnie z załącznikiem 2 do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) wraz z dowodami, np. w postaci referencji</w:t>
      </w:r>
    </w:p>
    <w:p w:rsidR="00EA3F94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dysponuje odpowiednim potencjałem technicznym oraz osobami zdolnymi do wykonania zamówienia:</w:t>
      </w:r>
    </w:p>
    <w:p w:rsidR="00A61F27" w:rsidRPr="00A61F27" w:rsidRDefault="00A61F27" w:rsidP="00A61F27">
      <w:pPr>
        <w:pStyle w:val="Akapitzlist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A61F27">
        <w:rPr>
          <w:rFonts w:asciiTheme="minorHAnsi" w:eastAsia="Times New Roman" w:hAnsiTheme="minorHAnsi" w:cstheme="minorHAnsi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EA3F94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znajduje się w sytuacji ekonomicznej i finansowej zapewniającej wykonanie zamówienia.</w:t>
      </w:r>
    </w:p>
    <w:p w:rsidR="00EA3F94" w:rsidRDefault="00D43ECC" w:rsidP="00EA3F94">
      <w:pPr>
        <w:suppressAutoHyphens/>
        <w:spacing w:after="0" w:line="276" w:lineRule="auto"/>
        <w:ind w:left="708"/>
        <w:jc w:val="both"/>
      </w:pPr>
      <w:r w:rsidRPr="00D43ECC">
        <w:t xml:space="preserve">Zamawiający uzna warunek za spełniony jeśli Wykonawca wykaże, że jest ubezpieczony od odpowiedzialności cywilnej w zakresie prowadzonej działalności gospodarczej związanej z przedmiotem zamówienia na kwotę co najmniej </w:t>
      </w:r>
      <w:r>
        <w:t>1</w:t>
      </w:r>
      <w:r w:rsidRPr="00D43ECC">
        <w:t>00 000,00 zł</w:t>
      </w:r>
    </w:p>
    <w:p w:rsidR="00D43ECC" w:rsidRDefault="00D43ECC" w:rsidP="00EA3F94">
      <w:pPr>
        <w:suppressAutoHyphens/>
        <w:spacing w:after="0" w:line="276" w:lineRule="auto"/>
        <w:ind w:left="708"/>
        <w:jc w:val="both"/>
      </w:pPr>
      <w:r>
        <w:t>Na potwierdzenie spełnienia powyższego warunku, Wykonawca dołączy do oferty dowód np. w postaci kopii polisy OC.</w:t>
      </w:r>
    </w:p>
    <w:p w:rsidR="00D43ECC" w:rsidRPr="00D43ECC" w:rsidRDefault="00D43ECC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</w:p>
    <w:p w:rsidR="00EA3F94" w:rsidRDefault="00EA3F94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reślonymi w niniejszym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).</w:t>
      </w:r>
    </w:p>
    <w:p w:rsidR="00511FD6" w:rsidRPr="00EA3F94" w:rsidRDefault="00511FD6" w:rsidP="00EA3F94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bookmarkStart w:id="1" w:name="bookmark19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EA3F94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ymagane dokumenty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W celu potwierdzenia spełnie</w:t>
      </w:r>
      <w:r w:rsidR="009A02BF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nia warunków udziału w </w:t>
      </w:r>
      <w:r w:rsidR="000A5D2B">
        <w:rPr>
          <w:rFonts w:asciiTheme="minorHAnsi" w:eastAsia="Times New Roman" w:hAnsiTheme="minorHAnsi" w:cstheme="minorHAnsi"/>
          <w:bCs/>
          <w:color w:val="auto"/>
          <w:lang w:eastAsia="ar-SA"/>
        </w:rPr>
        <w:t>Zapytaniu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, Wykonawcy złożą</w:t>
      </w:r>
      <w:r w:rsidR="005D0332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</w:t>
      </w: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następujące dokumenty i oświadczenia:</w:t>
      </w:r>
      <w:bookmarkEnd w:id="2"/>
    </w:p>
    <w:p w:rsidR="00EA3F94" w:rsidRPr="0002073C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02073C">
        <w:rPr>
          <w:rFonts w:asciiTheme="minorHAnsi" w:eastAsia="Times New Roman" w:hAnsiTheme="minorHAnsi" w:cstheme="minorHAnsi"/>
          <w:color w:val="auto"/>
          <w:lang w:eastAsia="ar-SA"/>
        </w:rPr>
        <w:t>aktualny odpis lub informację z Krajowego Rejestru Sądowego lub z Centralnej Ewidencji i Informacji o Działalności Gospodarczej, w zakresie art. 109 ust. 1 pkt 4 ustawy Pzp, sporządzonych nie wcześniej niż 3 miesiące przed upływem terminu składania ofert, jeżeli odrębne przepisy wymagają wpisu do rejestru lub ewidencji;</w:t>
      </w:r>
    </w:p>
    <w:p w:rsidR="00EA3F94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Oświadczenie o spełnianiu warunków udziału w postępowaniu złożone na Formularzu ofertowym -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załącznik nr 1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D43ECC" w:rsidRDefault="00D43ECC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Wykaz usług – załącznik nr 2</w:t>
      </w:r>
    </w:p>
    <w:p w:rsidR="00D43ECC" w:rsidRPr="00EA3F94" w:rsidRDefault="00D43ECC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Polisa OC lub inne dowody na potwierdzenie spełnienia warunku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sytuacji ekonomicznej i finansowej zapewniającej wykonanie zamówienia</w:t>
      </w:r>
    </w:p>
    <w:p w:rsidR="00EA3F94" w:rsidRPr="00EA3F94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bookmarkStart w:id="3" w:name="bookmark21"/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Pozostałe dokumenty jakie Wykonawcy są zobowiązani dołączyć do oferty:</w:t>
      </w:r>
      <w:bookmarkEnd w:id="3"/>
    </w:p>
    <w:p w:rsidR="00EA3F94" w:rsidRPr="00AC2ACF" w:rsidRDefault="00EA3F94" w:rsidP="00AC2ACF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Formularz ofertowy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- stanowiący </w:t>
      </w: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załącznik nr 1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niniejszego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;</w:t>
      </w:r>
    </w:p>
    <w:p w:rsidR="00EA3F94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Cs/>
          <w:color w:val="auto"/>
          <w:lang w:eastAsia="ar-SA"/>
        </w:rPr>
        <w:t>Stosowne pełnomocnictwo(a)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przez osoby do tego upoważnione.</w:t>
      </w:r>
    </w:p>
    <w:p w:rsidR="00511FD6" w:rsidRPr="00EA3F94" w:rsidRDefault="00511FD6" w:rsidP="00511FD6">
      <w:pPr>
        <w:suppressAutoHyphens/>
        <w:spacing w:after="10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4"/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Forma złożenia oferty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</w:t>
      </w:r>
      <w:r w:rsidR="00D43ECC">
        <w:rPr>
          <w:rFonts w:asciiTheme="minorHAnsi" w:eastAsia="Times New Roman" w:hAnsiTheme="minorHAnsi" w:cstheme="minorHAnsi"/>
          <w:color w:val="auto"/>
          <w:lang w:eastAsia="ar-SA"/>
        </w:rPr>
        <w:t>wymaga</w:t>
      </w:r>
      <w:r w:rsidR="00AC2ACF">
        <w:rPr>
          <w:rFonts w:asciiTheme="minorHAnsi" w:eastAsia="Times New Roman" w:hAnsiTheme="minorHAnsi" w:cstheme="minorHAnsi"/>
          <w:color w:val="auto"/>
          <w:lang w:eastAsia="ar-SA"/>
        </w:rPr>
        <w:t xml:space="preserve"> złożeni</w:t>
      </w:r>
      <w:r w:rsidR="00D43ECC">
        <w:rPr>
          <w:rFonts w:asciiTheme="minorHAnsi" w:eastAsia="Times New Roman" w:hAnsiTheme="minorHAnsi" w:cstheme="minorHAnsi"/>
          <w:color w:val="auto"/>
          <w:lang w:eastAsia="ar-SA"/>
        </w:rPr>
        <w:t>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ofert</w:t>
      </w:r>
      <w:r w:rsidR="00A361AE">
        <w:rPr>
          <w:rFonts w:asciiTheme="minorHAnsi" w:eastAsia="Times New Roman" w:hAnsiTheme="minorHAnsi" w:cstheme="minorHAnsi"/>
          <w:color w:val="auto"/>
          <w:lang w:eastAsia="ar-SA"/>
        </w:rPr>
        <w:t>y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w 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formie </w:t>
      </w:r>
      <w:r w:rsidR="00D43ECC" w:rsidRPr="00D43ECC">
        <w:rPr>
          <w:rFonts w:asciiTheme="minorHAnsi" w:eastAsia="Times New Roman" w:hAnsiTheme="minorHAnsi" w:cstheme="minorHAnsi"/>
          <w:color w:val="auto"/>
          <w:lang w:eastAsia="ar-SA"/>
        </w:rPr>
        <w:t>lub postaci</w:t>
      </w:r>
      <w:r w:rsidR="0073693F" w:rsidRPr="00D43ECC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Pr="00D43ECC">
        <w:rPr>
          <w:rFonts w:asciiTheme="minorHAnsi" w:eastAsia="Times New Roman" w:hAnsiTheme="minorHAnsi" w:cstheme="minorHAnsi"/>
          <w:color w:val="auto"/>
          <w:lang w:eastAsia="ar-SA"/>
        </w:rPr>
        <w:t>elektronicznej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2F6640" w:rsidRPr="00EA3F94" w:rsidRDefault="002F6640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Wykonawca może złożyć ofertę na jeden lub oba pakiety.</w:t>
      </w:r>
    </w:p>
    <w:p w:rsidR="00EA3F94" w:rsidRPr="000A5D2B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Ofertę – wypełniony formularz oferty (Załączn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ik nr 1 do </w:t>
      </w:r>
      <w:r w:rsidR="000A5D2B">
        <w:rPr>
          <w:rFonts w:asciiTheme="minorHAnsi" w:eastAsia="Times New Roman" w:hAnsiTheme="minorHAnsi" w:cstheme="minorHAnsi"/>
          <w:color w:val="auto"/>
          <w:lang w:eastAsia="ar-SA"/>
        </w:rPr>
        <w:t>Zapytania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) należy składać do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br/>
      </w:r>
      <w:r w:rsidR="007A3ABC"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>1</w:t>
      </w:r>
      <w:r w:rsidR="000A5D2B"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>9</w:t>
      </w:r>
      <w:r w:rsidR="006118A6"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kwietnia</w:t>
      </w:r>
      <w:r w:rsidR="00637354"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2024 roku do godz. </w:t>
      </w:r>
      <w:r w:rsidR="006118A6"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>12:</w:t>
      </w:r>
      <w:r w:rsidRPr="000A5D2B">
        <w:rPr>
          <w:rFonts w:asciiTheme="minorHAnsi" w:eastAsia="Times New Roman" w:hAnsiTheme="minorHAnsi" w:cstheme="minorHAnsi"/>
          <w:b/>
          <w:color w:val="auto"/>
          <w:lang w:eastAsia="ar-SA"/>
        </w:rPr>
        <w:t>00.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Po upływie terminu złożenie oferty na Platformie nie będzie możliwe. </w:t>
      </w:r>
    </w:p>
    <w:p w:rsidR="00EA3F94" w:rsidRP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Każda oferta musi być podpisana przez osobę do tego upoważnioną</w:t>
      </w:r>
      <w:r w:rsidR="002F6640">
        <w:rPr>
          <w:rFonts w:asciiTheme="minorHAnsi" w:eastAsia="Times New Roman" w:hAnsiTheme="minorHAnsi" w:cstheme="minorHAnsi"/>
          <w:color w:val="auto"/>
          <w:lang w:eastAsia="ar-SA"/>
        </w:rPr>
        <w:t>, przy użyciu kwalifikowanego podpisu elektronicznego, podpisu zaufanego lub podpisu osobistego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. Niepodpisana oferta podlega odrzuceniu.</w:t>
      </w:r>
    </w:p>
    <w:p w:rsidR="00EA3F94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Wszystkie oferty złożone po terminie nie będą rozpatrywane.</w:t>
      </w:r>
    </w:p>
    <w:p w:rsidR="00511FD6" w:rsidRPr="00EA3F94" w:rsidRDefault="00511FD6" w:rsidP="00511FD6">
      <w:pPr>
        <w:suppressAutoHyphens/>
        <w:spacing w:after="0" w:line="276" w:lineRule="auto"/>
        <w:ind w:left="360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A3F94" w:rsidRPr="00EA3F94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>Informacje dodatkowe</w:t>
      </w:r>
    </w:p>
    <w:p w:rsidR="00EA3F94" w:rsidRPr="005D0332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Wszelkich informacji w zakresie przedmiotu </w:t>
      </w:r>
      <w:r w:rsidR="009A02BF">
        <w:rPr>
          <w:rFonts w:asciiTheme="minorHAnsi" w:eastAsia="Times New Roman" w:hAnsiTheme="minorHAnsi" w:cstheme="minorHAnsi"/>
          <w:color w:val="auto"/>
          <w:lang w:eastAsia="ar-SA"/>
        </w:rPr>
        <w:t xml:space="preserve">zamówienia </w:t>
      </w:r>
      <w:r w:rsidR="00AA7FBD">
        <w:rPr>
          <w:rFonts w:asciiTheme="minorHAnsi" w:eastAsia="Times New Roman" w:hAnsiTheme="minorHAnsi" w:cstheme="minorHAnsi"/>
          <w:color w:val="auto"/>
          <w:lang w:eastAsia="ar-SA"/>
        </w:rPr>
        <w:t xml:space="preserve">udziela </w:t>
      </w:r>
      <w:r w:rsidR="000A5D2B" w:rsidRPr="000A5D2B">
        <w:rPr>
          <w:rFonts w:asciiTheme="minorHAnsi" w:eastAsia="Times New Roman" w:hAnsiTheme="minorHAnsi" w:cstheme="minorHAnsi"/>
          <w:color w:val="auto"/>
          <w:lang w:eastAsia="ar-SA"/>
        </w:rPr>
        <w:t>Małgorzata Marks</w:t>
      </w:r>
      <w:r w:rsidRPr="00A61F27">
        <w:rPr>
          <w:rFonts w:asciiTheme="minorHAnsi" w:eastAsia="Times New Roman" w:hAnsiTheme="minorHAnsi" w:cstheme="minorHAnsi"/>
          <w:color w:val="FF0000"/>
          <w:lang w:eastAsia="ar-SA"/>
        </w:rPr>
        <w:t xml:space="preserve"> </w:t>
      </w:r>
      <w:r w:rsidR="005D0332" w:rsidRPr="00A3696C">
        <w:rPr>
          <w:rFonts w:asciiTheme="minorHAnsi" w:eastAsia="Times New Roman" w:hAnsiTheme="minorHAnsi" w:cstheme="minorHAnsi"/>
          <w:color w:val="auto"/>
          <w:lang w:eastAsia="ar-SA"/>
        </w:rPr>
        <w:t>tel. (56) 622 66 42</w:t>
      </w:r>
      <w:r w:rsidRPr="005D0332"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wybierze najkorzystniejszą ofertę, która uzyska najwyższą ilość punktów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br/>
        <w:t>i będzie odpowiadać wszystkim wymogom postawionym przez niego dla prawidłowej, terminowej i efektywnej realizacji zamówienia.</w:t>
      </w:r>
    </w:p>
    <w:p w:rsidR="002761E8" w:rsidRPr="00511FD6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Wojewódzka Biblioteka Publiczna – Książnica Kopernikańska w Toruniu zastrzega możliwość unieważnienia </w:t>
      </w:r>
      <w:r w:rsidR="00A3696C">
        <w:rPr>
          <w:rFonts w:asciiTheme="minorHAnsi" w:eastAsia="Times New Roman" w:hAnsiTheme="minorHAnsi" w:cstheme="minorHAnsi"/>
          <w:color w:val="auto"/>
          <w:lang w:eastAsia="ar-SA"/>
        </w:rPr>
        <w:t>postępowania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 xml:space="preserve"> </w:t>
      </w:r>
      <w:r w:rsidR="00D407F4">
        <w:rPr>
          <w:rFonts w:asciiTheme="minorHAnsi" w:eastAsia="Times New Roman" w:hAnsiTheme="minorHAnsi" w:cstheme="minorHAnsi"/>
          <w:color w:val="auto"/>
          <w:lang w:eastAsia="ar-SA"/>
        </w:rPr>
        <w:t xml:space="preserve">w dowolnym momencie </w:t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bez podania przyczyny.</w:t>
      </w:r>
      <w:r w:rsidR="00E340CC">
        <w:rPr>
          <w:rFonts w:asciiTheme="minorHAnsi" w:eastAsia="Times New Roman" w:hAnsiTheme="minorHAnsi" w:cstheme="minorHAnsi"/>
          <w:color w:val="auto"/>
          <w:lang w:eastAsia="ar-SA"/>
        </w:rPr>
        <w:t xml:space="preserve"> Wykonawcom nie przysługują żadne roszczenia z tego tytułu.</w:t>
      </w:r>
    </w:p>
    <w:p w:rsidR="002761E8" w:rsidRDefault="002761E8" w:rsidP="0035546A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A3696C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A3696C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A3696C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Default="002761E8" w:rsidP="00511FD6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2761E8" w:rsidRP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  <w:r w:rsidRPr="002761E8">
        <w:rPr>
          <w:rFonts w:asciiTheme="minorHAnsi" w:hAnsiTheme="minorHAnsi" w:cstheme="minorHAnsi"/>
          <w:szCs w:val="24"/>
        </w:rPr>
        <w:t xml:space="preserve">Załączniki:   </w:t>
      </w:r>
    </w:p>
    <w:p w:rsidR="002761E8" w:rsidRPr="00AC52F9" w:rsidRDefault="002761E8" w:rsidP="00AC52F9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Cs w:val="24"/>
        </w:rPr>
      </w:pPr>
      <w:r w:rsidRPr="00AC52F9">
        <w:rPr>
          <w:rFonts w:asciiTheme="minorHAnsi" w:hAnsiTheme="minorHAnsi" w:cstheme="minorHAnsi"/>
          <w:szCs w:val="24"/>
        </w:rPr>
        <w:t>Formularz oferty</w:t>
      </w:r>
    </w:p>
    <w:p w:rsidR="002761E8" w:rsidRPr="00D43ECC" w:rsidRDefault="00AC52F9" w:rsidP="00D43ECC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D43ECC">
        <w:rPr>
          <w:rFonts w:asciiTheme="minorHAnsi" w:hAnsiTheme="minorHAnsi" w:cstheme="minorHAnsi"/>
          <w:color w:val="auto"/>
          <w:szCs w:val="24"/>
        </w:rPr>
        <w:t xml:space="preserve">Wykaz </w:t>
      </w:r>
      <w:r w:rsidR="00D43ECC" w:rsidRPr="00D43ECC">
        <w:rPr>
          <w:rFonts w:asciiTheme="minorHAnsi" w:hAnsiTheme="minorHAnsi" w:cstheme="minorHAnsi"/>
          <w:color w:val="auto"/>
          <w:szCs w:val="24"/>
        </w:rPr>
        <w:t>usług</w:t>
      </w:r>
    </w:p>
    <w:sectPr w:rsidR="002761E8" w:rsidRPr="00D43ECC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F7" w:rsidRDefault="00A912F7" w:rsidP="008107E9">
      <w:pPr>
        <w:spacing w:after="0" w:line="240" w:lineRule="auto"/>
      </w:pPr>
      <w:r>
        <w:separator/>
      </w:r>
    </w:p>
  </w:endnote>
  <w:endnote w:type="continuationSeparator" w:id="1">
    <w:p w:rsidR="00A912F7" w:rsidRDefault="00A912F7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F7" w:rsidRDefault="00A912F7" w:rsidP="008107E9">
      <w:pPr>
        <w:spacing w:after="0" w:line="240" w:lineRule="auto"/>
      </w:pPr>
      <w:r>
        <w:separator/>
      </w:r>
    </w:p>
  </w:footnote>
  <w:footnote w:type="continuationSeparator" w:id="1">
    <w:p w:rsidR="00A912F7" w:rsidRDefault="00A912F7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635B88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0D7"/>
    <w:multiLevelType w:val="hybridMultilevel"/>
    <w:tmpl w:val="65AE3726"/>
    <w:lvl w:ilvl="0" w:tplc="138410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65169"/>
    <w:multiLevelType w:val="hybridMultilevel"/>
    <w:tmpl w:val="6B672C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4C0C"/>
    <w:multiLevelType w:val="hybridMultilevel"/>
    <w:tmpl w:val="BA48D9D8"/>
    <w:lvl w:ilvl="0" w:tplc="5932271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08CD"/>
    <w:multiLevelType w:val="hybridMultilevel"/>
    <w:tmpl w:val="A728277A"/>
    <w:lvl w:ilvl="0" w:tplc="D6809D06">
      <w:start w:val="1"/>
      <w:numFmt w:val="decimal"/>
      <w:lvlText w:val="%1.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35AF"/>
    <w:multiLevelType w:val="hybridMultilevel"/>
    <w:tmpl w:val="32C0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CC4D2F"/>
    <w:multiLevelType w:val="hybridMultilevel"/>
    <w:tmpl w:val="D0E77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B4CE4"/>
    <w:multiLevelType w:val="hybridMultilevel"/>
    <w:tmpl w:val="072A3CE6"/>
    <w:lvl w:ilvl="0" w:tplc="C8609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F401E6"/>
    <w:multiLevelType w:val="hybridMultilevel"/>
    <w:tmpl w:val="B6EC3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A48BA"/>
    <w:multiLevelType w:val="hybridMultilevel"/>
    <w:tmpl w:val="F4EED9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24"/>
  </w:num>
  <w:num w:numId="5">
    <w:abstractNumId w:val="8"/>
  </w:num>
  <w:num w:numId="6">
    <w:abstractNumId w:val="3"/>
  </w:num>
  <w:num w:numId="7">
    <w:abstractNumId w:val="0"/>
  </w:num>
  <w:num w:numId="8">
    <w:abstractNumId w:val="23"/>
  </w:num>
  <w:num w:numId="9">
    <w:abstractNumId w:val="22"/>
  </w:num>
  <w:num w:numId="10">
    <w:abstractNumId w:val="26"/>
  </w:num>
  <w:num w:numId="11">
    <w:abstractNumId w:val="30"/>
  </w:num>
  <w:num w:numId="12">
    <w:abstractNumId w:val="34"/>
  </w:num>
  <w:num w:numId="13">
    <w:abstractNumId w:val="16"/>
  </w:num>
  <w:num w:numId="14">
    <w:abstractNumId w:val="28"/>
  </w:num>
  <w:num w:numId="15">
    <w:abstractNumId w:val="10"/>
  </w:num>
  <w:num w:numId="16">
    <w:abstractNumId w:val="25"/>
  </w:num>
  <w:num w:numId="17">
    <w:abstractNumId w:val="4"/>
  </w:num>
  <w:num w:numId="18">
    <w:abstractNumId w:val="20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5"/>
  </w:num>
  <w:num w:numId="24">
    <w:abstractNumId w:val="27"/>
  </w:num>
  <w:num w:numId="25">
    <w:abstractNumId w:val="6"/>
  </w:num>
  <w:num w:numId="26">
    <w:abstractNumId w:val="36"/>
  </w:num>
  <w:num w:numId="27">
    <w:abstractNumId w:val="37"/>
  </w:num>
  <w:num w:numId="28">
    <w:abstractNumId w:val="11"/>
  </w:num>
  <w:num w:numId="29">
    <w:abstractNumId w:val="1"/>
  </w:num>
  <w:num w:numId="30">
    <w:abstractNumId w:val="32"/>
  </w:num>
  <w:num w:numId="31">
    <w:abstractNumId w:val="14"/>
  </w:num>
  <w:num w:numId="32">
    <w:abstractNumId w:val="29"/>
  </w:num>
  <w:num w:numId="33">
    <w:abstractNumId w:val="5"/>
  </w:num>
  <w:num w:numId="34">
    <w:abstractNumId w:val="7"/>
  </w:num>
  <w:num w:numId="35">
    <w:abstractNumId w:val="21"/>
  </w:num>
  <w:num w:numId="36">
    <w:abstractNumId w:val="9"/>
  </w:num>
  <w:num w:numId="37">
    <w:abstractNumId w:val="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A5D2B"/>
    <w:rsid w:val="000B60B9"/>
    <w:rsid w:val="000E5541"/>
    <w:rsid w:val="000F7FE4"/>
    <w:rsid w:val="00101A6D"/>
    <w:rsid w:val="00120BA6"/>
    <w:rsid w:val="00127BE3"/>
    <w:rsid w:val="00146F05"/>
    <w:rsid w:val="001535BA"/>
    <w:rsid w:val="00176CEF"/>
    <w:rsid w:val="00194B75"/>
    <w:rsid w:val="001A2F60"/>
    <w:rsid w:val="001A76C5"/>
    <w:rsid w:val="001B3B42"/>
    <w:rsid w:val="001C1294"/>
    <w:rsid w:val="001C3D00"/>
    <w:rsid w:val="001D188F"/>
    <w:rsid w:val="00261F02"/>
    <w:rsid w:val="002761E8"/>
    <w:rsid w:val="00280164"/>
    <w:rsid w:val="00280394"/>
    <w:rsid w:val="002A4FE3"/>
    <w:rsid w:val="002B3A97"/>
    <w:rsid w:val="002C4601"/>
    <w:rsid w:val="002D501D"/>
    <w:rsid w:val="002D5F2E"/>
    <w:rsid w:val="002D6DC4"/>
    <w:rsid w:val="002D6F45"/>
    <w:rsid w:val="002F4786"/>
    <w:rsid w:val="002F6640"/>
    <w:rsid w:val="00303A46"/>
    <w:rsid w:val="0032229C"/>
    <w:rsid w:val="00326AB0"/>
    <w:rsid w:val="00347F00"/>
    <w:rsid w:val="00351274"/>
    <w:rsid w:val="0035546A"/>
    <w:rsid w:val="00382B17"/>
    <w:rsid w:val="00385DF4"/>
    <w:rsid w:val="003B35A9"/>
    <w:rsid w:val="003E47DD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858DD"/>
    <w:rsid w:val="00486F61"/>
    <w:rsid w:val="00495A38"/>
    <w:rsid w:val="004E2CCC"/>
    <w:rsid w:val="004E6CD0"/>
    <w:rsid w:val="00507684"/>
    <w:rsid w:val="00511FD6"/>
    <w:rsid w:val="00555E66"/>
    <w:rsid w:val="00582C6A"/>
    <w:rsid w:val="005B49EB"/>
    <w:rsid w:val="005B5055"/>
    <w:rsid w:val="005C4CB7"/>
    <w:rsid w:val="005C50C0"/>
    <w:rsid w:val="005D0332"/>
    <w:rsid w:val="005E7BE5"/>
    <w:rsid w:val="005F6BA6"/>
    <w:rsid w:val="006054D8"/>
    <w:rsid w:val="00611099"/>
    <w:rsid w:val="006118A6"/>
    <w:rsid w:val="00635B88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00600"/>
    <w:rsid w:val="00717488"/>
    <w:rsid w:val="0073531E"/>
    <w:rsid w:val="0073693F"/>
    <w:rsid w:val="0074196C"/>
    <w:rsid w:val="00766926"/>
    <w:rsid w:val="007A3ABC"/>
    <w:rsid w:val="007B357F"/>
    <w:rsid w:val="007B7B97"/>
    <w:rsid w:val="007D007A"/>
    <w:rsid w:val="007E304A"/>
    <w:rsid w:val="007F5CCF"/>
    <w:rsid w:val="00803B25"/>
    <w:rsid w:val="008107E9"/>
    <w:rsid w:val="00815BE2"/>
    <w:rsid w:val="0082263A"/>
    <w:rsid w:val="008526CC"/>
    <w:rsid w:val="008543D6"/>
    <w:rsid w:val="00883426"/>
    <w:rsid w:val="008D180E"/>
    <w:rsid w:val="008F23C2"/>
    <w:rsid w:val="00900DA8"/>
    <w:rsid w:val="00904303"/>
    <w:rsid w:val="00906D12"/>
    <w:rsid w:val="00926126"/>
    <w:rsid w:val="00927E3B"/>
    <w:rsid w:val="00936073"/>
    <w:rsid w:val="00955117"/>
    <w:rsid w:val="009763BD"/>
    <w:rsid w:val="00976810"/>
    <w:rsid w:val="00980DA7"/>
    <w:rsid w:val="00982588"/>
    <w:rsid w:val="00983ADB"/>
    <w:rsid w:val="00990E2B"/>
    <w:rsid w:val="00997718"/>
    <w:rsid w:val="009A02BF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696C"/>
    <w:rsid w:val="00A3714B"/>
    <w:rsid w:val="00A61F27"/>
    <w:rsid w:val="00A74E12"/>
    <w:rsid w:val="00A87C6C"/>
    <w:rsid w:val="00A90C19"/>
    <w:rsid w:val="00A912F7"/>
    <w:rsid w:val="00A927B3"/>
    <w:rsid w:val="00A97734"/>
    <w:rsid w:val="00AA7FBD"/>
    <w:rsid w:val="00AB3F12"/>
    <w:rsid w:val="00AC2ACF"/>
    <w:rsid w:val="00AC3BE9"/>
    <w:rsid w:val="00AC52F9"/>
    <w:rsid w:val="00AE27F8"/>
    <w:rsid w:val="00AF4031"/>
    <w:rsid w:val="00AF412A"/>
    <w:rsid w:val="00B20DAF"/>
    <w:rsid w:val="00B328D9"/>
    <w:rsid w:val="00B61485"/>
    <w:rsid w:val="00B63C62"/>
    <w:rsid w:val="00B765FE"/>
    <w:rsid w:val="00B96D30"/>
    <w:rsid w:val="00BB12D0"/>
    <w:rsid w:val="00BB1ED1"/>
    <w:rsid w:val="00BC039E"/>
    <w:rsid w:val="00BD72C5"/>
    <w:rsid w:val="00BD7B56"/>
    <w:rsid w:val="00BE305E"/>
    <w:rsid w:val="00C31E40"/>
    <w:rsid w:val="00C72D6F"/>
    <w:rsid w:val="00C82882"/>
    <w:rsid w:val="00C87472"/>
    <w:rsid w:val="00C95C04"/>
    <w:rsid w:val="00CA6172"/>
    <w:rsid w:val="00CD4095"/>
    <w:rsid w:val="00D11860"/>
    <w:rsid w:val="00D17308"/>
    <w:rsid w:val="00D249E0"/>
    <w:rsid w:val="00D37186"/>
    <w:rsid w:val="00D407F4"/>
    <w:rsid w:val="00D43ECC"/>
    <w:rsid w:val="00D7611D"/>
    <w:rsid w:val="00DA06C0"/>
    <w:rsid w:val="00DA49CF"/>
    <w:rsid w:val="00DB5182"/>
    <w:rsid w:val="00DC6739"/>
    <w:rsid w:val="00DF41AE"/>
    <w:rsid w:val="00E07932"/>
    <w:rsid w:val="00E3041A"/>
    <w:rsid w:val="00E340CC"/>
    <w:rsid w:val="00E441CF"/>
    <w:rsid w:val="00E54FF7"/>
    <w:rsid w:val="00E57C23"/>
    <w:rsid w:val="00E7145D"/>
    <w:rsid w:val="00E75D23"/>
    <w:rsid w:val="00E84316"/>
    <w:rsid w:val="00E920FC"/>
    <w:rsid w:val="00E92781"/>
    <w:rsid w:val="00EA3F94"/>
    <w:rsid w:val="00EE5CFA"/>
    <w:rsid w:val="00EF6053"/>
    <w:rsid w:val="00EF7803"/>
    <w:rsid w:val="00F05360"/>
    <w:rsid w:val="00F44700"/>
    <w:rsid w:val="00F6164E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9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96C"/>
    <w:rPr>
      <w:b/>
      <w:bCs/>
    </w:rPr>
  </w:style>
  <w:style w:type="paragraph" w:customStyle="1" w:styleId="Default">
    <w:name w:val="Default"/>
    <w:rsid w:val="00146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D6F45"/>
    <w:pPr>
      <w:tabs>
        <w:tab w:val="left" w:pos="7230"/>
      </w:tabs>
      <w:overflowPunct w:val="0"/>
      <w:autoSpaceDE w:val="0"/>
      <w:autoSpaceDN w:val="0"/>
      <w:adjustRightInd w:val="0"/>
      <w:spacing w:after="0" w:line="240" w:lineRule="auto"/>
      <w:ind w:right="-284"/>
    </w:pPr>
    <w:rPr>
      <w:rFonts w:ascii="Arial" w:eastAsia="Times New Roman" w:hAnsi="Arial" w:cs="Times New Roman"/>
      <w:color w:val="auto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F45"/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19</cp:revision>
  <cp:lastPrinted>2024-04-11T12:28:00Z</cp:lastPrinted>
  <dcterms:created xsi:type="dcterms:W3CDTF">2024-04-03T07:23:00Z</dcterms:created>
  <dcterms:modified xsi:type="dcterms:W3CDTF">2024-04-11T12:28:00Z</dcterms:modified>
</cp:coreProperties>
</file>