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C17" w:rsidRPr="00EB3C17" w:rsidRDefault="00EB3C17" w:rsidP="00EB3C17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Załącznik nr 7 do SWZ</w:t>
      </w:r>
    </w:p>
    <w:p w:rsidR="00EB3C17" w:rsidRPr="00EB3C17" w:rsidRDefault="00EB3C17" w:rsidP="00EB3C17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EB3C17">
        <w:rPr>
          <w:rFonts w:ascii="Calibri" w:eastAsia="Times New Roman" w:hAnsi="Calibri" w:cs="Calibri"/>
          <w:sz w:val="20"/>
          <w:szCs w:val="20"/>
          <w:lang w:eastAsia="pl-PL"/>
        </w:rPr>
        <w:t>Projekt umowy</w:t>
      </w:r>
    </w:p>
    <w:p w:rsidR="00EB3C17" w:rsidRPr="00EB3C17" w:rsidRDefault="00EB3C17" w:rsidP="00EB3C17">
      <w:pPr>
        <w:tabs>
          <w:tab w:val="left" w:pos="3436"/>
          <w:tab w:val="center" w:pos="4860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UMOWA Nr …………………..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zawarta w dniu ………………………………………………... w Dąbrowie Biskupiej pomiędzy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Gminą Dąbrowa Biskupia z siedzibą przy ul. Topolowej 2, 88-133 Dąbrowa Biskupia,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NIP 5562561947,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REGON 092350731,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którą reprezentuje: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Wójt Gminy – Marcin Filipiak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za kontrasygnatą Skarbnika Gminy – Anny Kuberskiej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zwaną dalej „Zamawiającym”,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a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………………………………………………………………….………z siedzibą….……………………………………………………………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NIP ……………………, REGON …………………………………..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reprezentowanym przez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……………...................................................,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zwanym dalej „Wykonawcą”</w:t>
      </w:r>
    </w:p>
    <w:p w:rsidR="00EB3C17" w:rsidRPr="00EB3C17" w:rsidRDefault="00EB3C17" w:rsidP="00EB3C1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 xml:space="preserve">zawarta po przeprowadzeniu postępowania o udzielenie zamówienia publicznego </w:t>
      </w:r>
      <w:r w:rsidRPr="00EB3C17">
        <w:rPr>
          <w:rFonts w:ascii="Calibri" w:eastAsia="Times New Roman" w:hAnsi="Calibri" w:cs="Times New Roman"/>
          <w:lang w:eastAsia="pl-PL"/>
        </w:rPr>
        <w:t>w trybie podstawowym z możliwością przeprowadzenia negocjacji treści ofert w celu ich ulepszenia, zgodnie z art. 275 pkt 2 ustawy z dnia 11 września 2019r. Prawo zamówień publicznych (tj. Dz. U. z 2022r. poz. 1710 z późn. zm.), zwanej dalej „ustawą Pzp”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pl-PL"/>
        </w:rPr>
        <w:t xml:space="preserve"> o następującej treści: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</w:t>
      </w:r>
    </w:p>
    <w:p w:rsidR="00EB3C17" w:rsidRPr="00EB3C17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b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Przedmiotem umowy jest usługa pn.:</w:t>
      </w:r>
    </w:p>
    <w:p w:rsidR="00EB3C17" w:rsidRPr="00EB3C17" w:rsidRDefault="00EB3C17" w:rsidP="00EB3C17">
      <w:pPr>
        <w:spacing w:after="0" w:line="276" w:lineRule="auto"/>
        <w:rPr>
          <w:rFonts w:ascii="Calibri" w:eastAsia="Calibri" w:hAnsi="Calibri" w:cs="Times New Roman"/>
          <w:b/>
          <w:bCs/>
        </w:rPr>
      </w:pPr>
      <w:bookmarkStart w:id="0" w:name="_Hlk530643146"/>
      <w:r w:rsidRPr="00EB3C17">
        <w:rPr>
          <w:rFonts w:ascii="Calibri" w:eastAsia="Times New Roman" w:hAnsi="Calibri" w:cs="Calibri"/>
          <w:b/>
          <w:lang w:eastAsia="ar-SA"/>
        </w:rPr>
        <w:t>„</w:t>
      </w:r>
      <w:bookmarkStart w:id="1" w:name="_Hlk72310983"/>
      <w:r w:rsidRPr="00EB3C17">
        <w:rPr>
          <w:rFonts w:ascii="Calibri" w:eastAsia="Calibri" w:hAnsi="Calibri" w:cs="Times New Roman"/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  <w:r w:rsidRPr="00EB3C17">
        <w:rPr>
          <w:rFonts w:ascii="Calibri" w:eastAsia="Times New Roman" w:hAnsi="Calibri" w:cs="Calibri"/>
          <w:b/>
          <w:bCs/>
          <w:lang w:eastAsia="ar-SA"/>
        </w:rPr>
        <w:t>”.</w:t>
      </w:r>
    </w:p>
    <w:bookmarkEnd w:id="0"/>
    <w:bookmarkEnd w:id="1"/>
    <w:p w:rsidR="00EB3C17" w:rsidRPr="00EB3C17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zobowiązuje się do wykonania przedmiotu umowy z należytą starannością zgodnie z postanowieniami niniejszej umowy, specyfikacji warunków zamówienia, złożoną ofertą oraz obowiązującymi przepisami prawa.</w:t>
      </w:r>
    </w:p>
    <w:p w:rsidR="00EB3C17" w:rsidRPr="00EB3C17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oświadcza, że posiada wymagane prawem uprawnienia do wykonania przedmiotu umowy.</w:t>
      </w:r>
    </w:p>
    <w:p w:rsidR="00EB3C17" w:rsidRPr="00EB3C17" w:rsidRDefault="00EB3C17" w:rsidP="00EB3C17">
      <w:pPr>
        <w:suppressAutoHyphens/>
        <w:autoSpaceDE w:val="0"/>
        <w:spacing w:before="16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</w:t>
      </w:r>
    </w:p>
    <w:p w:rsidR="00EB3C17" w:rsidRPr="00EB3C17" w:rsidRDefault="00EB3C17" w:rsidP="00EB3C17">
      <w:pPr>
        <w:numPr>
          <w:ilvl w:val="0"/>
          <w:numId w:val="2"/>
        </w:numPr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Do obowiązków Wykonawcy należy w szczególności:</w:t>
      </w:r>
    </w:p>
    <w:p w:rsidR="00EB3C17" w:rsidRPr="00EB3C17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bookmarkStart w:id="2" w:name="_Hlk71275345"/>
      <w:r w:rsidRPr="00EB3C17">
        <w:rPr>
          <w:rFonts w:ascii="Calibri" w:eastAsia="Times New Roman" w:hAnsi="Calibri" w:cs="Calibri"/>
          <w:lang w:eastAsia="ar-SA"/>
        </w:rPr>
        <w:t>odbiór i zagospodarowanie odpadów komunalnych pochodzących z Urzędu Gminy Dąbrowa Biskupia, SUW Dąbrowa Biskupia i SUW Parchanie oraz gminnej oczyszczalni ścieków i miejsc publicznie dostępnych z terenu gminy Dąbrowa Biskupia,</w:t>
      </w:r>
    </w:p>
    <w:p w:rsidR="00EB3C17" w:rsidRPr="00EB3C17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odbiór i zagospodarowanie odpadów komunalnych segregowanych i niesegregowanych (zmieszanych) odpadów komunalnych z siedziby Urzędu Gminy Dąbrowa Biskupia,</w:t>
      </w:r>
    </w:p>
    <w:p w:rsidR="00EB3C17" w:rsidRPr="00EB3C17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odbiór i zagospodarowanie odpadów komunalnych segregowanych i niesegregowanych (zmieszanych) odpadów komunalnych z terenu gminnej oczyszczalni ścieków w Dąbrowie Biskupiej, ul. Lipowa 10, gdzie przywożone są również odpady ze Stacji Uzdatniania Wody Parchanie i Stacji Uzdatniania Wody Dąbrowa Biskupia,</w:t>
      </w:r>
    </w:p>
    <w:p w:rsidR="00EB3C17" w:rsidRPr="00EB3C17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lastRenderedPageBreak/>
        <w:t>odbiór i zagospodarowanie odpadów komunalnych segregowanych i niesegregowanych (zmieszanych) odpadów komunalnych z miejsc publicznie dostępnych na terenie gminy Dąbrowa Biskupia tj. kosze przystankowe, świetlice, Dworek Generała Sikorskiego,</w:t>
      </w:r>
    </w:p>
    <w:p w:rsidR="00EB3C17" w:rsidRPr="00EB3C17" w:rsidRDefault="00EB3C17" w:rsidP="00EB3C17">
      <w:pPr>
        <w:numPr>
          <w:ilvl w:val="0"/>
          <w:numId w:val="3"/>
        </w:numPr>
        <w:tabs>
          <w:tab w:val="num" w:pos="-1714"/>
          <w:tab w:val="num" w:pos="720"/>
        </w:tabs>
        <w:suppressAutoHyphens/>
        <w:autoSpaceDE w:val="0"/>
        <w:spacing w:after="0" w:line="276" w:lineRule="auto"/>
        <w:ind w:left="648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lang w:eastAsia="pl-PL"/>
        </w:rPr>
        <w:t>dokumentowanie realizacji przedmiotu zamówienia za pomocą raportów (sprawozdań), dokumentacji prowadzonej w BDO tj. kart przekazania odpadu, kart przekazania do recyklingu lub odzysku, kart charakterystyki odpadu i innych wymaganych zgodnie z obowiązującymi przepisami prawa,</w:t>
      </w:r>
    </w:p>
    <w:p w:rsidR="00EB3C17" w:rsidRPr="00EB3C17" w:rsidRDefault="00EB3C17" w:rsidP="00EB3C17">
      <w:pPr>
        <w:numPr>
          <w:ilvl w:val="0"/>
          <w:numId w:val="3"/>
        </w:numPr>
        <w:tabs>
          <w:tab w:val="num" w:pos="-1714"/>
          <w:tab w:val="num" w:pos="720"/>
        </w:tabs>
        <w:suppressAutoHyphens/>
        <w:autoSpaceDE w:val="0"/>
        <w:spacing w:after="0" w:line="276" w:lineRule="auto"/>
        <w:ind w:left="648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 xml:space="preserve">Wykonawca zobowiązany jest do osiągnięcia na obszarze objętym przedmiotem niniejszej Umowy poziomu recyklingu i </w:t>
      </w:r>
      <w:bookmarkStart w:id="3" w:name="_Hlk119580509"/>
      <w:r w:rsidRPr="00EB3C17">
        <w:rPr>
          <w:rFonts w:ascii="Calibri" w:eastAsia="Times New Roman" w:hAnsi="Calibri" w:cs="Calibri"/>
          <w:bCs/>
          <w:lang w:eastAsia="ar-SA"/>
        </w:rPr>
        <w:t xml:space="preserve">przygotowania do ponownego użycia odpadów komunalnych, wynikających </w:t>
      </w:r>
      <w:bookmarkStart w:id="4" w:name="_Hlk116465131"/>
      <w:r w:rsidRPr="00EB3C17">
        <w:rPr>
          <w:rFonts w:ascii="Calibri" w:eastAsia="Times New Roman" w:hAnsi="Calibri" w:cs="Calibri"/>
          <w:bCs/>
          <w:lang w:eastAsia="ar-SA"/>
        </w:rPr>
        <w:t xml:space="preserve">z ustawy o utrzymaniu czystości i porządku w gminach (t. j. Dz. U. z 2022r. poz. </w:t>
      </w:r>
      <w:bookmarkEnd w:id="4"/>
      <w:r w:rsidRPr="00EB3C17">
        <w:rPr>
          <w:rFonts w:ascii="Calibri" w:eastAsia="Times New Roman" w:hAnsi="Calibri" w:cs="Calibri"/>
          <w:bCs/>
          <w:lang w:eastAsia="ar-SA"/>
        </w:rPr>
        <w:t>1297) i innych obowiązujących przepisów</w:t>
      </w:r>
      <w:bookmarkEnd w:id="3"/>
      <w:r w:rsidRPr="00EB3C17">
        <w:rPr>
          <w:rFonts w:ascii="Calibri" w:eastAsia="Times New Roman" w:hAnsi="Calibri" w:cs="Calibri"/>
          <w:bCs/>
          <w:lang w:eastAsia="ar-SA"/>
        </w:rPr>
        <w:t>.</w:t>
      </w:r>
    </w:p>
    <w:bookmarkEnd w:id="2"/>
    <w:p w:rsidR="00EB3C17" w:rsidRPr="00EB3C17" w:rsidRDefault="00EB3C17" w:rsidP="00EB3C17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realizując przedmiot umowy będzie postępował zgodnie z przepisami: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Ustawa z dnia 13 września 1996r. o utrzymaniu czystości i porządku w gminach (t. j. Dz. U. z 2022r. poz. 1297 z późn. zm.);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Ustawy z dnia 17 grudnia 2020r. o zmianie ustawy o utrzymaniu czystości i porządku w gminach oraz niektórych innych ustaw (t.j. Dz.U. z 2020 r. poz. 2361);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Ustawa z dnia 14 grudnia 2012r. o odpadach. (t.j.  Dz. U. z 2022r. poz. 699 z późn. zm.);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Ustawa z dnia 23 stycznia 2020r. o zmianie ustawy o odpadach oraz niektórych innych ustaw  (t.j. Dz. U. z 2020 r. poz. 150);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Rozporządzenie Ministra Środowiska z dnia 11 stycznia 2013r. w sprawie szczegółowych wymagań w zakresie odbierania odpadów komunalnych od właścicieli nieruchomości (t.j. Dz. U. z 2013r, poz. 122);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Uchwała Nr XXXII/545/17 Sejmiku Województwa Kujawsko – Pomorskiego z dnia 29 maja 2017r. w sprawie uchwalenia „Planu gospodarki odpadami województwa kujawsko – pomorskiego na lata 2016-2022 z perspektywą na lata 2023-2028”;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Uchwała Nr III/79/2019 z dnia 18 lutego 2019r. w sprawie uchwalenia aktualizacji „Planu gospodarki odpadami województwa kujawsko-pomorskiego na lata 2016-2022 z perspektywą na lata 2023-2028” w zakresie wskazania miejsc spełniających warunki magazynowania odpadów, o których mowa w art. 24a ust. 2 ustawy z dnia 14 grudnia 2012r. o odpadach sporządzonej w postaci Załącznika nr 14 do planu;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Uchwała Rady Gminy Dąbrowa Biskupia Nr XV/121/2020 z dnia 28 maja 2020r. w sprawie Regulaminu utrzymania czystości i porządku na terenie Gminy Dąbrowa Biskupia;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Uchwała Nr XVI/139/2020 Rady Gminy Dąbrowa Biskupia z dnia 25 czerwca 2020r. zmieniająca uchwałę w sprawie regulaminu utrzymania czystości i porządku na terenie Gminy Dąbrowa Biskupia;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bookmarkStart w:id="5" w:name="_Hlk117667535"/>
      <w:r w:rsidRPr="00EB3C17">
        <w:rPr>
          <w:rFonts w:ascii="Calibri" w:eastAsia="Times New Roman" w:hAnsi="Calibri" w:cs="Times New Roman"/>
          <w:bCs/>
          <w:lang w:eastAsia="pl-PL"/>
        </w:rPr>
        <w:t>Uchwały Rady Gminy Dąbrowa Biskupia Nr XXVI/206/2021 z dnia 12 sierpnia 2021r. w sprawie określenia górnych stawek opłat ponoszonych przez właścicieli nieruchomości, którzy pozbywają się z terenu nieruchomości nieczystości ciekłych oraz właścicieli, którzy nie są obowiązani do ponoszenia opłat za gospodarowanie odpadami komunalnymi na rzecz gminy Dąbrowa Biskupia;</w:t>
      </w:r>
    </w:p>
    <w:bookmarkEnd w:id="5"/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Uchwała nr XV/122/2020 Rady Gminy Dąbrowa Biskupia z dnia 28 maja 2020r.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lastRenderedPageBreak/>
        <w:t>Rozporządzenie Ministra Środowiska z dnia 15 grudnia 2017r. w sprawie poziomów ograniczenia składowania masy odpadów komunalnych ulegających biodegradacji (Dz.U. z 2017 r. poz. 2412);</w:t>
      </w:r>
    </w:p>
    <w:p w:rsidR="00EB3C17" w:rsidRPr="00EB3C17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Rozporządzenie Ministra Klimatu i Środowiska z dnia 10 maja 2021r. w sprawie sposobu selektywnego zbierania wybranych frakcji odpadów (Dz.U. z 2021 r. poz. 906).</w:t>
      </w:r>
    </w:p>
    <w:p w:rsidR="00EB3C17" w:rsidRPr="00EB3C17" w:rsidRDefault="00EB3C17" w:rsidP="00EB3C17">
      <w:pPr>
        <w:suppressAutoHyphens/>
        <w:autoSpaceDE w:val="0"/>
        <w:spacing w:before="16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B3C17">
        <w:rPr>
          <w:rFonts w:ascii="Calibri" w:eastAsia="Times New Roman" w:hAnsi="Calibri" w:cs="Calibri"/>
          <w:b/>
          <w:lang w:eastAsia="ar-SA"/>
        </w:rPr>
        <w:t>§ 3</w:t>
      </w:r>
    </w:p>
    <w:p w:rsidR="00EB3C17" w:rsidRPr="00EB3C17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Wykonawca oświadcza, że dysponuje pojazdami spełniającymi wymagania techniczne określone przepisami ustawy prawo o ruchu drogowym oraz Rozporządzenia Ministra Środowiska z dnia 11 stycznia 2013r. w sprawie szczegółowych wymagań w zakresie odbierania odpadów komunalnych od właścicieli nieruchomości (Dz. U. z 2013r. poz. 122) zgodnie ze złożoną ofertą.</w:t>
      </w:r>
    </w:p>
    <w:p w:rsidR="00EB3C17" w:rsidRPr="00EB3C17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 xml:space="preserve">Pojazdy do odbioru odpadów muszą być przystosowane do odbioru odpadów zarówno niesegregowanych (zmieszanych) i segregowanych w workach, jak i z pojemników i kontenerów o nominalnych pojemnościach 60 l, 110 l, 120 l, 240l, 1100l. </w:t>
      </w:r>
    </w:p>
    <w:p w:rsidR="00EB3C17" w:rsidRPr="00EB3C17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Pojazdy muszą być przystosowane do odbierania selektywnie zebranych odpadów komunalnych.</w:t>
      </w:r>
    </w:p>
    <w:p w:rsidR="00EB3C17" w:rsidRPr="00EB3C17" w:rsidRDefault="00EB3C17" w:rsidP="00EB3C1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Calibri" w:hAnsi="Calibri" w:cs="Calibri"/>
          <w:lang w:eastAsia="ar-SA"/>
        </w:rPr>
        <w:t xml:space="preserve">W związku z mogącymi się pojawić reklamacjami dotyczącymi odbioru odpadów komunalnych z miejsc publicznie dostępnych na terenie gminy Zamawiający wymaga, aby Wykonawca wyposażył pojazdy </w:t>
      </w:r>
      <w:bookmarkStart w:id="6" w:name="_Hlk71276013"/>
      <w:r w:rsidRPr="00EB3C17">
        <w:rPr>
          <w:rFonts w:ascii="Calibri" w:eastAsia="Calibri" w:hAnsi="Calibri" w:cs="Calibri"/>
          <w:lang w:eastAsia="ar-SA"/>
        </w:rPr>
        <w:t>w kamerę lub inne urządzenie rejestrujące, które umożliwi kontrolę odbierania odpadów np. system monitoring bazujący na systemie pozycjonowania satelitarnego (GPS), umożliwiający trwałe zapisywanie (wraz z historią) przechowywanie i odczytywanie danych o położeniu pojazdu i miejscach postojów i archiwizowania co najmniej przez 30 dni.</w:t>
      </w:r>
      <w:bookmarkEnd w:id="6"/>
      <w:r w:rsidRPr="00EB3C17">
        <w:rPr>
          <w:rFonts w:ascii="Calibri" w:eastAsia="Calibri" w:hAnsi="Calibri" w:cs="Calibri"/>
          <w:lang w:eastAsia="ar-SA"/>
        </w:rPr>
        <w:t xml:space="preserve"> </w:t>
      </w:r>
      <w:r w:rsidRPr="00EB3C17">
        <w:rPr>
          <w:rFonts w:ascii="Calibri" w:eastAsia="Times New Roman" w:hAnsi="Calibri" w:cs="Calibri"/>
          <w:lang w:eastAsia="pl-PL"/>
        </w:rPr>
        <w:t>Ponadto:</w:t>
      </w:r>
    </w:p>
    <w:p w:rsidR="00EB3C17" w:rsidRPr="00EB3C17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pojazdy muszą posiadać konstrukcję zabezpieczającą przed rozwiewaniem i rozpylaniem przewożonych odpadów oraz minimalizującą oddziaływanie czynników atmosferycznych na odpady;</w:t>
      </w:r>
    </w:p>
    <w:p w:rsidR="00EB3C17" w:rsidRPr="00EB3C17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pojazdy muszą być trwale i czytelnie oznakowane w widocznym miejscu nazwą firmy oraz danymi adresowymi i numerem telefonu podmiotu odbierającego odpady komunalne od właścicieli nieruchomości,</w:t>
      </w:r>
    </w:p>
    <w:p w:rsidR="00EB3C17" w:rsidRPr="00EB3C17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pojazdy muszą być wyposażone w narzędzia lub urządzenia umożliwiające sprzątanie terenu po opróżnieniu pojemników. Dopuszcza się wyposażenie pojazdów w urządzenie do ważenia odpadów komunalnych.</w:t>
      </w:r>
    </w:p>
    <w:p w:rsidR="00EB3C17" w:rsidRPr="00EB3C17" w:rsidRDefault="00EB3C1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Wykonawca  zobowiązany jest zapewnić odbiór odpadów od poniedziałku do piątku  w godzinach od 7:00 do 14:00.</w:t>
      </w:r>
    </w:p>
    <w:p w:rsidR="00EB3C17" w:rsidRPr="00EB3C17" w:rsidRDefault="00EB3C1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Wykonawca zobowiązany jest odebrać odpady z nieruchomości niezamieszkałych objętych zbiórką zgodnie z § 7 umowy.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4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Do obowiązków Zamawiającego należy:</w:t>
      </w:r>
    </w:p>
    <w:p w:rsidR="00EB3C17" w:rsidRPr="00EB3C17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bCs/>
          <w:lang w:eastAsia="pl-PL"/>
        </w:rPr>
      </w:pPr>
      <w:r w:rsidRPr="00EB3C17">
        <w:rPr>
          <w:rFonts w:ascii="Calibri" w:eastAsia="Times New Roman" w:hAnsi="Calibri" w:cs="Calibri"/>
          <w:bCs/>
          <w:lang w:eastAsia="pl-PL"/>
        </w:rPr>
        <w:t>przekazanie Wykonawcy w dniu zawarcia umowy szczegółowego wykazu nieruchomości, z których odbierane będą odpady komunalne,</w:t>
      </w:r>
    </w:p>
    <w:p w:rsidR="00EB3C17" w:rsidRPr="00EB3C17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bCs/>
          <w:lang w:eastAsia="pl-PL"/>
        </w:rPr>
        <w:t>aktualizowanie w razie zmian wykazu, o którym mowa w pkt 1,</w:t>
      </w:r>
    </w:p>
    <w:p w:rsidR="00EB3C17" w:rsidRPr="00EB3C17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bCs/>
          <w:lang w:eastAsia="ar-SA"/>
        </w:rPr>
        <w:t xml:space="preserve">przed każdorazowym odbiorem odpadów aktualizowanie wykazu świetlic gminnych, z których będzie realizowany odbiór odpadów komunalnych. Wykonawca będzie informowany </w:t>
      </w:r>
      <w:r w:rsidRPr="00EB3C17">
        <w:rPr>
          <w:rFonts w:ascii="Calibri" w:eastAsia="Times New Roman" w:hAnsi="Calibri" w:cs="Calibri"/>
          <w:bCs/>
          <w:lang w:eastAsia="ar-SA"/>
        </w:rPr>
        <w:lastRenderedPageBreak/>
        <w:t xml:space="preserve">każdorazowo, w terminie do 2 dni przed odbiorem drogą elektroniczną e-mail oraz potwierdzeniem telefonicznym. </w:t>
      </w:r>
    </w:p>
    <w:p w:rsidR="00EB3C17" w:rsidRPr="00EB3C17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bCs/>
          <w:lang w:eastAsia="ar-SA"/>
        </w:rPr>
        <w:t>zapłata za wykonane usługi zgodnie z warunkami niniejszej umowy.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5</w:t>
      </w:r>
    </w:p>
    <w:p w:rsidR="00EB3C17" w:rsidRPr="00EB3C17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7" w:name="_Hlk41637832"/>
      <w:r w:rsidRPr="00EB3C17">
        <w:rPr>
          <w:rFonts w:ascii="Calibri" w:eastAsia="Times New Roman" w:hAnsi="Calibri" w:cs="Calibri"/>
          <w:lang w:eastAsia="ar-SA"/>
        </w:rPr>
        <w:t xml:space="preserve">Wykonawca z </w:t>
      </w:r>
      <w:bookmarkStart w:id="8" w:name="_Hlk71632163"/>
      <w:r w:rsidRPr="00EB3C17">
        <w:rPr>
          <w:rFonts w:ascii="Calibri" w:eastAsia="Times New Roman" w:hAnsi="Calibri" w:cs="Calibri"/>
          <w:lang w:eastAsia="ar-SA"/>
        </w:rPr>
        <w:t xml:space="preserve">Urzędu Gminy Dąbrowa Biskupia, SUW Dąbrowa Biskupia i SUW Parchanie oraz gminnej oczyszczalni ścieków i miejsc publicznie dostępnych z terenu gminy Dąbrowa Biskupia </w:t>
      </w:r>
      <w:bookmarkEnd w:id="8"/>
      <w:r w:rsidRPr="00EB3C17">
        <w:rPr>
          <w:rFonts w:ascii="Calibri" w:eastAsia="Times New Roman" w:hAnsi="Calibri" w:cs="Calibri"/>
          <w:lang w:eastAsia="ar-SA"/>
        </w:rPr>
        <w:t>będzie odbierał następujące frakcje odpadów komunalnych: papier i tektura, tworzywa sztuczne, opakowania wielomateriałowe i metale, szkło, odpady zielone ulegające biodegradacji, zmieszane odpady komunalne tj. odpady o kodach: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15 01 01</w:t>
      </w:r>
      <w:r w:rsidRPr="00EB3C17">
        <w:rPr>
          <w:rFonts w:ascii="Calibri" w:eastAsia="Times New Roman" w:hAnsi="Calibri" w:cs="Calibri"/>
          <w:lang w:eastAsia="ar-SA"/>
        </w:rPr>
        <w:tab/>
        <w:t>Opakowania z papieru i tektury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15 01 02</w:t>
      </w:r>
      <w:r w:rsidRPr="00EB3C17">
        <w:rPr>
          <w:rFonts w:ascii="Calibri" w:eastAsia="Times New Roman" w:hAnsi="Calibri" w:cs="Calibri"/>
          <w:lang w:eastAsia="ar-SA"/>
        </w:rPr>
        <w:tab/>
        <w:t>Opakowania z tworzyw sztucznych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15 01 04</w:t>
      </w:r>
      <w:r w:rsidRPr="00EB3C17">
        <w:rPr>
          <w:rFonts w:ascii="Calibri" w:eastAsia="Times New Roman" w:hAnsi="Calibri" w:cs="Calibri"/>
          <w:lang w:eastAsia="ar-SA"/>
        </w:rPr>
        <w:tab/>
        <w:t>Opakowania z metali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15 01 07</w:t>
      </w:r>
      <w:r w:rsidRPr="00EB3C17">
        <w:rPr>
          <w:rFonts w:ascii="Calibri" w:eastAsia="Times New Roman" w:hAnsi="Calibri" w:cs="Calibri"/>
          <w:lang w:eastAsia="ar-SA"/>
        </w:rPr>
        <w:tab/>
        <w:t>Opakowania ze szkła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15 01 05</w:t>
      </w:r>
      <w:r w:rsidRPr="00EB3C17">
        <w:rPr>
          <w:rFonts w:ascii="Calibri" w:eastAsia="Times New Roman" w:hAnsi="Calibri" w:cs="Calibri"/>
          <w:lang w:eastAsia="ar-SA"/>
        </w:rPr>
        <w:tab/>
        <w:t>Opakowania wielomateriałowe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20 01 01</w:t>
      </w:r>
      <w:r w:rsidRPr="00EB3C17">
        <w:rPr>
          <w:rFonts w:ascii="Calibri" w:eastAsia="Times New Roman" w:hAnsi="Calibri" w:cs="Calibri"/>
          <w:lang w:eastAsia="ar-SA"/>
        </w:rPr>
        <w:tab/>
        <w:t>Papier i tektura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20 01 02</w:t>
      </w:r>
      <w:r w:rsidRPr="00EB3C17">
        <w:rPr>
          <w:rFonts w:ascii="Calibri" w:eastAsia="Times New Roman" w:hAnsi="Calibri" w:cs="Calibri"/>
          <w:lang w:eastAsia="ar-SA"/>
        </w:rPr>
        <w:tab/>
        <w:t>Szkło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20 01 39</w:t>
      </w:r>
      <w:r w:rsidRPr="00EB3C17">
        <w:rPr>
          <w:rFonts w:ascii="Calibri" w:eastAsia="Times New Roman" w:hAnsi="Calibri" w:cs="Calibri"/>
          <w:lang w:eastAsia="ar-SA"/>
        </w:rPr>
        <w:tab/>
        <w:t>Tworzywa sztuczne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20 01 08</w:t>
      </w:r>
      <w:r w:rsidRPr="00EB3C17">
        <w:rPr>
          <w:rFonts w:ascii="Calibri" w:eastAsia="Times New Roman" w:hAnsi="Calibri" w:cs="Calibri"/>
          <w:lang w:eastAsia="ar-SA"/>
        </w:rPr>
        <w:tab/>
        <w:t>Odpady kuchenne ulegające biodegradacji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20 02 01</w:t>
      </w:r>
      <w:r w:rsidRPr="00EB3C17">
        <w:rPr>
          <w:rFonts w:ascii="Calibri" w:eastAsia="Times New Roman" w:hAnsi="Calibri" w:cs="Calibri"/>
          <w:lang w:eastAsia="ar-SA"/>
        </w:rPr>
        <w:tab/>
        <w:t>Odpady ulegające biodegradacji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20 03 01</w:t>
      </w:r>
      <w:r w:rsidRPr="00EB3C17">
        <w:rPr>
          <w:rFonts w:ascii="Calibri" w:eastAsia="Times New Roman" w:hAnsi="Calibri" w:cs="Calibri"/>
          <w:lang w:eastAsia="ar-SA"/>
        </w:rPr>
        <w:tab/>
        <w:t>Niesegregowane (zmieszane) odpady komunalne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20 01 40</w:t>
      </w:r>
      <w:r w:rsidRPr="00EB3C17">
        <w:rPr>
          <w:rFonts w:ascii="Calibri" w:eastAsia="Times New Roman" w:hAnsi="Calibri" w:cs="Calibri"/>
          <w:lang w:eastAsia="ar-SA"/>
        </w:rPr>
        <w:tab/>
        <w:t>Metale</w:t>
      </w:r>
    </w:p>
    <w:p w:rsidR="00EB3C17" w:rsidRPr="00EB3C17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Odpady odbierane w żółtym worku lub pojemniku należy kwalifikować zgodnie z katalogiem odpadów wg przeważającego kodu odpadu (tj. 15 01 02, 20 01 39 lub 15 01 05), nie dopuszcza się z posesji niezamieszkałych wyszczególnionych w § 7 umowy odbioru odpadów pod kodem 15 01 06 – zmieszane odpady opakowaniowe.</w:t>
      </w:r>
    </w:p>
    <w:p w:rsidR="00EB3C17" w:rsidRPr="00EB3C17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zobowiązany jest do odbioru odpadów w sposób uniemożliwiający mieszanie odpadów komunalnych zmieszanych z segregowanymi i uniemożliwiający mieszanie poszczególnych frakcji odpadów segregowanych.</w:t>
      </w:r>
    </w:p>
    <w:p w:rsidR="00EB3C17" w:rsidRPr="00EB3C17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zobowiązany jest odbierać wszystkie odpady komunalne zmieszane z nieruchomości niezamieszkałych i miejsc publicznie dostępnych administrowanych przez Gminę Dąbrowa Biskupia nawet te zgromadzone poza pojemnikiem, o ile możliwy jest ich sprawny załadunek (np. jeśli są zgromadzone w workach bezpośrednio przy pojemniku).</w:t>
      </w:r>
    </w:p>
    <w:bookmarkEnd w:id="7"/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6</w:t>
      </w:r>
    </w:p>
    <w:p w:rsidR="00EB3C17" w:rsidRPr="00EB3C17" w:rsidRDefault="00EB3C17">
      <w:pPr>
        <w:numPr>
          <w:ilvl w:val="0"/>
          <w:numId w:val="28"/>
        </w:numPr>
        <w:suppressAutoHyphens/>
        <w:spacing w:after="0" w:line="276" w:lineRule="auto"/>
        <w:rPr>
          <w:rFonts w:ascii="Calibri" w:eastAsia="Calibri" w:hAnsi="Calibri" w:cs="Calibri"/>
          <w:lang w:eastAsia="ar-SA"/>
        </w:rPr>
      </w:pPr>
      <w:bookmarkStart w:id="9" w:name="_Hlk41637423"/>
      <w:bookmarkStart w:id="10" w:name="_Hlk72305591"/>
      <w:r w:rsidRPr="00EB3C17">
        <w:rPr>
          <w:rFonts w:ascii="Calibri" w:eastAsia="Calibri" w:hAnsi="Calibri" w:cs="Calibri"/>
          <w:lang w:eastAsia="ar-SA"/>
        </w:rPr>
        <w:t xml:space="preserve">Średnio szacuje się, że w trakcie trwania umowy </w:t>
      </w:r>
      <w:bookmarkEnd w:id="9"/>
      <w:r w:rsidRPr="00EB3C17">
        <w:rPr>
          <w:rFonts w:ascii="Calibri" w:eastAsia="Calibri" w:hAnsi="Calibri" w:cs="Calibri"/>
          <w:lang w:eastAsia="ar-SA"/>
        </w:rPr>
        <w:t>obsługiwane będą:</w:t>
      </w:r>
    </w:p>
    <w:p w:rsidR="00EB3C17" w:rsidRPr="00EB3C17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EB3C17">
        <w:rPr>
          <w:rFonts w:ascii="Calibri" w:eastAsia="Calibri" w:hAnsi="Calibri" w:cs="Calibri"/>
          <w:bCs/>
          <w:lang w:eastAsia="ar-SA"/>
        </w:rPr>
        <w:t>2 pojemniki PA 1100 - na zmieszane (niesegregowane) odpady komunalne,</w:t>
      </w:r>
    </w:p>
    <w:p w:rsidR="00EB3C17" w:rsidRPr="00EB3C17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EB3C17">
        <w:rPr>
          <w:rFonts w:ascii="Calibri" w:eastAsia="Calibri" w:hAnsi="Calibri" w:cs="Calibri"/>
          <w:bCs/>
          <w:lang w:eastAsia="ar-SA"/>
        </w:rPr>
        <w:t>1 pojemnik PA 1100 – segregacja,</w:t>
      </w:r>
    </w:p>
    <w:p w:rsidR="00EB3C17" w:rsidRPr="00EB3C17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EB3C17">
        <w:rPr>
          <w:rFonts w:ascii="Calibri" w:eastAsia="Calibri" w:hAnsi="Calibri" w:cs="Calibri"/>
          <w:bCs/>
          <w:lang w:eastAsia="ar-SA"/>
        </w:rPr>
        <w:t xml:space="preserve">16 pojemników SM 110 - </w:t>
      </w:r>
      <w:bookmarkStart w:id="11" w:name="_Hlk42855869"/>
      <w:r w:rsidRPr="00EB3C17">
        <w:rPr>
          <w:rFonts w:ascii="Calibri" w:eastAsia="Calibri" w:hAnsi="Calibri" w:cs="Calibri"/>
          <w:bCs/>
          <w:lang w:eastAsia="ar-SA"/>
        </w:rPr>
        <w:t>na zmieszane (niesegregowane) odpady komunalne</w:t>
      </w:r>
      <w:bookmarkEnd w:id="11"/>
      <w:r w:rsidRPr="00EB3C17">
        <w:rPr>
          <w:rFonts w:ascii="Calibri" w:eastAsia="Calibri" w:hAnsi="Calibri" w:cs="Calibri"/>
          <w:lang w:eastAsia="ar-SA"/>
        </w:rPr>
        <w:t xml:space="preserve"> </w:t>
      </w:r>
      <w:r w:rsidRPr="00EB3C17">
        <w:rPr>
          <w:rFonts w:ascii="Calibri" w:eastAsia="Calibri" w:hAnsi="Calibri" w:cs="Calibri"/>
          <w:bCs/>
          <w:lang w:eastAsia="ar-SA"/>
        </w:rPr>
        <w:t>przy czym faktyczny odbiór ze świetlicy będzie każdorazowo weryfikowany – część świetlic nie działa,</w:t>
      </w:r>
    </w:p>
    <w:p w:rsidR="00EB3C17" w:rsidRPr="00EB3C17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EB3C17">
        <w:rPr>
          <w:rFonts w:ascii="Calibri" w:eastAsia="Calibri" w:hAnsi="Calibri" w:cs="Calibri"/>
          <w:bCs/>
          <w:lang w:eastAsia="ar-SA"/>
        </w:rPr>
        <w:t>1 pojemnik SM -120 na zmieszane (niesegregowane) odpady komunalne</w:t>
      </w:r>
    </w:p>
    <w:p w:rsidR="00EB3C17" w:rsidRPr="00EB3C17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EB3C17">
        <w:rPr>
          <w:rFonts w:ascii="Calibri" w:eastAsia="Calibri" w:hAnsi="Calibri" w:cs="Calibri"/>
          <w:bCs/>
          <w:lang w:eastAsia="ar-SA"/>
        </w:rPr>
        <w:t>1 pojemnik SM -120 na segregację</w:t>
      </w:r>
    </w:p>
    <w:p w:rsidR="00EB3C17" w:rsidRPr="00EB3C17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EB3C17">
        <w:rPr>
          <w:rFonts w:ascii="Calibri" w:eastAsia="Calibri" w:hAnsi="Calibri" w:cs="Calibri"/>
          <w:bCs/>
          <w:lang w:eastAsia="ar-SA"/>
        </w:rPr>
        <w:t>58 koszy o pojemności 30 dm</w:t>
      </w:r>
      <w:r w:rsidRPr="00EB3C17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EB3C17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 </w:t>
      </w:r>
    </w:p>
    <w:p w:rsidR="00EB3C17" w:rsidRPr="00EB3C17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EB3C17">
        <w:rPr>
          <w:rFonts w:ascii="Calibri" w:eastAsia="Calibri" w:hAnsi="Calibri" w:cs="Calibri"/>
          <w:bCs/>
          <w:lang w:eastAsia="ar-SA"/>
        </w:rPr>
        <w:t>worki o poj. 60 - 110l, 120l  – segregacja – wg potrzeb.</w:t>
      </w:r>
    </w:p>
    <w:p w:rsidR="00EB3C17" w:rsidRPr="00EB3C17" w:rsidRDefault="00EB3C17">
      <w:pPr>
        <w:numPr>
          <w:ilvl w:val="0"/>
          <w:numId w:val="29"/>
        </w:numPr>
        <w:suppressAutoHyphens/>
        <w:spacing w:after="0" w:line="276" w:lineRule="auto"/>
        <w:rPr>
          <w:rFonts w:ascii="Calibri" w:eastAsia="Calibri" w:hAnsi="Calibri" w:cs="Calibri"/>
          <w:sz w:val="21"/>
          <w:szCs w:val="21"/>
          <w:lang w:eastAsia="ar-SA"/>
        </w:rPr>
      </w:pPr>
      <w:r w:rsidRPr="00EB3C17">
        <w:rPr>
          <w:rFonts w:ascii="Calibri" w:eastAsia="Calibri" w:hAnsi="Calibri" w:cs="Calibri"/>
          <w:sz w:val="21"/>
          <w:szCs w:val="21"/>
          <w:lang w:eastAsia="ar-SA"/>
        </w:rPr>
        <w:t>Podane ilości odpadów mogą ulec zmniejszeniu w trakcie realizacji umowy, ilości każdorazowo będą weryfikowane przy wystawianej fakturze za faktycznie odebrane pojemniki lub worki.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  <w:bookmarkStart w:id="12" w:name="_Hlk72305943"/>
      <w:bookmarkEnd w:id="10"/>
      <w:r w:rsidRPr="00EB3C17">
        <w:rPr>
          <w:rFonts w:ascii="Calibri" w:eastAsia="Calibri" w:hAnsi="Calibri" w:cs="Calibri"/>
          <w:b/>
          <w:bCs/>
          <w:lang w:eastAsia="ar-SA"/>
        </w:rPr>
        <w:lastRenderedPageBreak/>
        <w:t>§ 7</w:t>
      </w:r>
    </w:p>
    <w:bookmarkEnd w:id="12"/>
    <w:p w:rsidR="00EB3C17" w:rsidRPr="00EB3C17" w:rsidRDefault="00EB3C17" w:rsidP="00EB3C17">
      <w:pPr>
        <w:tabs>
          <w:tab w:val="left" w:pos="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Nieruchomości niezamieszkałe objęte zbiórką odpadów komunalnych:</w:t>
      </w:r>
    </w:p>
    <w:p w:rsidR="00EB3C17" w:rsidRPr="00EB3C17" w:rsidRDefault="00EB3C17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Calibri" w:hAnsi="Calibri" w:cs="Calibri"/>
          <w:lang w:eastAsia="ar-SA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działa.</w:t>
      </w:r>
    </w:p>
    <w:p w:rsidR="00EB3C17" w:rsidRPr="00EB3C17" w:rsidRDefault="00EB3C17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Calibri" w:hAnsi="Calibri" w:cs="Calibri"/>
          <w:lang w:eastAsia="ar-SA"/>
        </w:rPr>
        <w:t>Dworek Generała Sikorskiego w Parchaniu – SM 120 – 1 pojemnik,</w:t>
      </w:r>
    </w:p>
    <w:p w:rsidR="00EB3C17" w:rsidRPr="00EB3C17" w:rsidRDefault="00EB3C17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b/>
          <w:bCs/>
          <w:lang w:eastAsia="ar-SA"/>
        </w:rPr>
      </w:pPr>
      <w:r w:rsidRPr="00EB3C17">
        <w:rPr>
          <w:rFonts w:ascii="Calibri" w:eastAsia="Calibri" w:hAnsi="Calibri" w:cs="Calibri"/>
          <w:lang w:eastAsia="ar-SA"/>
        </w:rPr>
        <w:t>Urząd Gminy Dąbrowa Biskupia - ul. Topolowa 1 – pojemniki PA 1100 na papier + 1 PA 1100 na zmieszane odpady komunalne, 1 pojemnik SM 120 na plastik + worki 110 wg potrzeb oraz pojemnik przez urzędem gminy o poj. 60 dm</w:t>
      </w:r>
      <w:r w:rsidRPr="00EB3C17">
        <w:rPr>
          <w:rFonts w:ascii="Calibri" w:eastAsia="Calibri" w:hAnsi="Calibri" w:cs="Calibri"/>
          <w:vertAlign w:val="superscript"/>
          <w:lang w:eastAsia="ar-SA"/>
        </w:rPr>
        <w:t>3</w:t>
      </w:r>
    </w:p>
    <w:p w:rsidR="00EB3C17" w:rsidRPr="00EB3C17" w:rsidRDefault="00EB3C17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Calibri" w:hAnsi="Calibri" w:cs="Calibri"/>
          <w:lang w:eastAsia="ar-SA"/>
        </w:rPr>
        <w:t>mechaniczno – biologiczna oczyszczalnia ścieków w Dąbrowie Biskupiej odpady z budynku socjalnego oraz odpady ze Stacji Uzdatniania Wody Parchanie i Stacji Uzdatniania Wody Dąbrowa Biskupia - 1 pojemnik PA 1100</w:t>
      </w:r>
    </w:p>
    <w:p w:rsidR="00EB3C17" w:rsidRPr="00EB3C17" w:rsidRDefault="00EB3C17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Calibri" w:hAnsi="Calibri" w:cs="Calibri"/>
          <w:bCs/>
          <w:lang w:eastAsia="ar-SA"/>
        </w:rPr>
        <w:t>58 koszy o pojemności 30 dm</w:t>
      </w:r>
      <w:r w:rsidRPr="00EB3C17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EB3C17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  <w:r w:rsidRPr="00EB3C17">
        <w:rPr>
          <w:rFonts w:ascii="Calibri" w:eastAsia="Calibri" w:hAnsi="Calibri" w:cs="Calibri"/>
          <w:b/>
          <w:bCs/>
          <w:lang w:eastAsia="ar-SA"/>
        </w:rPr>
        <w:t>§ 8</w:t>
      </w:r>
    </w:p>
    <w:p w:rsidR="00EB3C17" w:rsidRPr="00EB3C17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Częstotliwość odbioru odpadów komunalnych </w:t>
      </w:r>
      <w:r w:rsidRPr="00EB3C17">
        <w:rPr>
          <w:rFonts w:ascii="Calibri" w:eastAsia="Calibri" w:hAnsi="Calibri" w:cs="Calibri"/>
          <w:sz w:val="21"/>
          <w:szCs w:val="21"/>
          <w:lang w:eastAsia="ar-SA"/>
        </w:rPr>
        <w:t>z Urzędu Gminy Dąbrowa Biskupia SUW Dąbrowa Biskupia i Parchanie oraz oczyszczalni ścieków i miejsca publicznie dostępnych z terenu gminy Dąbrowa Biskupia:</w:t>
      </w:r>
    </w:p>
    <w:p w:rsidR="00EB3C17" w:rsidRPr="00EB3C17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EB3C17">
        <w:rPr>
          <w:rFonts w:ascii="Calibri" w:eastAsia="Calibri" w:hAnsi="Calibri" w:cs="Calibri"/>
          <w:sz w:val="21"/>
          <w:szCs w:val="21"/>
          <w:lang w:eastAsia="ar-SA"/>
        </w:rPr>
        <w:t>dla odpadów zbieranych selektywnie: papieru, szkła, tworzyw sztucznych, metali, odpadów opakowaniowych wielomateriałowych - nie rzadziej niż raz na miesiąc;</w:t>
      </w:r>
    </w:p>
    <w:p w:rsidR="00EB3C17" w:rsidRPr="00EB3C17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bookmarkStart w:id="13" w:name="_Hlk40356596"/>
      <w:r w:rsidRPr="00EB3C17">
        <w:rPr>
          <w:rFonts w:ascii="Calibri" w:eastAsia="Calibri" w:hAnsi="Calibri" w:cs="Calibri"/>
          <w:sz w:val="21"/>
          <w:szCs w:val="21"/>
          <w:lang w:eastAsia="ar-SA"/>
        </w:rPr>
        <w:t>w okresie od kwietnia do października częstotliwość odbierania niesegregowanych (zmieszanych) odpadów komunalnych oraz bioodpadów stanowiących odpady komunalne nie może być rzadsza niż</w:t>
      </w:r>
      <w:r w:rsidRPr="00EB3C17">
        <w:rPr>
          <w:rFonts w:ascii="Calibri" w:eastAsia="Calibri" w:hAnsi="Calibri" w:cs="Calibri"/>
          <w:lang w:eastAsia="ar-SA"/>
        </w:rPr>
        <w:t xml:space="preserve"> </w:t>
      </w:r>
      <w:r w:rsidRPr="00EB3C17">
        <w:rPr>
          <w:rFonts w:ascii="Calibri" w:eastAsia="Calibri" w:hAnsi="Calibri" w:cs="Calibri"/>
          <w:sz w:val="21"/>
          <w:szCs w:val="21"/>
          <w:lang w:eastAsia="ar-SA"/>
        </w:rPr>
        <w:t>raz na dwa tygodnie;</w:t>
      </w:r>
    </w:p>
    <w:p w:rsidR="00EB3C17" w:rsidRPr="00EB3C17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EB3C17">
        <w:rPr>
          <w:rFonts w:ascii="Calibri" w:eastAsia="Calibri" w:hAnsi="Calibri" w:cs="Calibri"/>
          <w:sz w:val="21"/>
          <w:szCs w:val="21"/>
          <w:lang w:eastAsia="ar-SA"/>
        </w:rPr>
        <w:t>w okresie od listopada do marca częstotliwość odbierania niesegregowanych (zmieszanych) odpadów komunalnych oraz bioodpadów stanowiących odpady komunalne nie może być rzadsza niż raz na miesiąc;</w:t>
      </w:r>
      <w:bookmarkEnd w:id="13"/>
    </w:p>
    <w:p w:rsidR="00EB3C17" w:rsidRPr="00EB3C17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EB3C17">
        <w:rPr>
          <w:rFonts w:ascii="Calibri" w:eastAsia="Calibri" w:hAnsi="Calibri" w:cs="Calibri"/>
          <w:sz w:val="21"/>
          <w:szCs w:val="21"/>
          <w:lang w:eastAsia="ar-SA"/>
        </w:rPr>
        <w:t>dla odpadów zbieranych w koszach przystankowych należy usuwać zgodnie z częstotliwością określoną w pkt. 2 i 3.</w:t>
      </w:r>
    </w:p>
    <w:p w:rsidR="00EB3C17" w:rsidRPr="00EB3C17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9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Odbiór odpadów komunalnych odbywać się będzie według określonego harmonogramu. sporządzonego przez Wykonawcę i przedstawionego do akceptacji Zamawiającemu.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Harmonogram obejmuje cały okres objęty umową tj. od dnia zawarcia</w:t>
      </w:r>
      <w:r w:rsidRPr="00EB3C17">
        <w:rPr>
          <w:rFonts w:ascii="Calibri" w:eastAsia="Times New Roman" w:hAnsi="Calibri" w:cs="Calibri"/>
          <w:bCs/>
          <w:lang w:eastAsia="ar-SA"/>
        </w:rPr>
        <w:t xml:space="preserve"> umowy do dnia 31 grudnia 2025r. 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Wykonawca zobowiązany jest do sporządzenia harmonogramu odbioru odpadów komunalnych z Urzędu Gminy Dąbrowa Biskupia, gminnej oczyszczalni ścieków gdzie dostarczane są również odpady ze SUW Dąbrowa Biskupia i SUW Parchanie oraz z miejsc publicznie dostępnych z terenu gminy Dąbrowa Biskupia w terminie 7 dni od daty zawarcia umowy. 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Harmonogram zostanie sporządzony przez Wykonawcę na podstawie szczegółowego wykazu pojemników, który zostanie przekazany Wykonawcy wraz z umową.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Odbiór odpadów ze świetlic gminnych Zamawiający będzie każdorazowo weryfikował  na dwa dni przed odbiorem -</w:t>
      </w:r>
      <w:r w:rsidRPr="00EB3C17">
        <w:rPr>
          <w:rFonts w:ascii="Calibri" w:eastAsia="Times New Roman" w:hAnsi="Calibri" w:cs="Calibri"/>
          <w:b/>
          <w:bCs/>
          <w:u w:val="single"/>
          <w:lang w:eastAsia="ar-SA"/>
        </w:rPr>
        <w:t xml:space="preserve"> </w:t>
      </w:r>
      <w:r w:rsidRPr="00EB3C17">
        <w:rPr>
          <w:rFonts w:ascii="Calibri" w:eastAsia="Times New Roman" w:hAnsi="Calibri" w:cs="Calibri"/>
          <w:lang w:eastAsia="ar-SA"/>
        </w:rPr>
        <w:t xml:space="preserve"> część świetlic nie działa. 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lastRenderedPageBreak/>
        <w:t xml:space="preserve">Po uzyskaniu od Wykonawcy harmonogramu odbioru odpadów komunalnych Zamawiający zobowiązany będzie do zamieszczenia go na stronie internetowej </w:t>
      </w:r>
      <w:hyperlink r:id="rId7" w:history="1">
        <w:r w:rsidRPr="00EB3C17">
          <w:rPr>
            <w:rFonts w:ascii="Calibri" w:eastAsia="Times New Roman" w:hAnsi="Calibri" w:cs="Calibri"/>
            <w:u w:val="single"/>
            <w:lang w:eastAsia="ar-SA"/>
          </w:rPr>
          <w:t>https://gm-dabrowa-biskupia.rbip.mojregion.info/</w:t>
        </w:r>
      </w:hyperlink>
      <w:r w:rsidRPr="00EB3C17">
        <w:rPr>
          <w:rFonts w:ascii="Calibri" w:eastAsia="Times New Roman" w:hAnsi="Calibri" w:cs="Calibri"/>
          <w:lang w:eastAsia="ar-SA"/>
        </w:rPr>
        <w:t xml:space="preserve"> w następnym dniu roboczym. 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 uzasadnionych przypadkach harmonogram odbioru odpadów może ulec zmianie. 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przypadku jakichkolwiek zmian w harmonogramie odbioru odpadów komunalnych, w trakcie trwania Umowy, Wykonawca zobowiązany jest przedłożyć Zamawiającemu projekt ze zmianami, co najmniej na tydzień przed planowanym terminem wprowadzenia zmian.</w:t>
      </w:r>
    </w:p>
    <w:p w:rsidR="00EB3C17" w:rsidRPr="00EB3C17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Każda zmiana  harmonogramu wymaga akceptacji Zamawiającego.</w:t>
      </w:r>
    </w:p>
    <w:p w:rsidR="00EB3C17" w:rsidRPr="00EB3C17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10</w:t>
      </w:r>
    </w:p>
    <w:p w:rsidR="00EB3C17" w:rsidRPr="00EB3C17" w:rsidRDefault="00EB3C17" w:rsidP="00EB3C17">
      <w:pPr>
        <w:numPr>
          <w:ilvl w:val="1"/>
          <w:numId w:val="7"/>
        </w:numPr>
        <w:suppressAutoHyphens/>
        <w:spacing w:after="0" w:line="276" w:lineRule="auto"/>
        <w:ind w:left="720" w:hanging="54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Wykonawca oświadcza, że przy realizacji przedmiotu umowy pracownicy wykonujący pracę kierowców samochodów i pracowników odbierających odpady, będą zatrudnieni na umowę o pracę. </w:t>
      </w:r>
    </w:p>
    <w:p w:rsidR="00EB3C17" w:rsidRPr="00EB3C17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39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na każde wezwanie Zamawiającego, w terminie nie krótszym niż 5 dni roboczych, przedstawi bieżące dokumenty potwierdzające, że przedmiot umowy jest wykonywany w zakresie określonym w ust. 1, przez osoby zatrudnione na umowę o pracę: oświadczenie Wykonawcy lub podwykonawcy o zatrudnieniu na umowę o pracę osób wykonujących czynności, których dotyczy wezwanie Zamawiającego. Oświadczenie powinno zawierać w szczególności liczbę osób, rodzaj umowy o pracę, wymiar etatu i rodzaj wykonywanych przez nich czynności.</w:t>
      </w:r>
    </w:p>
    <w:p w:rsidR="00EB3C17" w:rsidRPr="00EB3C17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39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Za działania lub zaniechania Podwykonawców w tym przedmiocie odpowiada Wykonawca, względem którego Zamawiający może wystąpić z żądaniem zapłaty kary umownej, o której mowa w § 19 niniejszej umowy.</w:t>
      </w:r>
    </w:p>
    <w:p w:rsidR="00EB3C17" w:rsidRPr="00EB3C17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4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B3C17" w:rsidRPr="00EB3C17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11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jest zobowiązany przed przystąpieniem do wykonywania niniejszej umowy do przeszkolenia swoich pracowników w zakresie podstawowych informacji o obowiązującym systemie gospodarki odpadami na terenie Gminy Dąbrowa Biskupia oraz o sposobie prawidłowej segregacji odpadów z udziałem przedstawiciela Zamawiającego.</w:t>
      </w:r>
    </w:p>
    <w:p w:rsidR="00EB3C17" w:rsidRPr="00EB3C17" w:rsidRDefault="00EB3C17" w:rsidP="00EB3C17">
      <w:pPr>
        <w:tabs>
          <w:tab w:val="left" w:pos="284"/>
        </w:tabs>
        <w:suppressAutoHyphens/>
        <w:autoSpaceDE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12</w:t>
      </w:r>
    </w:p>
    <w:p w:rsidR="00EB3C17" w:rsidRPr="00EB3C17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 xml:space="preserve">Wykonawca zgromadzone odpady komunalne będzie odbierał z wyznaczonych miejsc przy nieruchomościach. </w:t>
      </w:r>
    </w:p>
    <w:p w:rsidR="00EB3C17" w:rsidRPr="00EB3C17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Wykonawca będzie odbierał odpady komunalne od poniedziałku do piątku w godzinach od 7:00 do 14:00.</w:t>
      </w:r>
    </w:p>
    <w:p w:rsidR="00EB3C17" w:rsidRPr="00EB3C17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ar-SA"/>
        </w:rPr>
        <w:t>W przypadku zanieczyszczenia miejsca odbioru odpadów przez Wykonawcę zobowiązany jest on do jego uprzątnięcia.</w:t>
      </w:r>
    </w:p>
    <w:p w:rsidR="00EB3C17" w:rsidRPr="00EB3C17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ar-SA"/>
        </w:rPr>
        <w:t>Przed przystąpieniem do wykonywania usługi Wykonawca ustali ostateczną lokalizację pojemników z administratorem – gmina Dąbrowa Biskupia.</w:t>
      </w:r>
    </w:p>
    <w:p w:rsidR="00EB3C17" w:rsidRPr="00EB3C17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Calibri" w:hAnsi="Calibri" w:cs="Calibri"/>
          <w:lang w:eastAsia="ar-SA"/>
        </w:rPr>
        <w:t>Wykonawca zobowiązany jest zorganizować odbiór odpadów komunalnych z uwzględnieniem szerokości i rodzaju drogi oraz innych niedogodności związanych z dojazdem do nieruchomości, z której mają zostać odebrane odpady komunalne.</w:t>
      </w:r>
    </w:p>
    <w:p w:rsidR="00EB3C17" w:rsidRPr="00EB3C17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Calibri" w:hAnsi="Calibri" w:cs="Calibri"/>
          <w:lang w:eastAsia="ar-SA"/>
        </w:rPr>
        <w:t xml:space="preserve">Wykonawca będzie zobowiązany do odebrania każdej wystawionej na nieruchomości ilości odpadów </w:t>
      </w:r>
      <w:bookmarkStart w:id="14" w:name="_Hlk69467132"/>
      <w:r w:rsidRPr="00EB3C17">
        <w:rPr>
          <w:rFonts w:ascii="Calibri" w:eastAsia="Calibri" w:hAnsi="Calibri" w:cs="Calibri"/>
          <w:lang w:eastAsia="ar-SA"/>
        </w:rPr>
        <w:t>objętych umową</w:t>
      </w:r>
      <w:bookmarkEnd w:id="14"/>
      <w:r w:rsidRPr="00EB3C17">
        <w:rPr>
          <w:rFonts w:ascii="Calibri" w:eastAsia="Calibri" w:hAnsi="Calibri" w:cs="Calibri"/>
          <w:lang w:eastAsia="ar-SA"/>
        </w:rPr>
        <w:t>. Zamawiający obowiązuje Wykonawcę do odnotowywania ilości odbieranych  z nieruchomości odpadów.</w:t>
      </w:r>
    </w:p>
    <w:p w:rsidR="00EB3C17" w:rsidRPr="00EB3C17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Calibri" w:hAnsi="Calibri" w:cs="Calibri"/>
          <w:lang w:eastAsia="ar-SA"/>
        </w:rPr>
        <w:lastRenderedPageBreak/>
        <w:t>W sytuacjach nadzwyczajnych (jak np. nieprzejezdność lub zamknięcie drogi), gdy nie jest możliwa realizacja usługi zgodnie z umową, sposób i termin odbioru odpadów objętych umową będzie każdorazowo uzgadniany pomiędzy Zamawiającym a Wykonawcą i może polegać w szczególności na wyznaczeniu innych terminów ich odbioru. W takich przypadkach Wykonawca jest zobowiązany do powiadomienia o tym fakcie pracownika tut. urzędu gminy. Za powyższe Wykonawcy nie przysługuje dodatkowe wynagrodzenie.</w:t>
      </w:r>
    </w:p>
    <w:p w:rsidR="00EB3C17" w:rsidRPr="00EB3C17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Calibri" w:hAnsi="Calibri" w:cs="Calibri"/>
          <w:lang w:eastAsia="ar-SA"/>
        </w:rPr>
        <w:t>Zamawiający na bieżąco będzie przekazywał Wykonawcy zaktualizowane wykazy obsługiwanych nieruchomości.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13</w:t>
      </w:r>
    </w:p>
    <w:p w:rsidR="00EB3C17" w:rsidRPr="00EB3C17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Za szkody w majątku Zamawiającego lub osób trzecich spowodowane w trakcie odbioru odpadów odpowiedzialność ponosi Wykonawca.</w:t>
      </w:r>
    </w:p>
    <w:p w:rsidR="00EB3C17" w:rsidRPr="00EB3C17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Wykonawca zobowiązany jest do naprawiania i ponoszenia kosztów naprawy szkód wyrządzonych podczas wykonywania przedmiotu umowy (uszkodzenia chodników, punktów do zbierania odpadów, uszkodzenia lub zniszczenia pojemników itp.). </w:t>
      </w:r>
    </w:p>
    <w:p w:rsidR="00EB3C17" w:rsidRPr="00EB3C17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jest</w:t>
      </w:r>
      <w:r w:rsidRPr="00EB3C17">
        <w:rPr>
          <w:rFonts w:ascii="Calibri" w:eastAsia="TimesNewRoman" w:hAnsi="Calibri" w:cs="Calibri"/>
          <w:lang w:eastAsia="ar-SA"/>
        </w:rPr>
        <w:t xml:space="preserve"> </w:t>
      </w:r>
      <w:r w:rsidRPr="00EB3C17">
        <w:rPr>
          <w:rFonts w:ascii="Calibri" w:eastAsia="Times New Roman" w:hAnsi="Calibri" w:cs="Calibri"/>
          <w:lang w:eastAsia="ar-SA"/>
        </w:rPr>
        <w:t>ubezpieczony od odpowiedzialno</w:t>
      </w:r>
      <w:r w:rsidRPr="00EB3C17">
        <w:rPr>
          <w:rFonts w:ascii="Calibri" w:eastAsia="TimesNewRoman" w:hAnsi="Calibri" w:cs="Calibri"/>
          <w:lang w:eastAsia="ar-SA"/>
        </w:rPr>
        <w:t>ś</w:t>
      </w:r>
      <w:r w:rsidRPr="00EB3C17">
        <w:rPr>
          <w:rFonts w:ascii="Calibri" w:eastAsia="Times New Roman" w:hAnsi="Calibri" w:cs="Calibri"/>
          <w:lang w:eastAsia="ar-SA"/>
        </w:rPr>
        <w:t>ci cywilnej za szkody w mieniu lub na osobie powstałe w zwi</w:t>
      </w:r>
      <w:r w:rsidRPr="00EB3C17">
        <w:rPr>
          <w:rFonts w:ascii="Calibri" w:eastAsia="TimesNewRoman" w:hAnsi="Calibri" w:cs="Calibri"/>
          <w:lang w:eastAsia="ar-SA"/>
        </w:rPr>
        <w:t>ą</w:t>
      </w:r>
      <w:r w:rsidRPr="00EB3C17">
        <w:rPr>
          <w:rFonts w:ascii="Calibri" w:eastAsia="Times New Roman" w:hAnsi="Calibri" w:cs="Calibri"/>
          <w:lang w:eastAsia="ar-SA"/>
        </w:rPr>
        <w:t>zku z wykonywan</w:t>
      </w:r>
      <w:r w:rsidRPr="00EB3C17">
        <w:rPr>
          <w:rFonts w:ascii="Calibri" w:eastAsia="TimesNewRoman" w:hAnsi="Calibri" w:cs="Calibri"/>
          <w:lang w:eastAsia="ar-SA"/>
        </w:rPr>
        <w:t xml:space="preserve">ą </w:t>
      </w:r>
      <w:r w:rsidRPr="00EB3C17">
        <w:rPr>
          <w:rFonts w:ascii="Calibri" w:eastAsia="Times New Roman" w:hAnsi="Calibri" w:cs="Calibri"/>
          <w:lang w:eastAsia="ar-SA"/>
        </w:rPr>
        <w:t>działalno</w:t>
      </w:r>
      <w:r w:rsidRPr="00EB3C17">
        <w:rPr>
          <w:rFonts w:ascii="Calibri" w:eastAsia="TimesNewRoman" w:hAnsi="Calibri" w:cs="Calibri"/>
          <w:lang w:eastAsia="ar-SA"/>
        </w:rPr>
        <w:t>ś</w:t>
      </w:r>
      <w:r w:rsidRPr="00EB3C17">
        <w:rPr>
          <w:rFonts w:ascii="Calibri" w:eastAsia="Times New Roman" w:hAnsi="Calibri" w:cs="Calibri"/>
          <w:lang w:eastAsia="ar-SA"/>
        </w:rPr>
        <w:t>ci</w:t>
      </w:r>
      <w:r w:rsidRPr="00EB3C17">
        <w:rPr>
          <w:rFonts w:ascii="Calibri" w:eastAsia="TimesNewRoman" w:hAnsi="Calibri" w:cs="Calibri"/>
          <w:lang w:eastAsia="ar-SA"/>
        </w:rPr>
        <w:t>ą.</w:t>
      </w:r>
    </w:p>
    <w:p w:rsidR="00EB3C17" w:rsidRPr="00EB3C17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przypadku posiadania przez Wykonawc</w:t>
      </w:r>
      <w:r w:rsidRPr="00EB3C17">
        <w:rPr>
          <w:rFonts w:ascii="Calibri" w:eastAsia="TimesNewRoman" w:hAnsi="Calibri" w:cs="Calibri"/>
          <w:lang w:eastAsia="ar-SA"/>
        </w:rPr>
        <w:t xml:space="preserve">ę </w:t>
      </w:r>
      <w:r w:rsidRPr="00EB3C17">
        <w:rPr>
          <w:rFonts w:ascii="Calibri" w:eastAsia="Times New Roman" w:hAnsi="Calibri" w:cs="Calibri"/>
          <w:lang w:eastAsia="ar-SA"/>
        </w:rPr>
        <w:t>ubezpieczenia zawartego na okres krótszy ni</w:t>
      </w:r>
      <w:r w:rsidRPr="00EB3C17">
        <w:rPr>
          <w:rFonts w:ascii="Calibri" w:eastAsia="TimesNewRoman" w:hAnsi="Calibri" w:cs="Calibri"/>
          <w:lang w:eastAsia="ar-SA"/>
        </w:rPr>
        <w:t xml:space="preserve">ż niniejsza </w:t>
      </w:r>
      <w:r w:rsidRPr="00EB3C17">
        <w:rPr>
          <w:rFonts w:ascii="Calibri" w:eastAsia="Times New Roman" w:hAnsi="Calibri" w:cs="Calibri"/>
          <w:lang w:eastAsia="ar-SA"/>
        </w:rPr>
        <w:t>umowa jest on zobowiązany</w:t>
      </w:r>
      <w:r w:rsidRPr="00EB3C17">
        <w:rPr>
          <w:rFonts w:ascii="Calibri" w:eastAsia="TimesNewRoman" w:hAnsi="Calibri" w:cs="Calibri"/>
          <w:lang w:eastAsia="ar-SA"/>
        </w:rPr>
        <w:t xml:space="preserve"> </w:t>
      </w:r>
      <w:r w:rsidRPr="00EB3C17">
        <w:rPr>
          <w:rFonts w:ascii="Calibri" w:eastAsia="Times New Roman" w:hAnsi="Calibri" w:cs="Calibri"/>
          <w:lang w:eastAsia="ar-SA"/>
        </w:rPr>
        <w:t>do zawierania kolejnych umów ubezpieczenia od odpowiedzialno</w:t>
      </w:r>
      <w:r w:rsidRPr="00EB3C17">
        <w:rPr>
          <w:rFonts w:ascii="Calibri" w:eastAsia="TimesNewRoman" w:hAnsi="Calibri" w:cs="Calibri"/>
          <w:lang w:eastAsia="ar-SA"/>
        </w:rPr>
        <w:t>ś</w:t>
      </w:r>
      <w:r w:rsidRPr="00EB3C17">
        <w:rPr>
          <w:rFonts w:ascii="Calibri" w:eastAsia="Times New Roman" w:hAnsi="Calibri" w:cs="Calibri"/>
          <w:lang w:eastAsia="ar-SA"/>
        </w:rPr>
        <w:t>ci cywilnej z zachowaniem ciągłości ubezpieczenia.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14</w:t>
      </w:r>
    </w:p>
    <w:p w:rsidR="00EB3C17" w:rsidRPr="00EB3C17" w:rsidRDefault="00EB3C17">
      <w:pPr>
        <w:numPr>
          <w:ilvl w:val="0"/>
          <w:numId w:val="38"/>
        </w:numPr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bookmarkStart w:id="15" w:name="_Hlk71280927"/>
      <w:r w:rsidRPr="00EB3C17">
        <w:rPr>
          <w:rFonts w:ascii="Calibri" w:eastAsia="Calibri" w:hAnsi="Calibri" w:cs="Calibri"/>
          <w:lang w:eastAsia="ar-SA"/>
        </w:rPr>
        <w:t>Wykonawca będzie zobowiązany do przekazania odebranych zmieszanych odpadów komunalnych, odpadów zielonych (odpadów ulegających biodegradacji) oraz pozostałości z sortowania odpadów komunalnych do Instalacji Komunalnych (dawniej RIPOK) wskazanych w uchwale Uchwała Nr XXXII/545/17 Sejmiku Województwa Kujawsko – Pomorskiego z dnia 29 maja 2017r. w sprawie uchwalenia „Planu gospodarki odpadami województwa kujawsko – pomorskiego na lata 2016 - 2022 z perspektywą na lata 2023-2028” celem poddania ich mechanicznemu przetwarzaniu polegającemu na wydzieleniu z odpadów zmieszanych określonych frakcji wymagających dalszego biologicznego przetwarzania lub w przypadku zmiany przepisów zgodnie z obowiązującymi przepisami</w:t>
      </w:r>
      <w:r w:rsidR="00B160CF">
        <w:rPr>
          <w:rFonts w:ascii="Calibri" w:eastAsia="Calibri" w:hAnsi="Calibri" w:cs="Calibri"/>
          <w:lang w:eastAsia="ar-SA"/>
        </w:rPr>
        <w:t>.</w:t>
      </w:r>
      <w:r w:rsidRPr="00EB3C17">
        <w:rPr>
          <w:rFonts w:ascii="Calibri" w:eastAsia="Calibri" w:hAnsi="Calibri" w:cs="Calibri"/>
          <w:lang w:eastAsia="ar-SA"/>
        </w:rPr>
        <w:t xml:space="preserve"> Wykonawca zobowiązany będzie do dostarczenia odpadów na własny koszt do instalacji przewidzianej do zastępczej obsługi w przypadku awarii Instalacji Komunalnej.</w:t>
      </w:r>
    </w:p>
    <w:p w:rsidR="00EB3C17" w:rsidRPr="00EB3C17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Calibri" w:hAnsi="Calibri" w:cs="Calibri"/>
          <w:lang w:eastAsia="ar-SA"/>
        </w:rPr>
        <w:t>Selektywnie odebrane odpady komunalne zagospodaruje Wykonawca, poprzez poddanie ich odzyskowi, przekazanie ich do odzysku lub recyklingu.</w:t>
      </w:r>
    </w:p>
    <w:p w:rsidR="00EB3C17" w:rsidRPr="00EB3C17" w:rsidRDefault="00EB3C17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Calibri" w:hAnsi="Calibri" w:cs="Calibri"/>
          <w:lang w:eastAsia="ar-SA"/>
        </w:rPr>
        <w:t>Wykonawca jest zobowiązany do:</w:t>
      </w:r>
    </w:p>
    <w:p w:rsidR="00EB3C17" w:rsidRPr="00EB3C17" w:rsidRDefault="00EB3C17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bookmarkStart w:id="16" w:name="_Hlk8908510"/>
      <w:r w:rsidRPr="00EB3C17">
        <w:rPr>
          <w:rFonts w:ascii="Calibri" w:eastAsia="Times New Roman" w:hAnsi="Calibri" w:cs="Calibri"/>
          <w:lang w:eastAsia="ar-SA"/>
        </w:rPr>
        <w:t xml:space="preserve">zagospodarowania zebranych w 2023r. odpadów komunalnych z Urzędu Gminy Dąbrowa Biskupia, SUW Dąbrowa Biskupia, SUW Parchanie oraz Oczyszczalni Ścieków Dąbrowa Biskupia i miejsc publicznie dostępnych administrowanych przez Gminę Dąbrowa Biskupia do końca grudnia 2023r. </w:t>
      </w:r>
      <w:bookmarkStart w:id="17" w:name="_Hlk117591337"/>
      <w:r w:rsidRPr="00EB3C17">
        <w:rPr>
          <w:rFonts w:ascii="Calibri" w:eastAsia="Times New Roman" w:hAnsi="Calibri" w:cs="Calibri"/>
          <w:lang w:eastAsia="ar-SA"/>
        </w:rPr>
        <w:t>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przepisami,</w:t>
      </w:r>
    </w:p>
    <w:bookmarkEnd w:id="17"/>
    <w:p w:rsidR="00EB3C17" w:rsidRPr="00EB3C17" w:rsidRDefault="00EB3C17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lastRenderedPageBreak/>
        <w:t>zagospodarowania zebranych w 2024r. odpadów komunalnych z terenu Gminy Dąbrowa Biskupia odebranych z PSZOK do końca grudnia 2024r.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przepisami,</w:t>
      </w:r>
    </w:p>
    <w:p w:rsidR="00EB3C17" w:rsidRPr="00EB3C17" w:rsidRDefault="00EB3C17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zagospodarowania zebranych w 2025r. odpadów komunalnych z terenu Gminy Dąbrowa Biskupia odebranych z PSZOK do końca grudnia 2025r.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przepisami.</w:t>
      </w:r>
    </w:p>
    <w:bookmarkEnd w:id="16"/>
    <w:p w:rsidR="00EB3C17" w:rsidRPr="00EB3C17" w:rsidRDefault="00EB3C17">
      <w:pPr>
        <w:numPr>
          <w:ilvl w:val="0"/>
          <w:numId w:val="39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textAlignment w:val="baseline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Wykonawca będzie zobowiązany do pozyskania z Instalacji Komunalnych i przedstawienia na potrzeby sprawozdań informacji o masie odpadów powstałych po mechaniczno – biologicznym przetworzeniu zmieszanych odpadów komunalnych o kodzie 19 12 12 niespełniających wymagań rozporządzenia MBP masa odpadów z podziałem na frakcje od 0 mm do 80 mm i powyżej 80mm lub gdy nie ma podziału należy podać masę całego strumienia. </w:t>
      </w:r>
      <w:r w:rsidRPr="00EB3C17">
        <w:rPr>
          <w:rFonts w:ascii="Calibri" w:eastAsia="Calibri" w:hAnsi="Calibri" w:cs="Calibri"/>
          <w:lang w:eastAsia="ar-SA"/>
        </w:rPr>
        <w:t xml:space="preserve">Wartość parametru AT4 (mg O2/g) – dotyczy odpadów 19 12 12, 19 05 03, 19 05 99, 19 06 04, a także na wniosek Zamawiającego kalkulacji kosztów zagospodarowania odpadów komunalnych, odpadów zielonych oraz pozostałości z sortowania </w:t>
      </w:r>
      <w:bookmarkStart w:id="18" w:name="_Hlk119583190"/>
      <w:r w:rsidRPr="00EB3C17">
        <w:rPr>
          <w:rFonts w:ascii="Calibri" w:eastAsia="Calibri" w:hAnsi="Calibri" w:cs="Calibri"/>
          <w:lang w:eastAsia="ar-SA"/>
        </w:rPr>
        <w:t>przeznaczonych do składowania (w terminie 14 dni od jego złożenia).</w:t>
      </w:r>
      <w:bookmarkEnd w:id="18"/>
    </w:p>
    <w:p w:rsidR="00EB3C17" w:rsidRPr="00EB3C17" w:rsidRDefault="00EB3C17">
      <w:pPr>
        <w:numPr>
          <w:ilvl w:val="0"/>
          <w:numId w:val="39"/>
        </w:numPr>
        <w:tabs>
          <w:tab w:val="left" w:pos="426"/>
        </w:tabs>
        <w:suppressAutoHyphens/>
        <w:autoSpaceDE w:val="0"/>
        <w:spacing w:before="120" w:after="0" w:line="276" w:lineRule="auto"/>
        <w:ind w:left="357" w:hanging="357"/>
        <w:textAlignment w:val="baseline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Calibri" w:hAnsi="Calibri" w:cs="Calibri"/>
          <w:lang w:eastAsia="ar-SA"/>
        </w:rPr>
        <w:t>Zamawiający nie wyklucza możliwości sprzedaży odpadów komunalnych przez Wykonawcę, pod warunkiem zapewnienia poziomów recyklingu i przygotowania do ponownego użycia oraz wskazania Zamawiającemu nazwy Instalacji lub Przedsiębiorstwa, któremu sprzedano odpady celem wykazania w sprawozdaniu rocznym Wójta Gminy składanym do Marszałka.</w:t>
      </w:r>
    </w:p>
    <w:p w:rsidR="00EB3C17" w:rsidRPr="00EB3C17" w:rsidRDefault="00EB3C17">
      <w:pPr>
        <w:numPr>
          <w:ilvl w:val="0"/>
          <w:numId w:val="39"/>
        </w:numPr>
        <w:tabs>
          <w:tab w:val="left" w:pos="426"/>
        </w:tabs>
        <w:suppressAutoHyphens/>
        <w:autoSpaceDE w:val="0"/>
        <w:spacing w:before="120" w:after="200" w:line="276" w:lineRule="auto"/>
        <w:textAlignment w:val="baseline"/>
        <w:rPr>
          <w:rFonts w:ascii="Calibri" w:eastAsia="Calibri" w:hAnsi="Calibri" w:cs="Calibri"/>
          <w:lang w:eastAsia="ar-SA"/>
        </w:rPr>
      </w:pPr>
      <w:bookmarkStart w:id="19" w:name="_Hlk119581983"/>
      <w:r w:rsidRPr="00EB3C17">
        <w:rPr>
          <w:rFonts w:ascii="Calibri" w:eastAsia="Calibri" w:hAnsi="Calibri" w:cs="Calibri"/>
          <w:lang w:eastAsia="ar-SA"/>
        </w:rPr>
        <w:t>Wykonawca zobowiązany jest przekazywać niesegregowane (zmieszane) odpady komunalne do instalacji komunalnej zapewniającej przetwarzanie zgodnie z obowiązującymi przepisami.</w:t>
      </w:r>
    </w:p>
    <w:bookmarkEnd w:id="19"/>
    <w:p w:rsidR="00EB3C17" w:rsidRPr="00EB3C17" w:rsidRDefault="00EB3C17">
      <w:pPr>
        <w:numPr>
          <w:ilvl w:val="0"/>
          <w:numId w:val="39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EB3C17">
        <w:rPr>
          <w:rFonts w:ascii="Calibri" w:eastAsia="Calibri" w:hAnsi="Calibri" w:cs="Calibri"/>
          <w:lang w:eastAsia="ar-SA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formalno – prawnych związanych z odbieraniem i zagospodarowaniem odpadów, uprawnionemu przedsiębiorcy prowadzącemu działalność w zakresie odzysku i unieszkodliwiania odpadów komunalnych. </w:t>
      </w:r>
    </w:p>
    <w:bookmarkEnd w:id="15"/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15</w:t>
      </w:r>
    </w:p>
    <w:p w:rsidR="00EB3C17" w:rsidRPr="00EB3C17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zakresie monitorowania odbioru odpadów Wykonawca wykona nagranie lub dokumentację zdjęciową które będzie archiwizował, co najmniej przez 30 dni zapisów z kamery lub innego urządzenia rejestrującego, które umożliwi kontrolę odbierania odpadów np. system monitoringu bazujący na systemie pozycjonowania satelitarnego (GPS) - trwały zapis (wraz z historią) przechowywania i odczytywania danych o położeniu pojazdu i miejscach postojów -  niezwłoczne okazanie na wezwanie Zamawiającego.</w:t>
      </w:r>
    </w:p>
    <w:p w:rsidR="00EB3C17" w:rsidRPr="00EB3C17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</w:t>
      </w:r>
      <w:r w:rsidRPr="00EB3C17">
        <w:rPr>
          <w:rFonts w:ascii="Calibri" w:eastAsia="Times New Roman" w:hAnsi="Calibri" w:cs="Calibri"/>
          <w:b/>
          <w:lang w:eastAsia="ar-SA"/>
        </w:rPr>
        <w:t xml:space="preserve"> </w:t>
      </w:r>
      <w:r w:rsidRPr="00EB3C17">
        <w:rPr>
          <w:rFonts w:ascii="Calibri" w:eastAsia="Times New Roman" w:hAnsi="Calibri" w:cs="Calibri"/>
          <w:bCs/>
          <w:lang w:eastAsia="ar-SA"/>
        </w:rPr>
        <w:t xml:space="preserve">celu sprawdzenia ilości zebranych i odebranych odpadów Wykonawca jest zobowiązany każdorazowo, do zważenia pojazdu przed rozpoczęciem i po zakończeniu zbiórki odpadów na </w:t>
      </w:r>
      <w:r w:rsidRPr="00EB3C17">
        <w:rPr>
          <w:rFonts w:ascii="Calibri" w:eastAsia="Times New Roman" w:hAnsi="Calibri" w:cs="Calibri"/>
          <w:bCs/>
          <w:lang w:eastAsia="ar-SA"/>
        </w:rPr>
        <w:lastRenderedPageBreak/>
        <w:t xml:space="preserve">wadze Zamawiającego znajdującej się na PSZOK oraz odnotowania ilości odebranych odpadów z podziałem na pojemniki i worki. </w:t>
      </w:r>
      <w:bookmarkStart w:id="20" w:name="_Hlk72239368"/>
    </w:p>
    <w:p w:rsidR="00EB3C17" w:rsidRPr="00EB3C17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Zamawiający na koniec miesiąca zobowiązuje się do przekazania Wykonawcy w wersji papierowej lub elektronicznej (podpisanej i opieczętowanej) raportów miesięcznych ważeń pojazdów z określeniem ilości odebranych odpadów z podziałem na pojemniki i worki (podpisanych przez pracowników Wykonawcy) celem weryfikacji danych o ilości zebranych odpadów i weryfikacji danych do faktury</w:t>
      </w:r>
      <w:bookmarkEnd w:id="20"/>
      <w:r w:rsidRPr="00EB3C17">
        <w:rPr>
          <w:rFonts w:ascii="Calibri" w:eastAsia="Times New Roman" w:hAnsi="Calibri" w:cs="Calibri"/>
          <w:bCs/>
          <w:lang w:eastAsia="ar-SA"/>
        </w:rPr>
        <w:t>.</w:t>
      </w:r>
    </w:p>
    <w:p w:rsidR="00EB3C17" w:rsidRPr="00EB3C17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Zamawiający na podstawie przekazywanych raportów będzie miał możliwość weryfikacji ilości odebranych odpadów z podziałem na pojemniki i worki</w:t>
      </w:r>
      <w:r w:rsidRPr="00EB3C17">
        <w:rPr>
          <w:rFonts w:ascii="Calibri" w:eastAsia="Times New Roman" w:hAnsi="Calibri" w:cs="Calibri"/>
          <w:lang w:eastAsia="ar-SA"/>
        </w:rPr>
        <w:t xml:space="preserve"> (podpisanych przez pracowników Wykonawcy) celem weryfikacji danych o ilości zebranych odpadów i weryfikacji danych przedstawionych do faktury. Dane te usprawnią kontrolę systemu gospodarki odpadami.</w:t>
      </w:r>
    </w:p>
    <w:p w:rsidR="00EB3C17" w:rsidRPr="00EB3C17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będzie zobowiązany przesyłać do Zamawiającego w wersji papierowej (podpisanej i opieczętowanej) i elektronicznej raporty miesięczne z ilości zabranych odpadów komunalnych na podstawie ważeń na wadze Zamawiającego znajdującej się na PSZOK</w:t>
      </w:r>
    </w:p>
    <w:p w:rsidR="00EB3C17" w:rsidRPr="00EB3C17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Wykonawca jest zobowiązany do dostarczania Zamawiającemu sprawozdań o jakich mowa w art. 9n ustawy o utrzymaniu czystości i porządku w gminach. Sprawozdania powinny być sporządzone zgodnie z </w:t>
      </w:r>
      <w:hyperlink r:id="rId8" w:tgtFrame="_blank" w:history="1">
        <w:r w:rsidRPr="00EB3C17">
          <w:rPr>
            <w:rFonts w:ascii="Calibri" w:eastAsia="Times New Roman" w:hAnsi="Calibri" w:cs="Calibri"/>
            <w:lang w:eastAsia="ar-SA"/>
          </w:rPr>
          <w:t>obwiązującymi</w:t>
        </w:r>
      </w:hyperlink>
      <w:r w:rsidRPr="00EB3C17">
        <w:rPr>
          <w:rFonts w:ascii="Calibri" w:eastAsia="Times New Roman" w:hAnsi="Calibri" w:cs="Calibri"/>
          <w:lang w:eastAsia="ar-SA"/>
        </w:rPr>
        <w:t xml:space="preserve"> przepisami.</w:t>
      </w:r>
    </w:p>
    <w:p w:rsidR="00EB3C17" w:rsidRPr="00EB3C17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Sprawozdanie, o którym mowa powyżej należy przekazywać Wójtowi Gminy Dąbrowa Biskupia  w terminie wskazanych ustawa o utrzymaniu czystości i porządku w gminach.</w:t>
      </w:r>
    </w:p>
    <w:p w:rsidR="00EB3C17" w:rsidRPr="00EB3C17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celu umożliwienia sporządzenia przez Zamawiającego rocznego sprawozdania z realizacji zadań z zakresu gospodarowania odpadami komunalnymi, o których mowa w art. 9q ustawy z o utrzymaniu czystości i porządku w gminach, Wykonawca zobowiązany jest przekazać Zamawiającemu niezbędne informacje umożliwiające sporządzenie sprawozdania. Wykonawca zobowiązany jest również do przedkładania Zamawiającemu innych informacji dot. odbioru, unieszkodliwiania i segregacji odpadów,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16</w:t>
      </w:r>
    </w:p>
    <w:p w:rsidR="00EB3C17" w:rsidRPr="00EB3C17" w:rsidRDefault="00EB3C17">
      <w:pPr>
        <w:numPr>
          <w:ilvl w:val="0"/>
          <w:numId w:val="21"/>
        </w:numPr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jest zobowiązany do niezwłocznego informowania właściciela nieruchomości oraz Zamawiającego o nieprawidłowościach związanych z gromadzeniem i odbiorem odpadów komunalnych m.in. nieprawidłowa segregacja, brak segregacji odpadów.</w:t>
      </w:r>
    </w:p>
    <w:p w:rsidR="00EB3C17" w:rsidRPr="00EB3C17" w:rsidRDefault="00EB3C17">
      <w:pPr>
        <w:numPr>
          <w:ilvl w:val="0"/>
          <w:numId w:val="21"/>
        </w:numPr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Wykonawca w przypadku nieprawidłowej segregacji odpadów komunalnych przed ich zakwalifikowaniem do odpadów zmieszanych zobowiązany jest do sporządzenia pisemnej i fotograficznej dokumentacji.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17</w:t>
      </w:r>
    </w:p>
    <w:p w:rsidR="00EB3C17" w:rsidRPr="00EB3C17" w:rsidRDefault="00EB3C17">
      <w:pPr>
        <w:numPr>
          <w:ilvl w:val="0"/>
          <w:numId w:val="41"/>
        </w:numPr>
        <w:tabs>
          <w:tab w:val="left" w:pos="142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Umowa obowiązuje od dnia jej zawarcia </w:t>
      </w:r>
      <w:r w:rsidRPr="00EB3C17">
        <w:rPr>
          <w:rFonts w:ascii="Calibri" w:eastAsia="Times New Roman" w:hAnsi="Calibri" w:cs="Calibri"/>
          <w:b/>
          <w:lang w:eastAsia="ar-SA"/>
        </w:rPr>
        <w:t>do dnia 31 grudnia 2025r.</w:t>
      </w:r>
    </w:p>
    <w:p w:rsidR="00EB3C17" w:rsidRPr="00EB3C17" w:rsidRDefault="00EB3C17">
      <w:pPr>
        <w:numPr>
          <w:ilvl w:val="0"/>
          <w:numId w:val="41"/>
        </w:numPr>
        <w:tabs>
          <w:tab w:val="left" w:pos="142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Zbieranie i zagospodarowywanie odpadów komunalnych z Urzędu Gminy Dąbrowa Biskupia SUW Dąbrowa Biskupia i SUW Parchanie oraz gminnej oczyszczalni ścieków i miejsc publicznie dostępnych z terenu gminy Dąbrowa Biskupia nastąpi od </w:t>
      </w:r>
      <w:r w:rsidRPr="00EB3C17">
        <w:rPr>
          <w:rFonts w:ascii="Calibri" w:eastAsia="Times New Roman" w:hAnsi="Calibri" w:cs="Calibri"/>
          <w:b/>
          <w:lang w:eastAsia="ar-SA"/>
        </w:rPr>
        <w:t>stycznia 2023r.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18</w:t>
      </w:r>
    </w:p>
    <w:p w:rsidR="00EB3C17" w:rsidRPr="00EB3C17" w:rsidRDefault="00EB3C17">
      <w:pPr>
        <w:numPr>
          <w:ilvl w:val="0"/>
          <w:numId w:val="37"/>
        </w:numPr>
        <w:tabs>
          <w:tab w:val="left" w:pos="823"/>
        </w:tabs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Zamawiający zapłaci Wykonawcy za każdy miesiąc wykonania odbioru i zagospodarowania odpadów komunalnych wynagrodzenie wg następujących stawek od faktycznie odebranych pojemników (worków) – wykazanych do faktury:</w:t>
      </w:r>
    </w:p>
    <w:p w:rsidR="00EB3C17" w:rsidRPr="00EB3C17" w:rsidRDefault="00EB3C17" w:rsidP="00EB3C17">
      <w:p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lastRenderedPageBreak/>
        <w:t>1)</w:t>
      </w:r>
      <w:r w:rsidRPr="00EB3C17">
        <w:rPr>
          <w:rFonts w:ascii="Calibri" w:eastAsia="Times New Roman" w:hAnsi="Calibri" w:cs="Calibri"/>
          <w:bCs/>
          <w:lang w:eastAsia="ar-SA"/>
        </w:rPr>
        <w:tab/>
        <w:t>segregowane odpady komunalne cena za pojemnik (worek) brutto:</w:t>
      </w:r>
    </w:p>
    <w:p w:rsidR="00EB3C17" w:rsidRPr="00EB3C17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worka </w:t>
      </w:r>
      <w:bookmarkStart w:id="21" w:name="_Hlk40794055"/>
      <w:r w:rsidRPr="00EB3C17">
        <w:rPr>
          <w:rFonts w:ascii="Calibri" w:eastAsia="Times New Roman" w:hAnsi="Calibri" w:cs="Calibri"/>
          <w:lang w:eastAsia="ar-SA"/>
        </w:rPr>
        <w:t>60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 </w:t>
      </w:r>
      <w:bookmarkStart w:id="22" w:name="_Hlk43207934"/>
      <w:bookmarkEnd w:id="21"/>
      <w:r w:rsidRPr="00EB3C17">
        <w:rPr>
          <w:rFonts w:ascii="Calibri" w:eastAsia="Times New Roman" w:hAnsi="Calibri" w:cs="Calibri"/>
          <w:lang w:eastAsia="ar-SA"/>
        </w:rPr>
        <w:t>______________________ zł</w:t>
      </w:r>
    </w:p>
    <w:bookmarkEnd w:id="22"/>
    <w:p w:rsidR="00EB3C17" w:rsidRPr="00EB3C17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worka 120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______________________ zł</w:t>
      </w:r>
    </w:p>
    <w:p w:rsidR="00EB3C17" w:rsidRPr="00EB3C17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pojemnika 120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______________________ zł</w:t>
      </w:r>
    </w:p>
    <w:p w:rsidR="00EB3C17" w:rsidRPr="00EB3C17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pojemnika 1100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______________________ zł</w:t>
      </w:r>
    </w:p>
    <w:p w:rsidR="00EB3C17" w:rsidRPr="00EB3C17" w:rsidRDefault="00EB3C17">
      <w:pPr>
        <w:numPr>
          <w:ilvl w:val="0"/>
          <w:numId w:val="46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niesegregowane (zmieszane) odpady komunalne cena </w:t>
      </w:r>
      <w:bookmarkStart w:id="23" w:name="_Hlk43208184"/>
      <w:r w:rsidRPr="00EB3C17">
        <w:rPr>
          <w:rFonts w:ascii="Calibri" w:eastAsia="Times New Roman" w:hAnsi="Calibri" w:cs="Calibri"/>
          <w:lang w:eastAsia="ar-SA"/>
        </w:rPr>
        <w:t xml:space="preserve">za pojemnik (worek) </w:t>
      </w:r>
      <w:bookmarkEnd w:id="23"/>
      <w:r w:rsidRPr="00EB3C17">
        <w:rPr>
          <w:rFonts w:ascii="Calibri" w:eastAsia="Times New Roman" w:hAnsi="Calibri" w:cs="Calibri"/>
          <w:lang w:eastAsia="ar-SA"/>
        </w:rPr>
        <w:t xml:space="preserve"> brutto:</w:t>
      </w:r>
    </w:p>
    <w:p w:rsidR="00EB3C17" w:rsidRPr="00EB3C17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worka 60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______________________ zł</w:t>
      </w:r>
    </w:p>
    <w:p w:rsidR="00EB3C17" w:rsidRPr="00EB3C17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worka 120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______________________ zł</w:t>
      </w:r>
    </w:p>
    <w:p w:rsidR="00EB3C17" w:rsidRPr="00EB3C17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pojemnika 110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______________________ zł</w:t>
      </w:r>
    </w:p>
    <w:p w:rsidR="00EB3C17" w:rsidRPr="00EB3C17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pojemnika 120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______________________ zł</w:t>
      </w:r>
    </w:p>
    <w:p w:rsidR="00EB3C17" w:rsidRPr="00EB3C17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pojemnika 1100 dm</w:t>
      </w:r>
      <w:r w:rsidRPr="00EB3C17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EB3C17">
        <w:rPr>
          <w:rFonts w:ascii="Calibri" w:eastAsia="Times New Roman" w:hAnsi="Calibri" w:cs="Calibri"/>
          <w:lang w:eastAsia="ar-SA"/>
        </w:rPr>
        <w:t xml:space="preserve"> </w:t>
      </w:r>
      <w:bookmarkStart w:id="24" w:name="_Hlk43208209"/>
      <w:r w:rsidRPr="00EB3C17">
        <w:rPr>
          <w:rFonts w:ascii="Calibri" w:eastAsia="Times New Roman" w:hAnsi="Calibri" w:cs="Calibri"/>
          <w:lang w:eastAsia="ar-SA"/>
        </w:rPr>
        <w:t>______________________ zł</w:t>
      </w:r>
      <w:bookmarkEnd w:id="24"/>
    </w:p>
    <w:p w:rsidR="00EB3C17" w:rsidRPr="00EB3C17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kosze przystankowe na terenie gminy Dąbrowa Biskupia </w:t>
      </w:r>
      <w:r w:rsidRPr="00EB3C17">
        <w:rPr>
          <w:rFonts w:ascii="Calibri" w:eastAsia="Times New Roman" w:hAnsi="Calibri" w:cs="Calibri"/>
          <w:bCs/>
          <w:lang w:eastAsia="ar-SA"/>
        </w:rPr>
        <w:t>o pojemności 30 dm</w:t>
      </w:r>
      <w:r w:rsidRPr="00EB3C17">
        <w:rPr>
          <w:rFonts w:ascii="Calibri" w:eastAsia="Times New Roman" w:hAnsi="Calibri" w:cs="Calibri"/>
          <w:bCs/>
          <w:vertAlign w:val="superscript"/>
          <w:lang w:eastAsia="ar-SA"/>
        </w:rPr>
        <w:t xml:space="preserve">3 </w:t>
      </w:r>
      <w:r w:rsidRPr="00EB3C17">
        <w:rPr>
          <w:rFonts w:ascii="Calibri" w:eastAsia="Times New Roman" w:hAnsi="Calibri" w:cs="Calibri"/>
          <w:bCs/>
          <w:lang w:eastAsia="ar-SA"/>
        </w:rPr>
        <w:t xml:space="preserve"> </w:t>
      </w:r>
      <w:r w:rsidRPr="00EB3C17">
        <w:rPr>
          <w:rFonts w:ascii="Calibri" w:eastAsia="Times New Roman" w:hAnsi="Calibri" w:cs="Calibri"/>
          <w:lang w:eastAsia="ar-SA"/>
        </w:rPr>
        <w:t>______________________ zł</w:t>
      </w:r>
      <w:bookmarkStart w:id="25" w:name="_Hlk43216948"/>
    </w:p>
    <w:p w:rsidR="00EB3C17" w:rsidRPr="00EB3C17" w:rsidRDefault="00EB3C17">
      <w:pPr>
        <w:numPr>
          <w:ilvl w:val="0"/>
          <w:numId w:val="36"/>
        </w:numPr>
        <w:tabs>
          <w:tab w:val="left" w:pos="823"/>
        </w:tabs>
        <w:suppressAutoHyphens/>
        <w:spacing w:after="0" w:line="276" w:lineRule="auto"/>
        <w:ind w:left="35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Zamawiający zapłaci Wykonawcy za każdy miesiąc wykonania zagospodarowania odebranych odpadów komunalnych:</w:t>
      </w:r>
    </w:p>
    <w:p w:rsidR="00EB3C17" w:rsidRPr="00EB3C17" w:rsidRDefault="00EB3C17">
      <w:pPr>
        <w:numPr>
          <w:ilvl w:val="0"/>
          <w:numId w:val="45"/>
        </w:numPr>
        <w:tabs>
          <w:tab w:val="left" w:pos="823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od 1 Mg segregowanych odpadów komunalnych ………………………………. zł brutto</w:t>
      </w:r>
    </w:p>
    <w:p w:rsidR="00EB3C17" w:rsidRPr="00EB3C17" w:rsidRDefault="00EB3C17">
      <w:pPr>
        <w:numPr>
          <w:ilvl w:val="0"/>
          <w:numId w:val="45"/>
        </w:numPr>
        <w:tabs>
          <w:tab w:val="left" w:pos="823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 xml:space="preserve">od 1 Mg niesegregowanych (zmieszanych) odpadów komunalnych……..zł brutto </w:t>
      </w:r>
    </w:p>
    <w:bookmarkEnd w:id="25"/>
    <w:p w:rsidR="00EB3C17" w:rsidRPr="00EB3C17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Wartość wynagrodzenia ofertowego brutto za wykonanie całości przedmiotu zamówienia została określona jako iloczyn prognozowanej przez zamawiającego ilości odpadów i stawek jednostkowych zaoferowanych w ofercie przez Wykonawcę i wynosi …….. zł, ( słownie : …… złotych).</w:t>
      </w:r>
    </w:p>
    <w:p w:rsidR="00EB3C17" w:rsidRPr="00EB3C17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 xml:space="preserve">Wynagrodzenie stawka za odebranie oraz za zagospodarowanie odpadu nie ulegnie zmianie przez cały okres trwania umowy, chyba, że zachodzą okoliczności określone w </w:t>
      </w:r>
      <w:r w:rsidRPr="00EB3C17">
        <w:rPr>
          <w:rFonts w:ascii="Calibri" w:eastAsia="Times New Roman" w:hAnsi="Calibri" w:cs="Calibri"/>
          <w:b/>
          <w:bCs/>
          <w:lang w:eastAsia="ar-SA"/>
        </w:rPr>
        <w:t>§</w:t>
      </w:r>
      <w:r w:rsidRPr="00EB3C17">
        <w:rPr>
          <w:rFonts w:ascii="Calibri" w:eastAsia="Times New Roman" w:hAnsi="Calibri" w:cs="Calibri"/>
          <w:bCs/>
          <w:lang w:eastAsia="ar-SA"/>
        </w:rPr>
        <w:t xml:space="preserve"> 22 umowy.</w:t>
      </w:r>
    </w:p>
    <w:p w:rsidR="00EB3C17" w:rsidRPr="00EB3C17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Wynagrodzenie, o którym mowa w ust 1. I ust. 2 obejmuje wszystkie koszty związane z realizacją usług opisanych w SIWZ,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określonego w ust. 1 i ust. 2.</w:t>
      </w:r>
    </w:p>
    <w:p w:rsidR="00EB3C17" w:rsidRPr="00EB3C17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Rozliczenie pomiędzy Stronami za wykonywane usługi następować będzie na podstawie faktur wraz z załącznikami, którymi jest wykaz faktycznie odebranych pojemników (worków), wystawionych przez Wykonawcę, po zakończeniu każdego miesiąca.</w:t>
      </w:r>
    </w:p>
    <w:p w:rsidR="00EB3C17" w:rsidRPr="00EB3C17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 xml:space="preserve">Płatność będzie dokonywana przelewem na wskazany przez Wykonawcę rachunek bankowy nr …………………, w terminie ……….. dni ( zgodnie ze złożona ofertą ) od daty wystawienia  faktury wraz z miesięcznym raportem z ilości zebranych i zagospodarowanych odpadów komunalnych i kartami przekazania odpadu do recyklingu lub poddania odzyskowi. </w:t>
      </w:r>
    </w:p>
    <w:p w:rsidR="00EB3C17" w:rsidRPr="00EB3C17" w:rsidRDefault="00EB3C17">
      <w:pPr>
        <w:numPr>
          <w:ilvl w:val="0"/>
          <w:numId w:val="35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Wykonawca wskaże na fakturze rachunek bankowy , umożliwiający płatność za pośrednictwem mechanizmu podzielonej płatności, znajdujący się w elektronicznym wykazie podatników, prowadzonym przez Szefa Krajowej Administracji Skarbowej, o którym mowa w ustawie z dnia 11 marca 2004. o podatku od towarów i usług (</w:t>
      </w:r>
      <w:bookmarkStart w:id="26" w:name="_Hlk116476037"/>
      <w:r w:rsidRPr="00EB3C17">
        <w:rPr>
          <w:rFonts w:ascii="Calibri" w:eastAsia="Times New Roman" w:hAnsi="Calibri" w:cs="Calibri"/>
          <w:lang w:eastAsia="pl-PL"/>
        </w:rPr>
        <w:t>Dz. U. z 2022r., poz. 931 z późn. zm</w:t>
      </w:r>
      <w:bookmarkEnd w:id="26"/>
      <w:r w:rsidRPr="00EB3C17">
        <w:rPr>
          <w:rFonts w:ascii="Calibri" w:eastAsia="Times New Roman" w:hAnsi="Calibri" w:cs="Calibri"/>
          <w:lang w:eastAsia="pl-PL"/>
        </w:rPr>
        <w:t>.).</w:t>
      </w:r>
    </w:p>
    <w:p w:rsidR="00EB3C17" w:rsidRPr="00EB3C17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Faktury będą wystawiane na adres:</w:t>
      </w:r>
    </w:p>
    <w:p w:rsidR="00EB3C17" w:rsidRPr="00EB3C17" w:rsidRDefault="00EB3C17" w:rsidP="00EB3C17">
      <w:p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Nabywca: Gmina Dąbrowa Biskupia, ul. Topolowa 2</w:t>
      </w:r>
    </w:p>
    <w:p w:rsidR="00EB3C17" w:rsidRPr="00EB3C17" w:rsidRDefault="00EB3C17" w:rsidP="00EB3C17">
      <w:p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88-133 Dąbrowa Biskupia, NIP: 556-25-61-947</w:t>
      </w:r>
    </w:p>
    <w:p w:rsidR="00EB3C17" w:rsidRPr="00EB3C17" w:rsidRDefault="00EB3C17" w:rsidP="00EB3C17">
      <w:p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 xml:space="preserve">Odbiorca: Urząd Gminy w Dąbrowie Biskupiej </w:t>
      </w:r>
    </w:p>
    <w:p w:rsidR="00EB3C17" w:rsidRPr="00EB3C17" w:rsidRDefault="00EB3C17" w:rsidP="00EB3C17">
      <w:p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lastRenderedPageBreak/>
        <w:t>ul. Topolowa 2 88-133 Dąbrowa Biskupia</w:t>
      </w:r>
    </w:p>
    <w:p w:rsidR="00EB3C17" w:rsidRPr="00EB3C17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EB3C17">
        <w:rPr>
          <w:rFonts w:ascii="Calibri" w:eastAsia="Times New Roman" w:hAnsi="Calibri" w:cs="Calibri"/>
          <w:bCs/>
          <w:lang w:eastAsia="ar-SA"/>
        </w:rPr>
        <w:t>Za nieterminową płatność faktury, Wykonawca ma prawo naliczyć odsetki ustawowe.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bookmarkStart w:id="27" w:name="_Hlk117669433"/>
      <w:r w:rsidRPr="00EB3C17">
        <w:rPr>
          <w:rFonts w:ascii="Calibri" w:eastAsia="Times New Roman" w:hAnsi="Calibri" w:cs="Calibri"/>
          <w:b/>
          <w:bCs/>
          <w:lang w:eastAsia="ar-SA"/>
        </w:rPr>
        <w:t>§</w:t>
      </w:r>
      <w:bookmarkEnd w:id="27"/>
      <w:r w:rsidRPr="00EB3C17">
        <w:rPr>
          <w:rFonts w:ascii="Calibri" w:eastAsia="Times New Roman" w:hAnsi="Calibri" w:cs="Calibri"/>
          <w:b/>
          <w:bCs/>
          <w:lang w:eastAsia="ar-SA"/>
        </w:rPr>
        <w:t xml:space="preserve"> 19</w:t>
      </w:r>
    </w:p>
    <w:p w:rsidR="00EB3C17" w:rsidRPr="00EB3C17" w:rsidRDefault="00EB3C17">
      <w:pPr>
        <w:numPr>
          <w:ilvl w:val="0"/>
          <w:numId w:val="9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zapłaci Zamawiającemu kary umowne: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wysokości 200,00 zł za każdy stwierdzony przypadek nieodebrania odpadów komunalnych z nieruchomości objętych umową,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wysokości 200,00 zł za każdy dzień opóźnienia w odebraniu odpadów komunalnych w terminie ustalonym w harmonogramie licząc odrębnie dla każdego stwierdzonego takiego przypadku,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wysokości 500,00 zł za każdy Mg</w:t>
      </w:r>
      <w:r w:rsidRPr="00EB3C17">
        <w:rPr>
          <w:rFonts w:ascii="Calibri" w:eastAsia="Times New Roman" w:hAnsi="Calibri" w:cs="Calibri"/>
          <w:bCs/>
          <w:lang w:eastAsia="ar-SA"/>
        </w:rPr>
        <w:t xml:space="preserve"> brakujący do osiągnięcia odpowiedniego poziomu recyklingu odpadów komunalnych ;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wysokości 2000 zł za każde wystawienie faktury z terminem krótszym niż określony w § 18 ust. 6,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500,00 zł za każdy stwierdzony przypadek nieprzekazania nagrania lub zapisu zdjęciowego z trasówki odbioru odpadów na wezwanie Zamawiającego,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 xml:space="preserve"> w wysokości 500,00 zł za każdy stwierdzony przypadek niezważenia odebranych odpadów komunalnych na wadze Zamawiającego,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500,00 zł za każdy stwierdzony przypadek zmieszania, przez Wykonawcę odpadów komunalnych zebranych selektywnie z odpadami zmieszanymi lub zmieszania poszczególnych frakcji odpadów segregowanych,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1.000,00 zł za każdy stwierdzony przypadek użycia do odbierania odpadów komunalnych pojazdu niespełniającego wymogów określonych w rozporządzeniu Ministra Środowiska z dnia 11 stycznia 2013r. w sprawie szczegółowych wymagań w zakresie odbierania odpadów komunalnych od właścicieli nieruchomości (tj. Dz. U. z 2013 r. poz. 122),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2.000,00 zł za każdy ujawniony przypadek nieprzekazania odebranych z nieruchomości zmieszanych odpadów komunalnych oraz pozostałości z sortowania odpadów,  do Instalacji Komunalnej,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 xml:space="preserve">w wysokości 2.000,00 zł w przypadku nieprzekazania Zamawiającemu informacji o zmianie harmonogramu odbioru opadów komunalnych, zgodnie z </w:t>
      </w:r>
      <w:r w:rsidRPr="00EB3C17">
        <w:rPr>
          <w:rFonts w:ascii="Calibri" w:eastAsia="Times New Roman" w:hAnsi="Calibri" w:cs="Calibri"/>
          <w:lang w:eastAsia="ar-SA"/>
        </w:rPr>
        <w:t>§ 9 ust. 8,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500,00 zł za każdy stwierdzony przypadek zanieczyszczenia i pozostawienie nieuporządkowanego miejsca gromadzenia odpadów, jeżeli jest to wynikiem działania Wykonawcy lub zanieczyszczenia przez Wykonawcę tras przejazdu,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5000,00 zł za odstąpienie od umowy wskutek okoliczności, za które odpowiada Wykonawca,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 xml:space="preserve">w wysokości 5000,00 zł za nieterminowe zagospodarowanie odpadów komunalnych i nieprzedłożenie Zamawiającemu kompletu dokumentów, o czym mowa w § 14 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500,00 zł za przekazanie nierzetelnego (niekompletnego, zawierającego błędy) sprawozdania lub raportu, o którym mowa w § 14 ust. 2 niniejszej umowy,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100,00 zł za każdy dzień zwłoki w przekazaniu sprawozdania lub raportu, o którym mowa w § 14 ust. 2 niniejszej umowy,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200,00 zł za brak załączników do sprawozdania lub raportu o których mowa w § 14 ust. 2 i 3,</w:t>
      </w:r>
    </w:p>
    <w:p w:rsidR="00EB3C17" w:rsidRPr="00EB3C17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Times New Roman"/>
          <w:lang w:eastAsia="ar-SA"/>
        </w:rPr>
        <w:t>w wysokości 500 zł za brak zapłaty lub nieterminową zapłatę wynagrodzenia należnego podwykonawcy z tytułu zmiany wysokości wynagrodzenia, o której mowa w § 22 umowy.</w:t>
      </w:r>
    </w:p>
    <w:p w:rsidR="00EB3C17" w:rsidRPr="00EB3C17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lastRenderedPageBreak/>
        <w:t>Nałożenie kar przez Zamawiającego, w przypadku niewywiązywania się Wykonawcy z postanowień zawartej umowy lub nienależytego wykonywania umowy, jeśli takie sytuacje będą miały miejsce, poprzedzone zostanie wnikliwą analizą zaistniałej sytuacji, wszczęte zostaną procedury wyjaśniające, o czym strony będą informowane na bieżąco na piśmie, a Wykonawca będzie miał możliwość złożenia uwag, zastrzeżeń i wyjaśnień.</w:t>
      </w:r>
    </w:p>
    <w:p w:rsidR="00EB3C17" w:rsidRPr="00EB3C17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przypadku wystąpienia jednocześnie kilku podstaw przewidzianych w umowie, które uprawniają Zamawiającego do naliczania kary umownej, Zamawiającemu przysługuje prawo do łącznego naliczania kar umownych.</w:t>
      </w:r>
    </w:p>
    <w:p w:rsidR="00EB3C17" w:rsidRPr="00EB3C17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jest zobowiązany zapłacić Zamawiającemu karę umowną na podstawie pisemnego wezwania do zapłaty i noty księgowej w terminie 10 dni od ich wystawienia.</w:t>
      </w:r>
    </w:p>
    <w:p w:rsidR="00EB3C17" w:rsidRPr="00EB3C17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Zamawiający zastrzega sobie prawo potrącenia kary umownej z wynagrodzenia przysługującego Wykonawcy na podstawie stosownego oświadczenia w przypadku jej niezapłacenia w terminie określonym w ust. 4.</w:t>
      </w:r>
    </w:p>
    <w:p w:rsidR="00EB3C17" w:rsidRPr="00EB3C17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Łączna wysokość kar umownych nie może przekroczyć 20 % wartości brutto umowy.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20</w:t>
      </w:r>
    </w:p>
    <w:p w:rsidR="00EB3C17" w:rsidRPr="00EB3C17" w:rsidRDefault="00EB3C17">
      <w:pPr>
        <w:numPr>
          <w:ilvl w:val="0"/>
          <w:numId w:val="12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Zamawiającemu przysługuje prawo do odstąpienia od umowy w terminie 30 dni od wystąpienia jednej z przyczyn:</w:t>
      </w:r>
    </w:p>
    <w:p w:rsidR="00EB3C17" w:rsidRPr="00EB3C17" w:rsidRDefault="00EB3C17">
      <w:pPr>
        <w:numPr>
          <w:ilvl w:val="0"/>
          <w:numId w:val="13"/>
        </w:numPr>
        <w:tabs>
          <w:tab w:val="left" w:pos="1080"/>
          <w:tab w:val="left" w:pos="12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nie rozpoczął wykonywania usługi w pełnym zakresie objętym umową;</w:t>
      </w:r>
    </w:p>
    <w:p w:rsidR="00EB3C17" w:rsidRPr="00EB3C17" w:rsidRDefault="00EB3C17">
      <w:pPr>
        <w:numPr>
          <w:ilvl w:val="0"/>
          <w:numId w:val="13"/>
        </w:numPr>
        <w:tabs>
          <w:tab w:val="left" w:pos="1080"/>
          <w:tab w:val="left" w:pos="12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Wykonawca zaniechał wykonania usługi i nie realizuje jej dłużej niż 7 dni;</w:t>
      </w:r>
    </w:p>
    <w:p w:rsidR="00EB3C17" w:rsidRPr="00EB3C17" w:rsidRDefault="00EB3C17">
      <w:pPr>
        <w:numPr>
          <w:ilvl w:val="0"/>
          <w:numId w:val="13"/>
        </w:numPr>
        <w:tabs>
          <w:tab w:val="num" w:pos="1080"/>
          <w:tab w:val="left" w:pos="126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pomimo uprzednich pisemnych, co najmniej dwukrotnych zastrzeżeń złożonych przez Zamawiającego Wykonawca nie realizuje usług zgodnie z postanowieniami umowy lub w istotny sposób narusza zobowiązania;</w:t>
      </w:r>
    </w:p>
    <w:p w:rsidR="00EB3C17" w:rsidRPr="00EB3C17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utraty uprawnień Wykonawcy do wykonywania przedmiotu umowy;</w:t>
      </w:r>
    </w:p>
    <w:p w:rsidR="00EB3C17" w:rsidRPr="00EB3C17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ogłoszenia upadłości Wykonawcy lub wszczęcia jego likwidacji lub postępowania układowego;</w:t>
      </w:r>
    </w:p>
    <w:p w:rsidR="00EB3C17" w:rsidRPr="00EB3C17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wystąpienia istotnej zmiany okoliczności powodującej, że wykonanie umowy nie leży w interesie publicznym, czego nie można było przewidzieć w chwili zawarcia umowy.</w:t>
      </w:r>
    </w:p>
    <w:p w:rsidR="00EB3C17" w:rsidRPr="00EB3C17" w:rsidRDefault="00EB3C17">
      <w:pPr>
        <w:numPr>
          <w:ilvl w:val="0"/>
          <w:numId w:val="14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Odstąpienie od umowy następuje w formie pisemnej pod rygorem nieważności i zawiera uzasadnienie.</w:t>
      </w:r>
    </w:p>
    <w:p w:rsidR="00EB3C17" w:rsidRPr="00EB3C17" w:rsidRDefault="00EB3C17">
      <w:pPr>
        <w:numPr>
          <w:ilvl w:val="0"/>
          <w:numId w:val="14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Odstąpienie od umowy wywołuje ten skutek, że Wykonawca może żądać jedynie wynagrodzenia należnego mu z tytułu prawidłowego wykonania części umowy do dnia doręczenia oświadczenia  o odstąpieniu od umowy.</w:t>
      </w:r>
    </w:p>
    <w:p w:rsidR="00EB3C17" w:rsidRPr="00EB3C17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B3C17">
        <w:rPr>
          <w:rFonts w:ascii="Calibri" w:eastAsia="Times New Roman" w:hAnsi="Calibri" w:cs="Calibri"/>
          <w:b/>
          <w:lang w:eastAsia="ar-SA"/>
        </w:rPr>
        <w:t>§ 21</w:t>
      </w:r>
    </w:p>
    <w:p w:rsidR="00EB3C17" w:rsidRPr="00EB3C17" w:rsidRDefault="00EB3C17">
      <w:pPr>
        <w:numPr>
          <w:ilvl w:val="0"/>
          <w:numId w:val="15"/>
        </w:numPr>
        <w:spacing w:after="0" w:line="276" w:lineRule="auto"/>
        <w:ind w:left="360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Dopuszczalna jest zmiana umowy bez przeprowadzenia nowego postępowania o udzielenie zamówienia w przypadkach określonych w art. 455 ustawy Pzp.</w:t>
      </w:r>
    </w:p>
    <w:p w:rsidR="00EB3C17" w:rsidRPr="00EB3C17" w:rsidRDefault="00EB3C17">
      <w:pPr>
        <w:numPr>
          <w:ilvl w:val="0"/>
          <w:numId w:val="15"/>
        </w:numPr>
        <w:spacing w:after="0" w:line="276" w:lineRule="auto"/>
        <w:ind w:left="360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Istotna zmiana zawartej umowy wymaga przeprowadzenia nowego postępowania o udzielenie zamówienia. Zmiany istotne zostały określone w art. 454 ust. 2 ustawy Pzp.</w:t>
      </w:r>
    </w:p>
    <w:p w:rsidR="00EB3C17" w:rsidRPr="00EB3C17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Zamawiający dopuszcza możliwość zmiany zawartej umowy w stosunku do treści oferty na podstawie, której dokonano wyboru Wykonawcy. Zmiana postanowień niniejszej umowy, może nastąpić w przypadku wystąpienia, co najmniej jednej z okoliczności wymienionych poniżej:</w:t>
      </w:r>
    </w:p>
    <w:p w:rsidR="00EB3C17" w:rsidRPr="00EB3C17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zmiana powszechnie obowiązujących przepisów prawa w zakresie mającym wpływ na realizację przedmiotu umowy,</w:t>
      </w:r>
    </w:p>
    <w:p w:rsidR="00EB3C17" w:rsidRPr="00EB3C17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wystąpienie uzasadnionych zmian w zakresie sposobu wykonania przedmiotu umowy proponowanych przez Zamawiającego lub Wykonawcę, jeśli zmiany te są korzystne dla Zamawiającego,</w:t>
      </w:r>
    </w:p>
    <w:p w:rsidR="00EB3C17" w:rsidRPr="00EB3C17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lastRenderedPageBreak/>
        <w:t>strony przewidują możliwość zmiany umowy w przypadku urzędowej zmiany stawki podatku od towarów i usług,</w:t>
      </w:r>
    </w:p>
    <w:p w:rsidR="00EB3C17" w:rsidRPr="00EB3C17" w:rsidRDefault="00EB3C17">
      <w:pPr>
        <w:numPr>
          <w:ilvl w:val="0"/>
          <w:numId w:val="16"/>
        </w:numPr>
        <w:tabs>
          <w:tab w:val="left" w:pos="1408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Times New Roman"/>
          <w:lang w:eastAsia="pl-PL"/>
        </w:rPr>
        <w:t>wystąpienia siły wyższej powodującej zmianę w realizacji zamówienia - rozumianą jako wystąpienie zdarzenia nadzwyczajnego, zewnętrznego, niemożliwego do przewidzenia i zapobieżenia, którego nie dało się uniknąć nawet przy zachowaniu najwyższej staranności, a które uniemożliwia Wykonawcy wykonanie jego zobowiązania w części. W razie wystąpienia siły wyższej Strony zobowiązane są dołożyć wszelkich starań w celu ograniczenia do minimum opóźnienia w wykonywaniu swoich zobowiązań umownych, powstałego na skutek działania siły wyższej. Sytuację związaną z Covid 19 traktuje się jako siłę wyższą.</w:t>
      </w:r>
    </w:p>
    <w:p w:rsidR="00EB3C17" w:rsidRPr="00EB3C17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Wszystkie powyższe postanowienia stanowią katalog zmian, na które Strony mogą wyrazić zgodę. Nie stanowią jednocześnie zobowiązania do wyrażenia takiej zgody. </w:t>
      </w:r>
    </w:p>
    <w:p w:rsidR="00EB3C17" w:rsidRPr="00EB3C17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Warunkiem dokonania zmian postanowień zawartej umowy jest zgoda obu Stron wyrażona na piśmie pod rygorem nieważności. </w:t>
      </w:r>
    </w:p>
    <w:p w:rsidR="00EB3C17" w:rsidRPr="00EB3C17" w:rsidRDefault="00EB3C17" w:rsidP="00EB3C1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6.</w:t>
      </w:r>
      <w:r w:rsidRPr="00EB3C17">
        <w:rPr>
          <w:rFonts w:ascii="Calibri" w:eastAsia="Times New Roman" w:hAnsi="Calibri" w:cs="Calibri"/>
          <w:lang w:eastAsia="pl-PL"/>
        </w:rPr>
        <w:tab/>
        <w:t>W sytuacji wystąpienia okoliczności wskazanych w ust.3 pkt.3 Wykonawca może złożyć pisemny wniosek o zmianę umowy w zakresie stawki podatku VAT, wynikającej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:rsidR="00EB3C17" w:rsidRPr="00EB3C17" w:rsidRDefault="00EB3C17" w:rsidP="00EB3C17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7.</w:t>
      </w:r>
      <w:r w:rsidRPr="00EB3C17">
        <w:rPr>
          <w:rFonts w:ascii="Calibri" w:eastAsia="Times New Roman" w:hAnsi="Calibri" w:cs="Calibri"/>
          <w:lang w:eastAsia="pl-PL"/>
        </w:rPr>
        <w:tab/>
      </w:r>
      <w:r w:rsidRPr="00EB3C17">
        <w:rPr>
          <w:rFonts w:ascii="Calibri" w:eastAsia="Times New Roman" w:hAnsi="Calibri" w:cs="Calibri"/>
          <w:iCs/>
          <w:lang w:eastAsia="pl-PL"/>
        </w:rPr>
        <w:t xml:space="preserve">Strony w terminie 10 dni od dnia złożenia wniosku ocenią czy wnioskodawca wykazał rzeczywisty wpływ zmian przepisów na zmianę kosztów realizacji niniejszej umowy. </w:t>
      </w:r>
      <w:r w:rsidRPr="00EB3C17">
        <w:rPr>
          <w:rFonts w:ascii="Calibri" w:eastAsia="Times New Roman" w:hAnsi="Calibri" w:cs="Calibri"/>
          <w:lang w:eastAsia="pl-PL"/>
        </w:rPr>
        <w:t>Obowiązek wykazania wpływu zmian, na koszty wykonania zamówienia należy do wnioskodawcy pod rygorem odmowy podpisania aneksu do umowy.</w:t>
      </w:r>
    </w:p>
    <w:p w:rsidR="00EB3C17" w:rsidRPr="00EB3C17" w:rsidRDefault="00EB3C17" w:rsidP="00EB3C17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8.</w:t>
      </w:r>
      <w:r w:rsidRPr="00EB3C17">
        <w:rPr>
          <w:rFonts w:ascii="Calibri" w:eastAsia="Times New Roman" w:hAnsi="Calibri" w:cs="Calibri"/>
          <w:lang w:eastAsia="pl-PL"/>
        </w:rPr>
        <w:tab/>
        <w:t>Strony po zaakceptowaniu wniosków, o których mowa w ust. 3 pkt 1 – 4, wyznaczają datę podpisania aneksu do umowy.</w:t>
      </w:r>
    </w:p>
    <w:p w:rsidR="00EB3C17" w:rsidRPr="00EB3C17" w:rsidRDefault="00EB3C17" w:rsidP="00EB3C17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9.</w:t>
      </w:r>
      <w:r w:rsidRPr="00EB3C17">
        <w:rPr>
          <w:rFonts w:ascii="Calibri" w:eastAsia="Times New Roman" w:hAnsi="Calibri" w:cs="Calibri"/>
          <w:lang w:eastAsia="pl-PL"/>
        </w:rPr>
        <w:tab/>
        <w:t>Zamiana umowy skutkuje zmianą wynagrodzenia jedynie w zakresie płatności realizowanych po dacie zawarcia aneksu do umowy.</w:t>
      </w:r>
    </w:p>
    <w:p w:rsidR="00EB3C17" w:rsidRPr="00EB3C17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22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ind w:left="357" w:hanging="357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Wynagrodzenie Wykonawcy za przedmiot umowy określony w § 18 ust. 1 i 2 może zostać zmienione w przypadku:</w:t>
      </w:r>
    </w:p>
    <w:p w:rsidR="00EB3C17" w:rsidRPr="00EB3C17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 xml:space="preserve">zmiany stawki podatku od towarów i usług oraz podatku akcyzowego - </w:t>
      </w:r>
      <w:r w:rsidRPr="00EB3C17">
        <w:rPr>
          <w:rFonts w:ascii="Calibri" w:eastAsia="Times New Roman" w:hAnsi="Calibri" w:cs="Calibri"/>
          <w:lang w:eastAsia="ar-SA"/>
        </w:rPr>
        <w:t xml:space="preserve"> zgodnie z § 21 umowy</w:t>
      </w:r>
      <w:r w:rsidRPr="00EB3C17">
        <w:rPr>
          <w:rFonts w:ascii="Calibri" w:eastAsia="Times New Roman" w:hAnsi="Calibri" w:cs="Calibri"/>
          <w:lang w:eastAsia="pl-PL"/>
        </w:rPr>
        <w:t>;</w:t>
      </w:r>
    </w:p>
    <w:p w:rsidR="00EB3C17" w:rsidRPr="00EB3C17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ar-SA"/>
        </w:rPr>
        <w:t>zmiany minimalnego wynagrodzenia za pracę albo wysokości minimalne stawki godzinowej, ustalonych na podstawie ustawy z dnia 10 października 2002r. o minimalnym wynagrodzeniu za pracę;</w:t>
      </w:r>
    </w:p>
    <w:p w:rsidR="00EB3C17" w:rsidRPr="00EB3C17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ar-SA"/>
        </w:rPr>
        <w:t>zmiany zasad podlegania ubezpieczeniom społecznym lub ubezpieczeniu zdrowotnemu lub wysokości stawki składki na ubezpieczenia społeczne lub ubezpieczenie zdrowotne;</w:t>
      </w:r>
    </w:p>
    <w:p w:rsidR="00EB3C17" w:rsidRPr="00EB3C17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ar-SA"/>
        </w:rPr>
        <w:t>zmiany zasad gromadzenia i wysokości wpłat do pracowniczych planów kapitałowych, o których mowa w ustawie z dnia 4 października 2018r. o pracowniczych planach kapitałowych (t.j. Dz. U. 2020 r. poz. 1342);</w:t>
      </w:r>
    </w:p>
    <w:p w:rsidR="00EB3C17" w:rsidRPr="00EB3C17" w:rsidRDefault="00EB3C17" w:rsidP="00EB3C17">
      <w:p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- jeżeli zmiany te będą miały wpływ na koszty wykonania zamówienia przez Wykonawcę.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Strony umowy mogą żądać zmiany wynagrodzenia za przedmiot umowy określony w § 1 ust. 1 umowy, w przypadku  gdy średnioroczny wskaźnik cen towarów lub usług konsumpcyjnych ustalanych przez Prezesa Głównego Urzędu Statystycznego ogłaszany w Dzienniku Urzędowym RP „Monitor Polski” wzrośnie lub spadnie.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lastRenderedPageBreak/>
        <w:t>Strony zobowiązują się do zawrzeć aneks do umowy w przypadku zaistnienia okoliczności o których mowa w § 22 ust. 1 po przedłożeniu wniosku zawierającego szczegółowe wyliczenie wzrostu lub spadku kosztów wraz z uzasadnieniem.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 xml:space="preserve">Strony mogą odmówić zawarcia aneksu w przypadku, gdy okoliczności wskazane we wniosku nie zostały udokumentowane w sposób należyty. 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Zamawiający po dokonaniu analizy wniosków o których mowa w ust. 3 i 4 wyznacza datę negocjacji w celu ustalenia ostatecznej wysokości zmiany wynagrodzenia.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EB3C17">
        <w:rPr>
          <w:rFonts w:ascii="Calibri" w:eastAsia="Times New Roman" w:hAnsi="Calibri" w:cs="Times New Roman"/>
          <w:lang w:eastAsia="pl-PL"/>
        </w:rPr>
        <w:t xml:space="preserve">Zmiany wynagrodzenia określone w </w:t>
      </w:r>
      <w:r w:rsidRPr="00EB3C17">
        <w:rPr>
          <w:rFonts w:ascii="Calibri" w:eastAsia="Times New Roman" w:hAnsi="Calibri" w:cs="Calibri"/>
          <w:lang w:eastAsia="pl-PL"/>
        </w:rPr>
        <w:t xml:space="preserve">§ 22 </w:t>
      </w:r>
      <w:r w:rsidRPr="00EB3C17">
        <w:rPr>
          <w:rFonts w:ascii="Calibri" w:eastAsia="Times New Roman" w:hAnsi="Calibri" w:cs="Times New Roman"/>
          <w:lang w:eastAsia="pl-PL"/>
        </w:rPr>
        <w:t xml:space="preserve">ust. 1 pkt 2, 3 i 4 oraz w ust. 2 </w:t>
      </w:r>
      <w:r w:rsidRPr="00EB3C17">
        <w:rPr>
          <w:rFonts w:ascii="Calibri" w:eastAsia="Times New Roman" w:hAnsi="Calibri" w:cs="Calibri"/>
          <w:lang w:eastAsia="pl-PL"/>
        </w:rPr>
        <w:t xml:space="preserve">mogą nastąpić dwukrotnie w trakcie trwania umowy </w:t>
      </w:r>
    </w:p>
    <w:p w:rsidR="00EB3C17" w:rsidRPr="00EB3C17" w:rsidRDefault="00EB3C17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po upływie 12 miesięcy od dnia zawarcia umowy;</w:t>
      </w:r>
    </w:p>
    <w:p w:rsidR="00EB3C17" w:rsidRPr="00EB3C17" w:rsidRDefault="00EB3C17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po upływie 24 miesięcy  od dnia zawarcia umowy.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EB3C17">
        <w:rPr>
          <w:rFonts w:ascii="Calibri" w:eastAsia="Times New Roman" w:hAnsi="Calibri" w:cs="Times New Roman"/>
          <w:lang w:eastAsia="pl-PL"/>
        </w:rPr>
        <w:t xml:space="preserve">Zmiany wynagrodzenia w przypadku zmiany </w:t>
      </w:r>
      <w:r w:rsidRPr="00EB3C17">
        <w:rPr>
          <w:rFonts w:ascii="Calibri" w:eastAsia="Times New Roman" w:hAnsi="Calibri" w:cs="Calibri"/>
          <w:lang w:eastAsia="pl-PL"/>
        </w:rPr>
        <w:t>stawki podatku od towarów i usług oraz podatku akcyzowego</w:t>
      </w:r>
      <w:r w:rsidRPr="00EB3C17">
        <w:rPr>
          <w:rFonts w:ascii="Calibri" w:eastAsia="Times New Roman" w:hAnsi="Calibri" w:cs="Times New Roman"/>
          <w:lang w:eastAsia="pl-PL"/>
        </w:rPr>
        <w:t xml:space="preserve"> </w:t>
      </w:r>
      <w:r w:rsidRPr="00EB3C17">
        <w:rPr>
          <w:rFonts w:ascii="Calibri" w:eastAsia="Times New Roman" w:hAnsi="Calibri" w:cs="Calibri"/>
          <w:lang w:eastAsia="pl-PL"/>
        </w:rPr>
        <w:t>mogą zostać dokonane od dnia wejścia w życie przepisu zmieniającego stawki podatku od towarów i usług oraz podatku akcyzowego</w:t>
      </w:r>
      <w:r w:rsidRPr="00EB3C17">
        <w:rPr>
          <w:rFonts w:ascii="Calibri" w:eastAsia="Times New Roman" w:hAnsi="Calibri" w:cs="Calibri"/>
          <w:b/>
          <w:lang w:eastAsia="pl-PL"/>
        </w:rPr>
        <w:t>.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Times New Roman"/>
          <w:lang w:eastAsia="pl-PL"/>
        </w:rPr>
        <w:t>Maksymalna wartość zmiany wynagrodzenia, jaką dopuszcza Zamawiający w efekcie zastosowania postanowień o zasadach wprowadzania zmian wysokości  wynagrodzenia, o których  mowa w niniejszej umowie, nie może przekroczyć w okresie jej obowiązywania wartości 30% wynagrodzenia brutto ustalonego w § 18 ust. 1 tej umowy.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Times New Roman"/>
          <w:lang w:eastAsia="pl-PL"/>
        </w:rPr>
        <w:t xml:space="preserve">Przez zmianę wynagrodzenia rozumie się wzrost odpowiednio cen lub kosztów jak i ich obniżenie względem ceny lub kosztu przejętych w celu ustalenia wynagrodzenia Wykonawcy zawartego w ofercie Wykonawcy z zależności od zmiany wskaźnika kwoty wynikającej ze zmiany </w:t>
      </w:r>
      <w:r w:rsidRPr="00EB3C17">
        <w:rPr>
          <w:rFonts w:ascii="Calibri" w:eastAsia="Times New Roman" w:hAnsi="Calibri" w:cs="Calibri"/>
          <w:lang w:eastAsia="pl-PL"/>
        </w:rPr>
        <w:t xml:space="preserve">cen towarów lub usług konsumpcyjnych ustalanych przez  Prezesa Głównego Urzędu Statystycznego i </w:t>
      </w:r>
      <w:bookmarkStart w:id="28" w:name="_Hlk117503682"/>
      <w:r w:rsidRPr="00EB3C17">
        <w:rPr>
          <w:rFonts w:ascii="Calibri" w:eastAsia="Times New Roman" w:hAnsi="Calibri" w:cs="Calibri"/>
          <w:lang w:eastAsia="pl-PL"/>
        </w:rPr>
        <w:t>ogłaszany w Dzienniku Urzędowym RP „Monitor Polski”.</w:t>
      </w:r>
      <w:bookmarkEnd w:id="28"/>
    </w:p>
    <w:p w:rsidR="00EB3C17" w:rsidRPr="00EB3C17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Zmiana umowy skutkuje zmianą wynagrodzenia jedynie w zakresie płatności realizowanych, po dacie zawarcia aneksu do umowy, jednak nie wcześniej niż po pojęciu przez Radę Gminy Dąbrowa Biskupia uchwały w sprawie zmiany wysokości opłat za gospodarowanie odpadami komunalnymi i po wypełnieniu przez Wójta Gminy obowiązków określonych w art. 6m ust. 2a ustawy z dnia 13 września 1996r.  o utrzymaniu czystości i porządku w gminach</w:t>
      </w:r>
      <w:r w:rsidRPr="00EB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</w:t>
      </w:r>
      <w:r w:rsidRPr="00EB3C17">
        <w:rPr>
          <w:rFonts w:ascii="Calibri" w:eastAsia="Times New Roman" w:hAnsi="Calibri" w:cs="Calibri"/>
          <w:lang w:eastAsia="pl-PL"/>
        </w:rPr>
        <w:t>Dz.U. z 2022r. poz. 1297 z późn. zm.).</w:t>
      </w:r>
    </w:p>
    <w:p w:rsidR="00EB3C17" w:rsidRPr="00EB3C17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lang w:eastAsia="pl-PL"/>
        </w:rPr>
        <w:t>Każda kolejna waloryzacja nie będzie dotyczyła wynagrodzenia za część przedmiotu umowy  wykonaną do dnia poprzedniej waloryzacji i będzie wyliczana proporcjonalnie do zmiany wskaźnika za rok poprzedni.</w:t>
      </w:r>
    </w:p>
    <w:p w:rsidR="00EB3C17" w:rsidRPr="00EB3C17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23</w:t>
      </w:r>
    </w:p>
    <w:p w:rsidR="00EB3C17" w:rsidRPr="00EB3C17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  <w:lang w:val="x-none" w:eastAsia="ar-SA"/>
        </w:rPr>
      </w:pPr>
      <w:r w:rsidRPr="00EB3C17">
        <w:rPr>
          <w:rFonts w:ascii="Calibri" w:eastAsia="Times New Roman" w:hAnsi="Calibri" w:cs="Calibri"/>
          <w:lang w:val="x-none" w:eastAsia="ar-SA"/>
        </w:rPr>
        <w:t xml:space="preserve">Zamawiający dopuszcza możliwość korzystania przez Wykonawcę z usług Podwykonawców przy wykonywaniu usługi określonej niniejszą umową za uprzednią pisemną zgodą Zamawiającego. </w:t>
      </w:r>
    </w:p>
    <w:p w:rsidR="00EB3C17" w:rsidRPr="00EB3C17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  <w:lang w:val="x-none" w:eastAsia="ar-SA"/>
        </w:rPr>
      </w:pPr>
      <w:r w:rsidRPr="00EB3C17">
        <w:rPr>
          <w:rFonts w:ascii="Calibri" w:eastAsia="Times New Roman" w:hAnsi="Calibri" w:cs="Calibri"/>
          <w:lang w:val="x-none" w:eastAsia="ar-SA"/>
        </w:rPr>
        <w:t>Wykonawca odpowiada za działania i zaniechania Podwykonawców jak za swoje własne.</w:t>
      </w:r>
    </w:p>
    <w:p w:rsidR="00EB3C17" w:rsidRPr="00EB3C17" w:rsidRDefault="00EB3C17">
      <w:pPr>
        <w:numPr>
          <w:ilvl w:val="0"/>
          <w:numId w:val="17"/>
        </w:numPr>
        <w:shd w:val="clear" w:color="auto" w:fill="FFFFFF"/>
        <w:suppressAutoHyphens/>
        <w:spacing w:after="0" w:line="276" w:lineRule="auto"/>
        <w:ind w:hanging="284"/>
        <w:rPr>
          <w:rFonts w:ascii="Calibri" w:eastAsia="Times New Roman" w:hAnsi="Calibri" w:cs="Calibri"/>
          <w:spacing w:val="-1"/>
        </w:rPr>
      </w:pPr>
      <w:r w:rsidRPr="00EB3C17">
        <w:rPr>
          <w:rFonts w:ascii="Calibri" w:eastAsia="Times New Roman" w:hAnsi="Calibri" w:cs="Calibri"/>
        </w:rPr>
        <w:t>Wykonawca zobowiązuje się wykonać przedmiot umowy :</w:t>
      </w:r>
    </w:p>
    <w:p w:rsidR="00EB3C17" w:rsidRPr="00EB3C17" w:rsidRDefault="00EB3C17" w:rsidP="00EB3C17">
      <w:pPr>
        <w:shd w:val="clear" w:color="auto" w:fill="FFFFFF"/>
        <w:spacing w:after="0" w:line="276" w:lineRule="auto"/>
        <w:rPr>
          <w:rFonts w:ascii="Calibri" w:eastAsia="Times New Roman" w:hAnsi="Calibri" w:cs="Calibri"/>
          <w:spacing w:val="-1"/>
        </w:rPr>
      </w:pPr>
      <w:r w:rsidRPr="00EB3C17">
        <w:rPr>
          <w:rFonts w:ascii="Calibri" w:eastAsia="Times New Roman" w:hAnsi="Calibri" w:cs="Calibri"/>
        </w:rPr>
        <w:t xml:space="preserve">- za pomocą Podwykonawców , którym powierzy do wykonania </w:t>
      </w:r>
      <w:r w:rsidRPr="00EB3C17">
        <w:rPr>
          <w:rFonts w:ascii="Calibri" w:eastAsia="Times New Roman" w:hAnsi="Calibri" w:cs="Calibri"/>
          <w:spacing w:val="-1"/>
        </w:rPr>
        <w:t>: ……… ) *</w:t>
      </w:r>
    </w:p>
    <w:p w:rsidR="00EB3C17" w:rsidRPr="00EB3C17" w:rsidRDefault="00EB3C17" w:rsidP="00EB3C17">
      <w:pPr>
        <w:shd w:val="clear" w:color="auto" w:fill="FFFFFF"/>
        <w:spacing w:after="0" w:line="276" w:lineRule="auto"/>
        <w:rPr>
          <w:rFonts w:ascii="Calibri" w:eastAsia="Times New Roman" w:hAnsi="Calibri" w:cs="Calibri"/>
          <w:spacing w:val="-1"/>
        </w:rPr>
      </w:pPr>
      <w:r w:rsidRPr="00EB3C17">
        <w:rPr>
          <w:rFonts w:ascii="Calibri" w:eastAsia="Times New Roman" w:hAnsi="Calibri" w:cs="Calibri"/>
          <w:spacing w:val="-1"/>
        </w:rPr>
        <w:t>- bez udziału Podwykonawców)* .</w:t>
      </w:r>
    </w:p>
    <w:p w:rsidR="00EB3C17" w:rsidRPr="00EB3C17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</w:rPr>
      </w:pPr>
      <w:r w:rsidRPr="00EB3C17">
        <w:rPr>
          <w:rFonts w:ascii="Calibri" w:eastAsia="Times New Roman" w:hAnsi="Calibri" w:cs="Calibri"/>
        </w:rPr>
        <w:t>Umowa pomiędzy Wykonawcą, a Podwykonawcą wymaga formy pisemnej pod rygorem niewa</w:t>
      </w:r>
      <w:r w:rsidRPr="00EB3C17">
        <w:rPr>
          <w:rFonts w:ascii="Calibri" w:eastAsia="TimesNewRoman" w:hAnsi="Calibri" w:cs="Calibri"/>
        </w:rPr>
        <w:t>ż</w:t>
      </w:r>
      <w:r w:rsidRPr="00EB3C17">
        <w:rPr>
          <w:rFonts w:ascii="Calibri" w:eastAsia="Times New Roman" w:hAnsi="Calibri" w:cs="Calibri"/>
        </w:rPr>
        <w:t>no</w:t>
      </w:r>
      <w:r w:rsidRPr="00EB3C17">
        <w:rPr>
          <w:rFonts w:ascii="Calibri" w:eastAsia="TimesNewRoman" w:hAnsi="Calibri" w:cs="Calibri"/>
        </w:rPr>
        <w:t>ś</w:t>
      </w:r>
      <w:r w:rsidRPr="00EB3C17">
        <w:rPr>
          <w:rFonts w:ascii="Calibri" w:eastAsia="Times New Roman" w:hAnsi="Calibri" w:cs="Calibri"/>
        </w:rPr>
        <w:t>ci.</w:t>
      </w:r>
    </w:p>
    <w:p w:rsidR="00EB3C17" w:rsidRPr="00EB3C17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</w:rPr>
      </w:pPr>
      <w:r w:rsidRPr="00EB3C17">
        <w:rPr>
          <w:rFonts w:ascii="Calibri" w:eastAsia="Times New Roman" w:hAnsi="Calibri" w:cs="Calibri"/>
        </w:rPr>
        <w:t>Zamawiający zastrzega, że Podwykonawca musi posiadać wszelkie wymagane przepisami prawa zezwolenia i uprawnienia do świadczenia usługi.</w:t>
      </w:r>
    </w:p>
    <w:p w:rsidR="00EB3C17" w:rsidRPr="00EB3C17" w:rsidRDefault="00EB3C17" w:rsidP="00EB3C17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24</w:t>
      </w:r>
    </w:p>
    <w:p w:rsidR="00EB3C17" w:rsidRPr="00EB3C17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lastRenderedPageBreak/>
        <w:t xml:space="preserve">W sprawach związanych z realizacją przedmiotu umowy Zamawiającego będzie reprezentowała </w:t>
      </w:r>
      <w:r w:rsidRPr="00EB3C17">
        <w:rPr>
          <w:rFonts w:ascii="Calibri" w:eastAsia="Times New Roman" w:hAnsi="Calibri" w:cs="Calibri"/>
          <w:b/>
          <w:bCs/>
          <w:lang w:eastAsia="ar-SA"/>
        </w:rPr>
        <w:t>Pani Honorata Jankowska, tel. 52 31 170 42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a Wykonawcę ………………………………………………………………….……………………….…………………………… .</w:t>
      </w:r>
    </w:p>
    <w:p w:rsidR="00EB3C17" w:rsidRPr="00EB3C17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Strony są zobowiązane do wzajemnego niezwłocznego informowania pisemnie o wszelkich wydarzeniach i okolicznościach mogących mieć znaczenie dla prawidłowego wykonywania przedmiotu umowy.</w:t>
      </w:r>
    </w:p>
    <w:p w:rsidR="00EB3C17" w:rsidRPr="00EB3C17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Wszelkie oświadczenia, uzgodnienia, powiadomienia, żądania stron będą doręczane listem poleconym, kurierem lub osobiście na adresy podane niżej:</w:t>
      </w:r>
    </w:p>
    <w:p w:rsidR="00EB3C17" w:rsidRPr="00EB3C17" w:rsidRDefault="00EB3C17">
      <w:pPr>
        <w:numPr>
          <w:ilvl w:val="0"/>
          <w:numId w:val="19"/>
        </w:numPr>
        <w:tabs>
          <w:tab w:val="left" w:pos="1080"/>
        </w:tabs>
        <w:suppressAutoHyphens/>
        <w:autoSpaceDE w:val="0"/>
        <w:spacing w:after="0" w:line="276" w:lineRule="auto"/>
        <w:ind w:hanging="18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dla Wykonawcy………………………………………………………………………………………………………………….</w:t>
      </w:r>
    </w:p>
    <w:p w:rsidR="00EB3C17" w:rsidRPr="00EB3C17" w:rsidRDefault="00EB3C17">
      <w:pPr>
        <w:numPr>
          <w:ilvl w:val="0"/>
          <w:numId w:val="19"/>
        </w:numPr>
        <w:tabs>
          <w:tab w:val="left" w:pos="1080"/>
        </w:tabs>
        <w:suppressAutoHyphens/>
        <w:autoSpaceDE w:val="0"/>
        <w:spacing w:after="0" w:line="276" w:lineRule="auto"/>
        <w:ind w:hanging="18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dla Zamawiającego: Gmina Dąbrowa Biskupia ul. Topolowa 2 88 – 133 Dąbrowa Biskupia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 zastrzeżeniem możliwości ich doręczania także na adres :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 - e-mail Zamawiającego </w:t>
      </w:r>
      <w:hyperlink r:id="rId9" w:history="1">
        <w:r w:rsidRPr="00EB3C17">
          <w:rPr>
            <w:rFonts w:ascii="Calibri" w:eastAsia="Times New Roman" w:hAnsi="Calibri" w:cs="Calibri"/>
            <w:b/>
            <w:bCs/>
            <w:u w:val="single"/>
            <w:lang w:eastAsia="ar-SA"/>
          </w:rPr>
          <w:t>honorata.jankowska@dabrowabiskupia.pl</w:t>
        </w:r>
      </w:hyperlink>
      <w:r w:rsidRPr="00EB3C17">
        <w:rPr>
          <w:rFonts w:ascii="Calibri" w:eastAsia="Times New Roman" w:hAnsi="Calibri" w:cs="Calibri"/>
          <w:b/>
          <w:bCs/>
          <w:lang w:eastAsia="ar-SA"/>
        </w:rPr>
        <w:t xml:space="preserve">,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numer faksu 52 506 54 20</w:t>
      </w:r>
      <w:r w:rsidRPr="00EB3C17">
        <w:rPr>
          <w:rFonts w:ascii="Calibri" w:eastAsia="Times New Roman" w:hAnsi="Calibri" w:cs="Calibri"/>
          <w:lang w:eastAsia="ar-SA"/>
        </w:rPr>
        <w:t xml:space="preserve">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- e-mail Wykonawcy …………………………………………….…, numer faksu ……………………………………..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ze skutkiem na dzień wysłania e-mail lub faksu i potwierdzona listem poleconym nadanym najpóźniej następnego dnia roboczego.</w:t>
      </w:r>
    </w:p>
    <w:p w:rsidR="00EB3C17" w:rsidRPr="00EB3C17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 przypadku zmiany adresu Strona jest zobowiązana w terminie 14 dni powiadomić pisemnie drugą Stronę o nowym adresie. Zawiadomienie staje się skuteczne następnego dnia po jego doręczeniu. W przypadku braku zawiadomienia korespondencja wysłana na poprzedni adres uznana jest za doręczoną.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B3C17">
        <w:rPr>
          <w:rFonts w:ascii="Calibri" w:eastAsia="Times New Roman" w:hAnsi="Calibri" w:cs="Calibri"/>
          <w:b/>
          <w:lang w:eastAsia="ar-SA"/>
        </w:rPr>
        <w:t>§ 25</w:t>
      </w:r>
    </w:p>
    <w:p w:rsidR="00EB3C17" w:rsidRPr="00EB3C17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 xml:space="preserve">Wykonawca jest zobowiązany do przestrzegania zasady poufności w odniesieniu do danych osobowych pozyskanych w wyniku realizacji niniejszej umowy. Dane te nie mogą być wykorzystywane przez Wykonawcę w innym celu niż potrzeby realizacji przedmiotu umowy, a w szczególności nie mogą być wykorzystywane w celach marketingowych i reklamowych.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26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Wszelkie zmiany umowy wymagają formy pisemnej pod rygorem nieważności.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27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Sprawy sporne, dla których Strony umowy nie znajd</w:t>
      </w:r>
      <w:r w:rsidRPr="00EB3C17">
        <w:rPr>
          <w:rFonts w:ascii="Calibri" w:eastAsia="TimesNewRoman" w:hAnsi="Calibri" w:cs="Calibri"/>
          <w:lang w:eastAsia="ar-SA"/>
        </w:rPr>
        <w:t xml:space="preserve">ą </w:t>
      </w:r>
      <w:r w:rsidRPr="00EB3C17">
        <w:rPr>
          <w:rFonts w:ascii="Calibri" w:eastAsia="Times New Roman" w:hAnsi="Calibri" w:cs="Calibri"/>
          <w:lang w:eastAsia="ar-SA"/>
        </w:rPr>
        <w:t>polubownego rozwi</w:t>
      </w:r>
      <w:r w:rsidRPr="00EB3C17">
        <w:rPr>
          <w:rFonts w:ascii="Calibri" w:eastAsia="TimesNewRoman" w:hAnsi="Calibri" w:cs="Calibri"/>
          <w:lang w:eastAsia="ar-SA"/>
        </w:rPr>
        <w:t>ą</w:t>
      </w:r>
      <w:r w:rsidRPr="00EB3C17">
        <w:rPr>
          <w:rFonts w:ascii="Calibri" w:eastAsia="Times New Roman" w:hAnsi="Calibri" w:cs="Calibri"/>
          <w:lang w:eastAsia="ar-SA"/>
        </w:rPr>
        <w:t>zania, b</w:t>
      </w:r>
      <w:r w:rsidRPr="00EB3C17">
        <w:rPr>
          <w:rFonts w:ascii="Calibri" w:eastAsia="TimesNewRoman" w:hAnsi="Calibri" w:cs="Calibri"/>
          <w:lang w:eastAsia="ar-SA"/>
        </w:rPr>
        <w:t>ę</w:t>
      </w:r>
      <w:r w:rsidRPr="00EB3C17">
        <w:rPr>
          <w:rFonts w:ascii="Calibri" w:eastAsia="Times New Roman" w:hAnsi="Calibri" w:cs="Calibri"/>
          <w:lang w:eastAsia="ar-SA"/>
        </w:rPr>
        <w:t>d</w:t>
      </w:r>
      <w:r w:rsidRPr="00EB3C17">
        <w:rPr>
          <w:rFonts w:ascii="Calibri" w:eastAsia="TimesNewRoman" w:hAnsi="Calibri" w:cs="Calibri"/>
          <w:lang w:eastAsia="ar-SA"/>
        </w:rPr>
        <w:t xml:space="preserve">ą rozstrzygane przez sąd właściwy </w:t>
      </w:r>
      <w:r w:rsidRPr="00EB3C17">
        <w:rPr>
          <w:rFonts w:ascii="Calibri" w:eastAsia="Times New Roman" w:hAnsi="Calibri" w:cs="Calibri"/>
          <w:lang w:eastAsia="ar-SA"/>
        </w:rPr>
        <w:t xml:space="preserve">według siedziby Zamawiającego.  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28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Integralną częścią umowy są:</w:t>
      </w:r>
    </w:p>
    <w:p w:rsidR="00EB3C17" w:rsidRPr="00EB3C17" w:rsidRDefault="00EB3C17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Specyfikacja warunków zamówienia</w:t>
      </w:r>
    </w:p>
    <w:p w:rsidR="00EB3C17" w:rsidRPr="00EB3C17" w:rsidRDefault="00EB3C17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Oferta Wykonawcy.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C17">
        <w:rPr>
          <w:rFonts w:ascii="Calibri" w:eastAsia="Times New Roman" w:hAnsi="Calibri" w:cs="Calibri"/>
          <w:b/>
          <w:bCs/>
          <w:lang w:eastAsia="ar-SA"/>
        </w:rPr>
        <w:t>§ 29</w:t>
      </w:r>
    </w:p>
    <w:p w:rsidR="00EB3C17" w:rsidRPr="00EB3C17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EB3C17">
        <w:rPr>
          <w:rFonts w:ascii="Calibri" w:eastAsia="Times New Roman" w:hAnsi="Calibri" w:cs="Calibri"/>
          <w:lang w:eastAsia="ar-SA"/>
        </w:rPr>
        <w:t>Umowę sporządzono w 3 jednobrzmiących egzemplarzach, w tym jeden egzemplarz dla Wykonawcy i dwa egzemplarze dla Zamawiającego.</w:t>
      </w:r>
    </w:p>
    <w:p w:rsidR="00992782" w:rsidRPr="00EB3C17" w:rsidRDefault="00EB3C17" w:rsidP="00EB3C17">
      <w:pPr>
        <w:suppressAutoHyphens/>
        <w:autoSpaceDE w:val="0"/>
        <w:spacing w:before="480" w:after="0" w:line="276" w:lineRule="auto"/>
        <w:rPr>
          <w:rFonts w:ascii="Calibri" w:eastAsia="Times New Roman" w:hAnsi="Calibri" w:cs="Calibri"/>
          <w:lang w:eastAsia="pl-PL"/>
        </w:rPr>
      </w:pPr>
      <w:r w:rsidRPr="00EB3C17">
        <w:rPr>
          <w:rFonts w:ascii="Calibri" w:eastAsia="Times New Roman" w:hAnsi="Calibri" w:cs="Calibri"/>
          <w:b/>
          <w:lang w:eastAsia="ar-SA"/>
        </w:rPr>
        <w:t>Zamawiający</w:t>
      </w:r>
      <w:r w:rsidRPr="00EB3C17">
        <w:rPr>
          <w:rFonts w:ascii="Calibri" w:eastAsia="Times New Roman" w:hAnsi="Calibri" w:cs="Calibri"/>
          <w:b/>
          <w:lang w:eastAsia="ar-SA"/>
        </w:rPr>
        <w:tab/>
      </w:r>
      <w:r w:rsidRPr="00EB3C17">
        <w:rPr>
          <w:rFonts w:ascii="Calibri" w:eastAsia="Times New Roman" w:hAnsi="Calibri" w:cs="Calibri"/>
          <w:b/>
          <w:lang w:eastAsia="ar-SA"/>
        </w:rPr>
        <w:tab/>
      </w:r>
      <w:r w:rsidRPr="00EB3C17">
        <w:rPr>
          <w:rFonts w:ascii="Calibri" w:eastAsia="Times New Roman" w:hAnsi="Calibri" w:cs="Calibri"/>
          <w:b/>
          <w:lang w:eastAsia="ar-SA"/>
        </w:rPr>
        <w:tab/>
      </w:r>
      <w:r w:rsidRPr="00EB3C17">
        <w:rPr>
          <w:rFonts w:ascii="Calibri" w:eastAsia="Times New Roman" w:hAnsi="Calibri" w:cs="Calibri"/>
          <w:b/>
          <w:lang w:eastAsia="ar-SA"/>
        </w:rPr>
        <w:tab/>
      </w:r>
      <w:r w:rsidRPr="00EB3C17">
        <w:rPr>
          <w:rFonts w:ascii="Calibri" w:eastAsia="Times New Roman" w:hAnsi="Calibri" w:cs="Calibri"/>
          <w:b/>
          <w:lang w:eastAsia="ar-SA"/>
        </w:rPr>
        <w:tab/>
      </w:r>
      <w:r w:rsidRPr="00EB3C17">
        <w:rPr>
          <w:rFonts w:ascii="Calibri" w:eastAsia="Times New Roman" w:hAnsi="Calibri" w:cs="Calibri"/>
          <w:b/>
          <w:lang w:eastAsia="ar-SA"/>
        </w:rPr>
        <w:tab/>
      </w:r>
      <w:r w:rsidRPr="00EB3C17">
        <w:rPr>
          <w:rFonts w:ascii="Calibri" w:eastAsia="Times New Roman" w:hAnsi="Calibri" w:cs="Calibri"/>
          <w:b/>
          <w:lang w:eastAsia="ar-SA"/>
        </w:rPr>
        <w:tab/>
      </w:r>
      <w:r w:rsidRPr="00EB3C17">
        <w:rPr>
          <w:rFonts w:ascii="Calibri" w:eastAsia="Times New Roman" w:hAnsi="Calibri" w:cs="Calibri"/>
          <w:b/>
          <w:lang w:eastAsia="ar-SA"/>
        </w:rPr>
        <w:tab/>
      </w:r>
      <w:r w:rsidRPr="00EB3C17">
        <w:rPr>
          <w:rFonts w:ascii="Calibri" w:eastAsia="Times New Roman" w:hAnsi="Calibri" w:cs="Calibri"/>
          <w:b/>
          <w:lang w:eastAsia="ar-SA"/>
        </w:rPr>
        <w:tab/>
        <w:t>Wykonawca</w:t>
      </w:r>
    </w:p>
    <w:p w:rsidR="00EB3C17" w:rsidRPr="00EB3C17" w:rsidRDefault="00EB3C17">
      <w:pPr>
        <w:suppressAutoHyphens/>
        <w:autoSpaceDE w:val="0"/>
        <w:spacing w:before="480" w:after="0" w:line="276" w:lineRule="auto"/>
        <w:rPr>
          <w:rFonts w:ascii="Calibri" w:eastAsia="Times New Roman" w:hAnsi="Calibri" w:cs="Calibri"/>
          <w:lang w:eastAsia="pl-PL"/>
        </w:rPr>
      </w:pPr>
    </w:p>
    <w:sectPr w:rsidR="00EB3C17" w:rsidRPr="00EB3C1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366" w:rsidRDefault="00BE7366">
      <w:pPr>
        <w:spacing w:after="0" w:line="240" w:lineRule="auto"/>
      </w:pPr>
      <w:r>
        <w:separator/>
      </w:r>
    </w:p>
  </w:endnote>
  <w:endnote w:type="continuationSeparator" w:id="0">
    <w:p w:rsidR="00BE7366" w:rsidRDefault="00BE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F5B" w:rsidRDefault="00000000" w:rsidP="00DC6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75F5B" w:rsidRDefault="00000000" w:rsidP="00B75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F5B" w:rsidRDefault="00000000" w:rsidP="00DC6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75F5B" w:rsidRDefault="00000000" w:rsidP="00D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366" w:rsidRDefault="00BE7366">
      <w:pPr>
        <w:spacing w:after="0" w:line="240" w:lineRule="auto"/>
      </w:pPr>
      <w:r>
        <w:separator/>
      </w:r>
    </w:p>
  </w:footnote>
  <w:footnote w:type="continuationSeparator" w:id="0">
    <w:p w:rsidR="00BE7366" w:rsidRDefault="00BE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B6FEDD52"/>
    <w:name w:val="WW8Num19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553A156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B"/>
    <w:multiLevelType w:val="singleLevel"/>
    <w:tmpl w:val="B73056F4"/>
    <w:name w:val="WW8Num27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2" w15:restartNumberingAfterBreak="0">
    <w:nsid w:val="018610F7"/>
    <w:multiLevelType w:val="hybridMultilevel"/>
    <w:tmpl w:val="13B219A4"/>
    <w:lvl w:ilvl="0" w:tplc="E7403D8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255DF"/>
    <w:multiLevelType w:val="multilevel"/>
    <w:tmpl w:val="232CC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DE24DD9"/>
    <w:multiLevelType w:val="multilevel"/>
    <w:tmpl w:val="E482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FDA485D"/>
    <w:multiLevelType w:val="hybridMultilevel"/>
    <w:tmpl w:val="41E2F76C"/>
    <w:name w:val="WW8Num26"/>
    <w:lvl w:ilvl="0" w:tplc="70BE9D1E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00C9960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6" w15:restartNumberingAfterBreak="0">
    <w:nsid w:val="17BF1C92"/>
    <w:multiLevelType w:val="hybridMultilevel"/>
    <w:tmpl w:val="FF947E86"/>
    <w:lvl w:ilvl="0" w:tplc="04150011">
      <w:start w:val="1"/>
      <w:numFmt w:val="decimal"/>
      <w:lvlText w:val="%1)"/>
      <w:lvlJc w:val="left"/>
      <w:pPr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7" w15:restartNumberingAfterBreak="0">
    <w:nsid w:val="1A1B2A59"/>
    <w:multiLevelType w:val="hybridMultilevel"/>
    <w:tmpl w:val="49B03FDC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B5664D4"/>
    <w:multiLevelType w:val="hybridMultilevel"/>
    <w:tmpl w:val="8C703324"/>
    <w:lvl w:ilvl="0" w:tplc="47D2A830">
      <w:start w:val="1"/>
      <w:numFmt w:val="decimal"/>
      <w:lvlText w:val="%1)"/>
      <w:lvlJc w:val="left"/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D671ED5"/>
    <w:multiLevelType w:val="hybridMultilevel"/>
    <w:tmpl w:val="9CDC490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3E4B27"/>
    <w:multiLevelType w:val="multilevel"/>
    <w:tmpl w:val="445AA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6234B43"/>
    <w:multiLevelType w:val="hybridMultilevel"/>
    <w:tmpl w:val="A9828422"/>
    <w:lvl w:ilvl="0" w:tplc="7D524C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9FE29B9"/>
    <w:multiLevelType w:val="hybridMultilevel"/>
    <w:tmpl w:val="D41CED80"/>
    <w:lvl w:ilvl="0" w:tplc="5AD87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2A0B16D8"/>
    <w:multiLevelType w:val="hybridMultilevel"/>
    <w:tmpl w:val="CF24523A"/>
    <w:name w:val="WW8Num62"/>
    <w:lvl w:ilvl="0" w:tplc="0EF07B58">
      <w:start w:val="1"/>
      <w:numFmt w:val="decimal"/>
      <w:lvlText w:val="%1."/>
      <w:lvlJc w:val="right"/>
      <w:rPr>
        <w:rFonts w:cs="Times New Roman"/>
        <w:strike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05F23"/>
    <w:multiLevelType w:val="hybridMultilevel"/>
    <w:tmpl w:val="298AF9B8"/>
    <w:lvl w:ilvl="0" w:tplc="D95C57BA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5" w15:restartNumberingAfterBreak="0">
    <w:nsid w:val="32577569"/>
    <w:multiLevelType w:val="hybridMultilevel"/>
    <w:tmpl w:val="3AD2188E"/>
    <w:lvl w:ilvl="0" w:tplc="C9A4217E">
      <w:start w:val="1"/>
      <w:numFmt w:val="bullet"/>
      <w:lvlText w:val="−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043C16"/>
    <w:multiLevelType w:val="hybridMultilevel"/>
    <w:tmpl w:val="D1369E0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36441236"/>
    <w:multiLevelType w:val="hybridMultilevel"/>
    <w:tmpl w:val="853A8B8C"/>
    <w:lvl w:ilvl="0" w:tplc="2E189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777F7"/>
    <w:multiLevelType w:val="hybridMultilevel"/>
    <w:tmpl w:val="201C2EF8"/>
    <w:name w:val="WW8Num412"/>
    <w:lvl w:ilvl="0" w:tplc="F4AE64C0">
      <w:start w:val="3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D2CFD"/>
    <w:multiLevelType w:val="hybridMultilevel"/>
    <w:tmpl w:val="3E5800E6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0F24A97"/>
    <w:multiLevelType w:val="hybridMultilevel"/>
    <w:tmpl w:val="F1F04C34"/>
    <w:lvl w:ilvl="0" w:tplc="F8C4FAB0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43F84127"/>
    <w:multiLevelType w:val="hybridMultilevel"/>
    <w:tmpl w:val="08608D92"/>
    <w:lvl w:ilvl="0" w:tplc="FEDCC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A7C15"/>
    <w:multiLevelType w:val="hybridMultilevel"/>
    <w:tmpl w:val="C446348A"/>
    <w:lvl w:ilvl="0" w:tplc="DB4A52C4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87CA3"/>
    <w:multiLevelType w:val="hybridMultilevel"/>
    <w:tmpl w:val="8794C6FA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34" w15:restartNumberingAfterBreak="0">
    <w:nsid w:val="48150FB1"/>
    <w:multiLevelType w:val="hybridMultilevel"/>
    <w:tmpl w:val="B8201F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023E7"/>
    <w:multiLevelType w:val="multilevel"/>
    <w:tmpl w:val="6534F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88"/>
        </w:tabs>
        <w:ind w:left="188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48"/>
        </w:tabs>
        <w:ind w:left="22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08"/>
        </w:tabs>
        <w:ind w:left="260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68"/>
        </w:tabs>
        <w:ind w:left="296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28"/>
        </w:tabs>
        <w:ind w:left="3328" w:hanging="360"/>
      </w:pPr>
      <w:rPr>
        <w:rFonts w:cs="Times New Roman" w:hint="default"/>
      </w:rPr>
    </w:lvl>
  </w:abstractNum>
  <w:abstractNum w:abstractNumId="36" w15:restartNumberingAfterBreak="0">
    <w:nsid w:val="4CE773E9"/>
    <w:multiLevelType w:val="hybridMultilevel"/>
    <w:tmpl w:val="8800D9B0"/>
    <w:lvl w:ilvl="0" w:tplc="F162E99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1DE64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E026F9C"/>
    <w:multiLevelType w:val="multilevel"/>
    <w:tmpl w:val="E482E698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88"/>
        </w:tabs>
        <w:ind w:left="188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48"/>
        </w:tabs>
        <w:ind w:left="22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08"/>
        </w:tabs>
        <w:ind w:left="260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68"/>
        </w:tabs>
        <w:ind w:left="296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28"/>
        </w:tabs>
        <w:ind w:left="3328" w:hanging="360"/>
      </w:pPr>
      <w:rPr>
        <w:rFonts w:cs="Times New Roman" w:hint="default"/>
      </w:rPr>
    </w:lvl>
  </w:abstractNum>
  <w:abstractNum w:abstractNumId="38" w15:restartNumberingAfterBreak="0">
    <w:nsid w:val="4EA43E52"/>
    <w:multiLevelType w:val="hybridMultilevel"/>
    <w:tmpl w:val="8E9EE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E3575C"/>
    <w:multiLevelType w:val="hybridMultilevel"/>
    <w:tmpl w:val="7BE6A33A"/>
    <w:name w:val="WW8Num2322222"/>
    <w:lvl w:ilvl="0" w:tplc="553A15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4031A1C"/>
    <w:multiLevelType w:val="hybridMultilevel"/>
    <w:tmpl w:val="91120952"/>
    <w:lvl w:ilvl="0" w:tplc="2B26C8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E48D7"/>
    <w:multiLevelType w:val="hybridMultilevel"/>
    <w:tmpl w:val="525ACAA4"/>
    <w:lvl w:ilvl="0" w:tplc="3072CB32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78D4F0A"/>
    <w:multiLevelType w:val="hybridMultilevel"/>
    <w:tmpl w:val="D0F25860"/>
    <w:lvl w:ilvl="0" w:tplc="0000001D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9644EE"/>
    <w:multiLevelType w:val="hybridMultilevel"/>
    <w:tmpl w:val="D4181900"/>
    <w:lvl w:ilvl="0" w:tplc="A36C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F244A6"/>
    <w:multiLevelType w:val="hybridMultilevel"/>
    <w:tmpl w:val="88C8D748"/>
    <w:lvl w:ilvl="0" w:tplc="0415000F">
      <w:start w:val="1"/>
      <w:numFmt w:val="decimal"/>
      <w:lvlText w:val="%1."/>
      <w:lvlJc w:val="left"/>
      <w:pPr>
        <w:ind w:left="111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45" w15:restartNumberingAfterBreak="0">
    <w:nsid w:val="7A206760"/>
    <w:multiLevelType w:val="hybridMultilevel"/>
    <w:tmpl w:val="3460BFEE"/>
    <w:lvl w:ilvl="0" w:tplc="AEC2F688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7914AB"/>
    <w:multiLevelType w:val="hybridMultilevel"/>
    <w:tmpl w:val="1F86B2B6"/>
    <w:name w:val="WW8Num232222"/>
    <w:lvl w:ilvl="0" w:tplc="553A1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BB52334"/>
    <w:multiLevelType w:val="hybridMultilevel"/>
    <w:tmpl w:val="B302DECA"/>
    <w:name w:val="WW8Num3522"/>
    <w:lvl w:ilvl="0" w:tplc="98E643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FF1F06"/>
    <w:multiLevelType w:val="hybridMultilevel"/>
    <w:tmpl w:val="D2B894F8"/>
    <w:lvl w:ilvl="0" w:tplc="0415000F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7127741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500650">
    <w:abstractNumId w:val="38"/>
  </w:num>
  <w:num w:numId="3" w16cid:durableId="1132139081">
    <w:abstractNumId w:val="6"/>
    <w:lvlOverride w:ilvl="0">
      <w:startOverride w:val="1"/>
    </w:lvlOverride>
  </w:num>
  <w:num w:numId="4" w16cid:durableId="8567741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192658">
    <w:abstractNumId w:val="8"/>
  </w:num>
  <w:num w:numId="6" w16cid:durableId="289437692">
    <w:abstractNumId w:val="5"/>
    <w:lvlOverride w:ilvl="0">
      <w:startOverride w:val="1"/>
    </w:lvlOverride>
  </w:num>
  <w:num w:numId="7" w16cid:durableId="15444424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341686">
    <w:abstractNumId w:val="7"/>
    <w:lvlOverride w:ilvl="0">
      <w:startOverride w:val="1"/>
    </w:lvlOverride>
  </w:num>
  <w:num w:numId="9" w16cid:durableId="511337950">
    <w:abstractNumId w:val="9"/>
    <w:lvlOverride w:ilvl="0">
      <w:startOverride w:val="1"/>
    </w:lvlOverride>
  </w:num>
  <w:num w:numId="10" w16cid:durableId="10943232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6314587">
    <w:abstractNumId w:val="2"/>
    <w:lvlOverride w:ilvl="0">
      <w:startOverride w:val="2"/>
    </w:lvlOverride>
  </w:num>
  <w:num w:numId="12" w16cid:durableId="678654526">
    <w:abstractNumId w:val="0"/>
    <w:lvlOverride w:ilvl="0">
      <w:startOverride w:val="1"/>
    </w:lvlOverride>
  </w:num>
  <w:num w:numId="13" w16cid:durableId="20201133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6406838">
    <w:abstractNumId w:val="3"/>
    <w:lvlOverride w:ilvl="0">
      <w:startOverride w:val="2"/>
    </w:lvlOverride>
  </w:num>
  <w:num w:numId="15" w16cid:durableId="9090757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1395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83667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3097505">
    <w:abstractNumId w:val="1"/>
    <w:lvlOverride w:ilvl="0">
      <w:startOverride w:val="1"/>
    </w:lvlOverride>
  </w:num>
  <w:num w:numId="19" w16cid:durableId="8736913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73138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9599433">
    <w:abstractNumId w:val="48"/>
  </w:num>
  <w:num w:numId="22" w16cid:durableId="1297639279">
    <w:abstractNumId w:val="33"/>
  </w:num>
  <w:num w:numId="23" w16cid:durableId="1544055665">
    <w:abstractNumId w:val="17"/>
  </w:num>
  <w:num w:numId="24" w16cid:durableId="789863068">
    <w:abstractNumId w:val="12"/>
  </w:num>
  <w:num w:numId="25" w16cid:durableId="1310986042">
    <w:abstractNumId w:val="15"/>
  </w:num>
  <w:num w:numId="26" w16cid:durableId="1627735664">
    <w:abstractNumId w:val="31"/>
  </w:num>
  <w:num w:numId="27" w16cid:durableId="1986007440">
    <w:abstractNumId w:val="16"/>
  </w:num>
  <w:num w:numId="28" w16cid:durableId="427963988">
    <w:abstractNumId w:val="42"/>
  </w:num>
  <w:num w:numId="29" w16cid:durableId="1869681976">
    <w:abstractNumId w:val="40"/>
  </w:num>
  <w:num w:numId="30" w16cid:durableId="682703672">
    <w:abstractNumId w:val="29"/>
  </w:num>
  <w:num w:numId="31" w16cid:durableId="216203720">
    <w:abstractNumId w:val="10"/>
  </w:num>
  <w:num w:numId="32" w16cid:durableId="362174069">
    <w:abstractNumId w:val="27"/>
  </w:num>
  <w:num w:numId="33" w16cid:durableId="490025610">
    <w:abstractNumId w:val="21"/>
  </w:num>
  <w:num w:numId="34" w16cid:durableId="105541488">
    <w:abstractNumId w:val="32"/>
  </w:num>
  <w:num w:numId="35" w16cid:durableId="2010516624">
    <w:abstractNumId w:val="28"/>
  </w:num>
  <w:num w:numId="36" w16cid:durableId="590630082">
    <w:abstractNumId w:val="20"/>
  </w:num>
  <w:num w:numId="37" w16cid:durableId="1691832668">
    <w:abstractNumId w:val="14"/>
  </w:num>
  <w:num w:numId="38" w16cid:durableId="59132390">
    <w:abstractNumId w:val="37"/>
  </w:num>
  <w:num w:numId="39" w16cid:durableId="905914689">
    <w:abstractNumId w:val="35"/>
  </w:num>
  <w:num w:numId="40" w16cid:durableId="1423186084">
    <w:abstractNumId w:val="19"/>
  </w:num>
  <w:num w:numId="41" w16cid:durableId="279184744">
    <w:abstractNumId w:val="13"/>
  </w:num>
  <w:num w:numId="42" w16cid:durableId="660276191">
    <w:abstractNumId w:val="22"/>
  </w:num>
  <w:num w:numId="43" w16cid:durableId="1129668046">
    <w:abstractNumId w:val="24"/>
  </w:num>
  <w:num w:numId="44" w16cid:durableId="1880048764">
    <w:abstractNumId w:val="25"/>
  </w:num>
  <w:num w:numId="45" w16cid:durableId="517621271">
    <w:abstractNumId w:val="18"/>
  </w:num>
  <w:num w:numId="46" w16cid:durableId="29110788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7"/>
    <w:rsid w:val="00992782"/>
    <w:rsid w:val="00B160CF"/>
    <w:rsid w:val="00BE7366"/>
    <w:rsid w:val="00E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A097"/>
  <w15:chartTrackingRefBased/>
  <w15:docId w15:val="{E9680722-2441-4DFE-BC0B-BADD524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EB3C17"/>
  </w:style>
  <w:style w:type="paragraph" w:customStyle="1" w:styleId="Styl1">
    <w:name w:val="Styl1"/>
    <w:basedOn w:val="Tekstpodstawowy"/>
    <w:rsid w:val="00EB3C17"/>
    <w:pPr>
      <w:spacing w:after="160"/>
    </w:pPr>
  </w:style>
  <w:style w:type="paragraph" w:styleId="Tekstpodstawowy">
    <w:name w:val="Body Text"/>
    <w:basedOn w:val="Normalny"/>
    <w:link w:val="TekstpodstawowyZnak"/>
    <w:rsid w:val="00EB3C17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C17"/>
    <w:rPr>
      <w:rFonts w:ascii="Calibri" w:eastAsia="Times New Roman" w:hAnsi="Calibri" w:cs="Times New Roman"/>
      <w:lang w:eastAsia="pl-PL"/>
    </w:rPr>
  </w:style>
  <w:style w:type="paragraph" w:customStyle="1" w:styleId="StylSWZ">
    <w:name w:val="Styl SWZ"/>
    <w:basedOn w:val="Normalny"/>
    <w:rsid w:val="00EB3C17"/>
    <w:pPr>
      <w:spacing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EB3C17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EB3C1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B3C1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rsid w:val="00EB3C1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EB3C1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EB3C17"/>
  </w:style>
  <w:style w:type="paragraph" w:styleId="Nagwek">
    <w:name w:val="header"/>
    <w:basedOn w:val="Normalny"/>
    <w:link w:val="NagwekZnak"/>
    <w:rsid w:val="00EB3C1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B3C1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3C17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pl/dz-u-akt/-/dokument/Dz.U.2016.934/18319841/2064454?_ga=2.230599836.1626017733.1510068860-1882714359.15100688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m-dabrowa-biskupia.rbip.mojregion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norata.jankowska@dabrowabiskup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6185</Words>
  <Characters>37116</Characters>
  <Application>Microsoft Office Word</Application>
  <DocSecurity>0</DocSecurity>
  <Lines>309</Lines>
  <Paragraphs>86</Paragraphs>
  <ScaleCrop>false</ScaleCrop>
  <Company/>
  <LinksUpToDate>false</LinksUpToDate>
  <CharactersWithSpaces>43215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</cp:revision>
  <dcterms:created xsi:type="dcterms:W3CDTF">2022-11-17T13:17:00Z</dcterms:created>
  <dcterms:modified xsi:type="dcterms:W3CDTF">2022-11-18T07:43:00Z</dcterms:modified>
</cp:coreProperties>
</file>