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3544" w14:textId="7A934FBD" w:rsidR="00F241C1" w:rsidRPr="004957A4" w:rsidRDefault="002E5FA1" w:rsidP="00D875A8">
      <w:pPr>
        <w:spacing w:after="0" w:line="240" w:lineRule="auto"/>
        <w:rPr>
          <w:rFonts w:cstheme="minorHAnsi"/>
          <w:b/>
        </w:rPr>
      </w:pPr>
      <w:r w:rsidRPr="004957A4">
        <w:rPr>
          <w:rFonts w:cstheme="minorHAnsi"/>
          <w:b/>
        </w:rPr>
        <w:t>Zakrzew</w:t>
      </w:r>
      <w:r w:rsidR="00C1347A" w:rsidRPr="004957A4">
        <w:rPr>
          <w:rFonts w:cstheme="minorHAnsi"/>
          <w:b/>
        </w:rPr>
        <w:t xml:space="preserve"> 19</w:t>
      </w:r>
      <w:r w:rsidRPr="004957A4">
        <w:rPr>
          <w:rFonts w:cstheme="minorHAnsi"/>
          <w:b/>
        </w:rPr>
        <w:t>.</w:t>
      </w:r>
      <w:r w:rsidR="00C1347A" w:rsidRPr="004957A4">
        <w:rPr>
          <w:rFonts w:cstheme="minorHAnsi"/>
          <w:b/>
        </w:rPr>
        <w:t>08</w:t>
      </w:r>
      <w:r w:rsidR="00F241C1" w:rsidRPr="004957A4">
        <w:rPr>
          <w:rFonts w:cstheme="minorHAnsi"/>
          <w:b/>
        </w:rPr>
        <w:t>.202</w:t>
      </w:r>
      <w:r w:rsidR="00BB1711" w:rsidRPr="004957A4">
        <w:rPr>
          <w:rFonts w:cstheme="minorHAnsi"/>
          <w:b/>
        </w:rPr>
        <w:t>4</w:t>
      </w:r>
      <w:r w:rsidR="00F241C1" w:rsidRPr="004957A4">
        <w:rPr>
          <w:rFonts w:cstheme="minorHAnsi"/>
          <w:b/>
        </w:rPr>
        <w:t>r.</w:t>
      </w:r>
    </w:p>
    <w:p w14:paraId="63BB653E" w14:textId="77777777" w:rsidR="00D875A8" w:rsidRPr="004957A4" w:rsidRDefault="00D875A8" w:rsidP="00740477">
      <w:pPr>
        <w:spacing w:after="0" w:line="240" w:lineRule="auto"/>
        <w:rPr>
          <w:rFonts w:cstheme="minorHAnsi"/>
          <w:b/>
        </w:rPr>
      </w:pPr>
    </w:p>
    <w:p w14:paraId="2727D8F6" w14:textId="77777777" w:rsidR="00D875A8" w:rsidRPr="004957A4" w:rsidRDefault="00D875A8" w:rsidP="00740477">
      <w:pPr>
        <w:spacing w:after="0" w:line="240" w:lineRule="auto"/>
        <w:rPr>
          <w:rFonts w:cstheme="minorHAnsi"/>
          <w:b/>
        </w:rPr>
      </w:pPr>
    </w:p>
    <w:p w14:paraId="3EBB1C40" w14:textId="77777777" w:rsidR="00F241C1" w:rsidRPr="004957A4" w:rsidRDefault="00F241C1" w:rsidP="00740477">
      <w:pPr>
        <w:spacing w:after="0" w:line="240" w:lineRule="auto"/>
        <w:rPr>
          <w:rFonts w:cstheme="minorHAnsi"/>
          <w:b/>
        </w:rPr>
      </w:pPr>
      <w:r w:rsidRPr="004957A4">
        <w:rPr>
          <w:rFonts w:cstheme="minorHAnsi"/>
          <w:b/>
        </w:rPr>
        <w:t>Gmina Zakrzew</w:t>
      </w:r>
    </w:p>
    <w:p w14:paraId="2B3796A6" w14:textId="77777777" w:rsidR="00F241C1" w:rsidRPr="004957A4" w:rsidRDefault="00F241C1" w:rsidP="00740477">
      <w:pPr>
        <w:spacing w:after="0" w:line="240" w:lineRule="auto"/>
        <w:rPr>
          <w:rFonts w:cstheme="minorHAnsi"/>
          <w:b/>
        </w:rPr>
      </w:pPr>
      <w:r w:rsidRPr="004957A4">
        <w:rPr>
          <w:rFonts w:cstheme="minorHAnsi"/>
          <w:b/>
        </w:rPr>
        <w:t>Zakrzew 51</w:t>
      </w:r>
    </w:p>
    <w:p w14:paraId="0E9B1827" w14:textId="77777777" w:rsidR="00F241C1" w:rsidRPr="004957A4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4957A4">
        <w:rPr>
          <w:rFonts w:cstheme="minorHAnsi"/>
          <w:b/>
        </w:rPr>
        <w:t>26-652 Zakrzew</w:t>
      </w:r>
    </w:p>
    <w:p w14:paraId="6EFA4C55" w14:textId="77777777" w:rsidR="002E5FA1" w:rsidRPr="004957A4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14:paraId="134F539D" w14:textId="77777777" w:rsidR="00F241C1" w:rsidRPr="004957A4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14:paraId="654775E4" w14:textId="77777777" w:rsidR="00F241C1" w:rsidRPr="004957A4" w:rsidRDefault="00F241C1" w:rsidP="00063C3E">
      <w:pPr>
        <w:spacing w:after="0" w:line="240" w:lineRule="auto"/>
        <w:rPr>
          <w:rFonts w:cstheme="minorHAnsi"/>
          <w:b/>
        </w:rPr>
      </w:pPr>
      <w:r w:rsidRPr="004957A4">
        <w:rPr>
          <w:rFonts w:cstheme="minorHAnsi"/>
          <w:b/>
        </w:rPr>
        <w:t>Wykonawcy</w:t>
      </w:r>
    </w:p>
    <w:p w14:paraId="01828D17" w14:textId="77777777" w:rsidR="00F241C1" w:rsidRPr="004957A4" w:rsidRDefault="00F241C1" w:rsidP="00740477">
      <w:pPr>
        <w:spacing w:after="0" w:line="240" w:lineRule="auto"/>
        <w:jc w:val="both"/>
        <w:rPr>
          <w:rFonts w:eastAsia="Calibri" w:cstheme="minorHAnsi"/>
          <w:iCs/>
        </w:rPr>
      </w:pPr>
    </w:p>
    <w:p w14:paraId="47AD7053" w14:textId="77777777" w:rsidR="00C1347A" w:rsidRPr="004957A4" w:rsidRDefault="00F241C1" w:rsidP="00063C3E">
      <w:pPr>
        <w:spacing w:after="0"/>
        <w:rPr>
          <w:rFonts w:cstheme="minorHAnsi"/>
          <w:b/>
          <w:bCs/>
        </w:rPr>
      </w:pPr>
      <w:r w:rsidRPr="004957A4">
        <w:rPr>
          <w:rFonts w:eastAsia="Calibri" w:cstheme="minorHAnsi"/>
          <w:iCs/>
        </w:rPr>
        <w:t>Nazwa postępowania:</w:t>
      </w:r>
      <w:r w:rsidR="00881DC8" w:rsidRPr="004957A4">
        <w:rPr>
          <w:rFonts w:cstheme="minorHAnsi"/>
          <w:b/>
          <w:bCs/>
        </w:rPr>
        <w:t xml:space="preserve"> </w:t>
      </w:r>
      <w:r w:rsidR="00C1347A" w:rsidRPr="004957A4">
        <w:rPr>
          <w:rFonts w:cstheme="minorHAnsi"/>
          <w:b/>
          <w:bCs/>
        </w:rPr>
        <w:t xml:space="preserve">Zaciągnięcie kredytu długoterminowego na sfinansowanie deficytu Gminy Zakrzew w kwocie 4 000 000,00 PLN </w:t>
      </w:r>
    </w:p>
    <w:p w14:paraId="18CEB251" w14:textId="4B9042D9" w:rsidR="00063C3E" w:rsidRPr="004957A4" w:rsidRDefault="00063C3E" w:rsidP="00063C3E">
      <w:pPr>
        <w:spacing w:after="0"/>
        <w:rPr>
          <w:rFonts w:eastAsia="Times New Roman" w:cstheme="minorHAnsi"/>
          <w:b/>
          <w:bCs/>
          <w:lang w:eastAsia="ar-SA"/>
        </w:rPr>
      </w:pPr>
      <w:r w:rsidRPr="004957A4">
        <w:rPr>
          <w:rFonts w:cstheme="minorHAnsi"/>
          <w:b/>
          <w:lang w:eastAsia="pl-PL"/>
        </w:rPr>
        <w:t>Znak sprawy ZP.271.</w:t>
      </w:r>
      <w:r w:rsidR="000734CB" w:rsidRPr="004957A4">
        <w:rPr>
          <w:rFonts w:cstheme="minorHAnsi"/>
          <w:b/>
          <w:lang w:eastAsia="pl-PL"/>
        </w:rPr>
        <w:t>1</w:t>
      </w:r>
      <w:r w:rsidRPr="004957A4">
        <w:rPr>
          <w:rFonts w:cstheme="minorHAnsi"/>
          <w:b/>
          <w:lang w:eastAsia="pl-PL"/>
        </w:rPr>
        <w:t>7.2024</w:t>
      </w:r>
    </w:p>
    <w:p w14:paraId="4C9B7F84" w14:textId="77777777" w:rsidR="00F241C1" w:rsidRPr="004957A4" w:rsidRDefault="00F241C1" w:rsidP="00063C3E">
      <w:pPr>
        <w:spacing w:after="0" w:line="240" w:lineRule="auto"/>
        <w:jc w:val="both"/>
        <w:rPr>
          <w:rFonts w:eastAsia="Calibri" w:cstheme="minorHAnsi"/>
          <w:iCs/>
        </w:rPr>
      </w:pPr>
    </w:p>
    <w:p w14:paraId="0477C1FC" w14:textId="77777777" w:rsidR="00F241C1" w:rsidRPr="004957A4" w:rsidRDefault="00F241C1" w:rsidP="00740477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 xml:space="preserve">Zamawiający działając na podstawie art. 284 ust. 6 ustawy z dnia 11 września 2019r. Prawo zamówień publicznych  udostępnia  treść  zapytań wraz z odpowiedziami.    </w:t>
      </w:r>
    </w:p>
    <w:p w14:paraId="633EC214" w14:textId="77777777" w:rsidR="000734CB" w:rsidRPr="004957A4" w:rsidRDefault="000734CB" w:rsidP="0077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4187A5" w14:textId="77777777" w:rsidR="000734CB" w:rsidRPr="004957A4" w:rsidRDefault="000734CB" w:rsidP="000734CB">
      <w:pPr>
        <w:spacing w:before="60" w:after="60"/>
        <w:rPr>
          <w:rFonts w:cstheme="minorHAnsi"/>
        </w:rPr>
      </w:pPr>
      <w:r w:rsidRPr="004957A4">
        <w:rPr>
          <w:rFonts w:cstheme="minorHAnsi"/>
        </w:rPr>
        <w:t>Pytanie 1.</w:t>
      </w:r>
    </w:p>
    <w:p w14:paraId="68FD7FC2" w14:textId="77777777" w:rsidR="000734CB" w:rsidRPr="004957A4" w:rsidRDefault="000734CB" w:rsidP="000734CB">
      <w:pPr>
        <w:pStyle w:val="Tekstpodstawowy"/>
        <w:spacing w:before="60" w:after="60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>Należności z tytułu pożyczek udzielonych przez JST:</w:t>
      </w:r>
    </w:p>
    <w:p w14:paraId="601B25DE" w14:textId="77777777" w:rsidR="000734CB" w:rsidRPr="004957A4" w:rsidRDefault="000734CB" w:rsidP="000734CB">
      <w:pPr>
        <w:pStyle w:val="Tekstpodstawowy"/>
        <w:spacing w:before="60" w:after="60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>Odpowiedź: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020"/>
        <w:gridCol w:w="2017"/>
        <w:gridCol w:w="2314"/>
      </w:tblGrid>
      <w:tr w:rsidR="004957A4" w:rsidRPr="004957A4" w14:paraId="7C1D101B" w14:textId="77777777" w:rsidTr="007443EF">
        <w:tblPrEx>
          <w:tblCellMar>
            <w:top w:w="0" w:type="dxa"/>
            <w:bottom w:w="0" w:type="dxa"/>
          </w:tblCellMar>
        </w:tblPrEx>
        <w:tc>
          <w:tcPr>
            <w:tcW w:w="1448" w:type="pct"/>
            <w:shd w:val="clear" w:color="auto" w:fill="BFBFBF"/>
          </w:tcPr>
          <w:p w14:paraId="0C88A12D" w14:textId="77777777" w:rsidR="000734CB" w:rsidRPr="004957A4" w:rsidRDefault="000734CB" w:rsidP="007443EF">
            <w:pPr>
              <w:jc w:val="center"/>
              <w:rPr>
                <w:rFonts w:cstheme="minorHAnsi"/>
              </w:rPr>
            </w:pPr>
            <w:r w:rsidRPr="004957A4">
              <w:rPr>
                <w:rFonts w:cstheme="minorHAnsi"/>
              </w:rPr>
              <w:t>Podmiot/osoba, której udzielono</w:t>
            </w:r>
          </w:p>
          <w:p w14:paraId="709BE18F" w14:textId="77777777" w:rsidR="000734CB" w:rsidRPr="004957A4" w:rsidRDefault="000734CB" w:rsidP="007443EF">
            <w:pPr>
              <w:jc w:val="center"/>
              <w:rPr>
                <w:rFonts w:cstheme="minorHAnsi"/>
              </w:rPr>
            </w:pPr>
            <w:r w:rsidRPr="004957A4">
              <w:rPr>
                <w:rFonts w:cstheme="minorHAnsi"/>
              </w:rPr>
              <w:t>pożyczki</w:t>
            </w:r>
          </w:p>
        </w:tc>
        <w:tc>
          <w:tcPr>
            <w:tcW w:w="1129" w:type="pct"/>
            <w:shd w:val="clear" w:color="auto" w:fill="BFBFBF"/>
          </w:tcPr>
          <w:p w14:paraId="27291D37" w14:textId="77777777" w:rsidR="000734CB" w:rsidRPr="004957A4" w:rsidRDefault="000734CB" w:rsidP="007443EF">
            <w:pPr>
              <w:jc w:val="center"/>
              <w:rPr>
                <w:rFonts w:cstheme="minorHAnsi"/>
              </w:rPr>
            </w:pPr>
            <w:r w:rsidRPr="004957A4">
              <w:rPr>
                <w:rFonts w:cstheme="minorHAnsi"/>
              </w:rPr>
              <w:t>Data udzielenia pożyczki</w:t>
            </w:r>
          </w:p>
        </w:tc>
        <w:tc>
          <w:tcPr>
            <w:tcW w:w="1128" w:type="pct"/>
            <w:shd w:val="clear" w:color="auto" w:fill="BFBFBF"/>
          </w:tcPr>
          <w:p w14:paraId="6F52A0F7" w14:textId="77777777" w:rsidR="000734CB" w:rsidRPr="004957A4" w:rsidRDefault="000734CB" w:rsidP="007443EF">
            <w:pPr>
              <w:jc w:val="center"/>
              <w:rPr>
                <w:rFonts w:cstheme="minorHAnsi"/>
              </w:rPr>
            </w:pPr>
            <w:r w:rsidRPr="004957A4">
              <w:rPr>
                <w:rFonts w:cstheme="minorHAnsi"/>
              </w:rPr>
              <w:t>Ostateczny termin spłaty pożyczki</w:t>
            </w:r>
          </w:p>
        </w:tc>
        <w:tc>
          <w:tcPr>
            <w:tcW w:w="1294" w:type="pct"/>
            <w:shd w:val="clear" w:color="auto" w:fill="BFBFBF"/>
          </w:tcPr>
          <w:p w14:paraId="4FF629B4" w14:textId="77777777" w:rsidR="000734CB" w:rsidRPr="004957A4" w:rsidRDefault="000734CB" w:rsidP="007443EF">
            <w:pPr>
              <w:jc w:val="center"/>
              <w:rPr>
                <w:rFonts w:cstheme="minorHAnsi"/>
              </w:rPr>
            </w:pPr>
            <w:r w:rsidRPr="004957A4">
              <w:rPr>
                <w:rFonts w:cstheme="minorHAnsi"/>
              </w:rPr>
              <w:t>Kwota udzielonej pożyczki</w:t>
            </w:r>
          </w:p>
          <w:p w14:paraId="31AAAF8A" w14:textId="77777777" w:rsidR="000734CB" w:rsidRPr="004957A4" w:rsidRDefault="000734CB" w:rsidP="007443EF">
            <w:pPr>
              <w:jc w:val="center"/>
              <w:rPr>
                <w:rFonts w:cstheme="minorHAnsi"/>
              </w:rPr>
            </w:pPr>
            <w:r w:rsidRPr="004957A4">
              <w:rPr>
                <w:rFonts w:cstheme="minorHAnsi"/>
              </w:rPr>
              <w:t>[w tys. PLN]</w:t>
            </w:r>
          </w:p>
        </w:tc>
      </w:tr>
      <w:tr w:rsidR="004957A4" w:rsidRPr="004957A4" w14:paraId="372DAC97" w14:textId="77777777" w:rsidTr="007443EF">
        <w:tblPrEx>
          <w:tblCellMar>
            <w:top w:w="0" w:type="dxa"/>
            <w:bottom w:w="0" w:type="dxa"/>
          </w:tblCellMar>
        </w:tblPrEx>
        <w:tc>
          <w:tcPr>
            <w:tcW w:w="1448" w:type="pct"/>
          </w:tcPr>
          <w:p w14:paraId="3050B41B" w14:textId="77777777" w:rsidR="000734CB" w:rsidRPr="004957A4" w:rsidRDefault="000734CB" w:rsidP="007443EF">
            <w:pPr>
              <w:rPr>
                <w:rFonts w:cstheme="minorHAnsi"/>
              </w:rPr>
            </w:pPr>
            <w:r w:rsidRPr="004957A4">
              <w:rPr>
                <w:rFonts w:cstheme="minorHAnsi"/>
              </w:rPr>
              <w:t>O</w:t>
            </w:r>
            <w:r w:rsidR="002F0482" w:rsidRPr="004957A4">
              <w:rPr>
                <w:rFonts w:cstheme="minorHAnsi"/>
              </w:rPr>
              <w:t xml:space="preserve">chotnicza </w:t>
            </w:r>
            <w:r w:rsidRPr="004957A4">
              <w:rPr>
                <w:rFonts w:cstheme="minorHAnsi"/>
              </w:rPr>
              <w:t>S</w:t>
            </w:r>
            <w:r w:rsidR="002F0482" w:rsidRPr="004957A4">
              <w:rPr>
                <w:rFonts w:cstheme="minorHAnsi"/>
              </w:rPr>
              <w:t xml:space="preserve">traż  </w:t>
            </w:r>
            <w:r w:rsidRPr="004957A4">
              <w:rPr>
                <w:rFonts w:cstheme="minorHAnsi"/>
              </w:rPr>
              <w:t>P</w:t>
            </w:r>
            <w:r w:rsidR="002F0482" w:rsidRPr="004957A4">
              <w:rPr>
                <w:rFonts w:cstheme="minorHAnsi"/>
              </w:rPr>
              <w:t>ożarna  w  Taczowie</w:t>
            </w:r>
            <w:r w:rsidRPr="004957A4">
              <w:rPr>
                <w:rFonts w:cstheme="minorHAnsi"/>
              </w:rPr>
              <w:t xml:space="preserve"> </w:t>
            </w:r>
          </w:p>
          <w:p w14:paraId="01FFC6E3" w14:textId="5C566CDD" w:rsidR="002F0482" w:rsidRPr="004957A4" w:rsidRDefault="002F0482" w:rsidP="007443EF">
            <w:pPr>
              <w:rPr>
                <w:rFonts w:cstheme="minorHAnsi"/>
              </w:rPr>
            </w:pPr>
          </w:p>
        </w:tc>
        <w:tc>
          <w:tcPr>
            <w:tcW w:w="1129" w:type="pct"/>
          </w:tcPr>
          <w:p w14:paraId="4C7D954E" w14:textId="77777777" w:rsidR="000734CB" w:rsidRPr="004957A4" w:rsidRDefault="000734CB" w:rsidP="007443EF">
            <w:pPr>
              <w:rPr>
                <w:rFonts w:cstheme="minorHAnsi"/>
              </w:rPr>
            </w:pPr>
            <w:r w:rsidRPr="004957A4">
              <w:rPr>
                <w:rFonts w:cstheme="minorHAnsi"/>
              </w:rPr>
              <w:t>25.04.2024</w:t>
            </w:r>
          </w:p>
        </w:tc>
        <w:tc>
          <w:tcPr>
            <w:tcW w:w="1128" w:type="pct"/>
          </w:tcPr>
          <w:p w14:paraId="08D5BCF0" w14:textId="77777777" w:rsidR="000734CB" w:rsidRPr="004957A4" w:rsidRDefault="000734CB" w:rsidP="007443EF">
            <w:pPr>
              <w:rPr>
                <w:rFonts w:cstheme="minorHAnsi"/>
              </w:rPr>
            </w:pPr>
            <w:r w:rsidRPr="004957A4">
              <w:rPr>
                <w:rFonts w:cstheme="minorHAnsi"/>
              </w:rPr>
              <w:t>15.12.2024</w:t>
            </w:r>
          </w:p>
        </w:tc>
        <w:tc>
          <w:tcPr>
            <w:tcW w:w="1294" w:type="pct"/>
          </w:tcPr>
          <w:p w14:paraId="0ABE0760" w14:textId="77777777" w:rsidR="000734CB" w:rsidRPr="004957A4" w:rsidRDefault="000734CB" w:rsidP="000734CB">
            <w:pPr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4957A4">
              <w:rPr>
                <w:rFonts w:cstheme="minorHAnsi"/>
              </w:rPr>
              <w:t>997,00</w:t>
            </w:r>
          </w:p>
        </w:tc>
      </w:tr>
    </w:tbl>
    <w:p w14:paraId="6E42F7F7" w14:textId="77777777" w:rsidR="000734CB" w:rsidRPr="004957A4" w:rsidRDefault="000734CB" w:rsidP="000734CB">
      <w:pPr>
        <w:pStyle w:val="Tekstpodstawowy"/>
        <w:spacing w:before="60" w:after="6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1A2FBA24" w14:textId="77777777" w:rsidR="000734CB" w:rsidRPr="004957A4" w:rsidRDefault="000734CB" w:rsidP="000734CB">
      <w:pPr>
        <w:pStyle w:val="Tekstpodstawowy"/>
        <w:spacing w:before="60" w:after="60"/>
        <w:jc w:val="left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Pytanie 2.</w:t>
      </w:r>
    </w:p>
    <w:p w14:paraId="3404B0D9" w14:textId="77777777" w:rsidR="000734CB" w:rsidRPr="004957A4" w:rsidRDefault="000734CB" w:rsidP="000734CB">
      <w:pPr>
        <w:pStyle w:val="Tekstpodstawowy"/>
        <w:spacing w:before="60" w:after="60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>Łączne zaangażowanie z tytułu wyemitowanych papierów wartościowych:</w:t>
      </w:r>
    </w:p>
    <w:p w14:paraId="33015065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Odpowiedź:</w:t>
      </w:r>
    </w:p>
    <w:p w14:paraId="54760B2E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>Zamawiający nie posiada papierów wartościowych.</w:t>
      </w:r>
    </w:p>
    <w:p w14:paraId="4F97D168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</w:p>
    <w:p w14:paraId="0E4959A0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Pytanie 3. </w:t>
      </w:r>
    </w:p>
    <w:p w14:paraId="2F00169C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>Zestawienie zawartych przez JST umów wsparcia z wyszczególnieniem wspieranego podmiotu, kwoty wsparcia zadłużenia podmiotu zabezpieczonego umową wsparcia:</w:t>
      </w:r>
    </w:p>
    <w:p w14:paraId="31701D17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Odpowiedź:</w:t>
      </w:r>
    </w:p>
    <w:p w14:paraId="3518BA99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 xml:space="preserve">Zamawiający nie zawarł umów wsparcia innych podmiotów. </w:t>
      </w:r>
    </w:p>
    <w:p w14:paraId="10BB3EC0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</w:p>
    <w:p w14:paraId="7A6303F1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Pytanie 4</w:t>
      </w:r>
      <w:r w:rsidRPr="004957A4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</w:p>
    <w:p w14:paraId="439B3D98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>Informacje na temat zobowiązań wymagalnych – jeśli występują, proszę o podanie w jakiej wysokości i z jakiego tytułu:</w:t>
      </w:r>
    </w:p>
    <w:p w14:paraId="3596D29A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Odpowiedź:</w:t>
      </w:r>
    </w:p>
    <w:p w14:paraId="761A2460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t xml:space="preserve">Zamawiający nie posiada zobowiązań wymagalnych. </w:t>
      </w:r>
    </w:p>
    <w:p w14:paraId="63F26D2F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</w:p>
    <w:p w14:paraId="66539D15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Pytanie 5.</w:t>
      </w:r>
      <w:r w:rsidRPr="004957A4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30BE15E2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sz w:val="22"/>
          <w:szCs w:val="22"/>
          <w:u w:val="none"/>
        </w:rPr>
        <w:lastRenderedPageBreak/>
        <w:t>Informacje na temat należności wymagalnych – jeśli występują, proszę o podanie z jakiego tytułu i jakie czynności są podejmowane przez JST w celu ich wyegzekwowania:</w:t>
      </w:r>
    </w:p>
    <w:p w14:paraId="075A3E1F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C0DD586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Odpowiedź:</w:t>
      </w:r>
    </w:p>
    <w:p w14:paraId="29C53A3E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Należności wymagalne w kwocie 4 529 144,99 zł, w tym z tytułu:</w:t>
      </w:r>
    </w:p>
    <w:p w14:paraId="0E5817B8" w14:textId="77777777" w:rsidR="000734CB" w:rsidRPr="004957A4" w:rsidRDefault="000734CB" w:rsidP="000734CB">
      <w:pPr>
        <w:pStyle w:val="Tekstpodstawowy"/>
        <w:numPr>
          <w:ilvl w:val="0"/>
          <w:numId w:val="19"/>
        </w:numPr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Podatków lokalnych – 3 147 280,73 zł</w:t>
      </w:r>
    </w:p>
    <w:p w14:paraId="6492B459" w14:textId="77777777" w:rsidR="000734CB" w:rsidRPr="004957A4" w:rsidRDefault="000734CB" w:rsidP="000734CB">
      <w:pPr>
        <w:pStyle w:val="Tekstpodstawowy"/>
        <w:numPr>
          <w:ilvl w:val="0"/>
          <w:numId w:val="19"/>
        </w:numPr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Opłaty za odbiór odpadów komunalnych – 288 204,24 zł</w:t>
      </w:r>
    </w:p>
    <w:p w14:paraId="6B1DB79C" w14:textId="77777777" w:rsidR="000734CB" w:rsidRPr="004957A4" w:rsidRDefault="000734CB" w:rsidP="000734CB">
      <w:pPr>
        <w:pStyle w:val="Tekstpodstawowy"/>
        <w:numPr>
          <w:ilvl w:val="0"/>
          <w:numId w:val="19"/>
        </w:numPr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Opłaty za ścieki – 82 932,54 zł,</w:t>
      </w:r>
    </w:p>
    <w:p w14:paraId="6E19D07C" w14:textId="77777777" w:rsidR="000734CB" w:rsidRPr="004957A4" w:rsidRDefault="000734CB" w:rsidP="000734CB">
      <w:pPr>
        <w:pStyle w:val="Tekstpodstawowy"/>
        <w:numPr>
          <w:ilvl w:val="0"/>
          <w:numId w:val="19"/>
        </w:numPr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Czynszu – 1 622,85 zł. </w:t>
      </w:r>
    </w:p>
    <w:p w14:paraId="6F6005C7" w14:textId="77777777" w:rsidR="000734CB" w:rsidRPr="004957A4" w:rsidRDefault="000734CB" w:rsidP="000734CB">
      <w:pPr>
        <w:pStyle w:val="Tekstpodstawowy"/>
        <w:numPr>
          <w:ilvl w:val="0"/>
          <w:numId w:val="19"/>
        </w:numPr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Fundusz alimentacyjnego – 1 009 104,63 zł </w:t>
      </w:r>
    </w:p>
    <w:p w14:paraId="51CA9050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Gmina sukcesywnie podejmuje czynności egzekucyjne (wystawia upomnienia, tytuły wykonawcze, w niektórych przypadkach dokonano wpisu wierzytelności  do Ksiąg Wieczystych). </w:t>
      </w:r>
    </w:p>
    <w:p w14:paraId="630F31FD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W przypadku zaległości z Funduszu Alimentacyjnego Gmina nie ma pływu na ich windykację, która prowadzona jest przez komorników sądowych. </w:t>
      </w:r>
    </w:p>
    <w:p w14:paraId="58FDAA73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680DB11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Pytanie 6.</w:t>
      </w:r>
    </w:p>
    <w:p w14:paraId="6860D41F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Cs/>
          <w:sz w:val="22"/>
          <w:szCs w:val="22"/>
          <w:u w:val="none"/>
        </w:rPr>
        <w:t xml:space="preserve">Czy </w:t>
      </w:r>
      <w:bookmarkStart w:id="0" w:name="_Hlk174692922"/>
      <w:r w:rsidRPr="004957A4">
        <w:rPr>
          <w:rFonts w:asciiTheme="minorHAnsi" w:hAnsiTheme="minorHAnsi" w:cstheme="minorHAnsi"/>
          <w:bCs/>
          <w:sz w:val="22"/>
          <w:szCs w:val="22"/>
          <w:u w:val="none"/>
        </w:rPr>
        <w:t>Zamawiający wyraża zgodę na zapis w umowie kredytowej „W przypadku, gdy stopa referencyjna WIBOR przyjmie wartość 0,00% lub ujemną, Bank do wyliczenia oprocentowania kredytu zastosuje stopę referencyjną w wysokości 0,00%. Wówczas łączne oprocentowanie kredytu równe będzie marży Banku.”</w:t>
      </w:r>
      <w:bookmarkEnd w:id="0"/>
    </w:p>
    <w:p w14:paraId="65B684E6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Odpowiedź:</w:t>
      </w:r>
    </w:p>
    <w:p w14:paraId="26154B04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Zamawiający wyraża zgodę na zapis w umowie kredytowej „W przypadku, gdy stopa referencyjna WIBOR przyjmie wartość 0,00% lub ujemną, Bank do wyliczenia oprocentowania kredytu zastosuje stopę referencyjną w wysokości 0,00%. Wówczas łączne oprocentowanie kredytu równe będzie marży Banku.”</w:t>
      </w:r>
    </w:p>
    <w:p w14:paraId="19EB9BAB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EBF9FF9" w14:textId="77777777" w:rsidR="000734CB" w:rsidRPr="004957A4" w:rsidRDefault="000734CB" w:rsidP="000734CB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Pytanie 7. </w:t>
      </w:r>
    </w:p>
    <w:p w14:paraId="1868FDC8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Cs/>
          <w:sz w:val="22"/>
          <w:szCs w:val="22"/>
          <w:u w:val="none"/>
        </w:rPr>
        <w:t>Czy Zamawiający wyraża zgodę aby w przypadku zaprzestania publikacji wskaźnika WIBOR, za porozumieniem stron, zastosowany został alternatywny wskaźnik oprocentowania?</w:t>
      </w:r>
    </w:p>
    <w:p w14:paraId="0EDCB1E8" w14:textId="123C2460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Odpowiedź: </w:t>
      </w:r>
    </w:p>
    <w:p w14:paraId="43A1D95D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Zamawiający wyraża zgodę </w:t>
      </w:r>
    </w:p>
    <w:p w14:paraId="331C9496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A7D0320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Pytanie 8. </w:t>
      </w:r>
    </w:p>
    <w:p w14:paraId="58EDCB26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Cs/>
          <w:sz w:val="22"/>
          <w:szCs w:val="22"/>
          <w:u w:val="none"/>
        </w:rPr>
        <w:t>Proszę o dołączenie bądź wskazanie gdzie należy wyszukać sprawozdań finansowych Rb-27S, Rb–28S, Rb-NDS, Rb-N i RB-Z za rok 2023?</w:t>
      </w:r>
    </w:p>
    <w:p w14:paraId="3597598E" w14:textId="48D3D321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Odpowiedź</w:t>
      </w:r>
      <w:r w:rsidR="00A13454"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:</w:t>
      </w:r>
    </w:p>
    <w:p w14:paraId="4B5D499B" w14:textId="1487C78C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Sprawozdania dostępne s</w:t>
      </w:r>
      <w:r w:rsidR="009D41FE"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ą</w:t>
      </w: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na  stronie internetowej pod adresem: </w:t>
      </w:r>
    </w:p>
    <w:p w14:paraId="0A5373E2" w14:textId="29A8A921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hyperlink r:id="rId8" w:history="1">
        <w:r w:rsidRPr="004957A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https://zakrzew.biuletyn.net/?bip=1&amp;cid=55&amp;bsc=N</w:t>
        </w:r>
      </w:hyperlink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3E9149AB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6C3F12C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6080CD7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Pytanie 9. </w:t>
      </w:r>
    </w:p>
    <w:p w14:paraId="7DE13E23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Cs/>
          <w:sz w:val="22"/>
          <w:szCs w:val="22"/>
          <w:u w:val="none"/>
        </w:rPr>
      </w:pPr>
      <w:proofErr w:type="spellStart"/>
      <w:r w:rsidRPr="004957A4">
        <w:rPr>
          <w:rFonts w:asciiTheme="minorHAnsi" w:hAnsiTheme="minorHAnsi" w:cstheme="minorHAnsi"/>
          <w:bCs/>
          <w:sz w:val="22"/>
          <w:szCs w:val="22"/>
          <w:u w:val="none"/>
        </w:rPr>
        <w:t>Zg.z</w:t>
      </w:r>
      <w:proofErr w:type="spellEnd"/>
      <w:r w:rsidRPr="004957A4">
        <w:rPr>
          <w:rFonts w:asciiTheme="minorHAnsi" w:hAnsiTheme="minorHAnsi" w:cstheme="minorHAnsi"/>
          <w:bCs/>
          <w:sz w:val="22"/>
          <w:szCs w:val="22"/>
          <w:u w:val="none"/>
        </w:rPr>
        <w:t xml:space="preserve"> zał. 4 do SWZ oprocentowanie kredytu będzie liczone w oparciu o WIBOR 3M. Proszę o doprecyzowanie  sposobu wyliczenia story referencyjnej WIBOR 3M.</w:t>
      </w:r>
    </w:p>
    <w:p w14:paraId="6C22E871" w14:textId="77777777" w:rsidR="00A13454" w:rsidRPr="004957A4" w:rsidRDefault="00A13454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519C119" w14:textId="178533DA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Odpowiedź: </w:t>
      </w:r>
    </w:p>
    <w:p w14:paraId="0811A3A4" w14:textId="77777777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Oprocentowanie kredytu jest zmienne, ustalone na bazie stawi ustalonej na okres 3 miesięcy w wysokości stawki WIBOR 3M…. miesiąca poprzedzającego miesiąc za który nalicza się odsetki lub z ostatniego dnia roboczego przed tą datą, jeżeli w danym dniu nie ma notowań, powiększone i marżę dla Banku w wysokości …..</w:t>
      </w:r>
      <w:proofErr w:type="spellStart"/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p.p</w:t>
      </w:r>
      <w:proofErr w:type="spellEnd"/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.. Stawka bazowa ustalona na okres danego miesiąca jest stała.</w:t>
      </w:r>
    </w:p>
    <w:p w14:paraId="27BF8FF7" w14:textId="72CC2775" w:rsidR="000734CB" w:rsidRPr="004957A4" w:rsidRDefault="000734CB" w:rsidP="000734C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lastRenderedPageBreak/>
        <w:t xml:space="preserve">W dniu podpisania Umowy kredytu oprocentowanie kredyty wynosi ….% (ustalone na bazie WIBOR 3M z dnia …….. plus marża Banku   ………… </w:t>
      </w:r>
      <w:proofErr w:type="spellStart"/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p.p</w:t>
      </w:r>
      <w:proofErr w:type="spellEnd"/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.). W przypadku, gdy WIBOR d</w:t>
      </w:r>
      <w:r w:rsidR="00A13454"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l</w:t>
      </w: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danego okresu obowiązywania oprocentowani osiągnie wartość ujemną, wówczas strony przyjmują dla WIBOR wartość „zero”, a odsetki będą naliczane według stopy procentowej w wysokości marży Banku określonej w umowie. </w:t>
      </w:r>
    </w:p>
    <w:p w14:paraId="185B5090" w14:textId="77777777" w:rsidR="000417A2" w:rsidRPr="004957A4" w:rsidRDefault="000417A2" w:rsidP="0077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352919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Pytanie 10.</w:t>
      </w:r>
    </w:p>
    <w:p w14:paraId="17768198" w14:textId="1D12A5B2" w:rsidR="000734CB" w:rsidRPr="004957A4" w:rsidRDefault="000734CB" w:rsidP="000734CB">
      <w:pPr>
        <w:spacing w:after="0" w:line="240" w:lineRule="auto"/>
        <w:jc w:val="both"/>
        <w:rPr>
          <w:rFonts w:cstheme="minorHAnsi"/>
          <w:b/>
          <w:bCs/>
        </w:rPr>
      </w:pPr>
      <w:r w:rsidRPr="004957A4">
        <w:rPr>
          <w:rFonts w:cstheme="minorHAnsi"/>
          <w:b/>
          <w:bCs/>
        </w:rPr>
        <w:t xml:space="preserve">Czy Zamawiający posiada </w:t>
      </w:r>
      <w:bookmarkStart w:id="1" w:name="_Hlk174693532"/>
      <w:r w:rsidRPr="004957A4">
        <w:rPr>
          <w:rFonts w:cstheme="minorHAnsi"/>
          <w:b/>
          <w:bCs/>
        </w:rPr>
        <w:t>wieloletnie zobowiązania, transakcje (inne niż wykazywane w kwocie długu),które wynikają z ujętych w wydatkach majątkowych:</w:t>
      </w:r>
      <w:bookmarkEnd w:id="1"/>
    </w:p>
    <w:p w14:paraId="38567212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a) umów wsparcia udzielonych innym podmiotom, w tym zależnym od Gminy realizującym zadania z zakresu zadań własnych Gminy lub umów powierzenia, rekompensat zawartych z tymi podmiotami (jeżeli tak, prosimy o wskazanie kwoty planowanych kwot wsparcia, powierzenia, rekompensaty przypadających do zapłaty w okresie prognozy);</w:t>
      </w:r>
    </w:p>
    <w:p w14:paraId="6762EBD0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b) planu wniesienia dopłat do kapitału (funduszu) zakładowego innych podmiotów, w tym zależnych od Gminy a także oświadczenia i zobowiązania do wniesienia takich dopłat (jeżeli tak, prosimy</w:t>
      </w:r>
    </w:p>
    <w:p w14:paraId="58FD6B25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o wskazanie kwoty planowanych dopłat do wniesienia do końca okresu objętego planem);</w:t>
      </w:r>
    </w:p>
    <w:p w14:paraId="0D044974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c) umów o partnerstwie publiczno-prywatnym (jeżeli tak, prosimy o wskazanie kwoty pozostającej do zapłaty w okresie prognozy);</w:t>
      </w:r>
    </w:p>
    <w:p w14:paraId="7882A6E7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d) umów o poprawę efektywności energetycznej (jeżeli tak, prosimy o wskazanie kwoty pozostającej do zapłaty w okresie prognozy);</w:t>
      </w:r>
    </w:p>
    <w:p w14:paraId="4749DBDC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e) umów poręczenia lub gwarancji udzielonych po dacie 31.12.2023 r., jeśli nie zostały ujęte w wieloletniej prognozie finansowej, w części tabelarycznej (jeżeli tak, prosimy o wskazanie ich kwoty);</w:t>
      </w:r>
    </w:p>
    <w:p w14:paraId="77846F25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f) innych wieloletnich zobowiązań, które nie zostały wymienione wyżej oraz nie zostały ujęte w kwocie długu w wieloletniej prognozie finansowej (w kolumnach 6, 10.2 — 10.5) lub w sprawozdaniu budżetowym (Rb-Z część A i B). Jeżeli tak, prosimy o wskazanie ich kwoty.</w:t>
      </w:r>
    </w:p>
    <w:p w14:paraId="07CBED70" w14:textId="77777777" w:rsidR="00A13454" w:rsidRPr="004957A4" w:rsidRDefault="00A13454" w:rsidP="000734CB">
      <w:pPr>
        <w:spacing w:after="0" w:line="240" w:lineRule="auto"/>
        <w:jc w:val="both"/>
        <w:rPr>
          <w:rFonts w:cstheme="minorHAnsi"/>
        </w:rPr>
      </w:pPr>
    </w:p>
    <w:p w14:paraId="2EA8D1AF" w14:textId="6F6B709B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 xml:space="preserve">Odpowiedź: </w:t>
      </w:r>
    </w:p>
    <w:p w14:paraId="1D80E824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  <w:b/>
          <w:bCs/>
        </w:rPr>
      </w:pPr>
      <w:r w:rsidRPr="004957A4">
        <w:rPr>
          <w:rFonts w:cstheme="minorHAnsi"/>
          <w:b/>
          <w:bCs/>
        </w:rPr>
        <w:t>Zamawiający nie posiada wieloletnich zobowiązań, transakcji (innych niż wykazywane w kwocie długu).</w:t>
      </w:r>
    </w:p>
    <w:p w14:paraId="75565E14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</w:p>
    <w:p w14:paraId="0D641D87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Pytanie 11.</w:t>
      </w:r>
    </w:p>
    <w:p w14:paraId="54CD8C0C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  <w:b/>
          <w:bCs/>
        </w:rPr>
      </w:pPr>
      <w:r w:rsidRPr="004957A4">
        <w:rPr>
          <w:rFonts w:cstheme="minorHAnsi"/>
          <w:b/>
          <w:bCs/>
        </w:rPr>
        <w:t>Prosimy o informację na temat umów kredytowych (w tym kredyty, pożyczki, obligacje itp.) zawartych przez Zamawiającego po 31.12.2023 r. z podaniem: daty umowy, kwoty finansowania, przeznaczenia środków, daty zapadalności, aktualnego zaangażowania.</w:t>
      </w:r>
    </w:p>
    <w:p w14:paraId="548F4635" w14:textId="77777777" w:rsidR="00A13454" w:rsidRPr="004957A4" w:rsidRDefault="00A13454" w:rsidP="000734CB">
      <w:pPr>
        <w:spacing w:after="0" w:line="240" w:lineRule="auto"/>
        <w:jc w:val="both"/>
        <w:rPr>
          <w:rFonts w:cstheme="minorHAnsi"/>
        </w:rPr>
      </w:pPr>
    </w:p>
    <w:p w14:paraId="6C82978D" w14:textId="3560905E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4"/>
        <w:gridCol w:w="2035"/>
        <w:gridCol w:w="2066"/>
        <w:gridCol w:w="1387"/>
        <w:gridCol w:w="1600"/>
      </w:tblGrid>
      <w:tr w:rsidR="004957A4" w:rsidRPr="004957A4" w14:paraId="2394F29E" w14:textId="77777777" w:rsidTr="007443EF">
        <w:tc>
          <w:tcPr>
            <w:tcW w:w="2265" w:type="dxa"/>
          </w:tcPr>
          <w:p w14:paraId="68FCEB57" w14:textId="77777777" w:rsidR="000734CB" w:rsidRPr="004957A4" w:rsidRDefault="000734CB" w:rsidP="007443EF">
            <w:pPr>
              <w:jc w:val="center"/>
              <w:rPr>
                <w:rFonts w:cstheme="minorHAnsi"/>
                <w:b/>
                <w:bCs/>
              </w:rPr>
            </w:pPr>
            <w:r w:rsidRPr="004957A4">
              <w:rPr>
                <w:rFonts w:cstheme="minorHAnsi"/>
                <w:b/>
                <w:bCs/>
              </w:rPr>
              <w:t>Data umowy</w:t>
            </w:r>
          </w:p>
        </w:tc>
        <w:tc>
          <w:tcPr>
            <w:tcW w:w="2265" w:type="dxa"/>
          </w:tcPr>
          <w:p w14:paraId="49DD50D5" w14:textId="77777777" w:rsidR="000734CB" w:rsidRPr="004957A4" w:rsidRDefault="000734CB" w:rsidP="007443EF">
            <w:pPr>
              <w:jc w:val="center"/>
              <w:rPr>
                <w:rFonts w:cstheme="minorHAnsi"/>
                <w:b/>
                <w:bCs/>
              </w:rPr>
            </w:pPr>
            <w:r w:rsidRPr="004957A4">
              <w:rPr>
                <w:rFonts w:cstheme="minorHAnsi"/>
                <w:b/>
                <w:bCs/>
              </w:rPr>
              <w:t>Kwota finansowania</w:t>
            </w:r>
          </w:p>
        </w:tc>
        <w:tc>
          <w:tcPr>
            <w:tcW w:w="2266" w:type="dxa"/>
          </w:tcPr>
          <w:p w14:paraId="4A72C841" w14:textId="77777777" w:rsidR="000734CB" w:rsidRPr="004957A4" w:rsidRDefault="000734CB" w:rsidP="007443EF">
            <w:pPr>
              <w:jc w:val="center"/>
              <w:rPr>
                <w:rFonts w:cstheme="minorHAnsi"/>
                <w:b/>
                <w:bCs/>
              </w:rPr>
            </w:pPr>
            <w:r w:rsidRPr="004957A4">
              <w:rPr>
                <w:rFonts w:cstheme="minorHAnsi"/>
                <w:b/>
                <w:bCs/>
              </w:rPr>
              <w:t>Przeznaczenie środków</w:t>
            </w:r>
          </w:p>
        </w:tc>
        <w:tc>
          <w:tcPr>
            <w:tcW w:w="935" w:type="dxa"/>
          </w:tcPr>
          <w:p w14:paraId="30794D64" w14:textId="77777777" w:rsidR="000734CB" w:rsidRPr="004957A4" w:rsidRDefault="000734CB" w:rsidP="007443EF">
            <w:pPr>
              <w:jc w:val="center"/>
              <w:rPr>
                <w:rFonts w:cstheme="minorHAnsi"/>
                <w:b/>
                <w:bCs/>
              </w:rPr>
            </w:pPr>
            <w:r w:rsidRPr="004957A4">
              <w:rPr>
                <w:rFonts w:cstheme="minorHAnsi"/>
                <w:b/>
                <w:bCs/>
              </w:rPr>
              <w:t>Data zapadalności</w:t>
            </w:r>
          </w:p>
        </w:tc>
        <w:tc>
          <w:tcPr>
            <w:tcW w:w="1331" w:type="dxa"/>
          </w:tcPr>
          <w:p w14:paraId="389ABEC2" w14:textId="77777777" w:rsidR="000734CB" w:rsidRPr="004957A4" w:rsidRDefault="000734CB" w:rsidP="007443EF">
            <w:pPr>
              <w:jc w:val="center"/>
              <w:rPr>
                <w:rFonts w:cstheme="minorHAnsi"/>
                <w:b/>
                <w:bCs/>
              </w:rPr>
            </w:pPr>
            <w:r w:rsidRPr="004957A4">
              <w:rPr>
                <w:rFonts w:cstheme="minorHAnsi"/>
                <w:b/>
                <w:bCs/>
              </w:rPr>
              <w:t>Aktualne zaangażowanie</w:t>
            </w:r>
          </w:p>
        </w:tc>
      </w:tr>
      <w:tr w:rsidR="004957A4" w:rsidRPr="004957A4" w14:paraId="06AB62A6" w14:textId="77777777" w:rsidTr="007443EF">
        <w:tc>
          <w:tcPr>
            <w:tcW w:w="2265" w:type="dxa"/>
          </w:tcPr>
          <w:p w14:paraId="242C5E95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  <w:r w:rsidRPr="004957A4">
              <w:rPr>
                <w:rFonts w:cstheme="minorHAnsi"/>
              </w:rPr>
              <w:t>03.01.2024</w:t>
            </w:r>
          </w:p>
        </w:tc>
        <w:tc>
          <w:tcPr>
            <w:tcW w:w="2265" w:type="dxa"/>
          </w:tcPr>
          <w:p w14:paraId="55354308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  <w:r w:rsidRPr="004957A4">
              <w:rPr>
                <w:rFonts w:cstheme="minorHAnsi"/>
              </w:rPr>
              <w:t>3 000 000,00</w:t>
            </w:r>
          </w:p>
        </w:tc>
        <w:tc>
          <w:tcPr>
            <w:tcW w:w="2266" w:type="dxa"/>
          </w:tcPr>
          <w:p w14:paraId="77597FFD" w14:textId="77777777" w:rsidR="000734CB" w:rsidRPr="004957A4" w:rsidRDefault="000734CB" w:rsidP="007443EF">
            <w:pPr>
              <w:rPr>
                <w:rFonts w:cstheme="minorHAnsi"/>
              </w:rPr>
            </w:pPr>
            <w:r w:rsidRPr="004957A4">
              <w:rPr>
                <w:rFonts w:cstheme="minorHAnsi"/>
              </w:rPr>
              <w:t xml:space="preserve">Pokrycie występującego w ciągu roku przejściowego deficytu budżetu </w:t>
            </w:r>
          </w:p>
        </w:tc>
        <w:tc>
          <w:tcPr>
            <w:tcW w:w="935" w:type="dxa"/>
          </w:tcPr>
          <w:p w14:paraId="3F90174E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  <w:r w:rsidRPr="004957A4">
              <w:rPr>
                <w:rFonts w:cstheme="minorHAnsi"/>
              </w:rPr>
              <w:t>30.12.2024</w:t>
            </w:r>
          </w:p>
        </w:tc>
        <w:tc>
          <w:tcPr>
            <w:tcW w:w="1331" w:type="dxa"/>
          </w:tcPr>
          <w:p w14:paraId="15DAD1B2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</w:p>
        </w:tc>
      </w:tr>
      <w:tr w:rsidR="004957A4" w:rsidRPr="004957A4" w14:paraId="2F78A6FC" w14:textId="77777777" w:rsidTr="007443EF">
        <w:tc>
          <w:tcPr>
            <w:tcW w:w="2265" w:type="dxa"/>
          </w:tcPr>
          <w:p w14:paraId="77F42AA1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6D1468C2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303C77F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</w:p>
        </w:tc>
        <w:tc>
          <w:tcPr>
            <w:tcW w:w="935" w:type="dxa"/>
          </w:tcPr>
          <w:p w14:paraId="03093812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</w:p>
        </w:tc>
        <w:tc>
          <w:tcPr>
            <w:tcW w:w="1331" w:type="dxa"/>
          </w:tcPr>
          <w:p w14:paraId="13B8B15B" w14:textId="77777777" w:rsidR="000734CB" w:rsidRPr="004957A4" w:rsidRDefault="000734CB" w:rsidP="007443EF">
            <w:pPr>
              <w:jc w:val="both"/>
              <w:rPr>
                <w:rFonts w:cstheme="minorHAnsi"/>
              </w:rPr>
            </w:pPr>
          </w:p>
        </w:tc>
      </w:tr>
    </w:tbl>
    <w:p w14:paraId="42AAE17F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</w:p>
    <w:p w14:paraId="309997B5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Pytanie 12.</w:t>
      </w:r>
    </w:p>
    <w:p w14:paraId="0F5DDB0A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  <w:b/>
          <w:bCs/>
        </w:rPr>
      </w:pPr>
      <w:r w:rsidRPr="004957A4">
        <w:rPr>
          <w:rFonts w:cstheme="minorHAnsi"/>
          <w:b/>
          <w:bCs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0,2% dochodów za ostatni rok budżetowy i nie większej niż 100 000 zł</w:t>
      </w:r>
    </w:p>
    <w:p w14:paraId="1EA8D1C5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Odpowiedź:</w:t>
      </w:r>
    </w:p>
    <w:p w14:paraId="4D8442D0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 xml:space="preserve">Zamawiający potwierdza. </w:t>
      </w:r>
    </w:p>
    <w:p w14:paraId="66041401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</w:p>
    <w:p w14:paraId="45806086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lastRenderedPageBreak/>
        <w:t>Pytanie 13.</w:t>
      </w:r>
    </w:p>
    <w:p w14:paraId="6903DFAD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  <w:b/>
          <w:bCs/>
        </w:rPr>
      </w:pPr>
      <w:r w:rsidRPr="004957A4">
        <w:rPr>
          <w:rFonts w:cstheme="minorHAnsi"/>
          <w:b/>
          <w:bCs/>
        </w:rPr>
        <w:t>Prosimy o potwierdzenie, że aktualnie nie toczy się przeciwko Zamawiającemu postępowanie egzekucyjne w kwocie wyższej niż 0,1% dochodów za ostatni rok budżetowy* ani w kwocie wyższej niż 100 000 zł.</w:t>
      </w:r>
    </w:p>
    <w:p w14:paraId="54A8D85F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Odpowiedź:</w:t>
      </w:r>
    </w:p>
    <w:p w14:paraId="6C819D42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 xml:space="preserve">Zamawiający potwierdza. </w:t>
      </w:r>
    </w:p>
    <w:p w14:paraId="437AEAA2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</w:p>
    <w:p w14:paraId="5D8813DA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 xml:space="preserve">Pytanie 14. </w:t>
      </w:r>
    </w:p>
    <w:p w14:paraId="486E8B94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  <w:b/>
          <w:bCs/>
        </w:rPr>
      </w:pPr>
      <w:r w:rsidRPr="004957A4">
        <w:rPr>
          <w:rFonts w:cstheme="minorHAnsi"/>
          <w:b/>
          <w:bCs/>
        </w:rPr>
        <w:t>Prosimy o udostępnienie opinii RIO o sprawozdaniu z wykonania budżetu za rok 2023.</w:t>
      </w:r>
    </w:p>
    <w:p w14:paraId="53ED907F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 xml:space="preserve">Odpowiedź: </w:t>
      </w:r>
    </w:p>
    <w:p w14:paraId="1286C492" w14:textId="59610EB3" w:rsidR="00A13454" w:rsidRPr="004957A4" w:rsidRDefault="00A13454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W załączeniu  uchwała   Regionalnej Izby Obrachunkowej</w:t>
      </w:r>
    </w:p>
    <w:p w14:paraId="5BCD28E8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</w:p>
    <w:p w14:paraId="68A74523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>Pytanie 15.</w:t>
      </w:r>
    </w:p>
    <w:p w14:paraId="74144F64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  <w:b/>
          <w:bCs/>
        </w:rPr>
      </w:pPr>
      <w:r w:rsidRPr="004957A4">
        <w:rPr>
          <w:rFonts w:cstheme="minorHAnsi"/>
          <w:b/>
          <w:bCs/>
        </w:rPr>
        <w:t>Prosimy o wyrażenie zgody, aby w umowie kredytu zawarta została klauzula mówiąca, iż stopa procentowa nie może być niższa niż marża banku, jak również nie może być niższa niż zero, co w praktyce oznacza, iż w przypadku, gdy stawka bazowa WIBOR osiągnie poziom poniżej zera, do wyliczenia stopy procentowej przyjęta zostanie stawka bazowa WIBOR równa zero.</w:t>
      </w:r>
    </w:p>
    <w:p w14:paraId="4A369CF3" w14:textId="77777777" w:rsidR="000734CB" w:rsidRPr="004957A4" w:rsidRDefault="000734CB" w:rsidP="000734CB">
      <w:pPr>
        <w:spacing w:after="0" w:line="240" w:lineRule="auto"/>
        <w:jc w:val="both"/>
        <w:rPr>
          <w:rFonts w:cstheme="minorHAnsi"/>
        </w:rPr>
      </w:pPr>
      <w:r w:rsidRPr="004957A4">
        <w:rPr>
          <w:rFonts w:cstheme="minorHAnsi"/>
        </w:rPr>
        <w:t xml:space="preserve">Odpowiedź: </w:t>
      </w:r>
    </w:p>
    <w:p w14:paraId="3E0FB7D8" w14:textId="77777777" w:rsidR="00A13454" w:rsidRPr="004957A4" w:rsidRDefault="00A13454" w:rsidP="00A13454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957A4">
        <w:rPr>
          <w:rFonts w:asciiTheme="minorHAnsi" w:hAnsiTheme="minorHAnsi" w:cstheme="minorHAnsi"/>
          <w:b w:val="0"/>
          <w:sz w:val="22"/>
          <w:szCs w:val="22"/>
          <w:u w:val="none"/>
        </w:rPr>
        <w:t>Zamawiający wyraża zgodę na zapis w umowie kredytowej „W przypadku, gdy stopa referencyjna WIBOR przyjmie wartość 0,00% lub ujemną, Bank do wyliczenia oprocentowania kredytu zastosuje stopę referencyjną w wysokości 0,00%. Wówczas łączne oprocentowanie kredytu równe będzie marży Banku.”</w:t>
      </w:r>
    </w:p>
    <w:p w14:paraId="7C0CA059" w14:textId="77777777" w:rsidR="00A13454" w:rsidRPr="004957A4" w:rsidRDefault="00A13454" w:rsidP="00A13454">
      <w:pPr>
        <w:pStyle w:val="Tekstpodstawowy"/>
        <w:spacing w:before="60" w:after="6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20A165C" w14:textId="77777777" w:rsidR="000417A2" w:rsidRPr="004957A4" w:rsidRDefault="000417A2" w:rsidP="0077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9B3187" w14:textId="77777777" w:rsidR="00063C3E" w:rsidRPr="004957A4" w:rsidRDefault="00063C3E" w:rsidP="003262D6">
      <w:pPr>
        <w:spacing w:after="0"/>
        <w:rPr>
          <w:rFonts w:cstheme="minorHAnsi"/>
          <w:b/>
        </w:rPr>
      </w:pPr>
    </w:p>
    <w:p w14:paraId="19C7FF7B" w14:textId="77777777" w:rsidR="00063C3E" w:rsidRPr="004957A4" w:rsidRDefault="00063C3E" w:rsidP="003262D6">
      <w:pPr>
        <w:spacing w:after="0"/>
        <w:rPr>
          <w:rFonts w:cstheme="minorHAnsi"/>
          <w:b/>
        </w:rPr>
      </w:pPr>
    </w:p>
    <w:p w14:paraId="28A0D9B1" w14:textId="77777777" w:rsidR="00DE2B5F" w:rsidRPr="004957A4" w:rsidRDefault="00DE2B5F" w:rsidP="003262D6">
      <w:pPr>
        <w:spacing w:after="0"/>
        <w:rPr>
          <w:rFonts w:cstheme="minorHAnsi"/>
          <w:b/>
        </w:rPr>
      </w:pPr>
      <w:r w:rsidRPr="004957A4">
        <w:rPr>
          <w:rFonts w:cstheme="minorHAnsi"/>
          <w:b/>
        </w:rPr>
        <w:t>Zatwierdził</w:t>
      </w:r>
    </w:p>
    <w:p w14:paraId="3DCC2422" w14:textId="77777777" w:rsidR="00DE2B5F" w:rsidRPr="004957A4" w:rsidRDefault="00DE2B5F" w:rsidP="003262D6">
      <w:pPr>
        <w:spacing w:after="0"/>
        <w:rPr>
          <w:rFonts w:cstheme="minorHAnsi"/>
          <w:b/>
        </w:rPr>
      </w:pPr>
    </w:p>
    <w:p w14:paraId="5B92F51B" w14:textId="77777777" w:rsidR="00063C3E" w:rsidRPr="004957A4" w:rsidRDefault="00063C3E" w:rsidP="003262D6">
      <w:pPr>
        <w:spacing w:after="0"/>
        <w:rPr>
          <w:rFonts w:cstheme="minorHAnsi"/>
          <w:b/>
        </w:rPr>
      </w:pPr>
    </w:p>
    <w:p w14:paraId="2FD1F4F6" w14:textId="77777777" w:rsidR="00DE2B5F" w:rsidRPr="004957A4" w:rsidRDefault="00DE2B5F" w:rsidP="003262D6">
      <w:pPr>
        <w:spacing w:after="0"/>
        <w:rPr>
          <w:rFonts w:cstheme="minorHAnsi"/>
          <w:b/>
        </w:rPr>
      </w:pPr>
      <w:r w:rsidRPr="004957A4">
        <w:rPr>
          <w:rFonts w:cstheme="minorHAnsi"/>
          <w:b/>
        </w:rPr>
        <w:t>Wójt Gminy Zakrzew</w:t>
      </w:r>
    </w:p>
    <w:p w14:paraId="24AF4747" w14:textId="77777777" w:rsidR="00897F66" w:rsidRPr="004957A4" w:rsidRDefault="00DE2B5F" w:rsidP="003262D6">
      <w:pPr>
        <w:spacing w:after="0"/>
        <w:rPr>
          <w:rFonts w:cstheme="minorHAnsi"/>
          <w:b/>
        </w:rPr>
      </w:pPr>
      <w:r w:rsidRPr="004957A4">
        <w:rPr>
          <w:rFonts w:cstheme="minorHAnsi"/>
          <w:b/>
        </w:rPr>
        <w:t xml:space="preserve">Leszek </w:t>
      </w:r>
      <w:proofErr w:type="spellStart"/>
      <w:r w:rsidRPr="004957A4">
        <w:rPr>
          <w:rFonts w:cstheme="minorHAnsi"/>
          <w:b/>
        </w:rPr>
        <w:t>Margas</w:t>
      </w:r>
      <w:proofErr w:type="spellEnd"/>
    </w:p>
    <w:sectPr w:rsidR="00897F66" w:rsidRPr="004957A4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A072" w14:textId="77777777" w:rsidR="00341F54" w:rsidRDefault="00341F54" w:rsidP="00041C35">
      <w:pPr>
        <w:spacing w:after="0" w:line="240" w:lineRule="auto"/>
      </w:pPr>
      <w:r>
        <w:separator/>
      </w:r>
    </w:p>
  </w:endnote>
  <w:endnote w:type="continuationSeparator" w:id="0">
    <w:p w14:paraId="65F35C98" w14:textId="77777777" w:rsidR="00341F54" w:rsidRDefault="00341F54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ABB3" w14:textId="77777777" w:rsidR="00341F54" w:rsidRDefault="00341F54" w:rsidP="00041C35">
      <w:pPr>
        <w:spacing w:after="0" w:line="240" w:lineRule="auto"/>
      </w:pPr>
      <w:r>
        <w:separator/>
      </w:r>
    </w:p>
  </w:footnote>
  <w:footnote w:type="continuationSeparator" w:id="0">
    <w:p w14:paraId="52C5D975" w14:textId="77777777" w:rsidR="00341F54" w:rsidRDefault="00341F54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8E2278"/>
    <w:multiLevelType w:val="hybridMultilevel"/>
    <w:tmpl w:val="56C4EE42"/>
    <w:lvl w:ilvl="0" w:tplc="693214CC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DD7149"/>
    <w:multiLevelType w:val="hybridMultilevel"/>
    <w:tmpl w:val="C682F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025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450412">
    <w:abstractNumId w:val="13"/>
  </w:num>
  <w:num w:numId="3" w16cid:durableId="1170175973">
    <w:abstractNumId w:val="4"/>
  </w:num>
  <w:num w:numId="4" w16cid:durableId="163715041">
    <w:abstractNumId w:val="15"/>
  </w:num>
  <w:num w:numId="5" w16cid:durableId="1800830326">
    <w:abstractNumId w:val="7"/>
  </w:num>
  <w:num w:numId="6" w16cid:durableId="2038308808">
    <w:abstractNumId w:val="8"/>
  </w:num>
  <w:num w:numId="7" w16cid:durableId="1847557202">
    <w:abstractNumId w:val="18"/>
  </w:num>
  <w:num w:numId="8" w16cid:durableId="686954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535203">
    <w:abstractNumId w:val="6"/>
  </w:num>
  <w:num w:numId="10" w16cid:durableId="139689791">
    <w:abstractNumId w:val="11"/>
  </w:num>
  <w:num w:numId="11" w16cid:durableId="2144079137">
    <w:abstractNumId w:val="17"/>
  </w:num>
  <w:num w:numId="12" w16cid:durableId="1209101319">
    <w:abstractNumId w:val="1"/>
  </w:num>
  <w:num w:numId="13" w16cid:durableId="572590143">
    <w:abstractNumId w:val="2"/>
  </w:num>
  <w:num w:numId="14" w16cid:durableId="528841225">
    <w:abstractNumId w:val="10"/>
  </w:num>
  <w:num w:numId="15" w16cid:durableId="419449337">
    <w:abstractNumId w:val="0"/>
  </w:num>
  <w:num w:numId="16" w16cid:durableId="1166744298">
    <w:abstractNumId w:val="5"/>
  </w:num>
  <w:num w:numId="17" w16cid:durableId="872500837">
    <w:abstractNumId w:val="16"/>
  </w:num>
  <w:num w:numId="18" w16cid:durableId="1474449407">
    <w:abstractNumId w:val="9"/>
  </w:num>
  <w:num w:numId="19" w16cid:durableId="59258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40FB3"/>
    <w:rsid w:val="000417A2"/>
    <w:rsid w:val="00041C35"/>
    <w:rsid w:val="000444CF"/>
    <w:rsid w:val="00050B35"/>
    <w:rsid w:val="000555AD"/>
    <w:rsid w:val="0005640B"/>
    <w:rsid w:val="0006262D"/>
    <w:rsid w:val="00063C3E"/>
    <w:rsid w:val="000734CB"/>
    <w:rsid w:val="000A1A39"/>
    <w:rsid w:val="000C4C3E"/>
    <w:rsid w:val="000C517D"/>
    <w:rsid w:val="000E13A9"/>
    <w:rsid w:val="000E2D72"/>
    <w:rsid w:val="000F353B"/>
    <w:rsid w:val="0013434A"/>
    <w:rsid w:val="001356E4"/>
    <w:rsid w:val="0015527C"/>
    <w:rsid w:val="001552FD"/>
    <w:rsid w:val="001806AD"/>
    <w:rsid w:val="001A0946"/>
    <w:rsid w:val="001D102D"/>
    <w:rsid w:val="0021277E"/>
    <w:rsid w:val="00220CAC"/>
    <w:rsid w:val="00225882"/>
    <w:rsid w:val="00235969"/>
    <w:rsid w:val="00251E3C"/>
    <w:rsid w:val="00285B5A"/>
    <w:rsid w:val="002A6475"/>
    <w:rsid w:val="002A700C"/>
    <w:rsid w:val="002B149C"/>
    <w:rsid w:val="002C3526"/>
    <w:rsid w:val="002D1421"/>
    <w:rsid w:val="002D7B0F"/>
    <w:rsid w:val="002E1937"/>
    <w:rsid w:val="002E5FA1"/>
    <w:rsid w:val="002E7890"/>
    <w:rsid w:val="002F0482"/>
    <w:rsid w:val="00311581"/>
    <w:rsid w:val="003126E8"/>
    <w:rsid w:val="0031292F"/>
    <w:rsid w:val="00314ABD"/>
    <w:rsid w:val="00317417"/>
    <w:rsid w:val="003262D6"/>
    <w:rsid w:val="003419D6"/>
    <w:rsid w:val="00341F54"/>
    <w:rsid w:val="00354779"/>
    <w:rsid w:val="00363216"/>
    <w:rsid w:val="00366CC5"/>
    <w:rsid w:val="00386F84"/>
    <w:rsid w:val="00397E4A"/>
    <w:rsid w:val="003B71B2"/>
    <w:rsid w:val="003C7D73"/>
    <w:rsid w:val="003D2290"/>
    <w:rsid w:val="004149DC"/>
    <w:rsid w:val="00420C15"/>
    <w:rsid w:val="00422110"/>
    <w:rsid w:val="00442969"/>
    <w:rsid w:val="0044669D"/>
    <w:rsid w:val="00446D82"/>
    <w:rsid w:val="00486FCF"/>
    <w:rsid w:val="004957A4"/>
    <w:rsid w:val="004B6539"/>
    <w:rsid w:val="004C7F5F"/>
    <w:rsid w:val="004E443C"/>
    <w:rsid w:val="004F34EB"/>
    <w:rsid w:val="00502662"/>
    <w:rsid w:val="0051106E"/>
    <w:rsid w:val="005438C3"/>
    <w:rsid w:val="005D26A1"/>
    <w:rsid w:val="006079D1"/>
    <w:rsid w:val="006142E7"/>
    <w:rsid w:val="006502D4"/>
    <w:rsid w:val="006604F7"/>
    <w:rsid w:val="00695EC4"/>
    <w:rsid w:val="00696824"/>
    <w:rsid w:val="006A4C4A"/>
    <w:rsid w:val="006C1622"/>
    <w:rsid w:val="006C78AB"/>
    <w:rsid w:val="00731985"/>
    <w:rsid w:val="00740477"/>
    <w:rsid w:val="007524A7"/>
    <w:rsid w:val="007678F7"/>
    <w:rsid w:val="0077317B"/>
    <w:rsid w:val="007739FB"/>
    <w:rsid w:val="007B18B4"/>
    <w:rsid w:val="007E4E3A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20E36"/>
    <w:rsid w:val="0092670D"/>
    <w:rsid w:val="00940D38"/>
    <w:rsid w:val="00955499"/>
    <w:rsid w:val="009606E6"/>
    <w:rsid w:val="009A5B5E"/>
    <w:rsid w:val="009A68BD"/>
    <w:rsid w:val="009B6D3F"/>
    <w:rsid w:val="009D41FE"/>
    <w:rsid w:val="009E3F80"/>
    <w:rsid w:val="009E549E"/>
    <w:rsid w:val="00A13454"/>
    <w:rsid w:val="00A448F1"/>
    <w:rsid w:val="00A55397"/>
    <w:rsid w:val="00A575E8"/>
    <w:rsid w:val="00A800FE"/>
    <w:rsid w:val="00AD7D1B"/>
    <w:rsid w:val="00B03D83"/>
    <w:rsid w:val="00B300B3"/>
    <w:rsid w:val="00B65708"/>
    <w:rsid w:val="00B801D7"/>
    <w:rsid w:val="00BB1711"/>
    <w:rsid w:val="00BC6E42"/>
    <w:rsid w:val="00BE4667"/>
    <w:rsid w:val="00BE525A"/>
    <w:rsid w:val="00BF5A29"/>
    <w:rsid w:val="00BF770C"/>
    <w:rsid w:val="00C00B7A"/>
    <w:rsid w:val="00C054CF"/>
    <w:rsid w:val="00C1347A"/>
    <w:rsid w:val="00C163F1"/>
    <w:rsid w:val="00C2284A"/>
    <w:rsid w:val="00C2461E"/>
    <w:rsid w:val="00C320AC"/>
    <w:rsid w:val="00C57708"/>
    <w:rsid w:val="00C66532"/>
    <w:rsid w:val="00C76E3D"/>
    <w:rsid w:val="00CB0BC1"/>
    <w:rsid w:val="00CC7F17"/>
    <w:rsid w:val="00CE2F6E"/>
    <w:rsid w:val="00D1084E"/>
    <w:rsid w:val="00D16D0E"/>
    <w:rsid w:val="00D63131"/>
    <w:rsid w:val="00D6755A"/>
    <w:rsid w:val="00D77FD7"/>
    <w:rsid w:val="00D83BB4"/>
    <w:rsid w:val="00D875A8"/>
    <w:rsid w:val="00D9179F"/>
    <w:rsid w:val="00D955A7"/>
    <w:rsid w:val="00DA15EA"/>
    <w:rsid w:val="00DA43E0"/>
    <w:rsid w:val="00DB4F1D"/>
    <w:rsid w:val="00DC3C6C"/>
    <w:rsid w:val="00DE0F95"/>
    <w:rsid w:val="00DE119C"/>
    <w:rsid w:val="00DE2B5F"/>
    <w:rsid w:val="00DF3AC8"/>
    <w:rsid w:val="00DF3CC1"/>
    <w:rsid w:val="00E037C1"/>
    <w:rsid w:val="00E110A3"/>
    <w:rsid w:val="00E22EAA"/>
    <w:rsid w:val="00E633A1"/>
    <w:rsid w:val="00E66A48"/>
    <w:rsid w:val="00E67EFB"/>
    <w:rsid w:val="00E82623"/>
    <w:rsid w:val="00E86E9B"/>
    <w:rsid w:val="00E90B7D"/>
    <w:rsid w:val="00E93255"/>
    <w:rsid w:val="00EA4362"/>
    <w:rsid w:val="00EB0888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07A0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B18B4"/>
    <w:rPr>
      <w:i/>
      <w:iCs/>
    </w:rPr>
  </w:style>
  <w:style w:type="character" w:styleId="Hipercze">
    <w:name w:val="Hyperlink"/>
    <w:uiPriority w:val="99"/>
    <w:rsid w:val="007739F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734C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4CB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0734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73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rzew.biuletyn.net/?bip=1&amp;cid=55&amp;bsc=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6390-A0A4-4E4A-94F2-30CF451D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10</cp:revision>
  <cp:lastPrinted>2024-04-22T09:54:00Z</cp:lastPrinted>
  <dcterms:created xsi:type="dcterms:W3CDTF">2024-08-19T05:39:00Z</dcterms:created>
  <dcterms:modified xsi:type="dcterms:W3CDTF">2024-08-19T08:32:00Z</dcterms:modified>
</cp:coreProperties>
</file>