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A3" w:rsidRDefault="00377174">
      <w:pPr>
        <w:pStyle w:val="Standard"/>
        <w:rPr>
          <w:rFonts w:ascii="Arial" w:eastAsia="SimSun" w:hAnsi="Arial"/>
          <w:b/>
          <w:shd w:val="clear" w:color="auto" w:fill="FFFF00"/>
        </w:rPr>
      </w:pPr>
      <w:r>
        <w:rPr>
          <w:rFonts w:ascii="Arial" w:eastAsia="SimSun" w:hAnsi="Arial"/>
          <w:b/>
          <w:shd w:val="clear" w:color="auto" w:fill="FFFF00"/>
        </w:rPr>
        <w:t>DANE DOTYCZĄCE WYKONAWCY:</w:t>
      </w:r>
    </w:p>
    <w:p w:rsidR="00524DA3" w:rsidRDefault="00524DA3">
      <w:pPr>
        <w:pStyle w:val="Standard"/>
        <w:rPr>
          <w:rFonts w:ascii="Arial" w:eastAsia="SimSun" w:hAnsi="Arial"/>
          <w:b/>
        </w:rPr>
      </w:pPr>
    </w:p>
    <w:p w:rsidR="00524DA3" w:rsidRDefault="00524DA3">
      <w:pPr>
        <w:pStyle w:val="Standard"/>
        <w:rPr>
          <w:rFonts w:ascii="Arial" w:eastAsia="SimSun" w:hAnsi="Arial"/>
          <w:b/>
        </w:rPr>
      </w:pPr>
    </w:p>
    <w:p w:rsidR="00524DA3" w:rsidRDefault="00377174">
      <w:pPr>
        <w:pStyle w:val="Standard"/>
        <w:rPr>
          <w:rFonts w:ascii="Arial" w:hAnsi="Arial"/>
        </w:rPr>
      </w:pPr>
      <w:r>
        <w:rPr>
          <w:rFonts w:ascii="Arial" w:eastAsia="SimSun" w:hAnsi="Arial"/>
          <w:b/>
        </w:rPr>
        <w:t xml:space="preserve"> </w:t>
      </w:r>
      <w:r>
        <w:rPr>
          <w:rFonts w:ascii="Arial" w:eastAsia="SimSun" w:hAnsi="Arial"/>
        </w:rPr>
        <w:t>……………………………………………………………</w:t>
      </w:r>
    </w:p>
    <w:p w:rsidR="00524DA3" w:rsidRDefault="00377174">
      <w:pPr>
        <w:pStyle w:val="Standard"/>
        <w:ind w:right="4535"/>
        <w:rPr>
          <w:rFonts w:ascii="Arial" w:eastAsia="SimSun" w:hAnsi="Arial"/>
          <w:i/>
          <w:sz w:val="18"/>
          <w:szCs w:val="18"/>
        </w:rPr>
      </w:pPr>
      <w:r>
        <w:rPr>
          <w:rFonts w:ascii="Arial" w:eastAsia="SimSun" w:hAnsi="Arial"/>
          <w:i/>
          <w:sz w:val="18"/>
          <w:szCs w:val="18"/>
        </w:rPr>
        <w:t>(pełna nazwa/firma, adres, w zależności od podmiotu: NIP/PESEL, KRS/</w:t>
      </w:r>
      <w:proofErr w:type="spellStart"/>
      <w:r>
        <w:rPr>
          <w:rFonts w:ascii="Arial" w:eastAsia="SimSun" w:hAnsi="Arial"/>
          <w:i/>
          <w:sz w:val="18"/>
          <w:szCs w:val="18"/>
        </w:rPr>
        <w:t>CEiDG</w:t>
      </w:r>
      <w:proofErr w:type="spellEnd"/>
      <w:r>
        <w:rPr>
          <w:rFonts w:ascii="Arial" w:eastAsia="SimSun" w:hAnsi="Arial"/>
          <w:i/>
          <w:sz w:val="18"/>
          <w:szCs w:val="18"/>
        </w:rPr>
        <w:t>)*</w:t>
      </w:r>
    </w:p>
    <w:p w:rsidR="00524DA3" w:rsidRDefault="00524DA3">
      <w:pPr>
        <w:pStyle w:val="Standard"/>
        <w:rPr>
          <w:rFonts w:ascii="Arial" w:eastAsia="SimSun" w:hAnsi="Arial"/>
          <w:u w:val="single"/>
        </w:rPr>
      </w:pPr>
    </w:p>
    <w:p w:rsidR="00524DA3" w:rsidRDefault="00377174">
      <w:pPr>
        <w:pStyle w:val="Standard"/>
        <w:rPr>
          <w:rFonts w:ascii="Arial" w:hAnsi="Arial"/>
        </w:rPr>
      </w:pPr>
      <w:r>
        <w:rPr>
          <w:rFonts w:ascii="Arial" w:hAnsi="Arial"/>
          <w:i/>
          <w:iCs/>
        </w:rPr>
        <w:t xml:space="preserve">osoby uprawnionej do składania oświadczeń woli </w:t>
      </w:r>
      <w:r>
        <w:rPr>
          <w:rFonts w:ascii="Arial" w:hAnsi="Arial"/>
          <w:i/>
          <w:iCs/>
          <w:u w:val="single"/>
        </w:rPr>
        <w:t>w imieniu Wykonawcy</w:t>
      </w:r>
      <w:r>
        <w:rPr>
          <w:rFonts w:ascii="Arial" w:eastAsia="SimSun" w:hAnsi="Arial"/>
          <w:u w:val="single"/>
        </w:rPr>
        <w:t>:</w:t>
      </w:r>
    </w:p>
    <w:p w:rsidR="00524DA3" w:rsidRDefault="00524DA3">
      <w:pPr>
        <w:pStyle w:val="Standard"/>
        <w:rPr>
          <w:rFonts w:ascii="Arial" w:eastAsia="SimSun" w:hAnsi="Arial"/>
          <w:u w:val="single"/>
        </w:rPr>
      </w:pPr>
    </w:p>
    <w:p w:rsidR="00524DA3" w:rsidRDefault="00377174">
      <w:pPr>
        <w:pStyle w:val="Standard"/>
        <w:rPr>
          <w:rFonts w:ascii="Arial" w:eastAsia="SimSun" w:hAnsi="Arial"/>
        </w:rPr>
      </w:pPr>
      <w:r>
        <w:rPr>
          <w:rFonts w:ascii="Arial" w:eastAsia="SimSun" w:hAnsi="Arial"/>
        </w:rPr>
        <w:t>……………………………………………………</w:t>
      </w:r>
    </w:p>
    <w:p w:rsidR="00524DA3" w:rsidRDefault="00377174">
      <w:pPr>
        <w:pStyle w:val="Standard"/>
        <w:ind w:right="4830"/>
        <w:rPr>
          <w:rFonts w:ascii="Arial" w:eastAsia="SimSun" w:hAnsi="Arial"/>
          <w:i/>
          <w:sz w:val="18"/>
          <w:szCs w:val="18"/>
        </w:rPr>
      </w:pPr>
      <w:r>
        <w:rPr>
          <w:rFonts w:ascii="Arial" w:eastAsia="SimSun" w:hAnsi="Arial"/>
          <w:i/>
          <w:sz w:val="18"/>
          <w:szCs w:val="18"/>
        </w:rPr>
        <w:t>(imię, nazwisko, stanowisko/podstawa do  reprezentacji)</w:t>
      </w:r>
    </w:p>
    <w:p w:rsidR="00524DA3" w:rsidRDefault="00524DA3">
      <w:pPr>
        <w:pStyle w:val="Standard"/>
        <w:jc w:val="center"/>
        <w:rPr>
          <w:rFonts w:ascii="Arial" w:hAnsi="Arial"/>
          <w:b/>
          <w:iCs/>
          <w:color w:val="000000"/>
          <w:sz w:val="28"/>
          <w:u w:val="single"/>
          <w:lang w:eastAsia="ar-SA"/>
        </w:rPr>
      </w:pPr>
    </w:p>
    <w:p w:rsidR="00524DA3" w:rsidRDefault="00377174">
      <w:pPr>
        <w:pStyle w:val="Standard"/>
        <w:jc w:val="center"/>
        <w:rPr>
          <w:rFonts w:ascii="Arial" w:hAnsi="Arial"/>
          <w:b/>
          <w:iCs/>
          <w:color w:val="000000"/>
          <w:sz w:val="28"/>
          <w:u w:val="single"/>
          <w:lang w:eastAsia="ar-SA"/>
        </w:rPr>
      </w:pPr>
      <w:r>
        <w:rPr>
          <w:rFonts w:ascii="Arial" w:hAnsi="Arial"/>
          <w:b/>
          <w:iCs/>
          <w:color w:val="000000"/>
          <w:sz w:val="28"/>
          <w:u w:val="single"/>
          <w:lang w:eastAsia="ar-SA"/>
        </w:rPr>
        <w:t>KARTA  OFEROWANEGO  SAMOCHODU</w:t>
      </w:r>
    </w:p>
    <w:p w:rsidR="00524DA3" w:rsidRDefault="00524DA3">
      <w:pPr>
        <w:pStyle w:val="Standard"/>
        <w:rPr>
          <w:rFonts w:ascii="Arial" w:eastAsia="Calibri" w:hAnsi="Arial"/>
          <w:color w:val="000000"/>
        </w:rPr>
      </w:pPr>
    </w:p>
    <w:p w:rsidR="00524DA3" w:rsidRDefault="00377174">
      <w:pPr>
        <w:pStyle w:val="Standard"/>
        <w:spacing w:line="360" w:lineRule="auto"/>
        <w:jc w:val="both"/>
      </w:pPr>
      <w:r>
        <w:rPr>
          <w:rStyle w:val="FontStyle12"/>
          <w:rFonts w:ascii="Arial" w:hAnsi="Arial"/>
          <w:sz w:val="22"/>
          <w:szCs w:val="22"/>
          <w:lang w:eastAsia="en-US"/>
        </w:rPr>
        <w:t>Działając w imieniu i na rzecz w/w Wykonawcy w odpowiedzi na ogłoszenie o zamówieniu na realizację zadania p.n.: </w:t>
      </w:r>
      <w:r>
        <w:rPr>
          <w:rFonts w:ascii="Arial" w:hAnsi="Arial" w:cs="Arial"/>
          <w:b/>
          <w:bCs/>
          <w:sz w:val="22"/>
          <w:szCs w:val="22"/>
        </w:rPr>
        <w:t xml:space="preserve"> „ZAKUP </w:t>
      </w:r>
      <w:r w:rsidR="00F56534">
        <w:rPr>
          <w:rFonts w:ascii="Arial" w:hAnsi="Arial" w:cs="Arial"/>
          <w:b/>
          <w:bCs/>
          <w:sz w:val="22"/>
          <w:szCs w:val="22"/>
        </w:rPr>
        <w:t xml:space="preserve">I DOSTAWA </w:t>
      </w:r>
      <w:r>
        <w:rPr>
          <w:rFonts w:ascii="Arial" w:hAnsi="Arial" w:cs="Arial"/>
          <w:b/>
          <w:bCs/>
          <w:sz w:val="22"/>
          <w:szCs w:val="22"/>
        </w:rPr>
        <w:t>LEKKIEGO SAMOCHODU RATOWNICZO-GAŚNICZEGO DLA OCHOTNICZEJ STRAŻY POŻARNEJ W KREMPNEJ ”</w:t>
      </w:r>
    </w:p>
    <w:p w:rsidR="00524DA3" w:rsidRDefault="00377174">
      <w:pPr>
        <w:pStyle w:val="Standard"/>
        <w:spacing w:line="360" w:lineRule="auto"/>
        <w:jc w:val="both"/>
        <w:rPr>
          <w:rFonts w:ascii="Arial" w:hAnsi="Arial"/>
        </w:rPr>
      </w:pPr>
      <w:r>
        <w:rPr>
          <w:rFonts w:ascii="Arial" w:hAnsi="Arial" w:cs="Arial"/>
          <w:b/>
          <w:bCs/>
          <w:sz w:val="22"/>
          <w:szCs w:val="22"/>
        </w:rPr>
        <w:t xml:space="preserve"> </w:t>
      </w:r>
      <w:r>
        <w:rPr>
          <w:rFonts w:ascii="Arial" w:hAnsi="Arial" w:cs="Arial"/>
          <w:sz w:val="22"/>
          <w:szCs w:val="22"/>
        </w:rPr>
        <w:t>składam/y niniejszą ofertę na dostawę lekkiego samochodu ratowniczo-gaśniczego posiadającego następujące wyposażenie, parametry, dokumenty, rozwiązania (opis w kolumnie 3):</w:t>
      </w:r>
    </w:p>
    <w:p w:rsidR="00524DA3" w:rsidRDefault="00377174">
      <w:pPr>
        <w:pStyle w:val="Standard"/>
        <w:jc w:val="right"/>
        <w:rPr>
          <w:rFonts w:ascii="Arial" w:hAnsi="Arial" w:cs="Calibri"/>
          <w:bCs/>
          <w:iCs/>
          <w:color w:val="000000"/>
          <w:szCs w:val="22"/>
          <w:lang w:eastAsia="ar-SA"/>
        </w:rPr>
      </w:pPr>
      <w:r>
        <w:rPr>
          <w:rFonts w:ascii="Arial" w:hAnsi="Arial" w:cs="Calibri"/>
          <w:bCs/>
          <w:iCs/>
          <w:color w:val="000000"/>
          <w:szCs w:val="22"/>
          <w:lang w:eastAsia="ar-SA"/>
        </w:rPr>
        <w:t>………………………………………..</w:t>
      </w:r>
    </w:p>
    <w:tbl>
      <w:tblPr>
        <w:tblW w:w="13994" w:type="dxa"/>
        <w:jc w:val="center"/>
        <w:tblLayout w:type="fixed"/>
        <w:tblCellMar>
          <w:left w:w="10" w:type="dxa"/>
          <w:right w:w="10" w:type="dxa"/>
        </w:tblCellMar>
        <w:tblLook w:val="04A0" w:firstRow="1" w:lastRow="0" w:firstColumn="1" w:lastColumn="0" w:noHBand="0" w:noVBand="1"/>
      </w:tblPr>
      <w:tblGrid>
        <w:gridCol w:w="4664"/>
        <w:gridCol w:w="3693"/>
        <w:gridCol w:w="5637"/>
      </w:tblGrid>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524DA3" w:rsidRDefault="00377174">
            <w:pPr>
              <w:pStyle w:val="Style49"/>
              <w:jc w:val="center"/>
            </w:pPr>
            <w:r>
              <w:rPr>
                <w:rStyle w:val="FontStyle73"/>
                <w:rFonts w:ascii="Arial" w:hAnsi="Arial" w:cs="Calibri"/>
                <w:sz w:val="20"/>
                <w:szCs w:val="20"/>
              </w:rPr>
              <w:t>L.p.</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524DA3" w:rsidRDefault="00377174">
            <w:pPr>
              <w:pStyle w:val="Standard"/>
              <w:jc w:val="center"/>
            </w:pPr>
            <w:r>
              <w:rPr>
                <w:rStyle w:val="FontStyle73"/>
                <w:rFonts w:ascii="Arial" w:hAnsi="Arial" w:cs="Times New Roman"/>
                <w:sz w:val="22"/>
                <w:szCs w:val="22"/>
              </w:rPr>
              <w:t xml:space="preserve">MINIMALNE WYMAGANIA </w:t>
            </w:r>
            <w:r>
              <w:rPr>
                <w:rFonts w:ascii="Arial" w:hAnsi="Arial"/>
                <w:b/>
                <w:bCs/>
                <w:sz w:val="22"/>
                <w:szCs w:val="22"/>
              </w:rPr>
              <w:t>PRZEDMIOTU ZAMÓWIENIA</w:t>
            </w:r>
          </w:p>
          <w:p w:rsidR="00524DA3" w:rsidRDefault="00524DA3">
            <w:pPr>
              <w:pStyle w:val="Style49"/>
              <w:jc w:val="center"/>
            </w:pP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center"/>
              <w:rPr>
                <w:rFonts w:ascii="Arial" w:hAnsi="Arial"/>
                <w:b/>
                <w:bCs/>
                <w:sz w:val="22"/>
                <w:szCs w:val="22"/>
              </w:rPr>
            </w:pPr>
            <w:r>
              <w:rPr>
                <w:rFonts w:ascii="Arial" w:hAnsi="Arial"/>
                <w:b/>
                <w:bCs/>
                <w:sz w:val="22"/>
                <w:szCs w:val="22"/>
              </w:rPr>
              <w:t>OPIS OFEROWANEGO PRZEDMIOTU ZAMÓWIENIA</w:t>
            </w:r>
          </w:p>
          <w:p w:rsidR="00524DA3" w:rsidRDefault="00377174">
            <w:pPr>
              <w:pStyle w:val="Style49"/>
              <w:jc w:val="center"/>
              <w:rPr>
                <w:rFonts w:ascii="Arial" w:hAnsi="Arial"/>
                <w:b/>
                <w:bCs/>
                <w:i/>
                <w:sz w:val="22"/>
                <w:szCs w:val="22"/>
              </w:rPr>
            </w:pPr>
            <w:r>
              <w:rPr>
                <w:rFonts w:ascii="Arial" w:hAnsi="Arial"/>
                <w:b/>
                <w:bCs/>
                <w:i/>
                <w:sz w:val="22"/>
                <w:szCs w:val="22"/>
              </w:rPr>
              <w:t>parametry / rozwiązania / wyposażenie / dokumenty</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49"/>
              <w:jc w:val="center"/>
            </w:pPr>
            <w:r>
              <w:rPr>
                <w:rStyle w:val="FontStyle73"/>
                <w:rFonts w:ascii="Arial" w:hAnsi="Arial" w:cs="Calibri"/>
                <w:sz w:val="20"/>
                <w:szCs w:val="20"/>
              </w:rPr>
              <w:t>-1-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49"/>
              <w:jc w:val="center"/>
            </w:pPr>
            <w:r>
              <w:rPr>
                <w:rStyle w:val="FontStyle73"/>
                <w:rFonts w:ascii="Arial" w:hAnsi="Arial" w:cs="Calibri"/>
                <w:sz w:val="20"/>
                <w:szCs w:val="20"/>
              </w:rPr>
              <w:t>-2-</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49"/>
              <w:jc w:val="center"/>
            </w:pPr>
            <w:r>
              <w:rPr>
                <w:rStyle w:val="FontStyle73"/>
                <w:rFonts w:ascii="Arial" w:hAnsi="Arial" w:cs="Calibri"/>
                <w:sz w:val="20"/>
                <w:szCs w:val="20"/>
              </w:rPr>
              <w:t>-3-</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49"/>
              <w:jc w:val="center"/>
            </w:pPr>
            <w:r>
              <w:rPr>
                <w:rStyle w:val="FontStyle73"/>
                <w:rFonts w:ascii="Arial" w:hAnsi="Arial" w:cs="Calibri"/>
                <w:sz w:val="20"/>
                <w:szCs w:val="20"/>
              </w:rPr>
              <w:t>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49"/>
              <w:jc w:val="both"/>
            </w:pPr>
            <w:r>
              <w:rPr>
                <w:rStyle w:val="FontStyle73"/>
                <w:rFonts w:ascii="Arial" w:hAnsi="Arial" w:cs="Calibri"/>
                <w:sz w:val="20"/>
                <w:szCs w:val="20"/>
              </w:rPr>
              <w:t>Podwozie z kabiną.</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49"/>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Samochód - fabrycznie nowy, rok produkcji podwozia i zabudowy nie starszy niż 2023. Podać producenta, typ nadwozia rok produkcji.</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3"/>
                <w:rFonts w:ascii="Arial" w:hAnsi="Arial" w:cs="Calibri"/>
                <w:sz w:val="20"/>
                <w:szCs w:val="20"/>
              </w:rPr>
              <w:t>Dopuszczalna masa całkowita podwozia min 4500 kg.</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both"/>
            </w:pPr>
            <w:r>
              <w:rPr>
                <w:rStyle w:val="FontStyle74"/>
                <w:rFonts w:ascii="Arial" w:hAnsi="Arial" w:cs="Calibri"/>
                <w:sz w:val="20"/>
                <w:szCs w:val="20"/>
              </w:rPr>
              <w:t>Wymagania dla pojazdu specjalnego:</w:t>
            </w:r>
          </w:p>
          <w:p w:rsidR="00524DA3" w:rsidRDefault="00377174">
            <w:pPr>
              <w:pStyle w:val="TableParagraph"/>
              <w:tabs>
                <w:tab w:val="left" w:pos="430"/>
              </w:tabs>
              <w:spacing w:before="1" w:line="235" w:lineRule="auto"/>
              <w:ind w:right="60"/>
              <w:jc w:val="both"/>
              <w:rPr>
                <w:rFonts w:ascii="Arial" w:hAnsi="Arial"/>
              </w:rPr>
            </w:pPr>
            <w:r>
              <w:rPr>
                <w:rFonts w:ascii="Arial" w:hAnsi="Arial" w:cs="Calibri"/>
                <w:sz w:val="20"/>
                <w:szCs w:val="20"/>
              </w:rPr>
              <w:t xml:space="preserve">- Musi spełniać wymagania polskich przepisów o ruchu drogowym, z uwzględnieniem wymagań dotyczących pojazdów uprzywilejowanych, zgodnie z ustawą „Prawo o ruchu drogowym” (tj. </w:t>
            </w:r>
            <w:r>
              <w:rPr>
                <w:rFonts w:ascii="Arial" w:hAnsi="Arial" w:cs="Calibri"/>
                <w:sz w:val="20"/>
                <w:szCs w:val="20"/>
              </w:rPr>
              <w:lastRenderedPageBreak/>
              <w:t>Dz. U. z 2017 r., Nr 128 z późniejszymi zmianami) wraz z przepisami wykonawczymi:</w:t>
            </w:r>
          </w:p>
          <w:p w:rsidR="00524DA3" w:rsidRDefault="00377174">
            <w:pPr>
              <w:pStyle w:val="TableParagraph"/>
              <w:tabs>
                <w:tab w:val="left" w:pos="430"/>
              </w:tabs>
              <w:spacing w:before="1" w:line="235" w:lineRule="auto"/>
              <w:ind w:right="60"/>
              <w:jc w:val="both"/>
              <w:rPr>
                <w:rFonts w:ascii="Arial" w:hAnsi="Arial"/>
              </w:rPr>
            </w:pPr>
            <w:r>
              <w:rPr>
                <w:rFonts w:ascii="Arial" w:hAnsi="Arial" w:cs="Calibri"/>
                <w:sz w:val="20"/>
                <w:szCs w:val="20"/>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w:t>
            </w:r>
            <w:r>
              <w:rPr>
                <w:rFonts w:ascii="Arial" w:hAnsi="Arial" w:cs="Calibri"/>
                <w:spacing w:val="40"/>
                <w:sz w:val="20"/>
                <w:szCs w:val="20"/>
              </w:rPr>
              <w:t xml:space="preserve"> </w:t>
            </w:r>
            <w:r>
              <w:rPr>
                <w:rFonts w:ascii="Arial" w:hAnsi="Arial" w:cs="Calibri"/>
                <w:sz w:val="20"/>
                <w:szCs w:val="20"/>
              </w:rPr>
              <w:t>poz. 1002)</w:t>
            </w:r>
          </w:p>
          <w:p w:rsidR="00524DA3" w:rsidRDefault="00377174">
            <w:pPr>
              <w:pStyle w:val="TableParagraph"/>
              <w:tabs>
                <w:tab w:val="left" w:pos="430"/>
              </w:tabs>
              <w:spacing w:line="235" w:lineRule="auto"/>
              <w:ind w:right="57"/>
              <w:jc w:val="both"/>
              <w:rPr>
                <w:rFonts w:ascii="Arial" w:hAnsi="Arial"/>
              </w:rPr>
            </w:pPr>
            <w:r>
              <w:rPr>
                <w:rFonts w:ascii="Arial" w:hAnsi="Arial" w:cs="Calibri"/>
                <w:sz w:val="20"/>
                <w:szCs w:val="20"/>
              </w:rPr>
              <w:t xml:space="preserve">    Rozporządzenia Ministrów: Spraw Wewnętrznych, Obrony Narodowej, Finansów oraz Sprawiedliwości w sprawie</w:t>
            </w:r>
            <w:r>
              <w:rPr>
                <w:rFonts w:ascii="Arial" w:hAnsi="Arial" w:cs="Calibri"/>
                <w:spacing w:val="40"/>
                <w:sz w:val="20"/>
                <w:szCs w:val="20"/>
              </w:rPr>
              <w:t xml:space="preserve"> </w:t>
            </w:r>
            <w:r>
              <w:rPr>
                <w:rFonts w:ascii="Arial" w:hAnsi="Arial" w:cs="Calibri"/>
                <w:sz w:val="20"/>
                <w:szCs w:val="20"/>
              </w:rPr>
              <w:t>warunków technicznych pojazdów specjalnych i pojazdów używanych do celów specjalnych Policji, Agencji Bezpieczeństwa Wewnętrznego, Agencji Wywiadu, Służby Kontrwywiadu Wojskowego, Służby Wywiadu Wojskowego, Centralnego Biura Antykorupcyjnego, Straży Granicznej,</w:t>
            </w:r>
            <w:r>
              <w:rPr>
                <w:rFonts w:ascii="Arial" w:hAnsi="Arial" w:cs="Calibri"/>
                <w:spacing w:val="40"/>
                <w:sz w:val="20"/>
                <w:szCs w:val="20"/>
              </w:rPr>
              <w:t xml:space="preserve"> </w:t>
            </w:r>
            <w:r>
              <w:rPr>
                <w:rFonts w:ascii="Arial" w:hAnsi="Arial" w:cs="Calibri"/>
                <w:sz w:val="20"/>
                <w:szCs w:val="20"/>
              </w:rPr>
              <w:t>kontroli skarbowej, Służby Celnej, Służby Więziennej i straży pożarnej (Dz. U. 2019 poz.594).</w:t>
            </w:r>
          </w:p>
          <w:p w:rsidR="00524DA3" w:rsidRDefault="00377174">
            <w:pPr>
              <w:pStyle w:val="Style16"/>
              <w:tabs>
                <w:tab w:val="left" w:pos="442"/>
              </w:tabs>
              <w:spacing w:line="240" w:lineRule="auto"/>
              <w:ind w:firstLine="0"/>
              <w:jc w:val="both"/>
            </w:pPr>
            <w:r>
              <w:rPr>
                <w:rStyle w:val="FontStyle74"/>
                <w:rFonts w:ascii="Arial" w:hAnsi="Arial" w:cs="Calibri"/>
                <w:sz w:val="20"/>
                <w:szCs w:val="20"/>
              </w:rPr>
              <w:t xml:space="preserve">- Posiadać ważne świadectwo dopuszczenia CNBOP wydane w oparciu o rozporządzenie Ministra Spraw Wewnętrznych i Administracji z dnia 20 czerwca 2007 r. w sprawie wykazu wyrobów służących do zapewnienia bezpieczeństwa publicznego lub ochronie zdrowia i życia lub mienia, a także wydania dopuszczenia tych wyrobów do użytkowania (Dz. U. z dnia 2007 r. Nr 143, poz.1002 z </w:t>
            </w:r>
            <w:proofErr w:type="spellStart"/>
            <w:r>
              <w:rPr>
                <w:rStyle w:val="FontStyle74"/>
                <w:rFonts w:ascii="Arial" w:hAnsi="Arial" w:cs="Calibri"/>
                <w:sz w:val="20"/>
                <w:szCs w:val="20"/>
              </w:rPr>
              <w:t>poźn</w:t>
            </w:r>
            <w:proofErr w:type="spellEnd"/>
            <w:r>
              <w:rPr>
                <w:rStyle w:val="FontStyle74"/>
                <w:rFonts w:ascii="Arial" w:hAnsi="Arial" w:cs="Calibri"/>
                <w:sz w:val="20"/>
                <w:szCs w:val="20"/>
              </w:rPr>
              <w:t>. zm.) na oferowany pojazd –</w:t>
            </w:r>
            <w:bookmarkStart w:id="0" w:name="_GoBack"/>
            <w:r w:rsidRPr="00231A01">
              <w:rPr>
                <w:rStyle w:val="FontStyle74"/>
                <w:rFonts w:ascii="Arial" w:hAnsi="Arial" w:cs="Calibri"/>
                <w:color w:val="000000" w:themeColor="text1"/>
                <w:sz w:val="20"/>
                <w:szCs w:val="20"/>
              </w:rPr>
              <w:t xml:space="preserve"> </w:t>
            </w:r>
            <w:r w:rsidR="00A414CD" w:rsidRPr="00231A01">
              <w:rPr>
                <w:rStyle w:val="FontStyle74"/>
                <w:rFonts w:ascii="Arial" w:hAnsi="Arial" w:cs="Calibri"/>
                <w:color w:val="000000" w:themeColor="text1"/>
                <w:sz w:val="20"/>
                <w:szCs w:val="20"/>
              </w:rPr>
              <w:t xml:space="preserve">świadectwo </w:t>
            </w:r>
            <w:r w:rsidR="00A414CD" w:rsidRPr="00231A01">
              <w:rPr>
                <w:rStyle w:val="FontStyle74"/>
                <w:rFonts w:ascii="Arial" w:hAnsi="Arial" w:cs="Calibri"/>
                <w:color w:val="000000" w:themeColor="text1"/>
                <w:sz w:val="20"/>
                <w:szCs w:val="20"/>
              </w:rPr>
              <w:lastRenderedPageBreak/>
              <w:t>dostarczyć najpóźniej w dniu odbioru pojazdu</w:t>
            </w:r>
            <w:r w:rsidRPr="00231A01">
              <w:rPr>
                <w:rStyle w:val="FontStyle74"/>
                <w:rFonts w:ascii="Arial" w:hAnsi="Arial" w:cs="Calibri"/>
                <w:b/>
                <w:color w:val="000000" w:themeColor="text1"/>
                <w:sz w:val="20"/>
                <w:szCs w:val="20"/>
              </w:rPr>
              <w:t>,</w:t>
            </w:r>
            <w:bookmarkEnd w:id="0"/>
          </w:p>
          <w:p w:rsidR="00524DA3" w:rsidRDefault="00377174">
            <w:pPr>
              <w:pStyle w:val="Style22"/>
              <w:jc w:val="both"/>
            </w:pPr>
            <w:r>
              <w:rPr>
                <w:rStyle w:val="FontStyle74"/>
                <w:rFonts w:ascii="Arial" w:hAnsi="Arial" w:cs="Calibri"/>
                <w:sz w:val="20"/>
                <w:szCs w:val="20"/>
              </w:rPr>
              <w:t xml:space="preserve">- świadectwo homologacji podwozia potwierdzający parametry oferowanego podwozia pojazdu - </w:t>
            </w:r>
            <w:r>
              <w:rPr>
                <w:rStyle w:val="FontStyle74"/>
                <w:rFonts w:ascii="Arial" w:hAnsi="Arial" w:cs="Calibri"/>
                <w:b/>
                <w:sz w:val="20"/>
                <w:szCs w:val="20"/>
              </w:rPr>
              <w:t>kopię potwierdzoną za zgodność dołączyć do oferty.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spacing w:line="240" w:lineRule="auto"/>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lastRenderedPageBreak/>
              <w:t>1.4</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Wymiary zewnętrzne pojazdu kompletnego:</w:t>
            </w:r>
          </w:p>
          <w:p w:rsidR="00524DA3" w:rsidRDefault="00377174">
            <w:pPr>
              <w:pStyle w:val="Style16"/>
              <w:tabs>
                <w:tab w:val="left" w:pos="245"/>
              </w:tabs>
              <w:spacing w:line="240" w:lineRule="exact"/>
              <w:ind w:firstLine="0"/>
              <w:jc w:val="both"/>
            </w:pPr>
            <w:r>
              <w:rPr>
                <w:rStyle w:val="FontStyle74"/>
                <w:rFonts w:ascii="Arial" w:hAnsi="Arial" w:cs="Calibri"/>
                <w:sz w:val="20"/>
                <w:szCs w:val="20"/>
              </w:rPr>
              <w:t>- minimalna długość całkowita po zabudowie 6750 mm,</w:t>
            </w:r>
          </w:p>
          <w:p w:rsidR="00524DA3" w:rsidRDefault="00377174">
            <w:pPr>
              <w:pStyle w:val="Style16"/>
              <w:tabs>
                <w:tab w:val="left" w:pos="245"/>
              </w:tabs>
              <w:spacing w:line="240" w:lineRule="exact"/>
              <w:ind w:firstLine="0"/>
              <w:jc w:val="both"/>
            </w:pPr>
            <w:r>
              <w:rPr>
                <w:rStyle w:val="FontStyle74"/>
                <w:rFonts w:ascii="Arial" w:hAnsi="Arial" w:cs="Calibri"/>
                <w:sz w:val="20"/>
                <w:szCs w:val="20"/>
              </w:rPr>
              <w:t>- maksymalna wysokość całkowita pojazdu mierzona przy nadwoziu sprzętowym 2600 mm,</w:t>
            </w:r>
          </w:p>
          <w:p w:rsidR="00524DA3" w:rsidRDefault="00377174">
            <w:pPr>
              <w:pStyle w:val="Style16"/>
              <w:tabs>
                <w:tab w:val="left" w:pos="245"/>
              </w:tabs>
              <w:spacing w:line="240" w:lineRule="exact"/>
              <w:ind w:firstLine="0"/>
              <w:jc w:val="both"/>
            </w:pPr>
            <w:r>
              <w:rPr>
                <w:rStyle w:val="FontStyle74"/>
                <w:rFonts w:ascii="Arial" w:hAnsi="Arial" w:cs="Calibri"/>
                <w:sz w:val="20"/>
                <w:szCs w:val="20"/>
              </w:rPr>
              <w:t>- szerokość maksymalna 2500 mm z lusterkami bocznymi,</w:t>
            </w:r>
          </w:p>
          <w:p w:rsidR="00524DA3" w:rsidRDefault="00377174">
            <w:pPr>
              <w:pStyle w:val="Style16"/>
              <w:tabs>
                <w:tab w:val="left" w:pos="245"/>
              </w:tabs>
              <w:spacing w:line="240" w:lineRule="exact"/>
              <w:ind w:firstLine="0"/>
              <w:jc w:val="both"/>
            </w:pPr>
            <w:r>
              <w:rPr>
                <w:rStyle w:val="FontStyle74"/>
                <w:rFonts w:ascii="Arial" w:hAnsi="Arial" w:cs="Calibri"/>
                <w:sz w:val="20"/>
                <w:szCs w:val="20"/>
              </w:rPr>
              <w:t>- rozstaw osi minimum 3600 mm.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4"/>
              <w:rPr>
                <w:rFonts w:ascii="Arial" w:hAnsi="Arial" w:cs="Calibri"/>
              </w:rPr>
            </w:pPr>
            <w:r>
              <w:rPr>
                <w:rFonts w:ascii="Arial" w:hAnsi="Arial" w:cs="Calibri"/>
              </w:rPr>
              <w:t>Podać parametry, lub dołączyć kopię świadectwa CNBOP:</w:t>
            </w:r>
          </w:p>
          <w:p w:rsidR="00524DA3" w:rsidRDefault="00377174">
            <w:pPr>
              <w:pStyle w:val="Style24"/>
              <w:rPr>
                <w:rFonts w:ascii="Arial" w:hAnsi="Arial" w:cs="Calibri"/>
              </w:rPr>
            </w:pPr>
            <w:r>
              <w:rPr>
                <w:rFonts w:ascii="Arial" w:hAnsi="Arial" w:cs="Calibri"/>
              </w:rPr>
              <w:t>- długość</w:t>
            </w:r>
          </w:p>
          <w:p w:rsidR="00524DA3" w:rsidRDefault="00377174">
            <w:pPr>
              <w:pStyle w:val="Style24"/>
              <w:rPr>
                <w:rFonts w:ascii="Arial" w:hAnsi="Arial" w:cs="Calibri"/>
              </w:rPr>
            </w:pPr>
            <w:r>
              <w:rPr>
                <w:rFonts w:ascii="Arial" w:hAnsi="Arial" w:cs="Calibri"/>
              </w:rPr>
              <w:t>- wysokość</w:t>
            </w:r>
          </w:p>
          <w:p w:rsidR="00524DA3" w:rsidRDefault="00377174">
            <w:pPr>
              <w:pStyle w:val="Style24"/>
              <w:rPr>
                <w:rFonts w:ascii="Arial" w:hAnsi="Arial" w:cs="Calibri"/>
              </w:rPr>
            </w:pPr>
            <w:r>
              <w:rPr>
                <w:rFonts w:ascii="Arial" w:hAnsi="Arial" w:cs="Calibri"/>
              </w:rPr>
              <w:t>- szerokość</w:t>
            </w:r>
          </w:p>
          <w:p w:rsidR="00524DA3" w:rsidRDefault="00377174">
            <w:pPr>
              <w:pStyle w:val="Style24"/>
              <w:rPr>
                <w:rFonts w:ascii="Arial" w:hAnsi="Arial" w:cs="Calibri"/>
              </w:rPr>
            </w:pPr>
            <w:r>
              <w:rPr>
                <w:rFonts w:ascii="Arial" w:hAnsi="Arial" w:cs="Calibri"/>
              </w:rPr>
              <w:t>- rozstaw osi</w:t>
            </w:r>
          </w:p>
        </w:tc>
      </w:tr>
      <w:tr w:rsidR="00524DA3">
        <w:trPr>
          <w:trHeight w:val="269"/>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1.5</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Default"/>
              <w:jc w:val="both"/>
              <w:rPr>
                <w:rFonts w:ascii="Arial" w:hAnsi="Arial" w:cs="Calibri"/>
                <w:sz w:val="20"/>
                <w:szCs w:val="20"/>
              </w:rPr>
            </w:pPr>
            <w:r>
              <w:rPr>
                <w:rFonts w:ascii="Arial" w:hAnsi="Arial" w:cs="Calibri"/>
                <w:sz w:val="20"/>
                <w:szCs w:val="20"/>
              </w:rPr>
              <w:t>Pojazd wyposażony w urządzenia sygnalizacyjno-ostrzegawcze akustyczne i świetlne:</w:t>
            </w:r>
          </w:p>
          <w:p w:rsidR="00524DA3" w:rsidRDefault="00377174">
            <w:pPr>
              <w:pStyle w:val="Default"/>
              <w:jc w:val="both"/>
              <w:rPr>
                <w:rFonts w:ascii="Arial" w:hAnsi="Arial" w:cs="Calibri"/>
                <w:sz w:val="20"/>
                <w:szCs w:val="20"/>
              </w:rPr>
            </w:pPr>
            <w:r>
              <w:rPr>
                <w:rFonts w:ascii="Arial" w:hAnsi="Arial" w:cs="Calibri"/>
                <w:sz w:val="20"/>
                <w:szCs w:val="20"/>
              </w:rPr>
              <w:t>- urządzenie akustyczne (o mocy  200W, min. 3 modulowane tony) umożliwiające podawanie komunikatów słownych; pilot połączony spiralnym przewodem, wyposażony w przełączniki do obsługi urządzenia oraz pokrętło do regulacji głośności podawanych komunikatów; zmiana tonów sygnałów za pomocą klaksonu pojazdu,</w:t>
            </w:r>
          </w:p>
          <w:p w:rsidR="00524DA3" w:rsidRDefault="00377174">
            <w:pPr>
              <w:pStyle w:val="Default"/>
              <w:jc w:val="both"/>
            </w:pPr>
            <w:r>
              <w:rPr>
                <w:rFonts w:ascii="Arial" w:hAnsi="Arial" w:cs="Calibri"/>
                <w:sz w:val="20"/>
                <w:szCs w:val="20"/>
              </w:rPr>
              <w:t xml:space="preserve">- </w:t>
            </w:r>
            <w:r>
              <w:rPr>
                <w:rFonts w:ascii="Arial" w:hAnsi="Arial" w:cs="Calibri"/>
                <w:color w:val="00000A"/>
                <w:sz w:val="20"/>
                <w:szCs w:val="20"/>
              </w:rPr>
              <w:t>głośniki o mocy minimum</w:t>
            </w:r>
            <w:r>
              <w:rPr>
                <w:rStyle w:val="FontStyle74"/>
                <w:rFonts w:ascii="Arial" w:hAnsi="Arial" w:cs="Calibri"/>
                <w:color w:val="00000A"/>
                <w:sz w:val="20"/>
                <w:szCs w:val="20"/>
              </w:rPr>
              <w:t xml:space="preserve"> 1x200W</w:t>
            </w:r>
            <w:r>
              <w:rPr>
                <w:rFonts w:ascii="Arial" w:hAnsi="Arial" w:cs="Calibri"/>
                <w:color w:val="00000A"/>
                <w:sz w:val="20"/>
                <w:szCs w:val="20"/>
              </w:rPr>
              <w:t xml:space="preserve">  </w:t>
            </w:r>
            <w:r>
              <w:rPr>
                <w:rFonts w:ascii="Arial" w:hAnsi="Arial" w:cs="Calibri"/>
                <w:sz w:val="20"/>
                <w:szCs w:val="20"/>
              </w:rPr>
              <w:t>lub 2x100W</w:t>
            </w:r>
            <w:r>
              <w:rPr>
                <w:rFonts w:ascii="Arial" w:hAnsi="Arial"/>
              </w:rPr>
              <w:t xml:space="preserve"> </w:t>
            </w:r>
            <w:r>
              <w:rPr>
                <w:rFonts w:ascii="Arial" w:hAnsi="Arial" w:cs="Calibri"/>
                <w:color w:val="00000A"/>
                <w:sz w:val="20"/>
                <w:szCs w:val="20"/>
              </w:rPr>
              <w:t>zmontowane w sposób nie powodujący tłumienia generowanego dźwięku,</w:t>
            </w:r>
          </w:p>
          <w:p w:rsidR="00524DA3" w:rsidRDefault="00377174">
            <w:pPr>
              <w:pStyle w:val="Default"/>
              <w:jc w:val="both"/>
              <w:rPr>
                <w:rFonts w:ascii="Arial" w:hAnsi="Arial"/>
              </w:rPr>
            </w:pPr>
            <w:r>
              <w:rPr>
                <w:rFonts w:ascii="Arial" w:hAnsi="Arial" w:cs="Calibri"/>
                <w:color w:val="00000A"/>
                <w:sz w:val="20"/>
                <w:szCs w:val="20"/>
              </w:rPr>
              <w:t>- belkę sygnalizacyjną o wysokości max 1</w:t>
            </w:r>
            <w:r>
              <w:rPr>
                <w:rFonts w:ascii="Arial" w:hAnsi="Arial" w:cs="Calibri"/>
                <w:sz w:val="20"/>
                <w:szCs w:val="20"/>
              </w:rPr>
              <w:t>08 mm</w:t>
            </w:r>
            <w:r>
              <w:rPr>
                <w:rFonts w:ascii="Arial" w:hAnsi="Arial" w:cs="Calibri"/>
                <w:color w:val="00000A"/>
                <w:sz w:val="20"/>
                <w:szCs w:val="20"/>
              </w:rPr>
              <w:t>, z niebieskimi sygnałami błyskowymi LED i podświetlanym napisem „STRAŻ",</w:t>
            </w:r>
          </w:p>
          <w:p w:rsidR="00524DA3" w:rsidRDefault="00377174">
            <w:pPr>
              <w:pStyle w:val="Default"/>
              <w:jc w:val="both"/>
              <w:rPr>
                <w:rFonts w:ascii="Arial" w:hAnsi="Arial" w:cs="Calibri"/>
                <w:sz w:val="20"/>
                <w:szCs w:val="20"/>
              </w:rPr>
            </w:pPr>
            <w:r>
              <w:rPr>
                <w:rFonts w:ascii="Arial" w:hAnsi="Arial" w:cs="Calibri"/>
                <w:sz w:val="20"/>
                <w:szCs w:val="20"/>
              </w:rPr>
              <w:t>- min. 1 lampę sygnalizacyjną LED niebieską z tyłu pojazdu,</w:t>
            </w:r>
          </w:p>
          <w:p w:rsidR="00524DA3" w:rsidRDefault="00377174">
            <w:pPr>
              <w:pStyle w:val="Default"/>
              <w:jc w:val="both"/>
            </w:pPr>
            <w:r>
              <w:rPr>
                <w:rFonts w:ascii="Arial" w:hAnsi="Arial" w:cs="Calibri"/>
                <w:sz w:val="20"/>
                <w:szCs w:val="20"/>
              </w:rPr>
              <w:lastRenderedPageBreak/>
              <w:t xml:space="preserve">- </w:t>
            </w:r>
            <w:r>
              <w:rPr>
                <w:rStyle w:val="FontStyle74"/>
                <w:rFonts w:ascii="Arial" w:hAnsi="Arial" w:cs="Calibri"/>
                <w:sz w:val="20"/>
                <w:szCs w:val="20"/>
              </w:rPr>
              <w:t>dodatkowe 2 lampy LED sygnalizacyjne niebieskie z przodu pojazdu poniżej maski silnika,</w:t>
            </w:r>
          </w:p>
          <w:p w:rsidR="00524DA3" w:rsidRDefault="00377174">
            <w:pPr>
              <w:pStyle w:val="Default"/>
              <w:jc w:val="both"/>
            </w:pPr>
            <w:r>
              <w:rPr>
                <w:rStyle w:val="FontStyle74"/>
                <w:rFonts w:ascii="Arial" w:hAnsi="Arial" w:cs="Calibri"/>
                <w:sz w:val="20"/>
                <w:szCs w:val="20"/>
              </w:rPr>
              <w:t xml:space="preserve">- dodatkowo po dwie lampy sygnalizacyjne </w:t>
            </w:r>
            <w:proofErr w:type="spellStart"/>
            <w:r>
              <w:rPr>
                <w:rStyle w:val="FontStyle74"/>
                <w:rFonts w:ascii="Arial" w:hAnsi="Arial" w:cs="Calibri"/>
                <w:sz w:val="20"/>
                <w:szCs w:val="20"/>
              </w:rPr>
              <w:t>led</w:t>
            </w:r>
            <w:proofErr w:type="spellEnd"/>
            <w:r>
              <w:rPr>
                <w:rStyle w:val="FontStyle74"/>
                <w:rFonts w:ascii="Arial" w:hAnsi="Arial" w:cs="Calibri"/>
                <w:sz w:val="20"/>
                <w:szCs w:val="20"/>
              </w:rPr>
              <w:t xml:space="preserve"> zamontowane po bokach pojazdu</w:t>
            </w:r>
          </w:p>
          <w:p w:rsidR="00524DA3" w:rsidRDefault="00377174">
            <w:pPr>
              <w:pStyle w:val="Default"/>
              <w:jc w:val="both"/>
            </w:pPr>
            <w:r>
              <w:rPr>
                <w:rStyle w:val="FontStyle74"/>
                <w:rFonts w:ascii="Arial" w:hAnsi="Arial" w:cs="Calibri"/>
                <w:sz w:val="20"/>
                <w:szCs w:val="20"/>
              </w:rPr>
              <w:t>-</w:t>
            </w:r>
            <w:r>
              <w:rPr>
                <w:rFonts w:ascii="Arial" w:hAnsi="Arial" w:cs="Calibri"/>
                <w:sz w:val="20"/>
                <w:szCs w:val="20"/>
              </w:rPr>
              <w:t xml:space="preserve"> całość oświetlenia uprzywilejowania musi spełniać wymagania Regulaminu 65 EKG/ONZ.</w:t>
            </w:r>
          </w:p>
          <w:p w:rsidR="00524DA3" w:rsidRDefault="00524DA3">
            <w:pPr>
              <w:pStyle w:val="Default"/>
              <w:jc w:val="both"/>
            </w:pP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4"/>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1.6</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Podwozie pojazdu z silnikiem o zapłonie samoczynnym z turbo-doładowaniem. Silnik o mocy maksymalnej, minimum 160 KM i maksymalnym momencie obrotowym, minimum 360 </w:t>
            </w:r>
            <w:proofErr w:type="spellStart"/>
            <w:r>
              <w:rPr>
                <w:rStyle w:val="FontStyle74"/>
                <w:rFonts w:ascii="Arial" w:hAnsi="Arial" w:cs="Calibri"/>
                <w:sz w:val="20"/>
                <w:szCs w:val="20"/>
              </w:rPr>
              <w:t>Nm</w:t>
            </w:r>
            <w:proofErr w:type="spellEnd"/>
            <w:r>
              <w:rPr>
                <w:rStyle w:val="FontStyle74"/>
                <w:rFonts w:ascii="Arial" w:hAnsi="Arial" w:cs="Calibri"/>
                <w:sz w:val="20"/>
                <w:szCs w:val="20"/>
              </w:rPr>
              <w:t>, spełniający normę emisji spalin obowiązującą na dzień przekazania pojazdu, pojemność skokowa minimum 2250 cm</w:t>
            </w:r>
            <w:r>
              <w:rPr>
                <w:rStyle w:val="FontStyle74"/>
                <w:rFonts w:ascii="Arial" w:hAnsi="Arial" w:cs="Calibri"/>
                <w:sz w:val="20"/>
                <w:szCs w:val="20"/>
                <w:vertAlign w:val="superscript"/>
              </w:rPr>
              <w:t>3</w:t>
            </w:r>
            <w:r>
              <w:rPr>
                <w:rStyle w:val="FontStyle74"/>
                <w:rFonts w:ascii="Arial" w:hAnsi="Arial" w:cs="Calibri"/>
                <w:sz w:val="20"/>
                <w:szCs w:val="20"/>
              </w:rPr>
              <w:t>.</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4"/>
              <w:rPr>
                <w:rFonts w:ascii="Arial" w:hAnsi="Arial" w:cs="Calibri"/>
              </w:rPr>
            </w:pPr>
            <w:r>
              <w:rPr>
                <w:rFonts w:ascii="Arial" w:hAnsi="Arial" w:cs="Calibri"/>
              </w:rPr>
              <w:t>Podać parametry oferowanego pojazdu:</w:t>
            </w:r>
          </w:p>
          <w:p w:rsidR="00524DA3" w:rsidRDefault="00377174">
            <w:pPr>
              <w:pStyle w:val="Style24"/>
              <w:rPr>
                <w:rFonts w:ascii="Arial" w:hAnsi="Arial" w:cs="Calibri"/>
              </w:rPr>
            </w:pPr>
            <w:r>
              <w:rPr>
                <w:rFonts w:ascii="Arial" w:hAnsi="Arial" w:cs="Calibri"/>
              </w:rPr>
              <w:t>- pojemność:</w:t>
            </w:r>
          </w:p>
          <w:p w:rsidR="00524DA3" w:rsidRDefault="00377174">
            <w:pPr>
              <w:pStyle w:val="Style24"/>
              <w:rPr>
                <w:rFonts w:ascii="Arial" w:hAnsi="Arial" w:cs="Calibri"/>
              </w:rPr>
            </w:pPr>
            <w:r>
              <w:rPr>
                <w:rFonts w:ascii="Arial" w:hAnsi="Arial" w:cs="Calibri"/>
              </w:rPr>
              <w:t>- moc silnika:</w:t>
            </w:r>
          </w:p>
          <w:p w:rsidR="00524DA3" w:rsidRDefault="00377174">
            <w:pPr>
              <w:pStyle w:val="Style24"/>
              <w:rPr>
                <w:rFonts w:ascii="Arial" w:hAnsi="Arial" w:cs="Calibri"/>
              </w:rPr>
            </w:pPr>
            <w:r>
              <w:rPr>
                <w:rFonts w:ascii="Arial" w:hAnsi="Arial" w:cs="Calibri"/>
              </w:rPr>
              <w:t>- moment obrotowy:</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1.7</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Napęd 4x2 na oś tylną z fabryczną, mechaniczną blokadą mechanizmu różnicowego, oś napędzana wyposażona w podwójne koła. Opony uniwersalne o pogłębionej rzeźbie bieżnika M+S. </w:t>
            </w:r>
            <w:r>
              <w:rPr>
                <w:rFonts w:ascii="Arial" w:hAnsi="Arial" w:cs="Calibri"/>
                <w:szCs w:val="22"/>
              </w:rPr>
              <w:t>Pełnowymiarowe koło zapasowe na wyposażeniu pojazdu.</w:t>
            </w:r>
          </w:p>
          <w:p w:rsidR="00524DA3" w:rsidRDefault="00377174">
            <w:pPr>
              <w:pStyle w:val="Style22"/>
              <w:jc w:val="both"/>
              <w:rPr>
                <w:rFonts w:ascii="Arial" w:hAnsi="Arial" w:cs="Calibri"/>
                <w:szCs w:val="22"/>
              </w:rPr>
            </w:pPr>
            <w:r>
              <w:rPr>
                <w:rFonts w:ascii="Arial" w:hAnsi="Arial" w:cs="Calibri"/>
                <w:szCs w:val="22"/>
              </w:rPr>
              <w:t>Dopuszcza się brak stałego zamocowania w pojeździe.</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1.8</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Samochód wyposażony w:</w:t>
            </w:r>
          </w:p>
          <w:p w:rsidR="00524DA3" w:rsidRDefault="00377174">
            <w:pPr>
              <w:pStyle w:val="Style22"/>
              <w:jc w:val="both"/>
            </w:pPr>
            <w:r>
              <w:rPr>
                <w:rStyle w:val="FontStyle74"/>
                <w:rFonts w:ascii="Arial" w:hAnsi="Arial" w:cs="Calibri"/>
                <w:sz w:val="20"/>
                <w:szCs w:val="20"/>
              </w:rPr>
              <w:t>- system ABS,</w:t>
            </w:r>
          </w:p>
          <w:p w:rsidR="00524DA3" w:rsidRDefault="00377174">
            <w:pPr>
              <w:pStyle w:val="Style22"/>
              <w:jc w:val="both"/>
            </w:pPr>
            <w:r>
              <w:rPr>
                <w:rStyle w:val="FontStyle74"/>
                <w:rFonts w:ascii="Arial" w:hAnsi="Arial" w:cs="Calibri"/>
                <w:sz w:val="20"/>
                <w:szCs w:val="20"/>
              </w:rPr>
              <w:t>- hamulce tarczowe na obu osiach,</w:t>
            </w:r>
          </w:p>
          <w:p w:rsidR="00524DA3" w:rsidRDefault="00377174">
            <w:pPr>
              <w:pStyle w:val="Style22"/>
              <w:jc w:val="both"/>
            </w:pPr>
            <w:r>
              <w:rPr>
                <w:rStyle w:val="FontStyle74"/>
                <w:rFonts w:ascii="Arial" w:hAnsi="Arial" w:cs="Calibri"/>
                <w:sz w:val="20"/>
                <w:szCs w:val="20"/>
              </w:rPr>
              <w:t>- układ elektroniczny stabilizujący tor jazdy ESP,</w:t>
            </w:r>
          </w:p>
          <w:p w:rsidR="00524DA3" w:rsidRDefault="00377174">
            <w:pPr>
              <w:pStyle w:val="Style22"/>
              <w:jc w:val="both"/>
            </w:pPr>
            <w:r>
              <w:rPr>
                <w:rStyle w:val="FontStyle74"/>
                <w:rFonts w:ascii="Arial" w:hAnsi="Arial" w:cs="Calibri"/>
                <w:sz w:val="20"/>
                <w:szCs w:val="20"/>
              </w:rPr>
              <w:t>- układ kierowniczy ze wspomaganiem,</w:t>
            </w:r>
          </w:p>
          <w:p w:rsidR="00524DA3" w:rsidRDefault="00377174">
            <w:pPr>
              <w:pStyle w:val="Style22"/>
              <w:jc w:val="both"/>
            </w:pPr>
            <w:r>
              <w:rPr>
                <w:rStyle w:val="FontStyle74"/>
                <w:rFonts w:ascii="Arial" w:hAnsi="Arial" w:cs="Calibri"/>
                <w:sz w:val="20"/>
                <w:szCs w:val="20"/>
              </w:rPr>
              <w:t>- skrzynia biegów manualna 6 biegowa + bieg wsteczny,</w:t>
            </w:r>
          </w:p>
          <w:p w:rsidR="00524DA3" w:rsidRDefault="00377174">
            <w:pPr>
              <w:pStyle w:val="Style22"/>
              <w:jc w:val="both"/>
            </w:pPr>
            <w:r>
              <w:rPr>
                <w:rStyle w:val="FontStyle74"/>
                <w:rFonts w:ascii="Arial" w:hAnsi="Arial" w:cs="Calibri"/>
                <w:sz w:val="20"/>
                <w:szCs w:val="20"/>
              </w:rPr>
              <w:lastRenderedPageBreak/>
              <w:t xml:space="preserve">- </w:t>
            </w:r>
            <w:r>
              <w:rPr>
                <w:rFonts w:ascii="Arial" w:hAnsi="Arial" w:cs="Calibri"/>
                <w:szCs w:val="22"/>
              </w:rPr>
              <w:t>sygnalizacja świetlna i dźwiękowa włączonego biegu wstecznego (jako sygnalizację świetlną dopuszcza się światło cofania),</w:t>
            </w:r>
          </w:p>
          <w:p w:rsidR="00524DA3" w:rsidRDefault="00377174">
            <w:pPr>
              <w:pStyle w:val="Style22"/>
              <w:jc w:val="both"/>
            </w:pPr>
            <w:r>
              <w:rPr>
                <w:rStyle w:val="FontStyle74"/>
                <w:rFonts w:ascii="Arial" w:hAnsi="Arial" w:cs="Calibri"/>
                <w:sz w:val="20"/>
                <w:szCs w:val="20"/>
              </w:rPr>
              <w:t>- światła przeciwmgielne,</w:t>
            </w:r>
          </w:p>
          <w:p w:rsidR="00524DA3" w:rsidRDefault="00377174">
            <w:pPr>
              <w:pStyle w:val="Style22"/>
              <w:jc w:val="both"/>
            </w:pPr>
            <w:r>
              <w:rPr>
                <w:rStyle w:val="FontStyle74"/>
                <w:rFonts w:ascii="Arial" w:hAnsi="Arial" w:cs="Calibri"/>
                <w:sz w:val="20"/>
                <w:szCs w:val="20"/>
              </w:rPr>
              <w:t>- fabryczne reflektory pojazdu wyposażone w światła do jazdy dziennej LED.</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1.9</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Kabina przystosowana do przewozu min.6 osób, wyposażona w:</w:t>
            </w:r>
          </w:p>
          <w:p w:rsidR="00524DA3" w:rsidRDefault="00377174">
            <w:pPr>
              <w:pStyle w:val="Style22"/>
              <w:jc w:val="both"/>
            </w:pPr>
            <w:r>
              <w:rPr>
                <w:rStyle w:val="FontStyle74"/>
                <w:rFonts w:ascii="Arial" w:hAnsi="Arial" w:cs="Calibri"/>
                <w:sz w:val="20"/>
                <w:szCs w:val="20"/>
              </w:rPr>
              <w:t>- 4 drzwi; drzwi przedziału załogi umieszczone po obu stronach pojazdu,</w:t>
            </w:r>
          </w:p>
          <w:p w:rsidR="00524DA3" w:rsidRDefault="00377174">
            <w:pPr>
              <w:pStyle w:val="Style22"/>
              <w:jc w:val="both"/>
            </w:pPr>
            <w:r>
              <w:rPr>
                <w:rStyle w:val="FontStyle74"/>
                <w:rFonts w:ascii="Arial" w:hAnsi="Arial" w:cs="Calibri"/>
                <w:sz w:val="20"/>
                <w:szCs w:val="20"/>
              </w:rPr>
              <w:t>- wszystkie drzwi kabiny wyposażone w centralny zamek sterowany z przycisku w kluczyku,</w:t>
            </w:r>
          </w:p>
          <w:p w:rsidR="00524DA3" w:rsidRDefault="00377174">
            <w:pPr>
              <w:pStyle w:val="Style22"/>
              <w:jc w:val="both"/>
            </w:pPr>
            <w:r>
              <w:rPr>
                <w:rStyle w:val="FontStyle74"/>
                <w:rFonts w:ascii="Arial" w:hAnsi="Arial" w:cs="Calibri"/>
                <w:sz w:val="20"/>
                <w:szCs w:val="20"/>
              </w:rPr>
              <w:t>- układ foteli w kabinie 1+1+4, wszystkie fotele wykonane z materiałów łatwo zmywalnych i wyposażone pasy bezpieczeństwa,</w:t>
            </w:r>
          </w:p>
          <w:p w:rsidR="00524DA3" w:rsidRDefault="00377174">
            <w:pPr>
              <w:pStyle w:val="Style22"/>
              <w:jc w:val="both"/>
            </w:pPr>
            <w:r>
              <w:rPr>
                <w:rStyle w:val="FontStyle74"/>
                <w:rFonts w:ascii="Arial" w:hAnsi="Arial" w:cs="Calibri"/>
                <w:sz w:val="20"/>
                <w:szCs w:val="20"/>
              </w:rPr>
              <w:t>- podłoga przedziału załogi wyłożona wykładziną przeciwpoślizgową, trwałą, łatwo zmywalną,</w:t>
            </w:r>
          </w:p>
          <w:p w:rsidR="00524DA3" w:rsidRDefault="00377174">
            <w:pPr>
              <w:pStyle w:val="Style22"/>
              <w:jc w:val="both"/>
            </w:pPr>
            <w:r>
              <w:rPr>
                <w:rStyle w:val="FontStyle74"/>
                <w:rFonts w:ascii="Arial" w:hAnsi="Arial" w:cs="Calibri"/>
                <w:sz w:val="20"/>
                <w:szCs w:val="20"/>
              </w:rPr>
              <w:t>- w kabinie pasażerskiej dywaniki dla pierwszego i drugiego rzędu siedzeń,</w:t>
            </w:r>
          </w:p>
          <w:p w:rsidR="00524DA3" w:rsidRDefault="00377174">
            <w:pPr>
              <w:pStyle w:val="Style22"/>
              <w:jc w:val="both"/>
            </w:pPr>
            <w:r>
              <w:rPr>
                <w:rStyle w:val="FontStyle74"/>
                <w:rFonts w:ascii="Arial" w:hAnsi="Arial" w:cs="Calibri"/>
                <w:sz w:val="20"/>
                <w:szCs w:val="20"/>
              </w:rPr>
              <w:t>- oświetlenie przedziału pasażerskiego włączane z kabiny kierowcy i niezależnie z przedziału pasażerskiego,</w:t>
            </w:r>
          </w:p>
          <w:p w:rsidR="00524DA3" w:rsidRDefault="00377174">
            <w:pPr>
              <w:pStyle w:val="Style22"/>
              <w:jc w:val="both"/>
            </w:pPr>
            <w:r>
              <w:rPr>
                <w:rStyle w:val="FontStyle74"/>
                <w:rFonts w:ascii="Arial" w:hAnsi="Arial" w:cs="Calibri"/>
                <w:sz w:val="20"/>
                <w:szCs w:val="20"/>
              </w:rPr>
              <w:t>- dodatkowe gniazdo zapaliczki w kabinie kierowcy,</w:t>
            </w:r>
          </w:p>
          <w:p w:rsidR="00524DA3" w:rsidRDefault="00377174">
            <w:pPr>
              <w:pStyle w:val="Style22"/>
              <w:jc w:val="both"/>
            </w:pPr>
            <w:r>
              <w:rPr>
                <w:rStyle w:val="FontStyle74"/>
                <w:rFonts w:ascii="Arial" w:hAnsi="Arial" w:cs="Calibri"/>
                <w:sz w:val="20"/>
                <w:szCs w:val="20"/>
              </w:rPr>
              <w:t>- wskaźnik temperatury zewnętrznej,</w:t>
            </w:r>
          </w:p>
          <w:p w:rsidR="00524DA3" w:rsidRDefault="00377174">
            <w:pPr>
              <w:pStyle w:val="Style22"/>
              <w:jc w:val="both"/>
            </w:pPr>
            <w:r>
              <w:rPr>
                <w:rStyle w:val="FontStyle74"/>
                <w:rFonts w:ascii="Arial" w:hAnsi="Arial" w:cs="Calibri"/>
                <w:sz w:val="20"/>
                <w:szCs w:val="20"/>
              </w:rPr>
              <w:t>- boczne lusterka regulowane elektrycznie i podgrzewane,</w:t>
            </w:r>
          </w:p>
          <w:p w:rsidR="00524DA3" w:rsidRDefault="00377174">
            <w:pPr>
              <w:pStyle w:val="Style22"/>
              <w:jc w:val="both"/>
            </w:pPr>
            <w:r>
              <w:rPr>
                <w:rStyle w:val="FontStyle74"/>
                <w:rFonts w:ascii="Arial" w:hAnsi="Arial" w:cs="Calibri"/>
                <w:sz w:val="20"/>
                <w:szCs w:val="20"/>
              </w:rPr>
              <w:t>- radio samochodowe z czytnikiem MP3 i pilotem sterującym umieszczonym w zasięgu kierowcy,</w:t>
            </w:r>
          </w:p>
          <w:p w:rsidR="00524DA3" w:rsidRDefault="00377174">
            <w:pPr>
              <w:pStyle w:val="Style22"/>
              <w:jc w:val="both"/>
            </w:pPr>
            <w:r>
              <w:rPr>
                <w:rStyle w:val="FontStyle74"/>
                <w:rFonts w:ascii="Arial" w:hAnsi="Arial" w:cs="Calibri"/>
                <w:sz w:val="20"/>
                <w:szCs w:val="20"/>
              </w:rPr>
              <w:t>- poduszka powietrzna dla kierowcy,</w:t>
            </w:r>
          </w:p>
          <w:p w:rsidR="00524DA3" w:rsidRDefault="00377174">
            <w:pPr>
              <w:pStyle w:val="Style22"/>
              <w:jc w:val="both"/>
            </w:pPr>
            <w:r>
              <w:rPr>
                <w:rStyle w:val="FontStyle74"/>
                <w:rFonts w:ascii="Arial" w:hAnsi="Arial" w:cs="Calibri"/>
                <w:sz w:val="20"/>
                <w:szCs w:val="20"/>
              </w:rPr>
              <w:lastRenderedPageBreak/>
              <w:t>- elektrycznie regulowane szyby przednie w kabinie kierowcy,</w:t>
            </w:r>
          </w:p>
          <w:p w:rsidR="00524DA3" w:rsidRDefault="00377174">
            <w:pPr>
              <w:pStyle w:val="Style22"/>
              <w:jc w:val="both"/>
            </w:pPr>
            <w:r>
              <w:rPr>
                <w:rStyle w:val="FontStyle74"/>
                <w:rFonts w:ascii="Arial" w:hAnsi="Arial" w:cs="Calibri"/>
                <w:sz w:val="20"/>
                <w:szCs w:val="20"/>
              </w:rPr>
              <w:t>- szyby w tylnych drzwiach przesuwne,</w:t>
            </w:r>
          </w:p>
          <w:p w:rsidR="00524DA3" w:rsidRDefault="00377174">
            <w:pPr>
              <w:pStyle w:val="Style22"/>
              <w:jc w:val="both"/>
            </w:pPr>
            <w:r>
              <w:rPr>
                <w:rStyle w:val="FontStyle74"/>
                <w:rFonts w:ascii="Arial" w:hAnsi="Arial" w:cs="Calibri"/>
                <w:sz w:val="20"/>
                <w:szCs w:val="20"/>
              </w:rPr>
              <w:t>- wszystkie szyby o wysokiej zdolności filtrowania,</w:t>
            </w:r>
          </w:p>
          <w:p w:rsidR="00524DA3" w:rsidRDefault="00377174">
            <w:pPr>
              <w:pStyle w:val="Style22"/>
              <w:jc w:val="both"/>
            </w:pPr>
            <w:r>
              <w:rPr>
                <w:rStyle w:val="FontStyle74"/>
                <w:rFonts w:ascii="Arial" w:hAnsi="Arial" w:cs="Calibri"/>
                <w:sz w:val="20"/>
                <w:szCs w:val="20"/>
              </w:rPr>
              <w:t>- klimatyzacja fabryczna,</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1.10</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Default"/>
              <w:jc w:val="both"/>
              <w:rPr>
                <w:rFonts w:ascii="Arial" w:hAnsi="Arial"/>
              </w:rPr>
            </w:pPr>
            <w:r>
              <w:rPr>
                <w:rFonts w:ascii="Arial" w:hAnsi="Arial" w:cs="Calibri"/>
                <w:sz w:val="20"/>
                <w:szCs w:val="20"/>
              </w:rPr>
              <w:t>Dodatkowe urządzenia zamontowane w kabinie:</w:t>
            </w:r>
          </w:p>
          <w:p w:rsidR="00524DA3" w:rsidRDefault="00377174">
            <w:pPr>
              <w:pStyle w:val="Default"/>
              <w:jc w:val="both"/>
              <w:rPr>
                <w:rFonts w:ascii="Arial" w:hAnsi="Arial" w:cs="Calibri"/>
                <w:sz w:val="20"/>
                <w:szCs w:val="20"/>
              </w:rPr>
            </w:pPr>
            <w:r>
              <w:rPr>
                <w:rFonts w:ascii="Arial" w:hAnsi="Arial" w:cs="Calibri"/>
                <w:sz w:val="20"/>
                <w:szCs w:val="20"/>
              </w:rPr>
              <w:t>- sygnalizacja otwarcia żaluzji skrytek,</w:t>
            </w:r>
          </w:p>
          <w:p w:rsidR="00524DA3" w:rsidRDefault="00377174">
            <w:pPr>
              <w:pStyle w:val="Default"/>
              <w:jc w:val="both"/>
              <w:rPr>
                <w:rFonts w:ascii="Arial" w:hAnsi="Arial" w:cs="Calibri"/>
                <w:sz w:val="20"/>
                <w:szCs w:val="20"/>
              </w:rPr>
            </w:pPr>
            <w:r>
              <w:rPr>
                <w:rFonts w:ascii="Arial" w:hAnsi="Arial" w:cs="Calibri"/>
                <w:sz w:val="20"/>
                <w:szCs w:val="20"/>
              </w:rPr>
              <w:t>- sygnalizacja informująca o wysunięciu masztu,</w:t>
            </w:r>
          </w:p>
          <w:p w:rsidR="00524DA3" w:rsidRDefault="00377174">
            <w:pPr>
              <w:pStyle w:val="Default"/>
              <w:jc w:val="both"/>
              <w:rPr>
                <w:rFonts w:ascii="Arial" w:hAnsi="Arial" w:cs="Calibri"/>
                <w:sz w:val="20"/>
                <w:szCs w:val="20"/>
              </w:rPr>
            </w:pPr>
            <w:r>
              <w:rPr>
                <w:rFonts w:ascii="Arial" w:hAnsi="Arial" w:cs="Calibri"/>
                <w:sz w:val="20"/>
                <w:szCs w:val="20"/>
              </w:rPr>
              <w:t>- sygnalizacja załączonego gniazda ładowania akumulatorów,</w:t>
            </w:r>
          </w:p>
          <w:p w:rsidR="00524DA3" w:rsidRDefault="00377174">
            <w:pPr>
              <w:pStyle w:val="Default"/>
              <w:jc w:val="both"/>
              <w:rPr>
                <w:rFonts w:ascii="Arial" w:hAnsi="Arial" w:cs="Calibri"/>
                <w:sz w:val="20"/>
                <w:szCs w:val="20"/>
              </w:rPr>
            </w:pPr>
            <w:r>
              <w:rPr>
                <w:rFonts w:ascii="Arial" w:hAnsi="Arial" w:cs="Calibri"/>
                <w:sz w:val="20"/>
                <w:szCs w:val="20"/>
              </w:rPr>
              <w:t>- główny wyłącznik oświetlenia skrytek,</w:t>
            </w:r>
          </w:p>
          <w:p w:rsidR="00524DA3" w:rsidRDefault="00377174">
            <w:pPr>
              <w:pStyle w:val="Style22"/>
              <w:jc w:val="both"/>
              <w:rPr>
                <w:rFonts w:ascii="Arial" w:hAnsi="Arial" w:cs="Calibri"/>
              </w:rPr>
            </w:pPr>
            <w:r>
              <w:rPr>
                <w:rFonts w:ascii="Arial" w:hAnsi="Arial" w:cs="Calibri"/>
              </w:rPr>
              <w:t>- sterowanie niezależnym ogrzewaniem przedziału sprzętowego,</w:t>
            </w:r>
          </w:p>
          <w:p w:rsidR="00524DA3" w:rsidRDefault="00377174">
            <w:pPr>
              <w:pStyle w:val="Style22"/>
              <w:jc w:val="both"/>
            </w:pPr>
            <w:r>
              <w:rPr>
                <w:rStyle w:val="FontStyle74"/>
                <w:rFonts w:ascii="Arial" w:hAnsi="Arial" w:cs="Calibri"/>
                <w:sz w:val="20"/>
                <w:szCs w:val="20"/>
              </w:rPr>
              <w:t>- miejsce dowódcy wyposażone w półkę ułatwiającą czytanie mapy i lampkę oświetlającą,</w:t>
            </w:r>
          </w:p>
          <w:p w:rsidR="00524DA3" w:rsidRDefault="00377174">
            <w:pPr>
              <w:pStyle w:val="Style22"/>
              <w:jc w:val="both"/>
            </w:pPr>
            <w:r>
              <w:rPr>
                <w:rStyle w:val="FontStyle74"/>
                <w:rFonts w:ascii="Arial" w:hAnsi="Arial" w:cs="Calibri"/>
                <w:sz w:val="20"/>
                <w:szCs w:val="20"/>
              </w:rPr>
              <w:t>- w kabinie zamontowana półka wraz z doprowadzoną instalacją elektryczną do podłączenia ładowarek dla radiotelefonów i latarek.</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W kabinie zainstalowany radiotelefon o parametrach: </w:t>
            </w:r>
            <w:r>
              <w:rPr>
                <w:rFonts w:ascii="Arial" w:hAnsi="Arial" w:cs="Calibri"/>
              </w:rPr>
              <w:t>częstotliwość VHF 136-174 MHz, moc 1÷25 W, odstęp międzykanałowy 12,5 kHz dostosowany do użytkowania w sieci MSWiA, min 125 kanałów, wyświetlacz alfanumeryczny min 14 znaków. Obrotowy potencjometr siły głosu. Radiotelefon musi być przystosowany do użytkowania w sieci z sygnałem analogowym i cyfrowym. W przedziale sprzętowym zamontowany dodatkowy głośnik ze sterownikiem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t>P</w:t>
            </w:r>
            <w:r>
              <w:rPr>
                <w:rStyle w:val="FontStyle74"/>
                <w:rFonts w:ascii="Arial" w:hAnsi="Arial" w:cs="Calibri"/>
              </w:rPr>
              <w:t>odać typ proponowanego radiotelefonu</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TableParagraph"/>
              <w:tabs>
                <w:tab w:val="left" w:pos="361"/>
              </w:tabs>
              <w:ind w:right="59"/>
              <w:jc w:val="both"/>
              <w:rPr>
                <w:rFonts w:ascii="Arial" w:hAnsi="Arial"/>
              </w:rPr>
            </w:pPr>
            <w:r w:rsidRPr="00030738">
              <w:rPr>
                <w:rFonts w:ascii="Arial" w:hAnsi="Arial" w:cs="Calibri"/>
                <w:sz w:val="20"/>
              </w:rPr>
              <w:t>Dwa</w:t>
            </w:r>
            <w:r w:rsidRPr="00030738">
              <w:rPr>
                <w:rFonts w:ascii="Arial" w:hAnsi="Arial" w:cs="Calibri"/>
              </w:rPr>
              <w:t xml:space="preserve"> </w:t>
            </w:r>
            <w:r w:rsidRPr="00030738">
              <w:rPr>
                <w:rFonts w:ascii="Arial" w:hAnsi="Arial" w:cs="Calibri"/>
                <w:sz w:val="20"/>
              </w:rPr>
              <w:t>radiotelefony analogowo-cyfrowe</w:t>
            </w:r>
            <w:r>
              <w:rPr>
                <w:rFonts w:ascii="Arial" w:hAnsi="Arial" w:cs="Calibri"/>
                <w:sz w:val="20"/>
              </w:rPr>
              <w:t>, przenośne z ładowarkami samochodowymi</w:t>
            </w:r>
            <w:r>
              <w:rPr>
                <w:rFonts w:ascii="Arial" w:hAnsi="Arial" w:cs="Calibri"/>
                <w:spacing w:val="40"/>
                <w:sz w:val="20"/>
              </w:rPr>
              <w:t xml:space="preserve"> </w:t>
            </w:r>
            <w:r>
              <w:rPr>
                <w:rFonts w:ascii="Arial" w:hAnsi="Arial" w:cs="Calibri"/>
                <w:sz w:val="20"/>
              </w:rPr>
              <w:t xml:space="preserve">12V o minimalnych </w:t>
            </w:r>
            <w:r>
              <w:rPr>
                <w:rFonts w:ascii="Arial" w:hAnsi="Arial" w:cs="Calibri"/>
                <w:sz w:val="20"/>
              </w:rPr>
              <w:lastRenderedPageBreak/>
              <w:t>parametrach: częstotliwość VHF 136-174 MHz, moc 1-25 W, odstęp międzykanałowy 12,5 kHz dostosowany do użytkowania w sieci MSWiA, min. 125 kanałów, wyświetlacz min 2 wersowy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lastRenderedPageBreak/>
              <w:t>P</w:t>
            </w:r>
            <w:r>
              <w:rPr>
                <w:rStyle w:val="FontStyle74"/>
                <w:rFonts w:ascii="Arial" w:hAnsi="Arial" w:cs="Calibri"/>
              </w:rPr>
              <w:t>odać typ proponowanych radiotelefonów</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TableParagraph"/>
              <w:tabs>
                <w:tab w:val="left" w:pos="246"/>
              </w:tabs>
              <w:ind w:right="63"/>
              <w:jc w:val="both"/>
              <w:rPr>
                <w:rFonts w:ascii="Arial" w:hAnsi="Arial"/>
              </w:rPr>
            </w:pPr>
            <w:r w:rsidRPr="00030738">
              <w:rPr>
                <w:rFonts w:ascii="Arial" w:hAnsi="Arial" w:cs="Calibri"/>
                <w:sz w:val="20"/>
              </w:rPr>
              <w:t xml:space="preserve">Dwie latarki </w:t>
            </w:r>
            <w:r>
              <w:rPr>
                <w:rFonts w:ascii="Arial" w:hAnsi="Arial" w:cs="Calibri"/>
                <w:sz w:val="20"/>
              </w:rPr>
              <w:t>z ładowarkami 12V o minimalnych parametrach: obudowa w wykonaniu przeciwwybuchowym, moc światła min. 175 lm, rodzaj ładowania 230V AC + 12V DC,</w:t>
            </w:r>
            <w:r>
              <w:rPr>
                <w:rFonts w:ascii="Arial" w:hAnsi="Arial" w:cs="Calibri"/>
                <w:spacing w:val="40"/>
                <w:sz w:val="20"/>
              </w:rPr>
              <w:t xml:space="preserve"> </w:t>
            </w:r>
            <w:r>
              <w:rPr>
                <w:rFonts w:ascii="Arial" w:hAnsi="Arial" w:cs="Calibri"/>
                <w:sz w:val="20"/>
              </w:rPr>
              <w:t>wodoodporność IP66, zasięg światła 405 m, źródło światła C4 LED</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t>P</w:t>
            </w:r>
            <w:r>
              <w:rPr>
                <w:rStyle w:val="FontStyle74"/>
                <w:rFonts w:ascii="Arial" w:hAnsi="Arial" w:cs="Calibri"/>
              </w:rPr>
              <w:t>odać typ proponowanych latarek</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1.14</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Elektryczne urządzenia radiowe oraz akustyczno-sygnalizacyjne wykonane w sposób niepowodujący zakłóceń podczas ich jednoczesnej pracy.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rPr>
                <w:rFonts w:ascii="Arial" w:hAnsi="Arial" w:cs="Calibri"/>
                <w:color w:val="000000"/>
              </w:rPr>
            </w:pPr>
            <w:r>
              <w:rPr>
                <w:rFonts w:ascii="Arial" w:hAnsi="Arial" w:cs="Calibri"/>
                <w:color w:val="000000"/>
              </w:rPr>
              <w:t>1.15</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Kolorystyka</w:t>
            </w:r>
          </w:p>
          <w:p w:rsidR="00524DA3" w:rsidRDefault="00377174">
            <w:pPr>
              <w:pStyle w:val="Style22"/>
              <w:jc w:val="both"/>
            </w:pPr>
            <w:r>
              <w:rPr>
                <w:rStyle w:val="FontStyle74"/>
                <w:rFonts w:ascii="Arial" w:hAnsi="Arial" w:cs="Calibri"/>
                <w:sz w:val="20"/>
                <w:szCs w:val="20"/>
              </w:rPr>
              <w:t>- błotniki i zderzaki – białe;</w:t>
            </w:r>
          </w:p>
          <w:p w:rsidR="00524DA3" w:rsidRDefault="00377174">
            <w:pPr>
              <w:pStyle w:val="Style22"/>
              <w:jc w:val="both"/>
            </w:pPr>
            <w:r>
              <w:rPr>
                <w:rStyle w:val="FontStyle74"/>
                <w:rFonts w:ascii="Arial" w:hAnsi="Arial" w:cs="Calibri"/>
                <w:sz w:val="20"/>
                <w:szCs w:val="20"/>
              </w:rPr>
              <w:t>- kabina, zabudowa – RAL 3000;</w:t>
            </w:r>
          </w:p>
          <w:p w:rsidR="00524DA3" w:rsidRDefault="00377174">
            <w:pPr>
              <w:pStyle w:val="Style22"/>
              <w:jc w:val="both"/>
            </w:pPr>
            <w:r>
              <w:rPr>
                <w:rStyle w:val="FontStyle74"/>
                <w:rFonts w:ascii="Arial" w:hAnsi="Arial" w:cs="Calibri"/>
                <w:sz w:val="20"/>
                <w:szCs w:val="20"/>
              </w:rPr>
              <w:t>Pojazd oznakowany numerami operacyjnymi zgodnie z rozporządzeniem Komendanta Głównego. Wzdłuż boków pojazdu pas wyróżniający wykonany z foli odblaskowej - drogowej. Pojazd oklejony naklejkami informującymi o podmiotach finansujących zakup tego pojazdu. Szczegółowe wytyczne oznakowania zamawiający przekaże wykonawcy po podpisaniu umowy.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trHeight w:val="227"/>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1.16</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Zbiornik paliwa minimum 80 litrów.</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spacing w:line="240" w:lineRule="auto"/>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1.17</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Zawieszenie pojazdu fabrycznie wzmocnione z tyłu min 3 resory piórowe i dodatkowe wzmocnienie poprzez zastosowanie miechów pneumatycznych. Instalacja miechów pozwalająca regulować ciśnienie za </w:t>
            </w:r>
            <w:r>
              <w:rPr>
                <w:rStyle w:val="FontStyle74"/>
                <w:rFonts w:ascii="Arial" w:hAnsi="Arial" w:cs="Calibri"/>
                <w:sz w:val="20"/>
                <w:szCs w:val="20"/>
              </w:rPr>
              <w:lastRenderedPageBreak/>
              <w:t>pomocą kompresora powietrza zamontowanego w pojeździe.</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3"/>
                <w:rFonts w:ascii="Arial" w:hAnsi="Arial" w:cs="Calibri"/>
                <w:sz w:val="20"/>
                <w:szCs w:val="20"/>
              </w:rPr>
              <w:t>2. Zabudowa pożarnicza</w:t>
            </w:r>
          </w:p>
        </w:tc>
        <w:tc>
          <w:tcPr>
            <w:tcW w:w="9330" w:type="dxa"/>
            <w:gridSpan w:val="2"/>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Zabudowa samonośna wykonana z materiałów odpornych na korozję – stali nierdzewnej i/lub aluminium. Pokrycie zewnętrzne i wewnętrzne wykonane z blachy aluminiowej.</w:t>
            </w:r>
          </w:p>
          <w:p w:rsidR="00524DA3" w:rsidRDefault="00377174">
            <w:pPr>
              <w:pStyle w:val="Style22"/>
              <w:jc w:val="both"/>
            </w:pPr>
            <w:r>
              <w:rPr>
                <w:rStyle w:val="FontStyle74"/>
                <w:rFonts w:ascii="Arial" w:hAnsi="Arial" w:cs="Calibri"/>
                <w:sz w:val="20"/>
                <w:szCs w:val="20"/>
              </w:rPr>
              <w:t>Wymiary zewnętrzne zabudowy:</w:t>
            </w:r>
          </w:p>
          <w:p w:rsidR="00524DA3" w:rsidRDefault="00377174">
            <w:pPr>
              <w:pStyle w:val="Style22"/>
              <w:jc w:val="both"/>
            </w:pPr>
            <w:r>
              <w:rPr>
                <w:rStyle w:val="FontStyle74"/>
                <w:rFonts w:ascii="Arial" w:hAnsi="Arial" w:cs="Calibri"/>
                <w:sz w:val="20"/>
                <w:szCs w:val="20"/>
              </w:rPr>
              <w:t>- wysokość i szerokość równa wysokości i szerokości kabiny pasażerskiej,</w:t>
            </w:r>
          </w:p>
          <w:p w:rsidR="00524DA3" w:rsidRDefault="00377174">
            <w:pPr>
              <w:pStyle w:val="Style22"/>
              <w:jc w:val="both"/>
            </w:pPr>
            <w:r>
              <w:rPr>
                <w:rStyle w:val="FontStyle74"/>
                <w:rFonts w:ascii="Arial" w:hAnsi="Arial" w:cs="Calibri"/>
                <w:sz w:val="20"/>
                <w:szCs w:val="20"/>
              </w:rPr>
              <w:t>- długość nie większa niż 2910mm.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Dach zabudowy w formie podestu roboczego w wykonaniu antypoślizgowym, wytrzymujący obciążenie dwóch strażaków i przewożonego sprzętu (węży ssawnych, drabin itp.). Zabezpieczony barierkami wykonanymi z rury z blachy nierdzewnej o wysokim połysku i średnicy minimum 30 mm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Na tylnej ścianie nadwozia umieszczona drabinka umożliwiająca wejście na dach pojazdu z powierzchniami stopni w wykonaniu antypoślizgowym.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2.4</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Skrytki na sprzęt i wyposażenie zamykane żaluzjami </w:t>
            </w:r>
            <w:proofErr w:type="spellStart"/>
            <w:r>
              <w:rPr>
                <w:rStyle w:val="FontStyle74"/>
                <w:rFonts w:ascii="Arial" w:hAnsi="Arial" w:cs="Calibri"/>
                <w:sz w:val="20"/>
                <w:szCs w:val="20"/>
              </w:rPr>
              <w:t>wodno</w:t>
            </w:r>
            <w:proofErr w:type="spellEnd"/>
            <w:r>
              <w:rPr>
                <w:rStyle w:val="FontStyle74"/>
                <w:rFonts w:ascii="Arial" w:hAnsi="Arial" w:cs="Calibri"/>
                <w:sz w:val="20"/>
                <w:szCs w:val="20"/>
              </w:rPr>
              <w:t xml:space="preserve"> i pyłoszczelnymi, wyposażone w zamki zamykane na klucz (jeden klucz do wszystkich zamków)  Układ skrytek 2+2+1, szerokość żaluzji bocznych minimum 1180 mm, tylnej minimum 800 mm. Otwieranie żaluzji typu rurkowego.</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2.5</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Skrytki na sprzęt muszą być wyposażone w oświetlenie LED włączane automatycznie po otwarciu żaluzji skrytki.</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lastRenderedPageBreak/>
              <w:t>2.6</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t>Pojazd powinien posiadać oświetlenie pola pracy wokół nadwozia sprzętowego zapewniające oświetlenie min. 5 luksów w odległości 1 metra w warunkach słabej widoczności, oraz oświetlenie powierzchni platformy dachowej, lampy wykonane w technologii LED.</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2.7</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Szuflady i wysuwane tace muszą się automatycznie blokować w pozycji zamkniętej, posiadać zabezpieczenie przed całkowitym wyciągnięciem.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2.8</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Szuflady  i  tace  wystające  w  pozycji otwartej powyżej  250  mm  poza  obrys  pojazdu muszą posiadać oznakowanie ostrzegawcze.</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2.9</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Uchwyty, klamki wszystkich urządzeń samochodu, drzwi żaluzjowych, szuflad, podestów, tac, muszą być  tak skonstruowane, aby umożliwiały ich obsługę w rękawicach.</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2.10</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Konstrukcja skrytek zapewniająca odprowadzenie wody z ich wnętrza i skuteczną wentylację, szczególnie tych w których przewidziane będą urządzenia z napędem silnikowym i paliwem.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Powierzchnie platform, podestu roboczego i podłogi kabiny w wykonaniu antypoślizgowym.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 xml:space="preserve">Agregat wysokociśnieniowy wodno-pianowy o wydajności minimum 80 l/min, ciśnienie maksymalne 40 bar, wyposażony w zwijadło aluminiowe kątowe z wężem wysokociśnieniowy o długości 60 </w:t>
            </w:r>
            <w:proofErr w:type="spellStart"/>
            <w:r>
              <w:rPr>
                <w:rStyle w:val="FontStyle74"/>
                <w:rFonts w:ascii="Arial" w:hAnsi="Arial" w:cs="Calibri"/>
                <w:sz w:val="20"/>
                <w:szCs w:val="20"/>
              </w:rPr>
              <w:t>mb</w:t>
            </w:r>
            <w:proofErr w:type="spellEnd"/>
            <w:r>
              <w:rPr>
                <w:rStyle w:val="FontStyle74"/>
                <w:rFonts w:ascii="Arial" w:hAnsi="Arial" w:cs="Calibri"/>
                <w:sz w:val="20"/>
                <w:szCs w:val="20"/>
              </w:rPr>
              <w:t xml:space="preserve"> zakończony prądownicą posiadająca regulację strumienia wody (zwarty i rozproszony) oraz regulację s</w:t>
            </w:r>
            <w:r>
              <w:rPr>
                <w:rStyle w:val="FontStyle74"/>
                <w:rFonts w:ascii="Arial" w:hAnsi="Arial" w:cs="Calibri"/>
              </w:rPr>
              <w:t>tężenia</w:t>
            </w:r>
            <w:r>
              <w:rPr>
                <w:rStyle w:val="FontStyle74"/>
                <w:rFonts w:ascii="Arial" w:hAnsi="Arial" w:cs="Calibri"/>
                <w:sz w:val="20"/>
                <w:szCs w:val="20"/>
              </w:rPr>
              <w:t xml:space="preserve"> środka pianotwórczego. Agregat </w:t>
            </w:r>
            <w:r>
              <w:rPr>
                <w:rStyle w:val="FontStyle74"/>
                <w:rFonts w:ascii="Arial" w:hAnsi="Arial" w:cs="Calibri"/>
                <w:sz w:val="20"/>
                <w:szCs w:val="20"/>
              </w:rPr>
              <w:lastRenderedPageBreak/>
              <w:t>wyposażony w rozrusznik elektryczny i ręczny.</w:t>
            </w:r>
          </w:p>
          <w:p w:rsidR="00524DA3" w:rsidRDefault="00377174">
            <w:pPr>
              <w:pStyle w:val="Style22"/>
              <w:jc w:val="both"/>
            </w:pPr>
            <w:r w:rsidRPr="00030738">
              <w:rPr>
                <w:rStyle w:val="FontStyle74"/>
                <w:rFonts w:ascii="Arial" w:hAnsi="Arial" w:cs="Calibri"/>
                <w:color w:val="auto"/>
                <w:sz w:val="20"/>
                <w:szCs w:val="20"/>
              </w:rPr>
              <w:t xml:space="preserve">Zbiornik wody </w:t>
            </w:r>
            <w:r w:rsidRPr="00030738">
              <w:rPr>
                <w:rStyle w:val="FontStyle74"/>
                <w:rFonts w:ascii="Arial" w:hAnsi="Arial"/>
                <w:color w:val="auto"/>
              </w:rPr>
              <w:t>zintegrowany ze zbiornikiem na środek pianotwórczy</w:t>
            </w:r>
            <w:r w:rsidRPr="00030738">
              <w:rPr>
                <w:rStyle w:val="FontStyle74"/>
                <w:rFonts w:ascii="Arial" w:hAnsi="Arial" w:cs="Calibri"/>
                <w:color w:val="auto"/>
                <w:sz w:val="20"/>
                <w:szCs w:val="20"/>
              </w:rPr>
              <w:t xml:space="preserve"> o pojemności d</w:t>
            </w:r>
            <w:r w:rsidRPr="00030738">
              <w:rPr>
                <w:rStyle w:val="FontStyle74"/>
                <w:rFonts w:ascii="Arial" w:hAnsi="Arial"/>
                <w:color w:val="auto"/>
              </w:rPr>
              <w:t>o</w:t>
            </w:r>
            <w:r w:rsidRPr="00030738">
              <w:rPr>
                <w:rStyle w:val="FontStyle74"/>
                <w:rFonts w:ascii="Arial" w:hAnsi="Arial" w:cs="Calibri"/>
                <w:color w:val="auto"/>
                <w:sz w:val="20"/>
                <w:szCs w:val="20"/>
              </w:rPr>
              <w:t xml:space="preserve"> 1000l  </w:t>
            </w:r>
            <w:r>
              <w:rPr>
                <w:rStyle w:val="FontStyle74"/>
                <w:rFonts w:ascii="Arial" w:hAnsi="Arial" w:cs="Calibri"/>
                <w:sz w:val="20"/>
                <w:szCs w:val="20"/>
              </w:rPr>
              <w:t>wykonany z materiału odpornego na korozję. Zbiornik wyposażony w falochrony, nasadę 52 do napełniania, oraz przewody przelewowe odprowadzające nadmiar wody poza pojazd. Zbiorniki wyposażone we wskaźniki poziomu środków gaśniczych, umieszczone w przedziale sprzętowym.</w:t>
            </w:r>
          </w:p>
          <w:p w:rsidR="00524DA3" w:rsidRDefault="00377174">
            <w:pPr>
              <w:pStyle w:val="Style22"/>
              <w:jc w:val="both"/>
            </w:pPr>
            <w:r>
              <w:rPr>
                <w:rStyle w:val="FontStyle74"/>
                <w:rFonts w:ascii="Arial" w:hAnsi="Arial" w:cs="Calibri"/>
                <w:sz w:val="20"/>
                <w:szCs w:val="20"/>
              </w:rPr>
              <w:t>Agregat musi posiadać aktualne świadectwo dopuszczenia wydane przez CNBOP</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lastRenderedPageBreak/>
              <w:t>Podać parametry oferowanego agregatu oraz nr świadectwa CNBOP</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Trzy szuflady wysuwana poziomo lub pionowo o nośności do 100 kg wyposażonych w mocowania do transportu sprzętu pożarniczego (rodzaj do uzgodnienia z Zamawiającym na etapie realizacji).</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2.14</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pPr>
            <w:r w:rsidRPr="00030738">
              <w:rPr>
                <w:rFonts w:ascii="Arial" w:hAnsi="Arial" w:cs="Calibri"/>
              </w:rPr>
              <w:t xml:space="preserve">Nad zbiornikiem wody zamontowana opuszczana półka na długie elementy sprzętu ratowniczego (np.: deska ortopedyczna, szyny Kramera, bosak). </w:t>
            </w:r>
            <w:r w:rsidRPr="00030738">
              <w:rPr>
                <w:rStyle w:val="FontStyle74"/>
                <w:rFonts w:ascii="Arial" w:hAnsi="Arial" w:cs="Calibri"/>
                <w:color w:val="auto"/>
                <w:sz w:val="20"/>
                <w:szCs w:val="20"/>
              </w:rPr>
              <w:t>Dostęp do półki z przedziału motopompy</w:t>
            </w:r>
            <w:r>
              <w:rPr>
                <w:rStyle w:val="FontStyle74"/>
                <w:rFonts w:ascii="Arial" w:hAnsi="Arial" w:cs="Calibri"/>
                <w:color w:val="C9211E"/>
                <w:sz w:val="20"/>
                <w:szCs w:val="20"/>
              </w:rPr>
              <w:t>.</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2.15</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Cztery półki – po jednej na każdą skrytkę z mocowaniami na urządzenia strażackie wg zapotrzebowania o nośności do 50 kg, w tym min. trzy półki z płynną regulacją wysokości.</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2.16</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Przegrody na minimum 6 węży tłocznych – rozmiar wg zapotrzebowania.</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2.17</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rsidP="00B95614">
            <w:pPr>
              <w:pStyle w:val="Style22"/>
              <w:jc w:val="both"/>
            </w:pPr>
            <w:r>
              <w:rPr>
                <w:rStyle w:val="FontStyle74"/>
                <w:rFonts w:ascii="Arial" w:hAnsi="Arial" w:cs="Calibri"/>
                <w:sz w:val="20"/>
                <w:szCs w:val="20"/>
              </w:rPr>
              <w:t xml:space="preserve">Przygotowanie uchwytów i montaż sprzętu będącego na wyposażeniu jednostki: Piła łańcuchowa, motopompa szlamowa, agregat prądotwórczy, </w:t>
            </w:r>
            <w:r>
              <w:rPr>
                <w:rStyle w:val="FontStyle74"/>
                <w:rFonts w:ascii="Arial" w:hAnsi="Arial" w:cs="Calibri"/>
                <w:sz w:val="20"/>
                <w:szCs w:val="20"/>
              </w:rPr>
              <w:lastRenderedPageBreak/>
              <w:t>armatura wodno-pianowa, sprzęt burzący, pachołki drogowe, hydronetka, kanistry, torba PSP R1,</w:t>
            </w:r>
            <w:r w:rsidRPr="00D10CB3">
              <w:rPr>
                <w:rStyle w:val="FontStyle74"/>
                <w:rFonts w:ascii="Arial" w:hAnsi="Arial" w:cs="Calibri"/>
                <w:color w:val="auto"/>
                <w:sz w:val="20"/>
                <w:szCs w:val="20"/>
              </w:rPr>
              <w:t xml:space="preserve"> aparaty ODO 4</w:t>
            </w:r>
            <w:r w:rsidR="00DF3B1E">
              <w:rPr>
                <w:rStyle w:val="FontStyle74"/>
                <w:rFonts w:ascii="Arial" w:hAnsi="Arial" w:cs="Calibri"/>
                <w:color w:val="auto"/>
                <w:sz w:val="20"/>
                <w:szCs w:val="20"/>
              </w:rPr>
              <w:t xml:space="preserve"> szt.</w:t>
            </w:r>
            <w:r w:rsidRPr="00D10CB3">
              <w:rPr>
                <w:rStyle w:val="FontStyle74"/>
                <w:rFonts w:ascii="Arial" w:hAnsi="Arial" w:cs="Calibri"/>
                <w:color w:val="auto"/>
                <w:sz w:val="20"/>
                <w:szCs w:val="20"/>
              </w:rPr>
              <w:t>, motopompa pływająca na dachu. zestaw sanitarny</w:t>
            </w:r>
            <w:r w:rsidR="00D10CB3" w:rsidRPr="00D10CB3">
              <w:rPr>
                <w:rStyle w:val="FontStyle74"/>
                <w:rFonts w:ascii="Arial" w:hAnsi="Arial" w:cs="Calibri"/>
                <w:color w:val="auto"/>
                <w:sz w:val="20"/>
                <w:szCs w:val="20"/>
              </w:rPr>
              <w:t>.</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rPr>
                <w:rFonts w:ascii="Arial" w:hAnsi="Arial"/>
              </w:rPr>
            </w:pPr>
            <w:r>
              <w:rPr>
                <w:rFonts w:ascii="Arial" w:hAnsi="Arial"/>
              </w:rPr>
              <w:t>2.</w:t>
            </w:r>
            <w:r w:rsidR="00377174">
              <w:rPr>
                <w:rFonts w:ascii="Arial" w:hAnsi="Arial"/>
              </w:rPr>
              <w:t>18</w:t>
            </w:r>
          </w:p>
        </w:tc>
        <w:tc>
          <w:tcPr>
            <w:tcW w:w="3693" w:type="dxa"/>
            <w:tcBorders>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rPr>
                <w:rFonts w:ascii="Arial" w:hAnsi="Arial"/>
              </w:rPr>
            </w:pPr>
            <w:r>
              <w:rPr>
                <w:rFonts w:ascii="Arial" w:hAnsi="Arial"/>
              </w:rPr>
              <w:t xml:space="preserve">Zestaw hydrauliczny z pompą spalinową, silnik 4-suwowy o mocy min. 2,6 kW i </w:t>
            </w:r>
            <w:r w:rsidR="00D10CB3">
              <w:rPr>
                <w:rFonts w:ascii="Arial" w:hAnsi="Arial"/>
              </w:rPr>
              <w:t>ciśnieniu</w:t>
            </w:r>
            <w:r>
              <w:rPr>
                <w:rFonts w:ascii="Arial" w:hAnsi="Arial"/>
              </w:rPr>
              <w:t xml:space="preserve"> min. 700 bar, </w:t>
            </w:r>
            <w:r w:rsidR="00D10CB3">
              <w:rPr>
                <w:rFonts w:ascii="Arial" w:hAnsi="Arial"/>
              </w:rPr>
              <w:t>obsługującej</w:t>
            </w:r>
            <w:r>
              <w:rPr>
                <w:rFonts w:ascii="Arial" w:hAnsi="Arial"/>
              </w:rPr>
              <w:t xml:space="preserve"> 2 </w:t>
            </w:r>
            <w:r w:rsidR="007A269C">
              <w:rPr>
                <w:rFonts w:ascii="Arial" w:hAnsi="Arial"/>
              </w:rPr>
              <w:t>narzędzia</w:t>
            </w:r>
            <w:r>
              <w:rPr>
                <w:rFonts w:ascii="Arial" w:hAnsi="Arial"/>
              </w:rPr>
              <w:t xml:space="preserve"> jednocześnie z </w:t>
            </w:r>
            <w:r w:rsidR="007A269C">
              <w:rPr>
                <w:rFonts w:ascii="Arial" w:hAnsi="Arial"/>
              </w:rPr>
              <w:t>dwoma</w:t>
            </w:r>
            <w:r>
              <w:rPr>
                <w:rFonts w:ascii="Arial" w:hAnsi="Arial"/>
              </w:rPr>
              <w:t xml:space="preserve"> wężami zasilającymi do dwóch </w:t>
            </w:r>
            <w:r w:rsidR="007A269C">
              <w:rPr>
                <w:rFonts w:ascii="Arial" w:hAnsi="Arial"/>
              </w:rPr>
              <w:t>narzędzi</w:t>
            </w:r>
            <w:r>
              <w:rPr>
                <w:rFonts w:ascii="Arial" w:hAnsi="Arial"/>
              </w:rPr>
              <w:t xml:space="preserve"> o różnych kolorach długości min. 10 m.</w:t>
            </w:r>
            <w:r w:rsidR="005C52DC">
              <w:rPr>
                <w:rFonts w:ascii="Arial" w:hAnsi="Arial"/>
              </w:rPr>
              <w:t xml:space="preserve"> długości</w:t>
            </w:r>
            <w:r>
              <w:rPr>
                <w:rFonts w:ascii="Arial" w:hAnsi="Arial"/>
              </w:rPr>
              <w:t xml:space="preserve"> i konstrukcji jednowężowej</w:t>
            </w:r>
            <w:r w:rsidR="005C52DC">
              <w:rPr>
                <w:rFonts w:ascii="Arial" w:hAnsi="Arial"/>
              </w:rPr>
              <w:t xml:space="preserve"> </w:t>
            </w:r>
            <w:r>
              <w:rPr>
                <w:rFonts w:ascii="Arial" w:hAnsi="Arial"/>
              </w:rPr>
              <w:t xml:space="preserve">( wąż w wężu). Nożyce do ciecia o sile min. 1000 </w:t>
            </w:r>
            <w:proofErr w:type="spellStart"/>
            <w:r>
              <w:rPr>
                <w:rFonts w:ascii="Arial" w:hAnsi="Arial"/>
              </w:rPr>
              <w:t>kN</w:t>
            </w:r>
            <w:proofErr w:type="spellEnd"/>
            <w:r>
              <w:rPr>
                <w:rFonts w:ascii="Arial" w:hAnsi="Arial"/>
              </w:rPr>
              <w:t xml:space="preserve">,  rozwarciu ostrzy min.: </w:t>
            </w:r>
            <w:r>
              <w:rPr>
                <w:rFonts w:ascii="Arial" w:hAnsi="Arial" w:cs="Arial"/>
                <w:bCs/>
                <w:color w:val="000000"/>
                <w:szCs w:val="24"/>
              </w:rPr>
              <w:t xml:space="preserve">200 mm, rozpieracz ramieniowy o min. sile rozpierania 49 </w:t>
            </w:r>
            <w:proofErr w:type="spellStart"/>
            <w:r>
              <w:rPr>
                <w:rFonts w:ascii="Arial" w:hAnsi="Arial" w:cs="Arial"/>
                <w:bCs/>
                <w:color w:val="000000"/>
                <w:szCs w:val="24"/>
              </w:rPr>
              <w:t>kN</w:t>
            </w:r>
            <w:proofErr w:type="spellEnd"/>
            <w:r>
              <w:rPr>
                <w:rFonts w:ascii="Arial" w:hAnsi="Arial" w:cs="Arial"/>
                <w:bCs/>
                <w:color w:val="000000"/>
                <w:szCs w:val="24"/>
              </w:rPr>
              <w:t xml:space="preserve">, rozwarcie ramion min.: 710 mm, rozwarcie ramion dla kąta min. 119 stopni. W zestawie powinno się jeszcze znajdować: </w:t>
            </w:r>
            <w:r>
              <w:rPr>
                <w:rFonts w:ascii="Arial" w:hAnsi="Arial" w:cs="Arial"/>
                <w:bCs/>
                <w:color w:val="000000"/>
              </w:rPr>
              <w:t xml:space="preserve">mata, nóż do pasów i zbijak </w:t>
            </w:r>
            <w:r>
              <w:rPr>
                <w:rFonts w:ascii="Arial" w:hAnsi="Arial" w:cs="Arial"/>
                <w:bCs/>
                <w:color w:val="000000"/>
                <w:szCs w:val="24"/>
              </w:rPr>
              <w:t xml:space="preserve"> </w:t>
            </w:r>
          </w:p>
        </w:tc>
        <w:tc>
          <w:tcPr>
            <w:tcW w:w="5637" w:type="dxa"/>
            <w:tcBorders>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rPr>
                <w:rFonts w:ascii="Arial" w:hAnsi="Arial"/>
              </w:rPr>
            </w:pPr>
            <w:r>
              <w:rPr>
                <w:rFonts w:ascii="Arial" w:hAnsi="Arial"/>
              </w:rPr>
              <w:t xml:space="preserve"> </w:t>
            </w:r>
            <w:r>
              <w:rPr>
                <w:rStyle w:val="FontStyle74"/>
                <w:rFonts w:ascii="Arial" w:hAnsi="Arial" w:cs="Calibri"/>
                <w:sz w:val="20"/>
                <w:szCs w:val="20"/>
              </w:rPr>
              <w:t>P</w:t>
            </w:r>
            <w:r>
              <w:rPr>
                <w:rStyle w:val="FontStyle74"/>
                <w:rFonts w:ascii="Arial" w:hAnsi="Arial" w:cs="Calibri"/>
              </w:rPr>
              <w:t>odać typ proponowanego zestawu hydraulicznego</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2.19</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t xml:space="preserve">Pojazd wyposażony w system ładowania akumulatora z gniazdem na zewnątrz pojazdu, kontrolką sygnalizującą ładowanie na desce rozdzielczej i blokadą rozruchu silnika w trakcje ładowania akumulatora. </w:t>
            </w:r>
            <w:r>
              <w:rPr>
                <w:rFonts w:ascii="Arial" w:hAnsi="Arial" w:cs="Calibri"/>
              </w:rPr>
              <w:t xml:space="preserve">Gniazdo ładowania z funkcją automatycznego wypinania podczas rozruchu silnika. </w:t>
            </w:r>
            <w:r>
              <w:rPr>
                <w:rFonts w:ascii="Arial" w:hAnsi="Arial" w:cs="Calibri"/>
              </w:rPr>
              <w:br/>
            </w:r>
            <w:r>
              <w:rPr>
                <w:rStyle w:val="FontStyle74"/>
                <w:rFonts w:ascii="Arial" w:hAnsi="Arial" w:cs="Calibri"/>
                <w:sz w:val="20"/>
                <w:szCs w:val="20"/>
              </w:rPr>
              <w:t>W komplecie prostownik wyposażony w funkcję automatycznego ładowania w zależności od napięcia akumulatora.</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2.20</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jc w:val="both"/>
            </w:pPr>
            <w:r>
              <w:rPr>
                <w:rStyle w:val="FontStyle74"/>
                <w:rFonts w:ascii="Arial" w:hAnsi="Arial" w:cs="Calibri"/>
                <w:sz w:val="20"/>
                <w:szCs w:val="20"/>
              </w:rPr>
              <w:t>Instalacja elektryczna dodatkowego osprzętu wyposażona w wyłącznik głównego zasilania.</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2"/>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 xml:space="preserve">Maszt pneumatyczny o mocy min. 360W, </w:t>
            </w:r>
            <w:proofErr w:type="spellStart"/>
            <w:r>
              <w:rPr>
                <w:rFonts w:ascii="Arial" w:hAnsi="Arial" w:cs="Calibri"/>
              </w:rPr>
              <w:t>najaśnice</w:t>
            </w:r>
            <w:proofErr w:type="spellEnd"/>
            <w:r>
              <w:rPr>
                <w:rFonts w:ascii="Arial" w:hAnsi="Arial" w:cs="Calibri"/>
              </w:rPr>
              <w:t xml:space="preserve"> w technologii LED. Podnoszenie, opuszczanie i obracanie </w:t>
            </w:r>
            <w:proofErr w:type="spellStart"/>
            <w:r>
              <w:rPr>
                <w:rFonts w:ascii="Arial" w:hAnsi="Arial" w:cs="Calibri"/>
              </w:rPr>
              <w:lastRenderedPageBreak/>
              <w:t>najaśnic</w:t>
            </w:r>
            <w:proofErr w:type="spellEnd"/>
            <w:r>
              <w:rPr>
                <w:rFonts w:ascii="Arial" w:hAnsi="Arial" w:cs="Calibri"/>
              </w:rPr>
              <w:t xml:space="preserve"> sterowane za pomocą pilota bezprzewodowego. Zasilanie </w:t>
            </w:r>
            <w:proofErr w:type="spellStart"/>
            <w:r>
              <w:rPr>
                <w:rFonts w:ascii="Arial" w:hAnsi="Arial" w:cs="Calibri"/>
              </w:rPr>
              <w:t>najaśnic</w:t>
            </w:r>
            <w:proofErr w:type="spellEnd"/>
            <w:r>
              <w:rPr>
                <w:rFonts w:ascii="Arial" w:hAnsi="Arial" w:cs="Calibri"/>
              </w:rPr>
              <w:t xml:space="preserve"> i kompresora dla masztu z instalacji elektrycznej pojazdu lub agregatu prądotwórczego. Wysokość masztu po rozłożeniu od poziomu dachu do reflektora minimum 1,5 m. Maszt zamontowany na zewnątrz pojazdu. Świadectwo pojazdu musi uwzględniać maszt jako urządzenie zamontowane </w:t>
            </w:r>
            <w:r w:rsidR="00A414CD">
              <w:rPr>
                <w:rFonts w:ascii="Arial" w:hAnsi="Arial" w:cs="Calibri"/>
              </w:rPr>
              <w:t xml:space="preserve">na stałe i jego miejsce </w:t>
            </w:r>
            <w:r w:rsidR="00A414CD" w:rsidRPr="00231A01">
              <w:rPr>
                <w:rFonts w:ascii="Arial" w:hAnsi="Arial" w:cs="Calibri"/>
                <w:color w:val="000000" w:themeColor="text1"/>
              </w:rPr>
              <w:t>montażu i parametry</w:t>
            </w:r>
            <w:r w:rsidR="00A414CD">
              <w:rPr>
                <w:rFonts w:ascii="Arial" w:hAnsi="Arial" w:cs="Calibri"/>
              </w:rPr>
              <w:t>.</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pPr>
            <w:r>
              <w:rPr>
                <w:rStyle w:val="FontStyle74"/>
                <w:rFonts w:ascii="Arial" w:hAnsi="Arial" w:cs="Calibri"/>
                <w:sz w:val="20"/>
                <w:szCs w:val="20"/>
              </w:rPr>
              <w:lastRenderedPageBreak/>
              <w:t>Potwierdzić świadectwem lub badaniami.</w:t>
            </w: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Na tylnej ścianie zabudowy powyżej żaluzji zamontowana fala świetlna LED 8-elementowa . Sterowanie falą z kabiny kierowcy.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Trzy skrzynki zapewniające miejsce transportowe dla drobnych narzędzi oraz kanistra z paliwem dodatkowym.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2.24</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Na dachu pojazdu zamontowane uchwyty na: 3 węże ssawne i 3 przęsła drabiny nasadkowej, wyposażenie dodatkowe na dachu :</w:t>
            </w:r>
          </w:p>
          <w:p w:rsidR="00524DA3" w:rsidRDefault="00377174">
            <w:pPr>
              <w:pStyle w:val="Standard"/>
              <w:jc w:val="both"/>
              <w:rPr>
                <w:rFonts w:ascii="Arial" w:hAnsi="Arial" w:cs="Calibri"/>
              </w:rPr>
            </w:pPr>
            <w:r>
              <w:rPr>
                <w:rFonts w:ascii="Arial" w:hAnsi="Arial" w:cs="Calibri"/>
              </w:rPr>
              <w:t>- skrzynia narzędziowa wykonana całkowicie z aluminium, wymiary skrzyni 1600x500x300 mm, zamykana pokrywą</w:t>
            </w:r>
          </w:p>
          <w:p w:rsidR="00524DA3" w:rsidRPr="00D10CB3" w:rsidRDefault="00377174">
            <w:pPr>
              <w:pStyle w:val="Standard"/>
              <w:jc w:val="both"/>
              <w:rPr>
                <w:rFonts w:ascii="Arial" w:hAnsi="Arial" w:cs="Calibri"/>
              </w:rPr>
            </w:pPr>
            <w:r w:rsidRPr="00D10CB3">
              <w:rPr>
                <w:rFonts w:ascii="Arial" w:hAnsi="Arial" w:cs="Calibri"/>
              </w:rPr>
              <w:t>- pokrowiec na motopompę pływającą</w:t>
            </w:r>
          </w:p>
          <w:p w:rsidR="00524DA3" w:rsidRDefault="00377174">
            <w:pPr>
              <w:pStyle w:val="Standard"/>
              <w:jc w:val="both"/>
              <w:rPr>
                <w:rFonts w:ascii="Arial" w:hAnsi="Arial"/>
              </w:rPr>
            </w:pPr>
            <w:r w:rsidRPr="00D10CB3">
              <w:rPr>
                <w:rFonts w:ascii="Arial" w:hAnsi="Arial" w:cs="Calibri"/>
              </w:rPr>
              <w:t>- szyny na sanie</w:t>
            </w:r>
            <w:r w:rsidR="00DF3B1E">
              <w:rPr>
                <w:rFonts w:ascii="Arial" w:hAnsi="Arial" w:cs="Calibri"/>
              </w:rPr>
              <w:t xml:space="preserve"> lodowe</w:t>
            </w:r>
            <w:r w:rsidRPr="00D10CB3">
              <w:rPr>
                <w:rFonts w:ascii="Arial" w:hAnsi="Arial" w:cs="Calibri"/>
              </w:rPr>
              <w:t xml:space="preserve"> na dachu</w:t>
            </w:r>
            <w:r w:rsidR="00DF3B1E">
              <w:rPr>
                <w:rFonts w:ascii="Arial" w:hAnsi="Arial" w:cs="Calibri"/>
              </w:rPr>
              <w:t>.</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2.25</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 xml:space="preserve">Wciągarka elektryczna zamontowana z przodu pojazdu o uciągu min. 5000 kg i długości liny stalowej min 25 </w:t>
            </w:r>
            <w:proofErr w:type="spellStart"/>
            <w:r>
              <w:rPr>
                <w:rFonts w:ascii="Arial" w:hAnsi="Arial" w:cs="Calibri"/>
              </w:rPr>
              <w:t>mb</w:t>
            </w:r>
            <w:proofErr w:type="spellEnd"/>
            <w:r>
              <w:rPr>
                <w:rFonts w:ascii="Arial" w:hAnsi="Arial" w:cs="Calibri"/>
              </w:rPr>
              <w:t>. Wciągarka i przód pojazdu zabezpieczone orurowaniem ze stali nierdzewnej polerowanej na wysoki połysk z</w:t>
            </w:r>
            <w:r>
              <w:rPr>
                <w:rFonts w:ascii="Arial" w:hAnsi="Arial" w:cs="Calibri"/>
                <w:color w:val="C9211E"/>
              </w:rPr>
              <w:t xml:space="preserve"> </w:t>
            </w:r>
            <w:r w:rsidRPr="00D10CB3">
              <w:rPr>
                <w:rFonts w:ascii="Arial" w:hAnsi="Arial" w:cs="Calibri"/>
              </w:rPr>
              <w:t>oświetleniem roboczym LED na ramie</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2.26</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 xml:space="preserve">Pojazd wyposażony w hak holowniczy kulowo oczkowy (możliwość podpięcia przyczepy lekkiej z zaczepem kulowym </w:t>
            </w:r>
            <w:r w:rsidR="005662DE">
              <w:rPr>
                <w:rFonts w:ascii="Arial" w:hAnsi="Arial" w:cs="Calibri"/>
              </w:rPr>
              <w:t xml:space="preserve">oraz ciężarowej </w:t>
            </w:r>
            <w:r>
              <w:rPr>
                <w:rFonts w:ascii="Arial" w:hAnsi="Arial" w:cs="Calibri"/>
              </w:rPr>
              <w:t xml:space="preserve">z zaczepem </w:t>
            </w:r>
            <w:proofErr w:type="spellStart"/>
            <w:r>
              <w:rPr>
                <w:rFonts w:ascii="Arial" w:hAnsi="Arial" w:cs="Calibri"/>
              </w:rPr>
              <w:t>bolcowym</w:t>
            </w:r>
            <w:proofErr w:type="spellEnd"/>
            <w:r>
              <w:rPr>
                <w:rFonts w:ascii="Arial" w:hAnsi="Arial" w:cs="Calibri"/>
              </w:rPr>
              <w:t xml:space="preserve">) </w:t>
            </w:r>
            <w:r>
              <w:rPr>
                <w:rFonts w:ascii="Arial" w:hAnsi="Arial" w:cs="Calibri"/>
              </w:rPr>
              <w:lastRenderedPageBreak/>
              <w:t>z gniazdem zasilającym instalacje elektryczną podpinanej przyczepy.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2.27</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 xml:space="preserve">Nadwozie sprzętowe wyposażone </w:t>
            </w:r>
            <w:r w:rsidRPr="00D10CB3">
              <w:rPr>
                <w:rFonts w:ascii="Arial" w:hAnsi="Arial" w:cs="Calibri"/>
              </w:rPr>
              <w:t xml:space="preserve">w 4 boczne skrytki  </w:t>
            </w:r>
            <w:r>
              <w:rPr>
                <w:rFonts w:ascii="Arial" w:hAnsi="Arial" w:cs="Calibri"/>
              </w:rPr>
              <w:t>poniżej linii podłogi za tylną osią – drzwiczki skrytek po otwarciu powinny tworzyć podesty robocze wytrzymujące obciążenie min 90 kg, każdy podest zabezpieczony dwoma siłownikami pneumatycznymi. Skrytki zamykane na klucz, 1 klucz pasuje do wszystkich zamków.</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D10CB3">
            <w:pPr>
              <w:pStyle w:val="Style22"/>
              <w:spacing w:line="240" w:lineRule="auto"/>
              <w:jc w:val="center"/>
            </w:pPr>
            <w:r>
              <w:rPr>
                <w:rStyle w:val="FontStyle74"/>
                <w:rFonts w:ascii="Arial" w:hAnsi="Arial" w:cs="Calibri"/>
                <w:sz w:val="20"/>
                <w:szCs w:val="20"/>
              </w:rPr>
              <w:t>2.28</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Pojazd wyposażony w standardowy sprzęt, dostarczany z podwoziem, min: 2 kliny, klucz do kół, podnośnik hydrauliczny, trójkąt ostrzegawczy, apteczka, gaśnica itp.</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b/>
                <w:sz w:val="20"/>
                <w:szCs w:val="20"/>
              </w:rPr>
              <w:t>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4"/>
              <w:jc w:val="both"/>
              <w:rPr>
                <w:rFonts w:ascii="Arial" w:hAnsi="Arial" w:cs="Calibri"/>
                <w:b/>
              </w:rPr>
            </w:pPr>
            <w:r>
              <w:rPr>
                <w:rFonts w:ascii="Arial" w:hAnsi="Arial" w:cs="Calibri"/>
                <w:b/>
              </w:rPr>
              <w:t>Wymagana dokumentacja</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4"/>
              <w:rPr>
                <w:rFonts w:ascii="Arial" w:hAnsi="Arial" w:cs="Calibri"/>
                <w:b/>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2"/>
              <w:spacing w:line="240" w:lineRule="auto"/>
              <w:jc w:val="center"/>
            </w:pPr>
            <w:r>
              <w:rPr>
                <w:rStyle w:val="FontStyle74"/>
                <w:rFonts w:ascii="Arial" w:hAnsi="Arial" w:cs="Calibri"/>
                <w:sz w:val="20"/>
                <w:szCs w:val="20"/>
              </w:rPr>
              <w:t>3.1</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yle24"/>
              <w:jc w:val="both"/>
              <w:rPr>
                <w:rFonts w:ascii="Arial" w:hAnsi="Arial" w:cs="Calibri"/>
              </w:rPr>
            </w:pPr>
            <w:r>
              <w:rPr>
                <w:rFonts w:ascii="Arial" w:hAnsi="Arial" w:cs="Calibri"/>
              </w:rPr>
              <w:t>Producent zabudowy musi posiadać aktualną autoryzację producenta pojazdu, wykorzystanego do zabudowy, upoważniającą firmę zabudowującą do wykonywania zabudów bez utraty gwarancji na pojazd bazowy. Autoryzacja ta musi gwarantować możliwość obsługi i napraw gwarancyjnych całego pojazdu, w tym nadwozia sprzętowego, w autoryzowanych stacjach obsługi producenta pojazdu bazowego.</w:t>
            </w:r>
          </w:p>
          <w:p w:rsidR="00524DA3" w:rsidRDefault="00377174">
            <w:pPr>
              <w:pStyle w:val="Style24"/>
              <w:jc w:val="both"/>
              <w:rPr>
                <w:rFonts w:ascii="Arial" w:hAnsi="Arial" w:cs="Calibri"/>
              </w:rPr>
            </w:pPr>
            <w:r>
              <w:rPr>
                <w:rFonts w:ascii="Arial" w:hAnsi="Arial" w:cs="Calibri"/>
              </w:rPr>
              <w:t>Kopie dokumentu potwierdzającego autoryzację wydaną przez producenta pojazdu bazowego lub jego głównego przedstawiciela w kraju należy załączyć do oferty.</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yle24"/>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center"/>
              <w:rPr>
                <w:rFonts w:ascii="Arial" w:hAnsi="Arial" w:cs="Calibri"/>
              </w:rPr>
            </w:pPr>
            <w:r>
              <w:rPr>
                <w:rFonts w:ascii="Arial" w:hAnsi="Arial" w:cs="Calibri"/>
              </w:rPr>
              <w:t>3.2</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rPr>
            </w:pPr>
            <w:r>
              <w:rPr>
                <w:rFonts w:ascii="Arial" w:hAnsi="Arial" w:cs="Calibri"/>
              </w:rPr>
              <w:t xml:space="preserve">Komplet dokumentacji, instrukcji itp. Na sprzęt i wyposażenie dostarczone wraz z </w:t>
            </w:r>
            <w:r>
              <w:rPr>
                <w:rFonts w:ascii="Arial" w:hAnsi="Arial" w:cs="Calibri"/>
                <w:bCs/>
                <w:iCs/>
                <w:color w:val="000000"/>
              </w:rPr>
              <w:t>pojazdem w języku polskim.</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r w:rsidR="00524DA3">
        <w:trPr>
          <w:jc w:val="center"/>
        </w:trPr>
        <w:tc>
          <w:tcPr>
            <w:tcW w:w="466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center"/>
              <w:rPr>
                <w:rFonts w:ascii="Arial" w:hAnsi="Arial" w:cs="Calibri"/>
              </w:rPr>
            </w:pPr>
            <w:r>
              <w:rPr>
                <w:rFonts w:ascii="Arial" w:hAnsi="Arial" w:cs="Calibri"/>
              </w:rPr>
              <w:t>3.3</w:t>
            </w:r>
          </w:p>
        </w:tc>
        <w:tc>
          <w:tcPr>
            <w:tcW w:w="369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377174">
            <w:pPr>
              <w:pStyle w:val="Standard"/>
              <w:jc w:val="both"/>
              <w:rPr>
                <w:rFonts w:ascii="Arial" w:hAnsi="Arial" w:cs="Calibri"/>
              </w:rPr>
            </w:pPr>
            <w:r>
              <w:rPr>
                <w:rFonts w:ascii="Arial" w:hAnsi="Arial" w:cs="Calibri"/>
              </w:rPr>
              <w:t>Komplet dokumentacji niezbędnej do rejestracji pojazdu w tym</w:t>
            </w:r>
          </w:p>
          <w:p w:rsidR="00524DA3" w:rsidRDefault="00377174">
            <w:pPr>
              <w:pStyle w:val="Standard"/>
              <w:jc w:val="both"/>
              <w:rPr>
                <w:rFonts w:ascii="Arial" w:hAnsi="Arial" w:cs="Calibri"/>
              </w:rPr>
            </w:pPr>
            <w:r>
              <w:rPr>
                <w:rFonts w:ascii="Arial" w:hAnsi="Arial" w:cs="Calibri"/>
              </w:rPr>
              <w:t>- karta pojazdu,</w:t>
            </w:r>
          </w:p>
          <w:p w:rsidR="00524DA3" w:rsidRDefault="00377174">
            <w:pPr>
              <w:pStyle w:val="Standard"/>
              <w:jc w:val="both"/>
              <w:rPr>
                <w:rFonts w:ascii="Arial" w:hAnsi="Arial" w:cs="Calibri"/>
              </w:rPr>
            </w:pPr>
            <w:r>
              <w:rPr>
                <w:rFonts w:ascii="Arial" w:hAnsi="Arial" w:cs="Calibri"/>
              </w:rPr>
              <w:lastRenderedPageBreak/>
              <w:t>- wyciąg ze świadectwa homologacji,</w:t>
            </w:r>
          </w:p>
          <w:p w:rsidR="00524DA3" w:rsidRDefault="00377174">
            <w:pPr>
              <w:pStyle w:val="Standard"/>
              <w:jc w:val="both"/>
              <w:rPr>
                <w:rFonts w:ascii="Arial" w:hAnsi="Arial" w:cs="Calibri"/>
              </w:rPr>
            </w:pPr>
            <w:r>
              <w:rPr>
                <w:rFonts w:ascii="Arial" w:hAnsi="Arial" w:cs="Calibri"/>
              </w:rPr>
              <w:t>- badania techniczne.</w:t>
            </w:r>
          </w:p>
        </w:tc>
        <w:tc>
          <w:tcPr>
            <w:tcW w:w="5637"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524DA3" w:rsidRDefault="00524DA3">
            <w:pPr>
              <w:pStyle w:val="Standard"/>
              <w:rPr>
                <w:rFonts w:ascii="Arial" w:hAnsi="Arial" w:cs="Calibri"/>
              </w:rPr>
            </w:pPr>
          </w:p>
        </w:tc>
      </w:tr>
    </w:tbl>
    <w:p w:rsidR="00524DA3" w:rsidRDefault="00524DA3">
      <w:pPr>
        <w:pStyle w:val="Standard"/>
        <w:rPr>
          <w:rFonts w:ascii="Arial" w:hAnsi="Arial" w:cs="Calibri"/>
          <w:i/>
          <w:sz w:val="18"/>
          <w:szCs w:val="18"/>
        </w:rPr>
      </w:pPr>
    </w:p>
    <w:p w:rsidR="00524DA3" w:rsidRDefault="00524DA3">
      <w:pPr>
        <w:pStyle w:val="Standard"/>
        <w:ind w:left="708" w:right="1813"/>
        <w:jc w:val="both"/>
        <w:rPr>
          <w:rFonts w:ascii="Arial" w:hAnsi="Arial" w:cs="Calibri"/>
          <w:i/>
          <w:sz w:val="18"/>
          <w:szCs w:val="18"/>
        </w:rPr>
      </w:pPr>
    </w:p>
    <w:p w:rsidR="00524DA3" w:rsidRDefault="00377174">
      <w:pPr>
        <w:pStyle w:val="Standard"/>
        <w:ind w:left="708" w:right="1813"/>
        <w:jc w:val="center"/>
        <w:rPr>
          <w:rFonts w:ascii="Arial" w:hAnsi="Arial"/>
          <w:b/>
          <w:bCs/>
          <w:iCs/>
        </w:rPr>
      </w:pPr>
      <w:r>
        <w:rPr>
          <w:rFonts w:ascii="Arial" w:hAnsi="Arial"/>
          <w:b/>
          <w:bCs/>
          <w:iCs/>
        </w:rPr>
        <w:t>Kolumnę nr -3- tabeli wypełnia Wykonawca podając rzeczywiste parametry / rozwiązania / wyposażenie / dokumenty opisane w wyczerpujący sposób i tak, aby potwierdzały spełnianie przez oferowany przedmiot zamówienia wszystkich minimalnych wymagań określonych przez Zamawiającego dla przedmiotu zamówienia</w:t>
      </w:r>
    </w:p>
    <w:p w:rsidR="00524DA3" w:rsidRDefault="00524DA3">
      <w:pPr>
        <w:pStyle w:val="Standard"/>
        <w:ind w:left="708" w:right="1813"/>
        <w:jc w:val="center"/>
        <w:rPr>
          <w:rFonts w:ascii="Arial" w:hAnsi="Arial"/>
          <w:b/>
          <w:bCs/>
          <w:i/>
          <w:sz w:val="22"/>
          <w:szCs w:val="22"/>
        </w:rPr>
      </w:pPr>
    </w:p>
    <w:p w:rsidR="00F56534" w:rsidRPr="00BB6347" w:rsidRDefault="00F56534" w:rsidP="00F56534">
      <w:pPr>
        <w:spacing w:line="276" w:lineRule="auto"/>
        <w:jc w:val="both"/>
        <w:rPr>
          <w:rFonts w:ascii="Arial" w:hAnsi="Arial" w:cs="Arial"/>
          <w:b/>
          <w:bCs/>
          <w:i/>
        </w:rPr>
      </w:pPr>
      <w:r>
        <w:rPr>
          <w:rFonts w:ascii="Arial" w:hAnsi="Arial" w:cs="Arial"/>
          <w:b/>
          <w:bCs/>
          <w:i/>
        </w:rPr>
        <w:t>Dokument</w:t>
      </w:r>
      <w:r w:rsidRPr="00BB6347">
        <w:rPr>
          <w:rFonts w:ascii="Arial" w:hAnsi="Arial" w:cs="Arial"/>
          <w:b/>
          <w:bCs/>
          <w:i/>
        </w:rPr>
        <w:t xml:space="preserve"> należy podpisać elektronicznie: kwalifikowanym podpisem elektronicznym, podpisem zaufanym lub podpisem osobistym przez osobę lub osoby uprawnione do reprezentowania Wykonawcy</w:t>
      </w:r>
    </w:p>
    <w:p w:rsidR="00524DA3" w:rsidRDefault="00524DA3">
      <w:pPr>
        <w:pStyle w:val="Standard"/>
        <w:ind w:left="708" w:right="1813"/>
        <w:jc w:val="center"/>
        <w:rPr>
          <w:rFonts w:ascii="Arial" w:hAnsi="Arial"/>
          <w:b/>
          <w:bCs/>
          <w:i/>
          <w:sz w:val="28"/>
          <w:szCs w:val="28"/>
        </w:rPr>
      </w:pPr>
    </w:p>
    <w:p w:rsidR="00524DA3" w:rsidRDefault="00377174">
      <w:pPr>
        <w:pStyle w:val="Standard"/>
        <w:ind w:left="708" w:right="1813"/>
        <w:jc w:val="center"/>
        <w:rPr>
          <w:rFonts w:ascii="Arial" w:hAnsi="Arial"/>
          <w:b/>
          <w:bCs/>
          <w:iCs/>
          <w:color w:val="FF0000"/>
          <w:sz w:val="28"/>
          <w:szCs w:val="28"/>
        </w:rPr>
      </w:pPr>
      <w:r>
        <w:rPr>
          <w:rFonts w:ascii="Arial" w:hAnsi="Arial"/>
          <w:b/>
          <w:bCs/>
          <w:iCs/>
          <w:color w:val="FF0000"/>
          <w:sz w:val="28"/>
          <w:szCs w:val="28"/>
        </w:rPr>
        <w:t>DOKUMENT ZAŁĄCZA SIĘ  DO OFERTY</w:t>
      </w:r>
    </w:p>
    <w:p w:rsidR="00524DA3" w:rsidRDefault="00524DA3">
      <w:pPr>
        <w:pStyle w:val="Standard"/>
        <w:ind w:left="708" w:right="1813"/>
        <w:jc w:val="both"/>
        <w:rPr>
          <w:rFonts w:ascii="Arial" w:hAnsi="Arial" w:cs="Calibri"/>
          <w:i/>
          <w:sz w:val="18"/>
          <w:szCs w:val="18"/>
        </w:rPr>
      </w:pPr>
    </w:p>
    <w:p w:rsidR="00524DA3" w:rsidRDefault="00524DA3">
      <w:pPr>
        <w:pStyle w:val="Standard"/>
        <w:ind w:left="708" w:right="1813"/>
        <w:jc w:val="both"/>
        <w:rPr>
          <w:rFonts w:ascii="Arial" w:hAnsi="Arial" w:cs="Calibri"/>
          <w:i/>
          <w:sz w:val="18"/>
          <w:szCs w:val="18"/>
        </w:rPr>
      </w:pPr>
    </w:p>
    <w:p w:rsidR="00524DA3" w:rsidRDefault="00524DA3">
      <w:pPr>
        <w:pStyle w:val="Standard"/>
        <w:ind w:left="708" w:right="1813"/>
        <w:jc w:val="both"/>
        <w:rPr>
          <w:rFonts w:ascii="Arial" w:hAnsi="Arial" w:cs="Calibri"/>
          <w:i/>
          <w:sz w:val="18"/>
          <w:szCs w:val="18"/>
        </w:rPr>
      </w:pPr>
    </w:p>
    <w:p w:rsidR="00524DA3" w:rsidRDefault="00524DA3">
      <w:pPr>
        <w:pStyle w:val="Standard"/>
        <w:ind w:left="708" w:right="1813"/>
        <w:jc w:val="both"/>
        <w:rPr>
          <w:rFonts w:ascii="Arial" w:hAnsi="Arial" w:cs="Calibri"/>
          <w:i/>
          <w:sz w:val="18"/>
          <w:szCs w:val="18"/>
        </w:rPr>
      </w:pPr>
    </w:p>
    <w:p w:rsidR="00524DA3" w:rsidRDefault="00524DA3">
      <w:pPr>
        <w:pStyle w:val="Standard"/>
        <w:rPr>
          <w:rFonts w:ascii="Arial" w:hAnsi="Arial"/>
        </w:rPr>
      </w:pPr>
    </w:p>
    <w:sectPr w:rsidR="00524DA3">
      <w:headerReference w:type="default" r:id="rId6"/>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2E" w:rsidRDefault="00D3082E">
      <w:pPr>
        <w:spacing w:after="0" w:line="240" w:lineRule="auto"/>
      </w:pPr>
      <w:r>
        <w:separator/>
      </w:r>
    </w:p>
  </w:endnote>
  <w:endnote w:type="continuationSeparator" w:id="0">
    <w:p w:rsidR="00D3082E" w:rsidRDefault="00D3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2E" w:rsidRDefault="00D3082E">
      <w:pPr>
        <w:spacing w:after="0" w:line="240" w:lineRule="auto"/>
      </w:pPr>
      <w:r>
        <w:rPr>
          <w:color w:val="000000"/>
        </w:rPr>
        <w:separator/>
      </w:r>
    </w:p>
  </w:footnote>
  <w:footnote w:type="continuationSeparator" w:id="0">
    <w:p w:rsidR="00D3082E" w:rsidRDefault="00D30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11" w:rsidRDefault="00377174">
    <w:pPr>
      <w:pStyle w:val="Nagwek"/>
      <w:shd w:val="clear" w:color="auto" w:fill="FFC000"/>
      <w:tabs>
        <w:tab w:val="left" w:pos="730"/>
        <w:tab w:val="right" w:pos="14570"/>
      </w:tabs>
      <w:jc w:val="right"/>
      <w:rPr>
        <w:b/>
        <w:bCs/>
      </w:rPr>
    </w:pPr>
    <w:r>
      <w:rPr>
        <w:b/>
        <w:bCs/>
      </w:rPr>
      <w:t>Załącznik Nr 1A</w:t>
    </w:r>
  </w:p>
  <w:p w:rsidR="008D2311" w:rsidRDefault="00377174">
    <w:pPr>
      <w:pStyle w:val="Nagwek"/>
      <w:shd w:val="clear" w:color="auto" w:fill="FFC000"/>
      <w:jc w:val="right"/>
    </w:pPr>
    <w:r>
      <w:t>do SWZ nr OSP.271.1.2023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A3"/>
    <w:rsid w:val="00030738"/>
    <w:rsid w:val="00231A01"/>
    <w:rsid w:val="003065AB"/>
    <w:rsid w:val="00377174"/>
    <w:rsid w:val="003A797B"/>
    <w:rsid w:val="00524DA3"/>
    <w:rsid w:val="005662DE"/>
    <w:rsid w:val="005C52DC"/>
    <w:rsid w:val="007A269C"/>
    <w:rsid w:val="00A414CD"/>
    <w:rsid w:val="00B95614"/>
    <w:rsid w:val="00C836A4"/>
    <w:rsid w:val="00D10CB3"/>
    <w:rsid w:val="00D16EE5"/>
    <w:rsid w:val="00D3082E"/>
    <w:rsid w:val="00D6047C"/>
    <w:rsid w:val="00DF3B1E"/>
    <w:rsid w:val="00EF6D47"/>
    <w:rsid w:val="00F56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033EE-5F24-44D5-9A1D-C7FF8EB6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tyle22">
    <w:name w:val="Style22"/>
    <w:basedOn w:val="Standard"/>
    <w:pPr>
      <w:spacing w:line="240" w:lineRule="exact"/>
    </w:pPr>
  </w:style>
  <w:style w:type="paragraph" w:customStyle="1" w:styleId="Style49">
    <w:name w:val="Style49"/>
    <w:basedOn w:val="Standard"/>
  </w:style>
  <w:style w:type="paragraph" w:styleId="Bezodstpw">
    <w:name w:val="No Spacing"/>
    <w:pPr>
      <w:spacing w:after="0" w:line="240" w:lineRule="auto"/>
    </w:pPr>
    <w:rPr>
      <w:rFonts w:ascii="Arial" w:eastAsia="Times New Roman" w:hAnsi="Arial" w:cs="Arial"/>
      <w:sz w:val="24"/>
      <w:szCs w:val="24"/>
      <w:lang w:eastAsia="pl-PL"/>
    </w:rPr>
  </w:style>
  <w:style w:type="paragraph" w:customStyle="1" w:styleId="Style16">
    <w:name w:val="Style16"/>
    <w:basedOn w:val="Standard"/>
    <w:pPr>
      <w:spacing w:line="242" w:lineRule="exact"/>
      <w:ind w:hanging="350"/>
    </w:pPr>
  </w:style>
  <w:style w:type="paragraph" w:customStyle="1" w:styleId="Style24">
    <w:name w:val="Style24"/>
    <w:basedOn w:val="Standard"/>
  </w:style>
  <w:style w:type="paragraph" w:customStyle="1" w:styleId="Default">
    <w:name w:val="Default"/>
    <w:pPr>
      <w:widowControl/>
      <w:spacing w:after="0" w:line="240" w:lineRule="auto"/>
    </w:pPr>
    <w:rPr>
      <w:rFonts w:ascii="Verdana" w:eastAsia="Calibri" w:hAnsi="Verdana" w:cs="Verdana"/>
      <w:color w:val="000000"/>
      <w:sz w:val="24"/>
      <w:szCs w:val="24"/>
      <w:lang w:eastAsia="pl-PL"/>
    </w:rPr>
  </w:style>
  <w:style w:type="paragraph" w:customStyle="1" w:styleId="TableParagraph">
    <w:name w:val="Table Paragraph"/>
    <w:basedOn w:val="Standard"/>
    <w:rPr>
      <w:rFonts w:ascii="Liberation Serif" w:eastAsia="Liberation Serif" w:hAnsi="Liberation Serif" w:cs="Liberation Serif"/>
      <w:sz w:val="22"/>
      <w:szCs w:val="22"/>
      <w:lang w:eastAsia="en-U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TableContents">
    <w:name w:val="Table Contents"/>
    <w:basedOn w:val="Standard"/>
    <w:pPr>
      <w:widowControl w:val="0"/>
      <w:suppressLineNumbers/>
    </w:pPr>
  </w:style>
  <w:style w:type="character" w:customStyle="1" w:styleId="FontStyle73">
    <w:name w:val="Font Style73"/>
    <w:rPr>
      <w:rFonts w:ascii="Verdana" w:hAnsi="Verdana" w:cs="Verdana"/>
      <w:b/>
      <w:bCs/>
      <w:color w:val="000000"/>
      <w:sz w:val="18"/>
      <w:szCs w:val="18"/>
    </w:rPr>
  </w:style>
  <w:style w:type="character" w:customStyle="1" w:styleId="FontStyle74">
    <w:name w:val="Font Style74"/>
    <w:rPr>
      <w:rFonts w:ascii="Verdana" w:hAnsi="Verdana" w:cs="Verdana"/>
      <w:color w:val="000000"/>
      <w:sz w:val="18"/>
      <w:szCs w:val="18"/>
    </w:rPr>
  </w:style>
  <w:style w:type="character" w:customStyle="1" w:styleId="FontStyle12">
    <w:name w:val="Font Style12"/>
    <w:basedOn w:val="Domylnaczcionkaakapitu"/>
    <w:rPr>
      <w:b/>
      <w:bCs/>
      <w:sz w:val="20"/>
      <w:szCs w:val="20"/>
    </w:rPr>
  </w:style>
  <w:style w:type="character" w:customStyle="1" w:styleId="NagwekZnak">
    <w:name w:val="Nagłówek Znak"/>
    <w:basedOn w:val="Domylnaczcionkaakapitu"/>
    <w:rPr>
      <w:rFonts w:ascii="Arial" w:eastAsia="Times New Roman" w:hAnsi="Arial" w:cs="Arial"/>
      <w:sz w:val="24"/>
      <w:szCs w:val="24"/>
      <w:lang w:eastAsia="pl-PL"/>
    </w:rPr>
  </w:style>
  <w:style w:type="character" w:customStyle="1" w:styleId="StopkaZnak">
    <w:name w:val="Stopka Znak"/>
    <w:basedOn w:val="Domylnaczcionkaakapitu"/>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956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5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2431</Words>
  <Characters>14589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Ewelina Turczyk-Mroczka</cp:lastModifiedBy>
  <cp:revision>6</cp:revision>
  <cp:lastPrinted>2023-04-26T10:40:00Z</cp:lastPrinted>
  <dcterms:created xsi:type="dcterms:W3CDTF">2023-04-27T11:30:00Z</dcterms:created>
  <dcterms:modified xsi:type="dcterms:W3CDTF">2023-04-27T12:53:00Z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