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BC56" w14:textId="66C7591E" w:rsidR="0046571D" w:rsidRPr="0046571D" w:rsidRDefault="0046571D" w:rsidP="0046571D">
      <w:pPr>
        <w:spacing w:after="0" w:line="240" w:lineRule="auto"/>
        <w:jc w:val="center"/>
        <w:rPr>
          <w:rFonts w:ascii="Times New Roman" w:eastAsia="Times New Roman" w:hAnsi="Times New Roman" w:cs="Times New Roman"/>
          <w:bCs/>
          <w:sz w:val="20"/>
          <w:szCs w:val="20"/>
          <w:lang w:val="x-none" w:eastAsia="x-none"/>
        </w:rPr>
      </w:pPr>
      <w:r>
        <w:rPr>
          <w:noProof/>
        </w:rPr>
        <w:drawing>
          <wp:anchor distT="0" distB="0" distL="114300" distR="114300" simplePos="0" relativeHeight="251659264" behindDoc="0" locked="0" layoutInCell="1" allowOverlap="0" wp14:anchorId="3F95D0A6" wp14:editId="79CC8D72">
            <wp:simplePos x="0" y="0"/>
            <wp:positionH relativeFrom="page">
              <wp:posOffset>1170305</wp:posOffset>
            </wp:positionH>
            <wp:positionV relativeFrom="page">
              <wp:posOffset>311288</wp:posOffset>
            </wp:positionV>
            <wp:extent cx="5490210" cy="6216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71D">
        <w:rPr>
          <w:rFonts w:ascii="Times New Roman" w:eastAsia="Times New Roman" w:hAnsi="Times New Roman" w:cs="Times New Roman"/>
          <w:bCs/>
          <w:sz w:val="20"/>
          <w:szCs w:val="20"/>
          <w:lang w:val="x-none" w:eastAsia="x-none"/>
        </w:rPr>
        <w:t>Sfinansowano w ramach reakcji Unii na pandemię COVID-19</w:t>
      </w:r>
    </w:p>
    <w:p w14:paraId="016F12E7" w14:textId="77777777" w:rsidR="0046571D" w:rsidRDefault="0046571D" w:rsidP="0046571D">
      <w:pPr>
        <w:pStyle w:val="Nagwek"/>
      </w:pPr>
    </w:p>
    <w:p w14:paraId="23B07BEA" w14:textId="56CA7C30" w:rsidR="00334C56" w:rsidRPr="003E3975" w:rsidRDefault="00334C56" w:rsidP="0046571D">
      <w:pPr>
        <w:tabs>
          <w:tab w:val="left" w:pos="1427"/>
        </w:tabs>
        <w:spacing w:after="0" w:line="240" w:lineRule="auto"/>
        <w:rPr>
          <w:rFonts w:ascii="Arial" w:eastAsia="Times New Roman" w:hAnsi="Arial" w:cs="Arial"/>
          <w:b/>
          <w:bCs/>
          <w:sz w:val="34"/>
          <w:szCs w:val="34"/>
          <w:lang w:eastAsia="pl-PL"/>
        </w:rPr>
      </w:pPr>
    </w:p>
    <w:p w14:paraId="448E8564" w14:textId="33D6046D" w:rsidR="00334C56" w:rsidRPr="00390DE4" w:rsidRDefault="00334C56" w:rsidP="00334C56">
      <w:pPr>
        <w:spacing w:after="0" w:line="276" w:lineRule="auto"/>
        <w:rPr>
          <w:rFonts w:ascii="Times New Roman" w:eastAsia="Times New Roman" w:hAnsi="Times New Roman" w:cs="Times New Roman"/>
          <w:b/>
          <w:bCs/>
          <w:smallCaps/>
          <w:color w:val="000000" w:themeColor="text1"/>
          <w:sz w:val="24"/>
          <w:szCs w:val="24"/>
        </w:rPr>
      </w:pPr>
      <w:r w:rsidRPr="00390DE4">
        <w:rPr>
          <w:rFonts w:ascii="Times New Roman" w:eastAsia="Times New Roman" w:hAnsi="Times New Roman" w:cs="Times New Roman"/>
          <w:b/>
          <w:color w:val="000000" w:themeColor="text1"/>
          <w:sz w:val="24"/>
          <w:szCs w:val="24"/>
        </w:rPr>
        <w:t>ZPI.271.1.</w:t>
      </w:r>
      <w:r w:rsidR="004E70E6">
        <w:rPr>
          <w:rFonts w:ascii="Times New Roman" w:eastAsia="Times New Roman" w:hAnsi="Times New Roman" w:cs="Times New Roman"/>
          <w:b/>
          <w:color w:val="000000" w:themeColor="text1"/>
          <w:sz w:val="24"/>
          <w:szCs w:val="24"/>
        </w:rPr>
        <w:t>9</w:t>
      </w:r>
      <w:r w:rsidRPr="00390DE4">
        <w:rPr>
          <w:rFonts w:ascii="Times New Roman" w:eastAsia="Times New Roman" w:hAnsi="Times New Roman" w:cs="Times New Roman"/>
          <w:b/>
          <w:color w:val="000000" w:themeColor="text1"/>
          <w:sz w:val="24"/>
          <w:szCs w:val="24"/>
        </w:rPr>
        <w:t>.202</w:t>
      </w:r>
      <w:r w:rsidR="00B808E1" w:rsidRPr="00390DE4">
        <w:rPr>
          <w:rFonts w:ascii="Times New Roman" w:eastAsia="Times New Roman" w:hAnsi="Times New Roman" w:cs="Times New Roman"/>
          <w:b/>
          <w:color w:val="000000" w:themeColor="text1"/>
          <w:sz w:val="24"/>
          <w:szCs w:val="24"/>
        </w:rPr>
        <w:t>2</w:t>
      </w:r>
    </w:p>
    <w:p w14:paraId="2AA02ED0" w14:textId="77777777" w:rsidR="00334C56" w:rsidRPr="00F30AD2" w:rsidRDefault="00334C56" w:rsidP="00334C56">
      <w:pPr>
        <w:spacing w:after="0" w:line="276" w:lineRule="auto"/>
        <w:jc w:val="center"/>
        <w:rPr>
          <w:rFonts w:ascii="Times New Roman" w:eastAsia="Times New Roman" w:hAnsi="Times New Roman" w:cs="Times New Roman"/>
          <w:bCs/>
          <w:smallCaps/>
          <w:color w:val="000000" w:themeColor="text1"/>
          <w:u w:val="single"/>
        </w:rPr>
      </w:pPr>
    </w:p>
    <w:p w14:paraId="5E30A11A" w14:textId="77777777" w:rsidR="00334C56" w:rsidRPr="00F30AD2" w:rsidRDefault="00334C56"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0AA13D7D"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66C08C1F"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03CC6572"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535C7445" w14:textId="77777777" w:rsidR="00CE0135" w:rsidRPr="00F30AD2" w:rsidRDefault="00CE0135" w:rsidP="00334C56">
      <w:pPr>
        <w:spacing w:after="0" w:line="240" w:lineRule="auto"/>
        <w:ind w:right="23"/>
        <w:jc w:val="center"/>
        <w:rPr>
          <w:rFonts w:ascii="Times New Roman" w:eastAsia="Times New Roman" w:hAnsi="Times New Roman" w:cs="Times New Roman"/>
          <w:b/>
          <w:bCs/>
          <w:color w:val="000000" w:themeColor="text1"/>
          <w:sz w:val="20"/>
          <w:szCs w:val="20"/>
          <w:lang w:eastAsia="pl-PL"/>
        </w:rPr>
      </w:pPr>
    </w:p>
    <w:p w14:paraId="1CE55B34" w14:textId="77777777" w:rsidR="00334C56" w:rsidRPr="00F30AD2" w:rsidRDefault="00334C56" w:rsidP="00334C56">
      <w:pPr>
        <w:tabs>
          <w:tab w:val="left" w:pos="0"/>
        </w:tabs>
        <w:spacing w:after="0" w:line="240" w:lineRule="auto"/>
        <w:ind w:right="23"/>
        <w:rPr>
          <w:rFonts w:ascii="Times New Roman" w:eastAsia="Times New Roman" w:hAnsi="Times New Roman" w:cs="Times New Roman"/>
          <w:bCs/>
          <w:color w:val="000000" w:themeColor="text1"/>
          <w:sz w:val="20"/>
          <w:szCs w:val="20"/>
          <w:lang w:eastAsia="pl-PL"/>
        </w:rPr>
      </w:pPr>
    </w:p>
    <w:p w14:paraId="25E88F17" w14:textId="77777777" w:rsidR="00334C56" w:rsidRPr="00F30AD2" w:rsidRDefault="00334C56" w:rsidP="00334C56">
      <w:pPr>
        <w:tabs>
          <w:tab w:val="left" w:pos="0"/>
        </w:tabs>
        <w:spacing w:after="0" w:line="240" w:lineRule="auto"/>
        <w:ind w:right="23"/>
        <w:jc w:val="center"/>
        <w:rPr>
          <w:rFonts w:ascii="Times New Roman" w:eastAsia="Times New Roman" w:hAnsi="Times New Roman" w:cs="Times New Roman"/>
          <w:bCs/>
          <w:color w:val="000000" w:themeColor="text1"/>
          <w:sz w:val="20"/>
          <w:szCs w:val="20"/>
          <w:lang w:eastAsia="pl-PL"/>
        </w:rPr>
      </w:pPr>
    </w:p>
    <w:p w14:paraId="65C63DD8" w14:textId="77777777" w:rsidR="00334C56" w:rsidRPr="00F30AD2" w:rsidRDefault="00334C56" w:rsidP="00334C56">
      <w:pPr>
        <w:tabs>
          <w:tab w:val="left" w:pos="0"/>
        </w:tabs>
        <w:spacing w:after="0" w:line="240" w:lineRule="auto"/>
        <w:ind w:right="23"/>
        <w:jc w:val="center"/>
        <w:rPr>
          <w:rFonts w:ascii="Times New Roman" w:eastAsia="Times New Roman" w:hAnsi="Times New Roman" w:cs="Times New Roman"/>
          <w:bCs/>
          <w:color w:val="000000" w:themeColor="text1"/>
          <w:sz w:val="40"/>
          <w:szCs w:val="40"/>
          <w:lang w:eastAsia="pl-PL"/>
        </w:rPr>
      </w:pPr>
    </w:p>
    <w:p w14:paraId="013F752B"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sz w:val="40"/>
          <w:szCs w:val="40"/>
          <w:lang w:eastAsia="pl-PL"/>
        </w:rPr>
      </w:pPr>
      <w:r w:rsidRPr="00F30AD2">
        <w:rPr>
          <w:rFonts w:ascii="Times New Roman" w:eastAsia="Times New Roman" w:hAnsi="Times New Roman" w:cs="Times New Roman"/>
          <w:b/>
          <w:bCs/>
          <w:color w:val="000000" w:themeColor="text1"/>
          <w:sz w:val="40"/>
          <w:szCs w:val="40"/>
          <w:lang w:eastAsia="pl-PL"/>
        </w:rPr>
        <w:t xml:space="preserve">SPECYFIKACJA </w:t>
      </w:r>
    </w:p>
    <w:p w14:paraId="7A7EA319"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sz w:val="40"/>
          <w:szCs w:val="40"/>
          <w:lang w:eastAsia="pl-PL"/>
        </w:rPr>
      </w:pPr>
      <w:r w:rsidRPr="00F30AD2">
        <w:rPr>
          <w:rFonts w:ascii="Times New Roman" w:eastAsia="Times New Roman" w:hAnsi="Times New Roman" w:cs="Times New Roman"/>
          <w:b/>
          <w:bCs/>
          <w:color w:val="000000" w:themeColor="text1"/>
          <w:sz w:val="40"/>
          <w:szCs w:val="40"/>
          <w:lang w:eastAsia="pl-PL"/>
        </w:rPr>
        <w:t>WARUNKÓW ZAMÓWIENIA</w:t>
      </w:r>
    </w:p>
    <w:p w14:paraId="6743E3ED"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
          <w:bCs/>
          <w:color w:val="000000" w:themeColor="text1"/>
          <w:sz w:val="28"/>
          <w:szCs w:val="28"/>
          <w:lang w:eastAsia="pl-PL"/>
        </w:rPr>
      </w:pPr>
      <w:r w:rsidRPr="00F30AD2">
        <w:rPr>
          <w:rFonts w:ascii="Times New Roman" w:eastAsia="Times New Roman" w:hAnsi="Times New Roman" w:cs="Times New Roman"/>
          <w:b/>
          <w:bCs/>
          <w:color w:val="000000" w:themeColor="text1"/>
          <w:sz w:val="28"/>
          <w:szCs w:val="28"/>
          <w:lang w:eastAsia="pl-PL"/>
        </w:rPr>
        <w:t>(SWZ)</w:t>
      </w:r>
    </w:p>
    <w:p w14:paraId="328BEB6B"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lang w:eastAsia="pl-PL"/>
        </w:rPr>
      </w:pPr>
    </w:p>
    <w:p w14:paraId="3CD32610" w14:textId="30D00F82" w:rsidR="00334C56" w:rsidRPr="00F30AD2" w:rsidRDefault="00334C56" w:rsidP="00334C56">
      <w:pPr>
        <w:spacing w:before="240" w:after="0" w:line="240" w:lineRule="auto"/>
        <w:jc w:val="center"/>
        <w:rPr>
          <w:rFonts w:ascii="Times New Roman" w:eastAsia="Times New Roman" w:hAnsi="Times New Roman" w:cs="Times New Roman"/>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F30AD2">
        <w:rPr>
          <w:rFonts w:ascii="Times New Roman" w:eastAsia="Times New Roman" w:hAnsi="Times New Roman" w:cs="Times New Roman"/>
          <w:color w:val="000000" w:themeColor="text1"/>
          <w:sz w:val="24"/>
          <w:szCs w:val="24"/>
          <w:lang w:eastAsia="pl-PL"/>
        </w:rPr>
        <w:t xml:space="preserve">tj. </w:t>
      </w:r>
      <w:r w:rsidRPr="00F30AD2">
        <w:rPr>
          <w:rFonts w:ascii="Times New Roman" w:eastAsia="Times New Roman" w:hAnsi="Times New Roman" w:cs="Times New Roman"/>
          <w:color w:val="000000" w:themeColor="text1"/>
          <w:sz w:val="24"/>
          <w:szCs w:val="24"/>
          <w:lang w:eastAsia="pl-PL"/>
        </w:rPr>
        <w:t>Dz. U. z 20</w:t>
      </w:r>
      <w:r w:rsidR="00F25A9F" w:rsidRPr="00F30AD2">
        <w:rPr>
          <w:rFonts w:ascii="Times New Roman" w:eastAsia="Times New Roman" w:hAnsi="Times New Roman" w:cs="Times New Roman"/>
          <w:color w:val="000000" w:themeColor="text1"/>
          <w:sz w:val="24"/>
          <w:szCs w:val="24"/>
          <w:lang w:eastAsia="pl-PL"/>
        </w:rPr>
        <w:t>2</w:t>
      </w:r>
      <w:r w:rsidR="00B808E1" w:rsidRPr="00F30AD2">
        <w:rPr>
          <w:rFonts w:ascii="Times New Roman" w:eastAsia="Times New Roman" w:hAnsi="Times New Roman" w:cs="Times New Roman"/>
          <w:color w:val="000000" w:themeColor="text1"/>
          <w:sz w:val="24"/>
          <w:szCs w:val="24"/>
          <w:lang w:eastAsia="pl-PL"/>
        </w:rPr>
        <w:t>2</w:t>
      </w:r>
      <w:r w:rsidRPr="00F30AD2">
        <w:rPr>
          <w:rFonts w:ascii="Times New Roman" w:eastAsia="Times New Roman" w:hAnsi="Times New Roman" w:cs="Times New Roman"/>
          <w:color w:val="000000" w:themeColor="text1"/>
          <w:sz w:val="24"/>
          <w:szCs w:val="24"/>
          <w:lang w:eastAsia="pl-PL"/>
        </w:rPr>
        <w:t xml:space="preserve"> r. poz. </w:t>
      </w:r>
      <w:r w:rsidR="00B808E1" w:rsidRPr="00F30AD2">
        <w:rPr>
          <w:rFonts w:ascii="Times New Roman" w:eastAsia="Times New Roman" w:hAnsi="Times New Roman" w:cs="Times New Roman"/>
          <w:color w:val="000000" w:themeColor="text1"/>
          <w:sz w:val="24"/>
          <w:szCs w:val="24"/>
          <w:lang w:eastAsia="pl-PL"/>
        </w:rPr>
        <w:t>1710)</w:t>
      </w:r>
      <w:r w:rsidRPr="00F30AD2">
        <w:rPr>
          <w:rFonts w:ascii="Times New Roman" w:eastAsia="Times New Roman" w:hAnsi="Times New Roman" w:cs="Times New Roman"/>
          <w:color w:val="000000" w:themeColor="text1"/>
          <w:sz w:val="24"/>
          <w:szCs w:val="24"/>
          <w:lang w:eastAsia="pl-PL"/>
        </w:rPr>
        <w:t> – dalej ustawy PZP na zadanie</w:t>
      </w:r>
      <w:r w:rsidRPr="00F30AD2">
        <w:rPr>
          <w:rFonts w:ascii="Times New Roman" w:eastAsia="Times New Roman" w:hAnsi="Times New Roman" w:cs="Times New Roman"/>
          <w:color w:val="000000" w:themeColor="text1"/>
          <w:sz w:val="24"/>
          <w:szCs w:val="24"/>
          <w:lang w:eastAsia="pl-PL"/>
        </w:rPr>
        <w:t> </w:t>
      </w:r>
      <w:r w:rsidRPr="00F30AD2">
        <w:rPr>
          <w:rFonts w:ascii="Times New Roman" w:eastAsia="Times New Roman" w:hAnsi="Times New Roman" w:cs="Times New Roman"/>
          <w:color w:val="000000" w:themeColor="text1"/>
          <w:sz w:val="24"/>
          <w:szCs w:val="24"/>
          <w:lang w:eastAsia="pl-PL"/>
        </w:rPr>
        <w:t>pn</w:t>
      </w:r>
      <w:r w:rsidR="00DE4F83" w:rsidRPr="00F30AD2">
        <w:rPr>
          <w:rFonts w:ascii="Times New Roman" w:eastAsia="Times New Roman" w:hAnsi="Times New Roman" w:cs="Times New Roman"/>
          <w:color w:val="000000" w:themeColor="text1"/>
          <w:sz w:val="24"/>
          <w:szCs w:val="24"/>
          <w:lang w:eastAsia="pl-PL"/>
        </w:rPr>
        <w:t>.</w:t>
      </w:r>
      <w:r w:rsidRPr="00F30AD2">
        <w:rPr>
          <w:rFonts w:ascii="Times New Roman" w:eastAsia="Times New Roman" w:hAnsi="Times New Roman" w:cs="Times New Roman"/>
          <w:color w:val="000000" w:themeColor="text1"/>
          <w:sz w:val="24"/>
          <w:szCs w:val="24"/>
          <w:lang w:eastAsia="pl-PL"/>
        </w:rPr>
        <w:t>:</w:t>
      </w:r>
    </w:p>
    <w:p w14:paraId="10D0B101" w14:textId="700BB35E" w:rsidR="004D2EF8" w:rsidRPr="004D2EF8" w:rsidRDefault="004D2EF8" w:rsidP="00334C56">
      <w:pPr>
        <w:spacing w:before="240" w:after="0" w:line="240" w:lineRule="auto"/>
        <w:jc w:val="center"/>
        <w:rPr>
          <w:rFonts w:ascii="Times New Roman" w:hAnsi="Times New Roman" w:cs="Times New Roman"/>
          <w:b/>
          <w:bCs/>
          <w:i/>
          <w:iCs/>
          <w:sz w:val="24"/>
          <w:szCs w:val="24"/>
        </w:rPr>
      </w:pPr>
      <w:r w:rsidRPr="004D2EF8">
        <w:rPr>
          <w:rFonts w:ascii="Times New Roman" w:hAnsi="Times New Roman" w:cs="Times New Roman"/>
          <w:b/>
          <w:bCs/>
          <w:i/>
          <w:iCs/>
          <w:sz w:val="24"/>
          <w:szCs w:val="24"/>
        </w:rPr>
        <w:t>Zakup komputerów przenośnych w ramach projektu grantowego „Wsparcie dzieci</w:t>
      </w:r>
      <w:r>
        <w:rPr>
          <w:rFonts w:ascii="Times New Roman" w:hAnsi="Times New Roman" w:cs="Times New Roman"/>
          <w:b/>
          <w:bCs/>
          <w:i/>
          <w:iCs/>
          <w:sz w:val="24"/>
          <w:szCs w:val="24"/>
        </w:rPr>
        <w:t xml:space="preserve">                    </w:t>
      </w:r>
      <w:r w:rsidRPr="004D2EF8">
        <w:rPr>
          <w:rFonts w:ascii="Times New Roman" w:hAnsi="Times New Roman" w:cs="Times New Roman"/>
          <w:b/>
          <w:bCs/>
          <w:i/>
          <w:iCs/>
          <w:sz w:val="24"/>
          <w:szCs w:val="24"/>
        </w:rPr>
        <w:t xml:space="preserve"> z rodzin pegeerowskich w rozwoju cyfrowym – Granty PPGR”</w:t>
      </w:r>
    </w:p>
    <w:p w14:paraId="3081E11E" w14:textId="512B9A71" w:rsidR="00334C56" w:rsidRPr="00F30AD2" w:rsidRDefault="004D2EF8" w:rsidP="00334C56">
      <w:pPr>
        <w:spacing w:before="240" w:after="0" w:line="240" w:lineRule="auto"/>
        <w:jc w:val="center"/>
        <w:rPr>
          <w:rFonts w:ascii="Times New Roman" w:eastAsia="Times New Roman" w:hAnsi="Times New Roman" w:cs="Times New Roman"/>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t xml:space="preserve"> </w:t>
      </w:r>
      <w:r w:rsidR="00334C56" w:rsidRPr="00F30AD2">
        <w:rPr>
          <w:rFonts w:ascii="Times New Roman" w:eastAsia="Times New Roman" w:hAnsi="Times New Roman" w:cs="Times New Roman"/>
          <w:color w:val="000000" w:themeColor="text1"/>
          <w:sz w:val="24"/>
          <w:szCs w:val="24"/>
          <w:lang w:eastAsia="pl-PL"/>
        </w:rPr>
        <w:t xml:space="preserve">które jest </w:t>
      </w:r>
      <w:r w:rsidR="00057147" w:rsidRPr="00F30AD2">
        <w:rPr>
          <w:rFonts w:ascii="Times New Roman" w:eastAsia="Times New Roman" w:hAnsi="Times New Roman" w:cs="Times New Roman"/>
          <w:color w:val="000000" w:themeColor="text1"/>
          <w:sz w:val="24"/>
          <w:szCs w:val="24"/>
          <w:lang w:eastAsia="pl-PL"/>
        </w:rPr>
        <w:t>dostawą</w:t>
      </w:r>
    </w:p>
    <w:p w14:paraId="01A61957"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br/>
      </w:r>
    </w:p>
    <w:p w14:paraId="5C26BF1F"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p>
    <w:p w14:paraId="557F0205"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p>
    <w:p w14:paraId="047D657E" w14:textId="7570007B" w:rsidR="00334C56" w:rsidRPr="00F30AD2" w:rsidRDefault="00334C56" w:rsidP="00E11042">
      <w:pPr>
        <w:tabs>
          <w:tab w:val="left" w:pos="0"/>
        </w:tabs>
        <w:spacing w:after="0" w:line="276" w:lineRule="auto"/>
        <w:ind w:right="23"/>
        <w:rPr>
          <w:rFonts w:ascii="Times New Roman" w:eastAsia="Times New Roman" w:hAnsi="Times New Roman" w:cs="Times New Roman"/>
          <w:bCs/>
          <w:color w:val="000000" w:themeColor="text1"/>
          <w:sz w:val="24"/>
          <w:szCs w:val="24"/>
          <w:lang w:eastAsia="pl-PL"/>
        </w:rPr>
      </w:pPr>
    </w:p>
    <w:p w14:paraId="59AB46EC" w14:textId="77777777" w:rsidR="00334C56" w:rsidRPr="00F30AD2" w:rsidRDefault="00334C56" w:rsidP="00334C56">
      <w:pPr>
        <w:tabs>
          <w:tab w:val="left" w:pos="0"/>
        </w:tabs>
        <w:spacing w:after="0" w:line="276" w:lineRule="auto"/>
        <w:ind w:left="4956" w:right="23" w:firstLine="708"/>
        <w:rPr>
          <w:rFonts w:ascii="Times New Roman" w:eastAsia="Times New Roman" w:hAnsi="Times New Roman" w:cs="Times New Roman"/>
          <w:bCs/>
          <w:color w:val="000000" w:themeColor="text1"/>
          <w:sz w:val="24"/>
          <w:szCs w:val="24"/>
          <w:lang w:eastAsia="pl-PL"/>
        </w:rPr>
      </w:pPr>
    </w:p>
    <w:p w14:paraId="1ACCB5C3" w14:textId="77777777" w:rsidR="00D932F6" w:rsidRPr="00F30AD2" w:rsidRDefault="00D932F6" w:rsidP="00334C56">
      <w:pPr>
        <w:tabs>
          <w:tab w:val="left" w:pos="0"/>
        </w:tabs>
        <w:spacing w:after="0" w:line="276" w:lineRule="auto"/>
        <w:ind w:left="4956" w:right="23" w:firstLine="708"/>
        <w:rPr>
          <w:rFonts w:ascii="Times New Roman" w:eastAsia="Times New Roman" w:hAnsi="Times New Roman" w:cs="Times New Roman"/>
          <w:bCs/>
          <w:color w:val="000000" w:themeColor="text1"/>
          <w:sz w:val="24"/>
          <w:szCs w:val="24"/>
          <w:lang w:eastAsia="pl-PL"/>
        </w:rPr>
      </w:pPr>
    </w:p>
    <w:p w14:paraId="3A65AE24" w14:textId="77777777" w:rsidR="00334C56" w:rsidRPr="00F30AD2" w:rsidRDefault="00334C56" w:rsidP="00334C56">
      <w:pPr>
        <w:tabs>
          <w:tab w:val="left" w:pos="0"/>
        </w:tabs>
        <w:spacing w:after="0" w:line="276" w:lineRule="auto"/>
        <w:ind w:right="23"/>
        <w:rPr>
          <w:rFonts w:ascii="Times New Roman" w:eastAsia="Times New Roman" w:hAnsi="Times New Roman" w:cs="Times New Roman"/>
          <w:bCs/>
          <w:color w:val="000000" w:themeColor="text1"/>
          <w:sz w:val="24"/>
          <w:szCs w:val="24"/>
          <w:lang w:eastAsia="pl-PL"/>
        </w:rPr>
      </w:pPr>
    </w:p>
    <w:p w14:paraId="69D66CAC" w14:textId="38A503DA" w:rsidR="00334C56" w:rsidRPr="00F30AD2" w:rsidRDefault="00334C56" w:rsidP="00334C56">
      <w:pPr>
        <w:tabs>
          <w:tab w:val="left" w:pos="0"/>
        </w:tabs>
        <w:spacing w:after="0" w:line="276" w:lineRule="auto"/>
        <w:ind w:right="23"/>
        <w:rPr>
          <w:rFonts w:ascii="Times New Roman" w:eastAsia="Times New Roman" w:hAnsi="Times New Roman" w:cs="Times New Roman"/>
          <w:b/>
          <w:color w:val="000000" w:themeColor="text1"/>
          <w:sz w:val="24"/>
          <w:szCs w:val="24"/>
          <w:lang w:eastAsia="pl-PL"/>
        </w:rPr>
      </w:pPr>
      <w:r w:rsidRPr="00F30AD2">
        <w:rPr>
          <w:rFonts w:ascii="Times New Roman" w:eastAsia="Times New Roman" w:hAnsi="Times New Roman" w:cs="Times New Roman"/>
          <w:bCs/>
          <w:color w:val="000000" w:themeColor="text1"/>
          <w:sz w:val="24"/>
          <w:szCs w:val="24"/>
          <w:lang w:eastAsia="pl-PL"/>
        </w:rPr>
        <w:tab/>
      </w:r>
      <w:r w:rsidRPr="00F30AD2">
        <w:rPr>
          <w:rFonts w:ascii="Times New Roman" w:eastAsia="Times New Roman" w:hAnsi="Times New Roman" w:cs="Times New Roman"/>
          <w:bCs/>
          <w:color w:val="000000" w:themeColor="text1"/>
          <w:sz w:val="24"/>
          <w:szCs w:val="24"/>
          <w:lang w:eastAsia="pl-PL"/>
        </w:rPr>
        <w:tab/>
        <w:t>Zatwierdz</w:t>
      </w:r>
      <w:r w:rsidR="00D932F6" w:rsidRPr="00F30AD2">
        <w:rPr>
          <w:rFonts w:ascii="Times New Roman" w:eastAsia="Times New Roman" w:hAnsi="Times New Roman" w:cs="Times New Roman"/>
          <w:bCs/>
          <w:color w:val="000000" w:themeColor="text1"/>
          <w:sz w:val="24"/>
          <w:szCs w:val="24"/>
          <w:lang w:eastAsia="pl-PL"/>
        </w:rPr>
        <w:t>ił</w:t>
      </w:r>
      <w:r w:rsidRPr="00F30AD2">
        <w:rPr>
          <w:rFonts w:ascii="Times New Roman" w:eastAsia="Times New Roman" w:hAnsi="Times New Roman" w:cs="Times New Roman"/>
          <w:bCs/>
          <w:color w:val="000000" w:themeColor="text1"/>
          <w:sz w:val="24"/>
          <w:szCs w:val="24"/>
          <w:lang w:eastAsia="pl-PL"/>
        </w:rPr>
        <w:t>:</w:t>
      </w:r>
      <w:r w:rsidR="00D932F6" w:rsidRPr="00F30AD2">
        <w:rPr>
          <w:rFonts w:ascii="Times New Roman" w:eastAsia="Times New Roman" w:hAnsi="Times New Roman" w:cs="Times New Roman"/>
          <w:bCs/>
          <w:color w:val="000000" w:themeColor="text1"/>
          <w:sz w:val="24"/>
          <w:szCs w:val="24"/>
          <w:lang w:eastAsia="pl-PL"/>
        </w:rPr>
        <w:t xml:space="preserve"> </w:t>
      </w:r>
      <w:r w:rsidR="00057147" w:rsidRPr="00F30AD2">
        <w:rPr>
          <w:rFonts w:ascii="Times New Roman" w:eastAsia="Times New Roman" w:hAnsi="Times New Roman" w:cs="Times New Roman"/>
          <w:bCs/>
          <w:color w:val="000000" w:themeColor="text1"/>
          <w:sz w:val="24"/>
          <w:szCs w:val="24"/>
          <w:lang w:eastAsia="pl-PL"/>
        </w:rPr>
        <w:t>Jarosław Pietrzak -</w:t>
      </w:r>
      <w:r w:rsidR="00E72393" w:rsidRPr="00F30AD2">
        <w:rPr>
          <w:rFonts w:ascii="Times New Roman" w:eastAsia="Times New Roman" w:hAnsi="Times New Roman" w:cs="Times New Roman"/>
          <w:bCs/>
          <w:color w:val="000000" w:themeColor="text1"/>
          <w:sz w:val="24"/>
          <w:szCs w:val="24"/>
          <w:lang w:eastAsia="pl-PL"/>
        </w:rPr>
        <w:t xml:space="preserve"> Burmistrz Gminy Dobrzyca</w:t>
      </w:r>
    </w:p>
    <w:p w14:paraId="6213FB44" w14:textId="77777777" w:rsidR="00334C56" w:rsidRPr="00F30AD2"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339B586A" w14:textId="77777777" w:rsidR="00334C56" w:rsidRPr="00F30AD2"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699BA5E2"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1337C4F8"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D8C06DA"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FEFD234"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50A096A" w14:textId="77777777" w:rsidR="008A7C86" w:rsidRPr="00F30AD2" w:rsidRDefault="008A7C86" w:rsidP="0046571D">
      <w:pPr>
        <w:tabs>
          <w:tab w:val="left" w:pos="0"/>
        </w:tabs>
        <w:spacing w:after="0" w:line="276" w:lineRule="auto"/>
        <w:ind w:right="23"/>
        <w:rPr>
          <w:rFonts w:ascii="Times New Roman" w:eastAsia="Times New Roman" w:hAnsi="Times New Roman" w:cs="Times New Roman"/>
          <w:b/>
          <w:bCs/>
          <w:color w:val="000000" w:themeColor="text1"/>
          <w:sz w:val="24"/>
          <w:szCs w:val="24"/>
          <w:lang w:eastAsia="pl-PL"/>
        </w:rPr>
      </w:pPr>
    </w:p>
    <w:p w14:paraId="7D181460" w14:textId="5F7A4EE5" w:rsidR="008A7C86" w:rsidRPr="00F30AD2" w:rsidRDefault="008A7C86" w:rsidP="00CE0135">
      <w:pPr>
        <w:tabs>
          <w:tab w:val="left" w:pos="0"/>
        </w:tabs>
        <w:spacing w:after="0" w:line="276" w:lineRule="auto"/>
        <w:ind w:left="2836" w:right="23" w:firstLine="709"/>
        <w:rPr>
          <w:rFonts w:ascii="Times New Roman" w:eastAsia="Times New Roman" w:hAnsi="Times New Roman" w:cs="Times New Roman"/>
          <w:b/>
          <w:bCs/>
          <w:color w:val="000000" w:themeColor="text1"/>
          <w:sz w:val="24"/>
          <w:szCs w:val="24"/>
          <w:lang w:eastAsia="pl-PL"/>
        </w:rPr>
      </w:pPr>
    </w:p>
    <w:p w14:paraId="7231A37F" w14:textId="77777777" w:rsidR="001250E7" w:rsidRPr="00F30AD2" w:rsidRDefault="001250E7" w:rsidP="00CE0135">
      <w:pPr>
        <w:tabs>
          <w:tab w:val="left" w:pos="0"/>
        </w:tabs>
        <w:spacing w:after="0" w:line="276" w:lineRule="auto"/>
        <w:ind w:left="2836" w:right="23" w:firstLine="709"/>
        <w:rPr>
          <w:rFonts w:ascii="Times New Roman" w:eastAsia="Times New Roman" w:hAnsi="Times New Roman" w:cs="Times New Roman"/>
          <w:b/>
          <w:bCs/>
          <w:color w:val="000000" w:themeColor="text1"/>
          <w:sz w:val="24"/>
          <w:szCs w:val="24"/>
          <w:lang w:eastAsia="pl-PL"/>
        </w:rPr>
      </w:pPr>
    </w:p>
    <w:p w14:paraId="2CC5AA60" w14:textId="77777777" w:rsidR="00CD691A" w:rsidRPr="00F30AD2" w:rsidRDefault="00CD691A" w:rsidP="00F63C07">
      <w:pPr>
        <w:tabs>
          <w:tab w:val="left" w:pos="0"/>
        </w:tabs>
        <w:spacing w:after="0" w:line="276" w:lineRule="auto"/>
        <w:ind w:right="23"/>
        <w:rPr>
          <w:rFonts w:ascii="Times New Roman" w:eastAsia="Times New Roman" w:hAnsi="Times New Roman" w:cs="Times New Roman"/>
          <w:b/>
          <w:bCs/>
          <w:color w:val="000000" w:themeColor="text1"/>
          <w:sz w:val="24"/>
          <w:szCs w:val="24"/>
          <w:lang w:eastAsia="pl-PL"/>
        </w:rPr>
      </w:pPr>
    </w:p>
    <w:p w14:paraId="6EF060FB" w14:textId="0C824490" w:rsidR="00CE0135" w:rsidRPr="00B203F9" w:rsidRDefault="00334C56" w:rsidP="00CD691A">
      <w:pPr>
        <w:tabs>
          <w:tab w:val="left" w:pos="0"/>
        </w:tabs>
        <w:spacing w:after="0" w:line="276" w:lineRule="auto"/>
        <w:ind w:right="23"/>
        <w:jc w:val="center"/>
        <w:rPr>
          <w:rFonts w:ascii="Times New Roman" w:eastAsia="Times New Roman" w:hAnsi="Times New Roman" w:cs="Times New Roman"/>
          <w:b/>
          <w:bCs/>
          <w:sz w:val="24"/>
          <w:szCs w:val="24"/>
          <w:lang w:eastAsia="pl-PL"/>
        </w:rPr>
      </w:pPr>
      <w:r w:rsidRPr="00B203F9">
        <w:rPr>
          <w:rFonts w:ascii="Times New Roman" w:eastAsia="Times New Roman" w:hAnsi="Times New Roman" w:cs="Times New Roman"/>
          <w:b/>
          <w:bCs/>
          <w:sz w:val="24"/>
          <w:szCs w:val="24"/>
          <w:lang w:eastAsia="pl-PL"/>
        </w:rPr>
        <w:t xml:space="preserve">Dobrzyca, dnia </w:t>
      </w:r>
      <w:r w:rsidR="003D0D12" w:rsidRPr="00B203F9">
        <w:rPr>
          <w:rFonts w:ascii="Times New Roman" w:eastAsia="Times New Roman" w:hAnsi="Times New Roman" w:cs="Times New Roman"/>
          <w:b/>
          <w:bCs/>
          <w:sz w:val="24"/>
          <w:szCs w:val="24"/>
          <w:lang w:eastAsia="pl-PL"/>
        </w:rPr>
        <w:t xml:space="preserve"> </w:t>
      </w:r>
      <w:r w:rsidR="004E70E6" w:rsidRPr="00B203F9">
        <w:rPr>
          <w:rFonts w:ascii="Times New Roman" w:eastAsia="Times New Roman" w:hAnsi="Times New Roman" w:cs="Times New Roman"/>
          <w:b/>
          <w:bCs/>
          <w:sz w:val="24"/>
          <w:szCs w:val="24"/>
          <w:lang w:eastAsia="pl-PL"/>
        </w:rPr>
        <w:t>0</w:t>
      </w:r>
      <w:r w:rsidR="005778E0">
        <w:rPr>
          <w:rFonts w:ascii="Times New Roman" w:eastAsia="Times New Roman" w:hAnsi="Times New Roman" w:cs="Times New Roman"/>
          <w:b/>
          <w:bCs/>
          <w:sz w:val="24"/>
          <w:szCs w:val="24"/>
          <w:lang w:eastAsia="pl-PL"/>
        </w:rPr>
        <w:t>8</w:t>
      </w:r>
      <w:r w:rsidRPr="00B203F9">
        <w:rPr>
          <w:rFonts w:ascii="Times New Roman" w:eastAsia="Times New Roman" w:hAnsi="Times New Roman" w:cs="Times New Roman"/>
          <w:b/>
          <w:bCs/>
          <w:sz w:val="24"/>
          <w:szCs w:val="24"/>
          <w:lang w:eastAsia="pl-PL"/>
        </w:rPr>
        <w:t>.</w:t>
      </w:r>
      <w:r w:rsidR="00F11B0B" w:rsidRPr="00B203F9">
        <w:rPr>
          <w:rFonts w:ascii="Times New Roman" w:eastAsia="Times New Roman" w:hAnsi="Times New Roman" w:cs="Times New Roman"/>
          <w:b/>
          <w:bCs/>
          <w:sz w:val="24"/>
          <w:szCs w:val="24"/>
          <w:lang w:eastAsia="pl-PL"/>
        </w:rPr>
        <w:t>1</w:t>
      </w:r>
      <w:r w:rsidR="004E70E6" w:rsidRPr="00B203F9">
        <w:rPr>
          <w:rFonts w:ascii="Times New Roman" w:eastAsia="Times New Roman" w:hAnsi="Times New Roman" w:cs="Times New Roman"/>
          <w:b/>
          <w:bCs/>
          <w:sz w:val="24"/>
          <w:szCs w:val="24"/>
          <w:lang w:eastAsia="pl-PL"/>
        </w:rPr>
        <w:t>1</w:t>
      </w:r>
      <w:r w:rsidRPr="00B203F9">
        <w:rPr>
          <w:rFonts w:ascii="Times New Roman" w:eastAsia="Times New Roman" w:hAnsi="Times New Roman" w:cs="Times New Roman"/>
          <w:b/>
          <w:bCs/>
          <w:sz w:val="24"/>
          <w:szCs w:val="24"/>
          <w:lang w:eastAsia="pl-PL"/>
        </w:rPr>
        <w:t>.202</w:t>
      </w:r>
      <w:r w:rsidR="00B808E1" w:rsidRPr="00B203F9">
        <w:rPr>
          <w:rFonts w:ascii="Times New Roman" w:eastAsia="Times New Roman" w:hAnsi="Times New Roman" w:cs="Times New Roman"/>
          <w:b/>
          <w:bCs/>
          <w:sz w:val="24"/>
          <w:szCs w:val="24"/>
          <w:lang w:eastAsia="pl-PL"/>
        </w:rPr>
        <w:t>2</w:t>
      </w:r>
      <w:r w:rsidRPr="00B203F9">
        <w:rPr>
          <w:rFonts w:ascii="Times New Roman" w:eastAsia="Times New Roman" w:hAnsi="Times New Roman" w:cs="Times New Roman"/>
          <w:b/>
          <w:bCs/>
          <w:sz w:val="24"/>
          <w:szCs w:val="24"/>
          <w:lang w:eastAsia="pl-PL"/>
        </w:rPr>
        <w:t xml:space="preserve"> r.</w:t>
      </w:r>
    </w:p>
    <w:p w14:paraId="16C55DD8" w14:textId="77777777" w:rsidR="000D72BA" w:rsidRPr="003D0D12" w:rsidRDefault="000D72BA" w:rsidP="000D72BA">
      <w:pPr>
        <w:spacing w:after="0" w:line="240" w:lineRule="auto"/>
        <w:rPr>
          <w:rFonts w:ascii="Times New Roman" w:eastAsia="Times New Roman" w:hAnsi="Times New Roman" w:cs="Times New Roman"/>
          <w:color w:val="FF0000"/>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9"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7"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2"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3"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4"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5"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6"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15F9E300" w14:textId="77777777" w:rsidR="00B03E2F" w:rsidRDefault="000D72BA" w:rsidP="00215027">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6045C0">
        <w:rPr>
          <w:rFonts w:ascii="Times New Roman" w:eastAsia="Times New Roman" w:hAnsi="Times New Roman" w:cs="Times New Roman"/>
          <w:b/>
          <w:bCs/>
          <w:color w:val="000000"/>
          <w:sz w:val="26"/>
          <w:szCs w:val="26"/>
          <w:lang w:eastAsia="pl-PL"/>
        </w:rPr>
        <w:t>II. Ochrona danych osobowych</w:t>
      </w:r>
    </w:p>
    <w:p w14:paraId="2B8AB291" w14:textId="77777777" w:rsidR="00B808E1" w:rsidRPr="003405D6" w:rsidRDefault="00B808E1" w:rsidP="00B808E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02F12B43"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791560DC"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7"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4431C89E"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44EA2725"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5EC96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40620094" w14:textId="0E5B49B3" w:rsidR="00B808E1" w:rsidRPr="00B203F9" w:rsidRDefault="00B808E1" w:rsidP="00B808E1">
      <w:pPr>
        <w:pStyle w:val="Tekstpodstawowy"/>
        <w:ind w:right="23"/>
        <w:jc w:val="both"/>
        <w:rPr>
          <w:rFonts w:ascii="Times New Roman" w:hAnsi="Times New Roman"/>
          <w:b/>
          <w:lang w:eastAsia="x-none"/>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B203F9">
        <w:rPr>
          <w:rFonts w:ascii="Times New Roman" w:hAnsi="Times New Roman"/>
        </w:rPr>
        <w:t xml:space="preserve">umowy (art. 6 ust. 1 lit b RODO) wynikającego                          z Ustawy z dnia 11 września 2019 r. Prawo zamówień publicznych w sprawie przeprowadzenia postępowania o udzielenie zamówienia publicznego w trybie podstawowym bez negocjacji na zadanie pn. </w:t>
      </w:r>
      <w:r w:rsidR="00865069" w:rsidRPr="00B203F9">
        <w:rPr>
          <w:rFonts w:ascii="Times New Roman" w:hAnsi="Times New Roman"/>
          <w:b/>
          <w:bCs/>
          <w:i/>
          <w:iCs/>
        </w:rPr>
        <w:t>Zakup komputerów przenośnych w ramach projektu grantowego „Wsparcie dzieci z rodzin pegeerowskich w rozwoju cyfrowym – Granty PPGR</w:t>
      </w:r>
      <w:r w:rsidR="00865069" w:rsidRPr="00B203F9">
        <w:rPr>
          <w:rFonts w:ascii="Times New Roman" w:hAnsi="Times New Roman"/>
          <w:b/>
          <w:lang w:eastAsia="x-none"/>
        </w:rPr>
        <w:t xml:space="preserve"> </w:t>
      </w:r>
      <w:r w:rsidRPr="00B203F9">
        <w:rPr>
          <w:rFonts w:ascii="Times New Roman" w:hAnsi="Times New Roman"/>
          <w:b/>
          <w:bCs/>
          <w:i/>
          <w:iCs/>
        </w:rPr>
        <w:t xml:space="preserve">- </w:t>
      </w:r>
      <w:r w:rsidRPr="00B203F9">
        <w:rPr>
          <w:rFonts w:ascii="Times New Roman" w:hAnsi="Times New Roman"/>
          <w:b/>
          <w:i/>
        </w:rPr>
        <w:t>nr postępowania ZPI.271.1.</w:t>
      </w:r>
      <w:r w:rsidR="00865069" w:rsidRPr="00B203F9">
        <w:rPr>
          <w:rFonts w:ascii="Times New Roman" w:hAnsi="Times New Roman"/>
          <w:b/>
          <w:i/>
        </w:rPr>
        <w:t>9</w:t>
      </w:r>
      <w:r w:rsidRPr="00B203F9">
        <w:rPr>
          <w:rFonts w:ascii="Times New Roman" w:hAnsi="Times New Roman"/>
          <w:b/>
          <w:i/>
        </w:rPr>
        <w:t>.2022</w:t>
      </w:r>
    </w:p>
    <w:p w14:paraId="0ABCF9E5" w14:textId="77777777" w:rsidR="00B808E1" w:rsidRPr="00B203F9" w:rsidRDefault="00B808E1" w:rsidP="00B808E1">
      <w:pPr>
        <w:spacing w:after="0" w:line="240" w:lineRule="auto"/>
        <w:jc w:val="both"/>
        <w:rPr>
          <w:rFonts w:ascii="Times New Roman" w:hAnsi="Times New Roman" w:cs="Times New Roman"/>
          <w:b/>
          <w:sz w:val="24"/>
          <w:szCs w:val="24"/>
        </w:rPr>
      </w:pPr>
      <w:r w:rsidRPr="00B203F9">
        <w:rPr>
          <w:rFonts w:ascii="Times New Roman" w:hAnsi="Times New Roman" w:cs="Times New Roman"/>
          <w:b/>
          <w:sz w:val="24"/>
          <w:szCs w:val="24"/>
        </w:rPr>
        <w:t>WYMOGI I KONSEKWENCJE</w:t>
      </w:r>
    </w:p>
    <w:p w14:paraId="0ECB8EA7" w14:textId="77777777" w:rsidR="00B808E1" w:rsidRPr="003405D6" w:rsidRDefault="00B808E1" w:rsidP="00B808E1">
      <w:pPr>
        <w:spacing w:after="0" w:line="240" w:lineRule="auto"/>
        <w:jc w:val="both"/>
        <w:rPr>
          <w:rFonts w:ascii="Times New Roman" w:hAnsi="Times New Roman" w:cs="Times New Roman"/>
          <w:sz w:val="24"/>
          <w:szCs w:val="24"/>
        </w:rPr>
      </w:pPr>
      <w:r w:rsidRPr="00B203F9">
        <w:rPr>
          <w:rFonts w:ascii="Times New Roman" w:hAnsi="Times New Roman" w:cs="Times New Roman"/>
          <w:sz w:val="24"/>
          <w:szCs w:val="24"/>
        </w:rPr>
        <w:t>Podanie danych osobowych jest wymogiem ustawowym. Osoba</w:t>
      </w:r>
      <w:r w:rsidRPr="003405D6">
        <w:rPr>
          <w:rFonts w:ascii="Times New Roman" w:hAnsi="Times New Roman" w:cs="Times New Roman"/>
          <w:sz w:val="24"/>
          <w:szCs w:val="24"/>
        </w:rPr>
        <w:t xml:space="preserve">, której dane dotyczą jest zobowiązana do ich podania. Konsekwencją niepodania wymaganych danych jest brak możliwości udziału w postępowaniu o udzielenie zamówienia publicznego.   </w:t>
      </w:r>
    </w:p>
    <w:p w14:paraId="322C4295" w14:textId="77777777" w:rsidR="00B808E1" w:rsidRPr="00DB5106" w:rsidRDefault="00B808E1" w:rsidP="00B808E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7032485" w14:textId="77777777" w:rsidR="00B808E1" w:rsidRPr="00DB5106" w:rsidRDefault="00B808E1" w:rsidP="00B808E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7E9CECB6" w14:textId="77777777" w:rsidR="00B808E1" w:rsidRPr="00DB5106" w:rsidRDefault="00B808E1">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31FF9F" w14:textId="77777777" w:rsidR="00B808E1" w:rsidRPr="00DB5106" w:rsidRDefault="00B808E1">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lastRenderedPageBreak/>
        <w:t>właściwie upoważnione osoby fizyczne, prawne lub inni odbiorcy posiadający podstawę prawną żądania dostępu do danych osobowych oraz odbiorcy, którym muszą zostać ujawnione dane zgodnie z obowiązującymi przepisami prawa;</w:t>
      </w:r>
    </w:p>
    <w:p w14:paraId="4A285A31" w14:textId="77777777" w:rsidR="00B808E1" w:rsidRPr="00DB5106" w:rsidRDefault="00B808E1" w:rsidP="00B808E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0918E511" w14:textId="77777777" w:rsidR="00B808E1" w:rsidRPr="00E33218" w:rsidRDefault="00B808E1" w:rsidP="00B808E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1B1879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15053891" w14:textId="77777777" w:rsidR="00B808E1" w:rsidRPr="003405D6" w:rsidRDefault="00B808E1" w:rsidP="00B808E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0457C1A9"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5AD1F9A"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DA21B0E"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EF4C632"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6F644B65"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5AD5CB9"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6CB08F0"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622B00A"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7BC822BB" w14:textId="77777777" w:rsidR="00B808E1" w:rsidRPr="00A33084" w:rsidRDefault="00B808E1" w:rsidP="00B808E1">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4AEC40B" w14:textId="77777777" w:rsidR="003D0D12" w:rsidRDefault="00EB75F2" w:rsidP="003D0D12">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3D0D12">
        <w:rPr>
          <w:rFonts w:ascii="Times New Roman" w:hAnsi="Times New Roman"/>
          <w:sz w:val="24"/>
          <w:szCs w:val="24"/>
        </w:rPr>
        <w:t>Wymóg zatrudnienia na podstawie umów o pracę osób wykonujących wskazane przez Zamawiającego czynności w zakresie realizacji zamówienia</w:t>
      </w:r>
      <w:r w:rsidR="003D0D12" w:rsidRPr="003D0D12">
        <w:rPr>
          <w:rFonts w:ascii="Times New Roman" w:hAnsi="Times New Roman"/>
          <w:sz w:val="24"/>
          <w:szCs w:val="24"/>
        </w:rPr>
        <w:t xml:space="preserve"> – nie dotyczy</w:t>
      </w:r>
      <w:r w:rsidR="003D0D12">
        <w:rPr>
          <w:rFonts w:ascii="Times New Roman" w:hAnsi="Times New Roman"/>
          <w:sz w:val="24"/>
          <w:szCs w:val="24"/>
        </w:rPr>
        <w:t>.</w:t>
      </w:r>
    </w:p>
    <w:p w14:paraId="3C8C8AF0" w14:textId="0D99145C" w:rsidR="000D72BA" w:rsidRPr="003D0D12" w:rsidRDefault="000D72BA" w:rsidP="003D0D12">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3D0D12">
        <w:rPr>
          <w:rFonts w:ascii="Times New Roman" w:hAnsi="Times New Roman"/>
          <w:color w:val="000000"/>
          <w:sz w:val="24"/>
          <w:szCs w:val="24"/>
        </w:rPr>
        <w:t xml:space="preserve">Zamawiający nie określa dodatkowych wymagań związanych z zatrudnianiem osób, </w:t>
      </w:r>
      <w:r w:rsidR="00CB0E5F" w:rsidRPr="003D0D12">
        <w:rPr>
          <w:rFonts w:ascii="Times New Roman" w:hAnsi="Times New Roman"/>
          <w:color w:val="000000"/>
          <w:sz w:val="24"/>
          <w:szCs w:val="24"/>
        </w:rPr>
        <w:t xml:space="preserve">                  </w:t>
      </w:r>
      <w:r w:rsidRPr="003D0D12">
        <w:rPr>
          <w:rFonts w:ascii="Times New Roman" w:hAnsi="Times New Roman"/>
          <w:color w:val="000000"/>
          <w:sz w:val="24"/>
          <w:szCs w:val="24"/>
        </w:rPr>
        <w:t>o których mowa w art. 96 ust. 2 pkt 2 PZP</w:t>
      </w:r>
      <w:r w:rsidR="00AD2C4D" w:rsidRPr="003D0D12">
        <w:rPr>
          <w:rFonts w:ascii="Times New Roman" w:hAnsi="Times New Roman"/>
          <w:color w:val="000000"/>
          <w:sz w:val="24"/>
          <w:szCs w:val="24"/>
        </w:rPr>
        <w:t>.</w:t>
      </w:r>
    </w:p>
    <w:p w14:paraId="76BAEADB" w14:textId="199B46CA" w:rsidR="00AD2C4D" w:rsidRDefault="00AD2C4D" w:rsidP="00AD2C4D">
      <w:pPr>
        <w:pStyle w:val="Akapitzlist"/>
        <w:spacing w:line="240" w:lineRule="auto"/>
        <w:jc w:val="both"/>
        <w:textAlignment w:val="baseline"/>
        <w:rPr>
          <w:rFonts w:ascii="Times New Roman" w:hAnsi="Times New Roman"/>
          <w:color w:val="000000"/>
          <w:sz w:val="24"/>
          <w:szCs w:val="24"/>
        </w:rPr>
      </w:pPr>
    </w:p>
    <w:p w14:paraId="74F77C49" w14:textId="77777777" w:rsidR="00C72326" w:rsidRPr="00C22FB7" w:rsidRDefault="00C72326" w:rsidP="00AD2C4D">
      <w:pPr>
        <w:pStyle w:val="Akapitzlist"/>
        <w:spacing w:line="240" w:lineRule="auto"/>
        <w:jc w:val="both"/>
        <w:textAlignment w:val="baseline"/>
        <w:rPr>
          <w:rFonts w:ascii="Times New Roman" w:hAnsi="Times New Roman"/>
          <w:color w:val="000000"/>
          <w:sz w:val="24"/>
          <w:szCs w:val="24"/>
        </w:rPr>
      </w:pPr>
    </w:p>
    <w:p w14:paraId="560611AD" w14:textId="284AB092" w:rsidR="00CD1003" w:rsidRPr="004B3F7E" w:rsidRDefault="000D72BA" w:rsidP="004B3F7E">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lastRenderedPageBreak/>
        <w:t>IV. Opis przedmiotu zamówieni</w:t>
      </w:r>
      <w:r w:rsidR="004B3F7E">
        <w:rPr>
          <w:rFonts w:ascii="Times New Roman" w:eastAsia="Times New Roman" w:hAnsi="Times New Roman" w:cs="Times New Roman"/>
          <w:b/>
          <w:bCs/>
          <w:color w:val="000000"/>
          <w:sz w:val="26"/>
          <w:szCs w:val="26"/>
          <w:lang w:eastAsia="pl-PL"/>
        </w:rPr>
        <w:t>a</w:t>
      </w:r>
    </w:p>
    <w:p w14:paraId="486D76A3" w14:textId="2A6D2A7D" w:rsidR="00912E8A"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620250ED" w14:textId="77777777" w:rsidR="009E5913" w:rsidRDefault="009E5913" w:rsidP="009E5913">
      <w:pPr>
        <w:spacing w:after="0" w:line="276" w:lineRule="auto"/>
        <w:jc w:val="both"/>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 xml:space="preserve">Przedmiot zamówienia obejmuje zakup oraz dostawę sprzętu komputerowego w ramach projektu grantowego pn. „Wsparcie dzieci z rodzin pegeerowskich w rozwoju cyfrowym – Granty PPGR” – zakup laptopów w ilości 64 szt. </w:t>
      </w:r>
    </w:p>
    <w:p w14:paraId="030F7AC0" w14:textId="77777777" w:rsidR="009E5913" w:rsidRDefault="009E5913" w:rsidP="009E5913">
      <w:pPr>
        <w:spacing w:after="0" w:line="276" w:lineRule="auto"/>
        <w:jc w:val="both"/>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 xml:space="preserve">Przedmiot zamówienia winien być fabrycznie nowy i kompletny (z pełnym okablowaniem) oraz oznakowany przez producenta w taki sposób, aby możliwa była identyfikacja zarówno produktu jak i producenta, winien pochodzić z autoryzowanej sieci sprzedaży na terenie Polski – oficjalnego kanału sprzedaży na rynek Unii Europejskiej, a także być objęty gwarancją producenta. </w:t>
      </w:r>
    </w:p>
    <w:p w14:paraId="47FAD704" w14:textId="0DE77210" w:rsidR="009E5913" w:rsidRPr="009E5913" w:rsidRDefault="009E5913" w:rsidP="009E5913">
      <w:pPr>
        <w:spacing w:after="0" w:line="276" w:lineRule="auto"/>
        <w:jc w:val="both"/>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 xml:space="preserve">Ponadto sprzęt winien być wolny od wad oraz od obciążeń prawami osób trzecich oraz pochodzić z legalnych źródeł. </w:t>
      </w:r>
    </w:p>
    <w:p w14:paraId="7D179794" w14:textId="77777777" w:rsidR="009E5913" w:rsidRPr="009E5913" w:rsidRDefault="009E5913" w:rsidP="009E5913">
      <w:pPr>
        <w:spacing w:after="0" w:line="276" w:lineRule="auto"/>
        <w:jc w:val="both"/>
        <w:rPr>
          <w:rFonts w:ascii="Times New Roman" w:eastAsia="Times New Roman" w:hAnsi="Times New Roman" w:cs="Times New Roman"/>
          <w:sz w:val="24"/>
          <w:szCs w:val="24"/>
          <w:lang w:eastAsia="pl-PL"/>
        </w:rPr>
      </w:pPr>
    </w:p>
    <w:p w14:paraId="0D1F14E3" w14:textId="77777777" w:rsidR="009E5913" w:rsidRPr="009E5913" w:rsidRDefault="009E5913" w:rsidP="009E5913">
      <w:pPr>
        <w:spacing w:after="0" w:line="276" w:lineRule="auto"/>
        <w:rPr>
          <w:rFonts w:ascii="Times New Roman" w:eastAsia="Times New Roman" w:hAnsi="Times New Roman" w:cs="Times New Roman"/>
          <w:sz w:val="24"/>
          <w:szCs w:val="24"/>
          <w:u w:val="single"/>
          <w:lang w:eastAsia="pl-PL"/>
        </w:rPr>
      </w:pPr>
      <w:r w:rsidRPr="009E5913">
        <w:rPr>
          <w:rFonts w:ascii="Times New Roman" w:eastAsia="Times New Roman" w:hAnsi="Times New Roman" w:cs="Times New Roman"/>
          <w:sz w:val="24"/>
          <w:szCs w:val="24"/>
          <w:u w:val="single"/>
          <w:lang w:eastAsia="pl-PL"/>
        </w:rPr>
        <w:t>Dostawa na adres:</w:t>
      </w:r>
    </w:p>
    <w:p w14:paraId="7C70EF59" w14:textId="77777777" w:rsidR="009E5913" w:rsidRPr="009E5913" w:rsidRDefault="009E5913" w:rsidP="009E5913">
      <w:pPr>
        <w:spacing w:after="0" w:line="276" w:lineRule="auto"/>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Urząd Miejski Gminy Dobrzyca</w:t>
      </w:r>
    </w:p>
    <w:p w14:paraId="139B33F4" w14:textId="77777777" w:rsidR="009E5913" w:rsidRPr="009E5913" w:rsidRDefault="009E5913" w:rsidP="009E5913">
      <w:pPr>
        <w:spacing w:after="0" w:line="276" w:lineRule="auto"/>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ul. Rynek 14</w:t>
      </w:r>
    </w:p>
    <w:p w14:paraId="4424CC9D" w14:textId="6511D65E" w:rsidR="009E5913" w:rsidRDefault="009E5913" w:rsidP="009E5913">
      <w:pPr>
        <w:spacing w:after="0" w:line="276" w:lineRule="auto"/>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63-330 Dobrzyca</w:t>
      </w:r>
    </w:p>
    <w:p w14:paraId="7859B122" w14:textId="77777777" w:rsidR="009E5913" w:rsidRPr="009E5913" w:rsidRDefault="009E5913" w:rsidP="009E5913">
      <w:pPr>
        <w:spacing w:after="0" w:line="276" w:lineRule="auto"/>
        <w:rPr>
          <w:rFonts w:ascii="Times New Roman" w:eastAsia="Times New Roman" w:hAnsi="Times New Roman" w:cs="Times New Roman"/>
          <w:sz w:val="24"/>
          <w:szCs w:val="24"/>
          <w:lang w:eastAsia="pl-PL"/>
        </w:rPr>
      </w:pPr>
    </w:p>
    <w:p w14:paraId="27BD455B" w14:textId="6768A710" w:rsidR="0073445F" w:rsidRPr="00AD15C3" w:rsidRDefault="0073445F" w:rsidP="00ED0C2C">
      <w:pPr>
        <w:spacing w:after="0" w:line="276" w:lineRule="auto"/>
        <w:jc w:val="both"/>
        <w:rPr>
          <w:rFonts w:ascii="Times New Roman" w:eastAsia="Times New Roman" w:hAnsi="Times New Roman" w:cs="Times New Roman"/>
          <w:sz w:val="24"/>
          <w:szCs w:val="24"/>
          <w:lang w:eastAsia="pl-PL"/>
        </w:rPr>
      </w:pPr>
      <w:r w:rsidRPr="009E5913">
        <w:rPr>
          <w:rFonts w:ascii="Times New Roman" w:eastAsia="Times New Roman" w:hAnsi="Times New Roman" w:cs="Times New Roman"/>
          <w:sz w:val="24"/>
          <w:szCs w:val="24"/>
          <w:lang w:eastAsia="pl-PL"/>
        </w:rPr>
        <w:t xml:space="preserve">Szczegółowy opis zawarty jest </w:t>
      </w:r>
      <w:r w:rsidRPr="009E5913">
        <w:rPr>
          <w:rFonts w:ascii="Times New Roman" w:eastAsia="Times New Roman" w:hAnsi="Times New Roman" w:cs="Times New Roman"/>
          <w:b/>
          <w:bCs/>
          <w:sz w:val="24"/>
          <w:szCs w:val="24"/>
          <w:lang w:eastAsia="pl-PL"/>
        </w:rPr>
        <w:t>w załączniku nr 1</w:t>
      </w:r>
      <w:r w:rsidRPr="009E5913">
        <w:rPr>
          <w:rFonts w:ascii="Times New Roman" w:eastAsia="Times New Roman" w:hAnsi="Times New Roman" w:cs="Times New Roman"/>
          <w:sz w:val="24"/>
          <w:szCs w:val="24"/>
          <w:lang w:eastAsia="pl-PL"/>
        </w:rPr>
        <w:t xml:space="preserve"> do SWZ </w:t>
      </w:r>
      <w:r w:rsidR="003B2251" w:rsidRPr="009E5913">
        <w:rPr>
          <w:rFonts w:ascii="Times New Roman" w:eastAsia="Times New Roman" w:hAnsi="Times New Roman" w:cs="Times New Roman"/>
          <w:sz w:val="24"/>
          <w:szCs w:val="24"/>
          <w:lang w:eastAsia="pl-PL"/>
        </w:rPr>
        <w:t>–</w:t>
      </w:r>
      <w:r w:rsidRPr="009E5913">
        <w:rPr>
          <w:rFonts w:ascii="Times New Roman" w:eastAsia="Times New Roman" w:hAnsi="Times New Roman" w:cs="Times New Roman"/>
          <w:sz w:val="24"/>
          <w:szCs w:val="24"/>
          <w:lang w:eastAsia="pl-PL"/>
        </w:rPr>
        <w:t xml:space="preserve"> </w:t>
      </w:r>
      <w:r w:rsidR="003B2251" w:rsidRPr="009E5913">
        <w:rPr>
          <w:rFonts w:ascii="Times New Roman" w:eastAsia="Times New Roman" w:hAnsi="Times New Roman" w:cs="Times New Roman"/>
          <w:sz w:val="24"/>
          <w:szCs w:val="24"/>
          <w:lang w:eastAsia="pl-PL"/>
        </w:rPr>
        <w:t>Szczegółowy opis przedmiotu zamówienia</w:t>
      </w:r>
      <w:r w:rsidR="00ED0C2C" w:rsidRPr="009E5913">
        <w:rPr>
          <w:rFonts w:ascii="Times New Roman" w:eastAsia="Times New Roman" w:hAnsi="Times New Roman" w:cs="Times New Roman"/>
          <w:sz w:val="24"/>
          <w:szCs w:val="24"/>
          <w:lang w:eastAsia="pl-PL"/>
        </w:rPr>
        <w:t xml:space="preserve"> – OPZ.</w:t>
      </w:r>
    </w:p>
    <w:p w14:paraId="458C1B12" w14:textId="741B4BDA" w:rsidR="00291A5D" w:rsidRDefault="00291A5D" w:rsidP="00291A5D">
      <w:pPr>
        <w:autoSpaceDE w:val="0"/>
        <w:autoSpaceDN w:val="0"/>
        <w:adjustRightInd w:val="0"/>
        <w:spacing w:line="240" w:lineRule="auto"/>
        <w:ind w:right="28"/>
        <w:contextualSpacing/>
        <w:jc w:val="both"/>
        <w:rPr>
          <w:rFonts w:ascii="Times New Roman" w:hAnsi="Times New Roman"/>
        </w:rPr>
      </w:pPr>
    </w:p>
    <w:p w14:paraId="7902F08E" w14:textId="33BBCA35" w:rsidR="00291A5D" w:rsidRPr="00291A5D" w:rsidRDefault="00F30AD2" w:rsidP="009E5913">
      <w:pPr>
        <w:autoSpaceDE w:val="0"/>
        <w:autoSpaceDN w:val="0"/>
        <w:adjustRightInd w:val="0"/>
        <w:spacing w:after="0" w:line="240" w:lineRule="auto"/>
        <w:ind w:right="28"/>
        <w:contextualSpacing/>
        <w:jc w:val="both"/>
        <w:rPr>
          <w:rFonts w:ascii="Times New Roman" w:hAnsi="Times New Roman"/>
        </w:rPr>
      </w:pPr>
      <w:r w:rsidRPr="00F30AD2">
        <w:rPr>
          <w:rFonts w:ascii="Times New Roman" w:hAnsi="Times New Roman"/>
        </w:rPr>
        <w:t xml:space="preserve">Zamawiający przewiduje zastosowanie rozwiązań równoważnych do oferowanych w ramach poszczególnych zadań objętych postępowaniem. </w:t>
      </w:r>
      <w:r w:rsidR="00291A5D" w:rsidRPr="00F30AD2">
        <w:rPr>
          <w:rFonts w:ascii="Times New Roman" w:hAnsi="Times New Roman"/>
        </w:rPr>
        <w:t xml:space="preserve">W celu potwierdzenia, </w:t>
      </w:r>
      <w:r w:rsidR="00291A5D" w:rsidRPr="00F30AD2">
        <w:rPr>
          <w:rFonts w:ascii="TimesNewRoman" w:eastAsia="TimesNewRoman" w:hAnsi="Times New Roman" w:cs="TimesNewRoman"/>
        </w:rPr>
        <w:t>ż</w:t>
      </w:r>
      <w:r w:rsidR="00291A5D" w:rsidRPr="00F30AD2">
        <w:rPr>
          <w:rFonts w:ascii="Times New Roman" w:hAnsi="Times New Roman"/>
        </w:rPr>
        <w:t>e oferowane dostawy odpowiadaj</w:t>
      </w:r>
      <w:r w:rsidR="00291A5D" w:rsidRPr="00F30AD2">
        <w:rPr>
          <w:rFonts w:ascii="TimesNewRoman" w:eastAsia="TimesNewRoman" w:hAnsi="Times New Roman" w:cs="TimesNewRoman" w:hint="eastAsia"/>
        </w:rPr>
        <w:t>ą</w:t>
      </w:r>
      <w:r w:rsidR="00291A5D" w:rsidRPr="00F30AD2">
        <w:rPr>
          <w:rFonts w:ascii="TimesNewRoman" w:eastAsia="TimesNewRoman" w:hAnsi="Times New Roman" w:cs="TimesNewRoman"/>
        </w:rPr>
        <w:t xml:space="preserve"> </w:t>
      </w:r>
      <w:r w:rsidR="00291A5D" w:rsidRPr="00F30AD2">
        <w:rPr>
          <w:rFonts w:ascii="Times New Roman" w:hAnsi="Times New Roman"/>
        </w:rPr>
        <w:t>okre</w:t>
      </w:r>
      <w:r w:rsidR="00291A5D" w:rsidRPr="00F30AD2">
        <w:rPr>
          <w:rFonts w:ascii="TimesNewRoman" w:eastAsia="TimesNewRoman" w:hAnsi="Times New Roman" w:cs="TimesNewRoman" w:hint="eastAsia"/>
        </w:rPr>
        <w:t>ś</w:t>
      </w:r>
      <w:r w:rsidR="00291A5D" w:rsidRPr="00F30AD2">
        <w:rPr>
          <w:rFonts w:ascii="Times New Roman" w:hAnsi="Times New Roman"/>
        </w:rPr>
        <w:t xml:space="preserve">lonym wymaganiom, </w:t>
      </w:r>
      <w:r w:rsidR="00291A5D" w:rsidRPr="00F30AD2">
        <w:rPr>
          <w:rFonts w:ascii="Times New Roman" w:hAnsi="Times New Roman"/>
          <w:b/>
        </w:rPr>
        <w:t>Wykonawca</w:t>
      </w:r>
      <w:r w:rsidR="00291A5D" w:rsidRPr="00F30AD2">
        <w:rPr>
          <w:rFonts w:ascii="Times New Roman" w:hAnsi="Times New Roman"/>
        </w:rPr>
        <w:t xml:space="preserve"> składa </w:t>
      </w:r>
      <w:r w:rsidR="00291A5D" w:rsidRPr="00F30AD2">
        <w:rPr>
          <w:rFonts w:ascii="Times New Roman" w:hAnsi="Times New Roman"/>
          <w:b/>
          <w:bCs/>
        </w:rPr>
        <w:t>opis rozwi</w:t>
      </w:r>
      <w:r w:rsidR="00291A5D" w:rsidRPr="00F30AD2">
        <w:rPr>
          <w:rFonts w:ascii="TimesNewRoman" w:eastAsia="TimesNewRoman" w:hAnsi="Times New Roman" w:cs="TimesNewRoman" w:hint="eastAsia"/>
          <w:b/>
        </w:rPr>
        <w:t>ą</w:t>
      </w:r>
      <w:r w:rsidR="00291A5D" w:rsidRPr="00F30AD2">
        <w:rPr>
          <w:rFonts w:ascii="Times New Roman" w:hAnsi="Times New Roman"/>
          <w:b/>
          <w:bCs/>
        </w:rPr>
        <w:t>za</w:t>
      </w:r>
      <w:r w:rsidR="00291A5D" w:rsidRPr="00F30AD2">
        <w:rPr>
          <w:rFonts w:ascii="TimesNewRoman" w:eastAsia="TimesNewRoman" w:hAnsi="Times New Roman" w:cs="TimesNewRoman" w:hint="eastAsia"/>
          <w:b/>
        </w:rPr>
        <w:t>ń</w:t>
      </w:r>
      <w:r w:rsidR="00291A5D" w:rsidRPr="00F30AD2">
        <w:rPr>
          <w:rFonts w:ascii="TimesNewRoman" w:eastAsia="TimesNewRoman" w:hAnsi="Times New Roman" w:cs="TimesNewRoman"/>
        </w:rPr>
        <w:t xml:space="preserve"> </w:t>
      </w:r>
      <w:r w:rsidR="00291A5D" w:rsidRPr="00F30AD2">
        <w:rPr>
          <w:rFonts w:ascii="Times New Roman" w:hAnsi="Times New Roman"/>
          <w:b/>
          <w:bCs/>
        </w:rPr>
        <w:t>równowa</w:t>
      </w:r>
      <w:r w:rsidR="00291A5D" w:rsidRPr="00F30AD2">
        <w:rPr>
          <w:rFonts w:ascii="TimesNewRoman" w:eastAsia="TimesNewRoman" w:hAnsi="Times New Roman" w:cs="TimesNewRoman"/>
          <w:b/>
        </w:rPr>
        <w:t>ż</w:t>
      </w:r>
      <w:r w:rsidR="00291A5D" w:rsidRPr="00F30AD2">
        <w:rPr>
          <w:rFonts w:ascii="Times New Roman" w:hAnsi="Times New Roman"/>
          <w:b/>
          <w:bCs/>
        </w:rPr>
        <w:t xml:space="preserve">nych </w:t>
      </w:r>
      <w:r w:rsidR="00291A5D" w:rsidRPr="00F30AD2">
        <w:rPr>
          <w:rFonts w:ascii="Times New Roman" w:hAnsi="Times New Roman"/>
        </w:rPr>
        <w:t>– je</w:t>
      </w:r>
      <w:r w:rsidR="00291A5D" w:rsidRPr="00F30AD2">
        <w:rPr>
          <w:rFonts w:ascii="TimesNewRoman" w:eastAsia="TimesNewRoman" w:hAnsi="Times New Roman" w:cs="TimesNewRoman"/>
        </w:rPr>
        <w:t>ż</w:t>
      </w:r>
      <w:r w:rsidR="00291A5D" w:rsidRPr="00F30AD2">
        <w:rPr>
          <w:rFonts w:ascii="Times New Roman" w:hAnsi="Times New Roman"/>
        </w:rPr>
        <w:t xml:space="preserve">eli </w:t>
      </w:r>
      <w:r w:rsidR="00291A5D" w:rsidRPr="00F30AD2">
        <w:rPr>
          <w:rFonts w:ascii="Times New Roman" w:hAnsi="Times New Roman"/>
          <w:b/>
        </w:rPr>
        <w:t>Wykonawca</w:t>
      </w:r>
      <w:r w:rsidR="00291A5D" w:rsidRPr="00F30AD2">
        <w:rPr>
          <w:rFonts w:ascii="Times New Roman" w:hAnsi="Times New Roman"/>
        </w:rPr>
        <w:t xml:space="preserve"> przewiduje ich zastosowanie</w:t>
      </w:r>
      <w:r w:rsidRPr="00F30AD2">
        <w:rPr>
          <w:rFonts w:ascii="Times New Roman" w:hAnsi="Times New Roman"/>
        </w:rPr>
        <w:t>. Opis powinien być załączony wraz z oferowaną specyfikacją urządzeń</w:t>
      </w:r>
      <w:r w:rsidR="00DF3777">
        <w:rPr>
          <w:rFonts w:ascii="Times New Roman" w:hAnsi="Times New Roman"/>
        </w:rPr>
        <w:t xml:space="preserve"> (załącznik nr 9 do SWZ).</w:t>
      </w:r>
    </w:p>
    <w:p w14:paraId="332DA440" w14:textId="2BE7E50F" w:rsidR="00291A5D" w:rsidRDefault="00291A5D" w:rsidP="004B3F7E">
      <w:pPr>
        <w:pStyle w:val="Tekstpodstawowy"/>
        <w:spacing w:line="276" w:lineRule="auto"/>
        <w:jc w:val="both"/>
        <w:rPr>
          <w:rFonts w:ascii="Verdana" w:hAnsi="Verdana"/>
          <w:b/>
          <w:i/>
          <w:iCs/>
          <w:sz w:val="20"/>
          <w:szCs w:val="20"/>
        </w:rPr>
      </w:pPr>
    </w:p>
    <w:p w14:paraId="7A4B3C33" w14:textId="77777777" w:rsidR="009A1209" w:rsidRDefault="009A1209" w:rsidP="004B3F7E">
      <w:pPr>
        <w:pStyle w:val="Tekstpodstawowy"/>
        <w:spacing w:line="276" w:lineRule="auto"/>
        <w:jc w:val="both"/>
        <w:rPr>
          <w:rFonts w:ascii="Verdana" w:hAnsi="Verdana"/>
          <w:b/>
          <w:i/>
          <w:iCs/>
          <w:sz w:val="20"/>
          <w:szCs w:val="20"/>
        </w:rPr>
      </w:pPr>
    </w:p>
    <w:p w14:paraId="77C57688" w14:textId="151E6D5D" w:rsidR="008F66A1" w:rsidRPr="008D67B8" w:rsidRDefault="000D72BA">
      <w:pPr>
        <w:pStyle w:val="Akapitzlist"/>
        <w:numPr>
          <w:ilvl w:val="0"/>
          <w:numId w:val="25"/>
        </w:numPr>
        <w:spacing w:line="240" w:lineRule="auto"/>
        <w:ind w:left="284"/>
        <w:jc w:val="both"/>
        <w:textAlignment w:val="baseline"/>
        <w:rPr>
          <w:rFonts w:ascii="Times New Roman" w:hAnsi="Times New Roman"/>
          <w:sz w:val="24"/>
          <w:szCs w:val="24"/>
        </w:rPr>
      </w:pPr>
      <w:r w:rsidRPr="008D67B8">
        <w:rPr>
          <w:rFonts w:ascii="Times New Roman" w:hAnsi="Times New Roman"/>
          <w:sz w:val="24"/>
          <w:szCs w:val="24"/>
        </w:rPr>
        <w:t>Wspólny Słownik Zamówień CPV: </w:t>
      </w:r>
    </w:p>
    <w:p w14:paraId="6D613D35" w14:textId="5F8C2CD9" w:rsidR="000B60B3" w:rsidRPr="008D67B8"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1D7978E2" w14:textId="3DC140EE" w:rsidR="00AF03F3" w:rsidRPr="00AF03F3" w:rsidRDefault="00AF03F3" w:rsidP="00E003A7">
      <w:pPr>
        <w:tabs>
          <w:tab w:val="center" w:pos="4311"/>
        </w:tabs>
        <w:spacing w:after="0" w:line="276" w:lineRule="auto"/>
        <w:ind w:right="23"/>
        <w:rPr>
          <w:rFonts w:ascii="Times New Roman" w:eastAsia="Times New Roman" w:hAnsi="Times New Roman" w:cs="Times New Roman"/>
          <w:sz w:val="26"/>
          <w:szCs w:val="24"/>
        </w:rPr>
      </w:pPr>
      <w:r w:rsidRPr="00AF03F3">
        <w:rPr>
          <w:rFonts w:ascii="Times New Roman" w:eastAsia="Times New Roman" w:hAnsi="Times New Roman" w:cs="Times New Roman"/>
          <w:sz w:val="26"/>
          <w:szCs w:val="24"/>
        </w:rPr>
        <w:t>Główny kod:</w:t>
      </w:r>
      <w:r w:rsidR="00E003A7">
        <w:rPr>
          <w:rFonts w:ascii="Times New Roman" w:eastAsia="Times New Roman" w:hAnsi="Times New Roman" w:cs="Times New Roman"/>
          <w:sz w:val="26"/>
          <w:szCs w:val="24"/>
        </w:rPr>
        <w:tab/>
      </w:r>
    </w:p>
    <w:p w14:paraId="581F3291" w14:textId="5A0F36C6"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3021300</w:t>
      </w:r>
      <w:r w:rsidR="009F2CB2">
        <w:rPr>
          <w:rFonts w:ascii="Times New Roman" w:eastAsia="Times New Roman" w:hAnsi="Times New Roman" w:cs="Times New Roman"/>
          <w:sz w:val="24"/>
          <w:szCs w:val="24"/>
          <w:lang w:eastAsia="pl-PL"/>
        </w:rPr>
        <w:t>0</w:t>
      </w:r>
      <w:r w:rsidRPr="00F613C6">
        <w:rPr>
          <w:rFonts w:ascii="Times New Roman" w:eastAsia="Times New Roman" w:hAnsi="Times New Roman" w:cs="Times New Roman"/>
          <w:sz w:val="24"/>
          <w:szCs w:val="24"/>
          <w:lang w:eastAsia="pl-PL"/>
        </w:rPr>
        <w:t xml:space="preserve">-5 komputery osobiste </w:t>
      </w:r>
    </w:p>
    <w:p w14:paraId="3FE3D4EB" w14:textId="77777777" w:rsidR="00AF03F3" w:rsidRPr="00F613C6" w:rsidRDefault="00AF03F3" w:rsidP="00AF03F3">
      <w:pPr>
        <w:spacing w:after="0" w:line="276" w:lineRule="auto"/>
        <w:ind w:right="23"/>
        <w:rPr>
          <w:rFonts w:ascii="Times New Roman" w:eastAsia="Times New Roman" w:hAnsi="Times New Roman" w:cs="Times New Roman"/>
          <w:sz w:val="26"/>
          <w:szCs w:val="24"/>
        </w:rPr>
      </w:pPr>
      <w:r w:rsidRPr="00F613C6">
        <w:rPr>
          <w:rFonts w:ascii="Times New Roman" w:eastAsia="Times New Roman" w:hAnsi="Times New Roman" w:cs="Times New Roman"/>
          <w:sz w:val="26"/>
          <w:szCs w:val="24"/>
        </w:rPr>
        <w:t>Dodatkowe kody:</w:t>
      </w:r>
    </w:p>
    <w:p w14:paraId="70B8823D" w14:textId="21019F9B" w:rsidR="00AF03F3"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48624000-8 Pakiety oprogramowania dla systemów operacyjnych komputerów osobistych (PC)</w:t>
      </w:r>
    </w:p>
    <w:p w14:paraId="059608BF" w14:textId="77777777" w:rsidR="00294917" w:rsidRPr="00294917" w:rsidRDefault="00294917" w:rsidP="00294917">
      <w:pPr>
        <w:spacing w:after="0" w:line="276" w:lineRule="auto"/>
        <w:rPr>
          <w:rFonts w:ascii="Times New Roman" w:eastAsia="Times New Roman" w:hAnsi="Times New Roman" w:cs="Times New Roman"/>
          <w:sz w:val="24"/>
          <w:szCs w:val="24"/>
          <w:lang w:eastAsia="pl-PL"/>
        </w:rPr>
      </w:pPr>
    </w:p>
    <w:p w14:paraId="5F967F64" w14:textId="34DF5024" w:rsidR="00AF03F3" w:rsidRPr="00AF03F3" w:rsidRDefault="000D72BA">
      <w:pPr>
        <w:numPr>
          <w:ilvl w:val="0"/>
          <w:numId w:val="25"/>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A05851">
        <w:rPr>
          <w:rFonts w:ascii="Times New Roman" w:hAnsi="Times New Roman"/>
          <w:sz w:val="24"/>
          <w:szCs w:val="24"/>
        </w:rPr>
        <w:t xml:space="preserve">Zamawiający </w:t>
      </w:r>
      <w:r w:rsidR="00864100">
        <w:rPr>
          <w:rFonts w:ascii="Times New Roman" w:hAnsi="Times New Roman"/>
          <w:b/>
          <w:bCs/>
          <w:sz w:val="24"/>
          <w:szCs w:val="24"/>
        </w:rPr>
        <w:t>nie dopuszcza składania</w:t>
      </w:r>
      <w:r w:rsidRPr="00AF03F3">
        <w:rPr>
          <w:rFonts w:ascii="Times New Roman" w:hAnsi="Times New Roman"/>
          <w:b/>
          <w:bCs/>
          <w:sz w:val="24"/>
          <w:szCs w:val="24"/>
        </w:rPr>
        <w:t xml:space="preserve"> ofert częściowych</w:t>
      </w:r>
      <w:r w:rsidRPr="00A05851">
        <w:rPr>
          <w:rFonts w:ascii="Times New Roman" w:hAnsi="Times New Roman"/>
          <w:sz w:val="24"/>
          <w:szCs w:val="24"/>
        </w:rPr>
        <w:t>.</w:t>
      </w:r>
    </w:p>
    <w:p w14:paraId="3940688A" w14:textId="2BA20D53" w:rsidR="008F66A1" w:rsidRDefault="000D72BA">
      <w:pPr>
        <w:numPr>
          <w:ilvl w:val="0"/>
          <w:numId w:val="25"/>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8F66A1">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6C43863F" w14:textId="77777777" w:rsidR="00554645" w:rsidRPr="00BB00C2" w:rsidRDefault="000D72BA">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eastAsia="Times New Roman" w:hAnsi="Times New Roman" w:cs="Times New Roman"/>
          <w:sz w:val="24"/>
          <w:szCs w:val="24"/>
          <w:lang w:eastAsia="pl-PL"/>
        </w:rPr>
        <w:t>Zamawiający nie przewiduje udzielania zamówień, o których mowa w art. 214 ust. 1 pkt 7 i 8.</w:t>
      </w:r>
      <w:bookmarkStart w:id="0" w:name="_Hlk82520161"/>
    </w:p>
    <w:p w14:paraId="2707E52A" w14:textId="77777777" w:rsidR="000B4F2C" w:rsidRPr="003E3975" w:rsidRDefault="006D4726">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hAnsi="Times New Roman" w:cs="Times New Roman"/>
          <w:sz w:val="24"/>
          <w:szCs w:val="24"/>
        </w:rPr>
        <w:t xml:space="preserve">Wykonawca zobowiązany jest </w:t>
      </w:r>
      <w:r w:rsidR="001F1D5C" w:rsidRPr="00BB00C2">
        <w:rPr>
          <w:rFonts w:ascii="Times New Roman" w:hAnsi="Times New Roman" w:cs="Times New Roman"/>
          <w:sz w:val="24"/>
          <w:szCs w:val="24"/>
        </w:rPr>
        <w:t xml:space="preserve">podczas realizacji umowy </w:t>
      </w:r>
      <w:r w:rsidRPr="00BB00C2">
        <w:rPr>
          <w:rFonts w:ascii="Times New Roman" w:hAnsi="Times New Roman" w:cs="Times New Roman"/>
          <w:sz w:val="24"/>
          <w:szCs w:val="24"/>
        </w:rPr>
        <w:t xml:space="preserve">do zapewnienia dostępności </w:t>
      </w:r>
      <w:r w:rsidRPr="003E3975">
        <w:rPr>
          <w:rFonts w:ascii="Times New Roman" w:hAnsi="Times New Roman" w:cs="Times New Roman"/>
          <w:sz w:val="24"/>
          <w:szCs w:val="24"/>
        </w:rPr>
        <w:t xml:space="preserve">dla osób ze szczególnymi potrzebami w obszarze i w zakresie jaki dotyczy powierzonego zadania w oparciu </w:t>
      </w:r>
      <w:r w:rsidR="00554645" w:rsidRPr="003E3975">
        <w:rPr>
          <w:rFonts w:ascii="Times New Roman" w:hAnsi="Times New Roman" w:cs="Times New Roman"/>
          <w:sz w:val="24"/>
          <w:szCs w:val="24"/>
        </w:rPr>
        <w:t xml:space="preserve"> </w:t>
      </w:r>
      <w:r w:rsidRPr="003E3975">
        <w:rPr>
          <w:rFonts w:ascii="Times New Roman" w:hAnsi="Times New Roman" w:cs="Times New Roman"/>
          <w:sz w:val="24"/>
          <w:szCs w:val="24"/>
        </w:rPr>
        <w:t xml:space="preserve">o </w:t>
      </w:r>
      <w:r w:rsidR="001F1D5C" w:rsidRPr="003E3975">
        <w:rPr>
          <w:rFonts w:ascii="Times New Roman" w:hAnsi="Times New Roman" w:cs="Times New Roman"/>
          <w:sz w:val="24"/>
          <w:szCs w:val="24"/>
        </w:rPr>
        <w:t>obowiązujące</w:t>
      </w:r>
      <w:r w:rsidRPr="003E3975">
        <w:rPr>
          <w:rFonts w:ascii="Times New Roman" w:hAnsi="Times New Roman" w:cs="Times New Roman"/>
          <w:sz w:val="24"/>
          <w:szCs w:val="24"/>
        </w:rPr>
        <w:t xml:space="preserve"> przepisy</w:t>
      </w:r>
      <w:r w:rsidR="001F1D5C" w:rsidRPr="003E3975">
        <w:rPr>
          <w:rFonts w:ascii="Times New Roman" w:hAnsi="Times New Roman" w:cs="Times New Roman"/>
          <w:sz w:val="24"/>
          <w:szCs w:val="24"/>
        </w:rPr>
        <w:t xml:space="preserve"> w tym zakresie</w:t>
      </w:r>
      <w:r w:rsidRPr="003E3975">
        <w:rPr>
          <w:rFonts w:ascii="Times New Roman" w:hAnsi="Times New Roman" w:cs="Times New Roman"/>
          <w:sz w:val="24"/>
          <w:szCs w:val="24"/>
        </w:rPr>
        <w:t xml:space="preserve">. </w:t>
      </w:r>
    </w:p>
    <w:p w14:paraId="275468F8" w14:textId="068CE49D" w:rsidR="000B4F2C" w:rsidRPr="00182657" w:rsidRDefault="000B4F2C">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hAnsi="Times New Roman"/>
          <w:sz w:val="24"/>
          <w:szCs w:val="24"/>
        </w:rPr>
        <w:t>Zgodnie z art. 100 ustawy z dnia 11 września 2019 r. Prawo zamówień publicznych                       (tj. Dz. U. z 2022 r. poz. 1710</w:t>
      </w:r>
      <w:r w:rsidR="00DF3777">
        <w:rPr>
          <w:rFonts w:ascii="Times New Roman" w:hAnsi="Times New Roman"/>
          <w:sz w:val="24"/>
          <w:szCs w:val="24"/>
        </w:rPr>
        <w:t xml:space="preserve"> ze zm.</w:t>
      </w:r>
      <w:r w:rsidRPr="003E3975">
        <w:rPr>
          <w:rFonts w:ascii="Times New Roman" w:hAnsi="Times New Roman"/>
          <w:sz w:val="24"/>
          <w:szCs w:val="24"/>
        </w:rPr>
        <w:t xml:space="preserve">) oraz art. 5 ust. 2  ustawy z dnia 19 lipca 2019r.                                      o zapewnieniu dostępności osobom ze szczególnymi potrzebami (tj. Dz. U. z 2020 poz. </w:t>
      </w:r>
      <w:r w:rsidRPr="003E3975">
        <w:rPr>
          <w:rFonts w:ascii="Times New Roman" w:hAnsi="Times New Roman"/>
          <w:sz w:val="24"/>
          <w:szCs w:val="24"/>
        </w:rPr>
        <w:lastRenderedPageBreak/>
        <w:t>1062). Zamawiający wymaga od Wykonawcy, aby wszelkie jego działania związane</w:t>
      </w:r>
      <w:r w:rsidR="00182657">
        <w:rPr>
          <w:rFonts w:ascii="Times New Roman" w:hAnsi="Times New Roman"/>
          <w:sz w:val="24"/>
          <w:szCs w:val="24"/>
        </w:rPr>
        <w:t xml:space="preserve">                      </w:t>
      </w:r>
      <w:r w:rsidRPr="003E3975">
        <w:rPr>
          <w:rFonts w:ascii="Times New Roman" w:hAnsi="Times New Roman"/>
          <w:sz w:val="24"/>
          <w:szCs w:val="24"/>
        </w:rPr>
        <w:t xml:space="preserve"> z realizacją zamówienia odbywały się z uwzględnieniem zasad dostępności dla osób ze szczególnymi potrzebami. Dotyczy to w szczególności realizacji przedmiotu zamówienia zgodnie z wytycznymi w zakresie niedyskryminacji osób ze szczególnymi </w:t>
      </w:r>
      <w:r w:rsidRPr="00182657">
        <w:rPr>
          <w:rFonts w:ascii="Times New Roman" w:hAnsi="Times New Roman" w:cs="Times New Roman"/>
          <w:sz w:val="24"/>
          <w:szCs w:val="24"/>
        </w:rPr>
        <w:t>potrzebami i realizacji zamówienia  z uwzględnieniem wymagań  o dostępności.</w:t>
      </w:r>
    </w:p>
    <w:p w14:paraId="06425B3D" w14:textId="141FB856" w:rsidR="00182657" w:rsidRPr="005779AB" w:rsidRDefault="00182657" w:rsidP="005779AB">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182657">
        <w:rPr>
          <w:rFonts w:ascii="Times New Roman" w:eastAsia="Calibri" w:hAnsi="Times New Roman" w:cs="Times New Roman"/>
          <w:b/>
          <w:sz w:val="24"/>
          <w:szCs w:val="24"/>
        </w:rPr>
        <w:t xml:space="preserve">Źródła finansowania - </w:t>
      </w:r>
      <w:r w:rsidRPr="00182657">
        <w:rPr>
          <w:rFonts w:ascii="Times New Roman" w:hAnsi="Times New Roman" w:cs="Times New Roman"/>
          <w:sz w:val="24"/>
          <w:szCs w:val="24"/>
        </w:rPr>
        <w:t>Na realizację przedmiotowego zamówienia Zamawiający otrzymał grant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bookmarkEnd w:id="0"/>
    <w:p w14:paraId="7A2E75C3" w14:textId="77777777" w:rsidR="001E0B3A" w:rsidRPr="003E3975"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 Wizja lokalna</w:t>
      </w:r>
    </w:p>
    <w:p w14:paraId="0667D6A1"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6FD4BA7F" w:rsidR="0060602E" w:rsidRPr="003E3975" w:rsidRDefault="001F1D5C" w:rsidP="00235D1F">
      <w:p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eastAsia="Times New Roman" w:hAnsi="Times New Roman" w:cs="Times New Roman"/>
          <w:sz w:val="24"/>
          <w:szCs w:val="24"/>
          <w:lang w:eastAsia="pl-PL"/>
        </w:rPr>
        <w:t>Nie dotyczy</w:t>
      </w:r>
    </w:p>
    <w:p w14:paraId="4A9D1490" w14:textId="77777777" w:rsidR="0060602E" w:rsidRPr="003E3975" w:rsidRDefault="0060602E" w:rsidP="00D2051F">
      <w:pPr>
        <w:spacing w:after="0" w:line="240" w:lineRule="auto"/>
        <w:jc w:val="both"/>
        <w:textAlignment w:val="baseline"/>
        <w:rPr>
          <w:rFonts w:ascii="Times New Roman" w:eastAsia="Times New Roman" w:hAnsi="Times New Roman" w:cs="Times New Roman"/>
          <w:sz w:val="24"/>
          <w:szCs w:val="24"/>
          <w:lang w:eastAsia="pl-PL"/>
        </w:rPr>
      </w:pPr>
    </w:p>
    <w:p w14:paraId="072AC51D"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VI. Podwykonawstwo</w:t>
      </w:r>
    </w:p>
    <w:p w14:paraId="0ED89320"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4B083339" w14:textId="0A6D0ED9" w:rsidR="00AF03F3" w:rsidRPr="009E5913" w:rsidRDefault="000D72BA" w:rsidP="009E5913">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6549A670" w14:textId="52A858AA" w:rsidR="000D72BA" w:rsidRPr="007E6742"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7E6742">
        <w:rPr>
          <w:rFonts w:ascii="Times New Roman" w:eastAsia="Times New Roman" w:hAnsi="Times New Roman" w:cs="Times New Roman"/>
          <w:b/>
          <w:bCs/>
          <w:sz w:val="26"/>
          <w:szCs w:val="26"/>
          <w:lang w:eastAsia="pl-PL"/>
        </w:rPr>
        <w:t>VII. Termin wykonania zamówienia</w:t>
      </w:r>
    </w:p>
    <w:p w14:paraId="53D4F910" w14:textId="526D9EF7" w:rsidR="003B2251" w:rsidRPr="00B203F9" w:rsidRDefault="000D72BA" w:rsidP="009E5913">
      <w:pPr>
        <w:spacing w:after="0" w:line="240" w:lineRule="auto"/>
        <w:ind w:left="357"/>
        <w:jc w:val="both"/>
        <w:textAlignment w:val="baseline"/>
        <w:rPr>
          <w:rFonts w:ascii="Times New Roman" w:eastAsia="Times New Roman" w:hAnsi="Times New Roman" w:cs="Times New Roman"/>
          <w:b/>
          <w:bCs/>
          <w:sz w:val="24"/>
          <w:szCs w:val="24"/>
          <w:lang w:eastAsia="pl-PL"/>
        </w:rPr>
      </w:pPr>
      <w:r w:rsidRPr="00B203F9">
        <w:rPr>
          <w:rFonts w:ascii="Times New Roman" w:eastAsia="Times New Roman" w:hAnsi="Times New Roman" w:cs="Times New Roman"/>
          <w:sz w:val="24"/>
          <w:szCs w:val="24"/>
          <w:lang w:eastAsia="pl-PL"/>
        </w:rPr>
        <w:t>Termin realizacji zamówienia</w:t>
      </w:r>
      <w:r w:rsidR="001F1D5C" w:rsidRPr="00B203F9">
        <w:rPr>
          <w:rFonts w:ascii="Times New Roman" w:eastAsia="Times New Roman" w:hAnsi="Times New Roman" w:cs="Times New Roman"/>
          <w:sz w:val="24"/>
          <w:szCs w:val="24"/>
          <w:lang w:eastAsia="pl-PL"/>
        </w:rPr>
        <w:t>:</w:t>
      </w:r>
      <w:r w:rsidR="00CB2BED" w:rsidRPr="00B203F9">
        <w:rPr>
          <w:rFonts w:ascii="Times New Roman" w:eastAsia="Times New Roman" w:hAnsi="Times New Roman" w:cs="Times New Roman"/>
          <w:sz w:val="24"/>
          <w:szCs w:val="24"/>
          <w:lang w:eastAsia="pl-PL"/>
        </w:rPr>
        <w:t xml:space="preserve">15 </w:t>
      </w:r>
      <w:r w:rsidR="003B2251" w:rsidRPr="00B203F9">
        <w:rPr>
          <w:rFonts w:ascii="Times New Roman" w:hAnsi="Times New Roman"/>
          <w:sz w:val="24"/>
          <w:szCs w:val="24"/>
        </w:rPr>
        <w:t>dni kalendarzowych</w:t>
      </w:r>
      <w:r w:rsidR="003B2251" w:rsidRPr="00B203F9">
        <w:rPr>
          <w:rFonts w:ascii="Times New Roman" w:eastAsia="Calibri" w:hAnsi="Times New Roman"/>
          <w:bCs/>
          <w:sz w:val="24"/>
          <w:szCs w:val="24"/>
        </w:rPr>
        <w:t xml:space="preserve"> od podpisania umowy</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A502A9">
        <w:rPr>
          <w:rFonts w:ascii="Times New Roman" w:eastAsia="Times New Roman" w:hAnsi="Times New Roman" w:cs="Times New Roman"/>
          <w:b/>
          <w:bCs/>
          <w:sz w:val="26"/>
          <w:szCs w:val="26"/>
          <w:lang w:eastAsia="pl-PL"/>
        </w:rPr>
        <w:t>VIII. Warunki udziału w postępowaniu</w:t>
      </w:r>
    </w:p>
    <w:p w14:paraId="784D98E1" w14:textId="77777777" w:rsidR="00AF03F3" w:rsidRDefault="000D72BA" w:rsidP="00AF03F3">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7968260F" w14:textId="1AEFB05D" w:rsidR="00AF03F3" w:rsidRPr="009E5913" w:rsidRDefault="00AF03F3" w:rsidP="00AF03F3">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9E5913">
        <w:rPr>
          <w:rFonts w:ascii="Times New Roman" w:hAnsi="Times New Roman" w:cs="Times New Roman"/>
          <w:color w:val="000000"/>
          <w:sz w:val="24"/>
          <w:szCs w:val="24"/>
        </w:rPr>
        <w:t>O udzielenie zamówienia mogą ubiegać się Wykonawcy, którzy spełniają warunki dotyczące:</w:t>
      </w:r>
    </w:p>
    <w:p w14:paraId="6C0F4910" w14:textId="77777777" w:rsidR="009E5913" w:rsidRPr="009E5913" w:rsidRDefault="009E5913" w:rsidP="009E5913">
      <w:pPr>
        <w:pStyle w:val="Akapitzlist"/>
        <w:numPr>
          <w:ilvl w:val="0"/>
          <w:numId w:val="29"/>
        </w:numPr>
        <w:spacing w:line="240" w:lineRule="auto"/>
        <w:ind w:right="20"/>
        <w:jc w:val="both"/>
        <w:textAlignment w:val="baseline"/>
        <w:rPr>
          <w:rFonts w:ascii="Times New Roman" w:hAnsi="Times New Roman"/>
          <w:sz w:val="24"/>
          <w:szCs w:val="24"/>
        </w:rPr>
      </w:pPr>
      <w:r w:rsidRPr="009E5913">
        <w:rPr>
          <w:rFonts w:ascii="Times New Roman" w:hAnsi="Times New Roman"/>
          <w:b/>
          <w:bCs/>
          <w:sz w:val="24"/>
          <w:szCs w:val="24"/>
        </w:rPr>
        <w:t>zdolności do występowania w obrocie gospodarczym:</w:t>
      </w:r>
    </w:p>
    <w:p w14:paraId="2172E40C" w14:textId="77777777" w:rsidR="009E5913" w:rsidRPr="009E5913" w:rsidRDefault="009E5913" w:rsidP="009E5913">
      <w:pPr>
        <w:pStyle w:val="Akapitzlist"/>
        <w:ind w:left="1068" w:right="20"/>
        <w:jc w:val="both"/>
        <w:textAlignment w:val="baseline"/>
        <w:rPr>
          <w:rFonts w:ascii="Times New Roman" w:hAnsi="Times New Roman"/>
          <w:sz w:val="24"/>
          <w:szCs w:val="24"/>
        </w:rPr>
      </w:pPr>
      <w:r w:rsidRPr="009E5913">
        <w:rPr>
          <w:rFonts w:ascii="Times New Roman" w:hAnsi="Times New Roman"/>
          <w:sz w:val="24"/>
          <w:szCs w:val="24"/>
        </w:rPr>
        <w:t>Zamawiający nie stawia wymagań w zakresie spełnienia tego warunku.</w:t>
      </w:r>
    </w:p>
    <w:p w14:paraId="4FA3764D" w14:textId="377BCF78" w:rsidR="009E5913" w:rsidRPr="009E5913" w:rsidRDefault="009E5913" w:rsidP="009E5913">
      <w:pPr>
        <w:pStyle w:val="Akapitzlist"/>
        <w:numPr>
          <w:ilvl w:val="0"/>
          <w:numId w:val="29"/>
        </w:numPr>
        <w:spacing w:line="240" w:lineRule="auto"/>
        <w:ind w:right="20"/>
        <w:jc w:val="both"/>
        <w:textAlignment w:val="baseline"/>
        <w:rPr>
          <w:rFonts w:ascii="Times New Roman" w:hAnsi="Times New Roman"/>
          <w:sz w:val="24"/>
          <w:szCs w:val="24"/>
        </w:rPr>
      </w:pPr>
      <w:r w:rsidRPr="009E5913">
        <w:rPr>
          <w:rFonts w:ascii="Times New Roman" w:hAnsi="Times New Roman"/>
          <w:b/>
          <w:bCs/>
          <w:sz w:val="24"/>
          <w:szCs w:val="24"/>
        </w:rPr>
        <w:t>uprawnień do prowadzenia określonej działalności gospodarczej lub zawodowej, o ile wynika to z odrębnych przepisów:</w:t>
      </w:r>
    </w:p>
    <w:p w14:paraId="4CFE4EEC" w14:textId="77777777" w:rsidR="009E5913" w:rsidRPr="009E5913" w:rsidRDefault="009E5913" w:rsidP="009E5913">
      <w:pPr>
        <w:pStyle w:val="Akapitzlist"/>
        <w:ind w:left="1068" w:right="20"/>
        <w:jc w:val="both"/>
        <w:textAlignment w:val="baseline"/>
        <w:rPr>
          <w:rFonts w:ascii="Times New Roman" w:hAnsi="Times New Roman"/>
          <w:strike/>
          <w:sz w:val="24"/>
          <w:szCs w:val="24"/>
        </w:rPr>
      </w:pPr>
      <w:r w:rsidRPr="009E5913">
        <w:rPr>
          <w:rFonts w:ascii="Times New Roman" w:hAnsi="Times New Roman"/>
          <w:sz w:val="24"/>
          <w:szCs w:val="24"/>
        </w:rPr>
        <w:t>Zamawiający nie stawia wymagań w zakresie spełnienia tego warunku.</w:t>
      </w:r>
    </w:p>
    <w:p w14:paraId="5326A39A" w14:textId="77777777" w:rsidR="009E5913" w:rsidRPr="009E5913" w:rsidRDefault="009E5913" w:rsidP="009E5913">
      <w:pPr>
        <w:pStyle w:val="Akapitzlist"/>
        <w:numPr>
          <w:ilvl w:val="0"/>
          <w:numId w:val="29"/>
        </w:numPr>
        <w:spacing w:line="240" w:lineRule="auto"/>
        <w:ind w:right="20"/>
        <w:jc w:val="both"/>
        <w:textAlignment w:val="baseline"/>
        <w:rPr>
          <w:rFonts w:ascii="Times New Roman" w:hAnsi="Times New Roman"/>
          <w:sz w:val="24"/>
          <w:szCs w:val="24"/>
        </w:rPr>
      </w:pPr>
      <w:r w:rsidRPr="009E5913">
        <w:rPr>
          <w:rFonts w:ascii="Times New Roman" w:hAnsi="Times New Roman"/>
          <w:b/>
          <w:bCs/>
          <w:sz w:val="24"/>
          <w:szCs w:val="24"/>
        </w:rPr>
        <w:t>sytuacji ekonomicznej lub finansowej:</w:t>
      </w:r>
    </w:p>
    <w:p w14:paraId="0C5F2C0E" w14:textId="77777777" w:rsidR="009E5913" w:rsidRPr="009E5913" w:rsidRDefault="009E5913" w:rsidP="009E5913">
      <w:pPr>
        <w:pStyle w:val="Akapitzlist"/>
        <w:ind w:left="1134" w:right="20"/>
        <w:jc w:val="both"/>
        <w:textAlignment w:val="baseline"/>
        <w:rPr>
          <w:rFonts w:ascii="Times New Roman" w:hAnsi="Times New Roman"/>
          <w:strike/>
          <w:sz w:val="24"/>
          <w:szCs w:val="24"/>
        </w:rPr>
      </w:pPr>
      <w:r w:rsidRPr="009E5913">
        <w:rPr>
          <w:rFonts w:ascii="Times New Roman" w:hAnsi="Times New Roman"/>
          <w:sz w:val="24"/>
          <w:szCs w:val="24"/>
        </w:rPr>
        <w:t>Zamawiający nie stawia wymagań w zakresie spełnienia tego warunku.</w:t>
      </w:r>
    </w:p>
    <w:p w14:paraId="3A29D826" w14:textId="77777777" w:rsidR="009E5913" w:rsidRPr="009E5913" w:rsidRDefault="009E5913" w:rsidP="009E5913">
      <w:pPr>
        <w:pStyle w:val="Akapitzlist"/>
        <w:numPr>
          <w:ilvl w:val="0"/>
          <w:numId w:val="29"/>
        </w:numPr>
        <w:spacing w:line="240" w:lineRule="auto"/>
        <w:ind w:right="20"/>
        <w:jc w:val="both"/>
        <w:textAlignment w:val="baseline"/>
        <w:rPr>
          <w:rFonts w:ascii="Times New Roman" w:hAnsi="Times New Roman"/>
          <w:strike/>
          <w:sz w:val="24"/>
          <w:szCs w:val="24"/>
        </w:rPr>
      </w:pPr>
      <w:r w:rsidRPr="009E5913">
        <w:rPr>
          <w:rFonts w:ascii="Times New Roman" w:hAnsi="Times New Roman"/>
          <w:b/>
          <w:bCs/>
          <w:sz w:val="24"/>
          <w:szCs w:val="24"/>
        </w:rPr>
        <w:t>zdolności technicznej lub zawodowej:</w:t>
      </w:r>
    </w:p>
    <w:p w14:paraId="7D027FED" w14:textId="1E068A1E" w:rsidR="009E5913" w:rsidRPr="00FD1611" w:rsidRDefault="009E5913" w:rsidP="00FD1611">
      <w:pPr>
        <w:pStyle w:val="Akapitzlist"/>
        <w:ind w:right="20"/>
        <w:jc w:val="both"/>
        <w:textAlignment w:val="baseline"/>
        <w:rPr>
          <w:rFonts w:ascii="Times New Roman" w:hAnsi="Times New Roman"/>
          <w:b/>
          <w:bCs/>
          <w:sz w:val="24"/>
          <w:szCs w:val="24"/>
        </w:rPr>
      </w:pPr>
      <w:r w:rsidRPr="009E5913">
        <w:rPr>
          <w:rFonts w:ascii="Times New Roman" w:hAnsi="Times New Roman"/>
          <w:sz w:val="24"/>
          <w:szCs w:val="24"/>
          <w:lang w:eastAsia="en-US"/>
        </w:rPr>
        <w:t xml:space="preserve">W postępowaniu mogą wziąć udział Wykonawcy, którzy </w:t>
      </w:r>
      <w:r w:rsidRPr="009E5913">
        <w:rPr>
          <w:rFonts w:ascii="Times New Roman" w:hAnsi="Times New Roman"/>
          <w:sz w:val="24"/>
          <w:szCs w:val="24"/>
        </w:rPr>
        <w:t xml:space="preserve">w okresie ostatnich 3 lat, a jeżeli okres prowadzenia działalności jest krótszy - w tym okresie, zrealizowali </w:t>
      </w:r>
      <w:r w:rsidRPr="009E5913">
        <w:rPr>
          <w:rFonts w:ascii="Times New Roman" w:hAnsi="Times New Roman"/>
          <w:sz w:val="24"/>
          <w:szCs w:val="24"/>
        </w:rPr>
        <w:lastRenderedPageBreak/>
        <w:t>co najmniej jedno zamówienie,  którego przedmiotem była dostawa  min. 30 szt. laptopów.</w:t>
      </w:r>
    </w:p>
    <w:p w14:paraId="1E6FD5D4" w14:textId="5221FD62" w:rsidR="00524C7C" w:rsidRPr="00CE406C" w:rsidRDefault="000D72BA" w:rsidP="00793DAB">
      <w:pPr>
        <w:pStyle w:val="Akapitzlist"/>
        <w:numPr>
          <w:ilvl w:val="0"/>
          <w:numId w:val="4"/>
        </w:numPr>
        <w:spacing w:line="240" w:lineRule="auto"/>
        <w:jc w:val="both"/>
        <w:textAlignment w:val="baseline"/>
        <w:rPr>
          <w:rFonts w:ascii="Times New Roman" w:hAnsi="Times New Roman"/>
          <w:color w:val="000000"/>
          <w:sz w:val="24"/>
          <w:szCs w:val="24"/>
        </w:rPr>
      </w:pPr>
      <w:r w:rsidRPr="009E5913">
        <w:rPr>
          <w:rFonts w:ascii="Times New Roman" w:hAnsi="Times New Roman"/>
          <w:color w:val="000000"/>
          <w:sz w:val="24"/>
          <w:szCs w:val="24"/>
        </w:rPr>
        <w:t>Zamawiający może na każdym etapie postępowania, uznać, że Wykonawca nie posiada wymaganych zdolności, jeżeli posiadanie przez wykonawcę sprzecznych</w:t>
      </w:r>
      <w:r w:rsidRPr="00CE406C">
        <w:rPr>
          <w:rFonts w:ascii="Times New Roman" w:hAnsi="Times New Roman"/>
          <w:color w:val="000000"/>
          <w:sz w:val="24"/>
          <w:szCs w:val="24"/>
        </w:rPr>
        <w:t xml:space="preserve"> interesów,</w:t>
      </w:r>
      <w:r w:rsidR="005C71C4" w:rsidRPr="00CE406C">
        <w:rPr>
          <w:rFonts w:ascii="Times New Roman" w:hAnsi="Times New Roman"/>
          <w:color w:val="000000"/>
          <w:sz w:val="24"/>
          <w:szCs w:val="24"/>
        </w:rPr>
        <w:t xml:space="preserve"> </w:t>
      </w:r>
      <w:r w:rsidRPr="00CE406C">
        <w:rPr>
          <w:rFonts w:ascii="Times New Roman" w:hAnsi="Times New Roman"/>
          <w:color w:val="000000"/>
          <w:sz w:val="24"/>
          <w:szCs w:val="24"/>
        </w:rPr>
        <w:t>w szczególności zaangażowanie zasobów technicznych lub zawodowych wykonawcy w inne przedsięwzięcia gospodarcze wykonawcy może mieć negatywny wpływ na realizację zamówienia. </w:t>
      </w:r>
    </w:p>
    <w:p w14:paraId="0E53A3C0" w14:textId="0ADAF991" w:rsidR="009A1209" w:rsidRPr="005779AB" w:rsidRDefault="000D72BA" w:rsidP="005779AB">
      <w:pPr>
        <w:pStyle w:val="Akapitzlist"/>
        <w:numPr>
          <w:ilvl w:val="0"/>
          <w:numId w:val="4"/>
        </w:numPr>
        <w:spacing w:line="240" w:lineRule="auto"/>
        <w:jc w:val="both"/>
        <w:textAlignment w:val="baseline"/>
        <w:rPr>
          <w:rFonts w:ascii="Times New Roman" w:hAnsi="Times New Roman"/>
          <w:color w:val="000000"/>
          <w:sz w:val="24"/>
          <w:szCs w:val="24"/>
        </w:rPr>
      </w:pPr>
      <w:r w:rsidRPr="00CE406C">
        <w:rPr>
          <w:rFonts w:ascii="Times New Roman" w:hAnsi="Times New Roman"/>
          <w:color w:val="000000"/>
          <w:sz w:val="24"/>
          <w:szCs w:val="24"/>
        </w:rPr>
        <w:t xml:space="preserve">Wykonawcy wspólnie ubiegający się o udzielenie zamówienia dołączają do oferty oświadczenie, z którego wynika, </w:t>
      </w:r>
      <w:r w:rsidRPr="00CE406C">
        <w:rPr>
          <w:rFonts w:ascii="Times New Roman" w:hAnsi="Times New Roman"/>
          <w:sz w:val="24"/>
          <w:szCs w:val="24"/>
        </w:rPr>
        <w:t xml:space="preserve">które </w:t>
      </w:r>
      <w:r w:rsidR="005F2FAD">
        <w:rPr>
          <w:rFonts w:ascii="Times New Roman" w:hAnsi="Times New Roman"/>
          <w:sz w:val="24"/>
          <w:szCs w:val="24"/>
        </w:rPr>
        <w:t>dostawy</w:t>
      </w:r>
      <w:r w:rsidRPr="00CE406C">
        <w:rPr>
          <w:rFonts w:ascii="Times New Roman" w:hAnsi="Times New Roman"/>
          <w:color w:val="FF0000"/>
          <w:sz w:val="24"/>
          <w:szCs w:val="24"/>
        </w:rPr>
        <w:t xml:space="preserve"> </w:t>
      </w:r>
      <w:r w:rsidRPr="00CE406C">
        <w:rPr>
          <w:rFonts w:ascii="Times New Roman" w:hAnsi="Times New Roman"/>
          <w:color w:val="000000"/>
          <w:sz w:val="24"/>
          <w:szCs w:val="24"/>
        </w:rPr>
        <w:t>wykonają poszczególni wykonawcy w odniesieniu do warunków, które zostały opisane w ust. 2</w:t>
      </w:r>
      <w:r w:rsidR="00932CD4" w:rsidRPr="00CE406C">
        <w:rPr>
          <w:rFonts w:ascii="Times New Roman" w:hAnsi="Times New Roman"/>
          <w:color w:val="000000"/>
          <w:sz w:val="24"/>
          <w:szCs w:val="24"/>
        </w:rPr>
        <w:t>.</w:t>
      </w:r>
    </w:p>
    <w:p w14:paraId="793159E3" w14:textId="785812F5"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793DAB">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793DAB">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A9EA131" w:rsidR="00C60000" w:rsidRPr="004C513F"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54B1673B"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DB780E">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793DAB">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1272AA76" w:rsidR="001F2D9F" w:rsidRPr="005C71C4" w:rsidRDefault="001F2D9F" w:rsidP="00793DAB">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4E0BB1" w14:textId="77777777" w:rsidR="00984043" w:rsidRPr="003E3975" w:rsidRDefault="000D72BA" w:rsidP="00984043">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3E3975">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7747283D" w14:textId="4C378E0A" w:rsidR="00984043" w:rsidRPr="003E3975" w:rsidRDefault="00984043" w:rsidP="00984043">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FA72C6">
        <w:rPr>
          <w:rFonts w:ascii="Times New Roman" w:hAnsi="Times New Roman"/>
          <w:b/>
          <w:bCs/>
          <w:sz w:val="24"/>
          <w:szCs w:val="24"/>
        </w:rPr>
        <w:t xml:space="preserve">Podstawy wykluczenia o których mowa w ustawie z dnia 13 kwietnia 2022r.      o szczególnych rozwiązaniach w zakresie przeciwdziałania wspieraniu agresji na Ukrainę oraz służących ochronie bezpieczeństwa narodowego (Dz. U. z dn. 15.04.2022 r. , poz. 835) - </w:t>
      </w:r>
      <w:r w:rsidRPr="00FA72C6">
        <w:rPr>
          <w:rFonts w:ascii="Times New Roman" w:hAnsi="Times New Roman"/>
          <w:sz w:val="24"/>
          <w:szCs w:val="24"/>
        </w:rPr>
        <w:t xml:space="preserve">Zgodnie z art. 7 ust 1 ustawy z dnia 13 kwietnia 2022 r. o szczególnych rozwiązaniach w zakresie przeciwdziałania wspieraniu agresji na </w:t>
      </w:r>
      <w:r w:rsidRPr="003E3975">
        <w:rPr>
          <w:rFonts w:ascii="Times New Roman" w:hAnsi="Times New Roman"/>
          <w:sz w:val="24"/>
          <w:szCs w:val="24"/>
        </w:rPr>
        <w:t xml:space="preserve">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t>
      </w:r>
      <w:r w:rsidRPr="003E3975">
        <w:rPr>
          <w:rFonts w:ascii="Times New Roman" w:hAnsi="Times New Roman"/>
          <w:sz w:val="24"/>
          <w:szCs w:val="24"/>
        </w:rPr>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E6AE86" w14:textId="77777777" w:rsidR="000D72BA" w:rsidRPr="003E3975" w:rsidRDefault="000D72BA" w:rsidP="00793DAB">
      <w:pPr>
        <w:pStyle w:val="Akapitzlist"/>
        <w:numPr>
          <w:ilvl w:val="0"/>
          <w:numId w:val="5"/>
        </w:numPr>
        <w:spacing w:line="240" w:lineRule="auto"/>
        <w:jc w:val="both"/>
        <w:textAlignment w:val="baseline"/>
        <w:rPr>
          <w:rFonts w:ascii="Times New Roman" w:hAnsi="Times New Roman"/>
          <w:sz w:val="24"/>
          <w:szCs w:val="24"/>
        </w:rPr>
      </w:pPr>
      <w:r w:rsidRPr="003E3975">
        <w:rPr>
          <w:rFonts w:ascii="Times New Roman" w:hAnsi="Times New Roman"/>
          <w:sz w:val="24"/>
          <w:szCs w:val="24"/>
        </w:rPr>
        <w:t>Wykluczenie Wykonawcy następuje zgodnie z art. 111 PZP</w:t>
      </w:r>
      <w:r w:rsidR="0083280F" w:rsidRPr="003E3975">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2925B5C7" w:rsidR="000D72BA"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Do oferty Wykonawca zobowiązany jest dołączyć aktualne na dzień składania ofert </w:t>
      </w:r>
      <w:r w:rsidRPr="009A1209">
        <w:rPr>
          <w:rFonts w:ascii="Times New Roman" w:eastAsia="Times New Roman" w:hAnsi="Times New Roman" w:cs="Times New Roman"/>
          <w:sz w:val="24"/>
          <w:szCs w:val="24"/>
          <w:lang w:eastAsia="pl-PL"/>
        </w:rPr>
        <w:t xml:space="preserve">oświadczenie o spełnianiu warunków udziału w postępowaniu </w:t>
      </w:r>
      <w:r w:rsidR="00EF3EE8" w:rsidRPr="009A1209">
        <w:rPr>
          <w:rFonts w:ascii="Times New Roman" w:eastAsia="Times New Roman" w:hAnsi="Times New Roman" w:cs="Times New Roman"/>
          <w:sz w:val="24"/>
          <w:szCs w:val="24"/>
          <w:lang w:eastAsia="pl-PL"/>
        </w:rPr>
        <w:t>–</w:t>
      </w:r>
      <w:r w:rsidR="00A8733D" w:rsidRPr="009A1209">
        <w:rPr>
          <w:rFonts w:ascii="Times New Roman" w:eastAsia="Times New Roman" w:hAnsi="Times New Roman" w:cs="Times New Roman"/>
          <w:sz w:val="24"/>
          <w:szCs w:val="24"/>
          <w:lang w:eastAsia="pl-PL"/>
        </w:rPr>
        <w:t xml:space="preserve"> zgodnie</w:t>
      </w:r>
      <w:r w:rsidR="00EF3EE8" w:rsidRPr="009A1209">
        <w:rPr>
          <w:rFonts w:ascii="Times New Roman" w:eastAsia="Times New Roman" w:hAnsi="Times New Roman" w:cs="Times New Roman"/>
          <w:sz w:val="24"/>
          <w:szCs w:val="24"/>
          <w:lang w:eastAsia="pl-PL"/>
        </w:rPr>
        <w:t xml:space="preserve"> </w:t>
      </w:r>
      <w:r w:rsidR="00A8733D" w:rsidRPr="009A1209">
        <w:rPr>
          <w:rFonts w:ascii="Times New Roman" w:eastAsia="Times New Roman" w:hAnsi="Times New Roman" w:cs="Times New Roman"/>
          <w:sz w:val="24"/>
          <w:szCs w:val="24"/>
          <w:lang w:eastAsia="pl-PL"/>
        </w:rPr>
        <w:t xml:space="preserve">z </w:t>
      </w:r>
      <w:r w:rsidR="00A8733D" w:rsidRPr="009A1209">
        <w:rPr>
          <w:rFonts w:ascii="Times New Roman" w:eastAsia="Times New Roman" w:hAnsi="Times New Roman" w:cs="Times New Roman"/>
          <w:b/>
          <w:bCs/>
          <w:sz w:val="24"/>
          <w:szCs w:val="24"/>
          <w:lang w:eastAsia="pl-PL"/>
        </w:rPr>
        <w:t>załącznikiem</w:t>
      </w:r>
      <w:r w:rsidR="00EF3EE8" w:rsidRPr="009A1209">
        <w:rPr>
          <w:rFonts w:ascii="Times New Roman" w:eastAsia="Times New Roman" w:hAnsi="Times New Roman" w:cs="Times New Roman"/>
          <w:b/>
          <w:bCs/>
          <w:sz w:val="24"/>
          <w:szCs w:val="24"/>
          <w:lang w:eastAsia="pl-PL"/>
        </w:rPr>
        <w:t xml:space="preserve">            </w:t>
      </w:r>
      <w:r w:rsidR="00A8733D" w:rsidRPr="009A1209">
        <w:rPr>
          <w:rFonts w:ascii="Times New Roman" w:eastAsia="Times New Roman" w:hAnsi="Times New Roman" w:cs="Times New Roman"/>
          <w:b/>
          <w:bCs/>
          <w:sz w:val="24"/>
          <w:szCs w:val="24"/>
          <w:lang w:eastAsia="pl-PL"/>
        </w:rPr>
        <w:t xml:space="preserve"> nr </w:t>
      </w:r>
      <w:r w:rsidR="004F48CE" w:rsidRPr="009A1209">
        <w:rPr>
          <w:rFonts w:ascii="Times New Roman" w:eastAsia="Times New Roman" w:hAnsi="Times New Roman" w:cs="Times New Roman"/>
          <w:b/>
          <w:bCs/>
          <w:sz w:val="24"/>
          <w:szCs w:val="24"/>
          <w:lang w:eastAsia="pl-PL"/>
        </w:rPr>
        <w:t>3a</w:t>
      </w:r>
      <w:r w:rsidR="00A87807" w:rsidRPr="009A1209">
        <w:rPr>
          <w:rFonts w:ascii="Times New Roman" w:eastAsia="Times New Roman" w:hAnsi="Times New Roman" w:cs="Times New Roman"/>
          <w:b/>
          <w:bCs/>
          <w:sz w:val="24"/>
          <w:szCs w:val="24"/>
          <w:lang w:eastAsia="pl-PL"/>
        </w:rPr>
        <w:t xml:space="preserve"> </w:t>
      </w:r>
      <w:r w:rsidR="00A8733D" w:rsidRPr="009A1209">
        <w:rPr>
          <w:rFonts w:ascii="Times New Roman" w:eastAsia="Times New Roman" w:hAnsi="Times New Roman" w:cs="Times New Roman"/>
          <w:b/>
          <w:bCs/>
          <w:sz w:val="24"/>
          <w:szCs w:val="24"/>
          <w:lang w:eastAsia="pl-PL"/>
        </w:rPr>
        <w:t>do SWZ</w:t>
      </w:r>
      <w:r w:rsidR="00EF3EE8" w:rsidRPr="009A1209">
        <w:rPr>
          <w:rFonts w:ascii="Times New Roman" w:eastAsia="Times New Roman" w:hAnsi="Times New Roman" w:cs="Times New Roman"/>
          <w:b/>
          <w:bCs/>
          <w:sz w:val="24"/>
          <w:szCs w:val="24"/>
          <w:lang w:eastAsia="pl-PL"/>
        </w:rPr>
        <w:t xml:space="preserve"> </w:t>
      </w:r>
      <w:r w:rsidRPr="009A1209">
        <w:rPr>
          <w:rFonts w:ascii="Times New Roman" w:eastAsia="Times New Roman" w:hAnsi="Times New Roman" w:cs="Times New Roman"/>
          <w:sz w:val="24"/>
          <w:szCs w:val="24"/>
          <w:lang w:eastAsia="pl-PL"/>
        </w:rPr>
        <w:t xml:space="preserve">oraz o braku podstaw do wykluczenia z postępowania – zgodnie </w:t>
      </w:r>
      <w:r w:rsidR="0041266E" w:rsidRPr="009A1209">
        <w:rPr>
          <w:rFonts w:ascii="Times New Roman" w:eastAsia="Times New Roman" w:hAnsi="Times New Roman" w:cs="Times New Roman"/>
          <w:sz w:val="24"/>
          <w:szCs w:val="24"/>
          <w:lang w:eastAsia="pl-PL"/>
        </w:rPr>
        <w:t xml:space="preserve">                                                        </w:t>
      </w:r>
      <w:r w:rsidR="00EF3EE8" w:rsidRPr="009A1209">
        <w:rPr>
          <w:rFonts w:ascii="Times New Roman" w:eastAsia="Times New Roman" w:hAnsi="Times New Roman" w:cs="Times New Roman"/>
          <w:sz w:val="24"/>
          <w:szCs w:val="24"/>
          <w:lang w:eastAsia="pl-PL"/>
        </w:rPr>
        <w:t xml:space="preserve"> </w:t>
      </w:r>
      <w:r w:rsidRPr="009A1209">
        <w:rPr>
          <w:rFonts w:ascii="Times New Roman" w:eastAsia="Times New Roman" w:hAnsi="Times New Roman" w:cs="Times New Roman"/>
          <w:sz w:val="24"/>
          <w:szCs w:val="24"/>
          <w:lang w:eastAsia="pl-PL"/>
        </w:rPr>
        <w:t xml:space="preserve">z </w:t>
      </w:r>
      <w:r w:rsidR="00A8733D" w:rsidRPr="009A1209">
        <w:rPr>
          <w:rFonts w:ascii="Times New Roman" w:eastAsia="Times New Roman" w:hAnsi="Times New Roman" w:cs="Times New Roman"/>
          <w:b/>
          <w:bCs/>
          <w:sz w:val="24"/>
          <w:szCs w:val="24"/>
          <w:lang w:eastAsia="pl-PL"/>
        </w:rPr>
        <w:t>z</w:t>
      </w:r>
      <w:r w:rsidRPr="009A1209">
        <w:rPr>
          <w:rFonts w:ascii="Times New Roman" w:eastAsia="Times New Roman" w:hAnsi="Times New Roman" w:cs="Times New Roman"/>
          <w:b/>
          <w:bCs/>
          <w:sz w:val="24"/>
          <w:szCs w:val="24"/>
          <w:lang w:eastAsia="pl-PL"/>
        </w:rPr>
        <w:t>ałącznik</w:t>
      </w:r>
      <w:r w:rsidR="00E74F24" w:rsidRPr="009A1209">
        <w:rPr>
          <w:rFonts w:ascii="Times New Roman" w:eastAsia="Times New Roman" w:hAnsi="Times New Roman" w:cs="Times New Roman"/>
          <w:b/>
          <w:bCs/>
          <w:sz w:val="24"/>
          <w:szCs w:val="24"/>
          <w:lang w:eastAsia="pl-PL"/>
        </w:rPr>
        <w:t xml:space="preserve">ami </w:t>
      </w:r>
      <w:r w:rsidRPr="009A1209">
        <w:rPr>
          <w:rFonts w:ascii="Times New Roman" w:eastAsia="Times New Roman" w:hAnsi="Times New Roman" w:cs="Times New Roman"/>
          <w:b/>
          <w:bCs/>
          <w:sz w:val="24"/>
          <w:szCs w:val="24"/>
          <w:lang w:eastAsia="pl-PL"/>
        </w:rPr>
        <w:t xml:space="preserve">nr </w:t>
      </w:r>
      <w:r w:rsidR="0051386B" w:rsidRPr="009A1209">
        <w:rPr>
          <w:rFonts w:ascii="Times New Roman" w:eastAsia="Times New Roman" w:hAnsi="Times New Roman" w:cs="Times New Roman"/>
          <w:b/>
          <w:bCs/>
          <w:sz w:val="24"/>
          <w:szCs w:val="24"/>
          <w:lang w:eastAsia="pl-PL"/>
        </w:rPr>
        <w:t>3</w:t>
      </w:r>
      <w:r w:rsidR="004F48CE" w:rsidRPr="009A1209">
        <w:rPr>
          <w:rFonts w:ascii="Times New Roman" w:eastAsia="Times New Roman" w:hAnsi="Times New Roman" w:cs="Times New Roman"/>
          <w:b/>
          <w:bCs/>
          <w:sz w:val="24"/>
          <w:szCs w:val="24"/>
          <w:lang w:eastAsia="pl-PL"/>
        </w:rPr>
        <w:t>b</w:t>
      </w:r>
      <w:r w:rsidR="0051386B" w:rsidRPr="009A1209">
        <w:rPr>
          <w:rFonts w:ascii="Times New Roman" w:eastAsia="Times New Roman" w:hAnsi="Times New Roman" w:cs="Times New Roman"/>
          <w:b/>
          <w:bCs/>
          <w:sz w:val="24"/>
          <w:szCs w:val="24"/>
          <w:lang w:eastAsia="pl-PL"/>
        </w:rPr>
        <w:t xml:space="preserve"> </w:t>
      </w:r>
      <w:r w:rsidR="00E74F24" w:rsidRPr="009A1209">
        <w:rPr>
          <w:rFonts w:ascii="Times New Roman" w:eastAsia="Times New Roman" w:hAnsi="Times New Roman" w:cs="Times New Roman"/>
          <w:b/>
          <w:bCs/>
          <w:sz w:val="24"/>
          <w:szCs w:val="24"/>
          <w:lang w:eastAsia="pl-PL"/>
        </w:rPr>
        <w:t xml:space="preserve">i 3c </w:t>
      </w:r>
      <w:r w:rsidRPr="009A1209">
        <w:rPr>
          <w:rFonts w:ascii="Times New Roman" w:eastAsia="Times New Roman" w:hAnsi="Times New Roman" w:cs="Times New Roman"/>
          <w:b/>
          <w:bCs/>
          <w:sz w:val="24"/>
          <w:szCs w:val="24"/>
          <w:lang w:eastAsia="pl-PL"/>
        </w:rPr>
        <w:t>do SWZ</w:t>
      </w:r>
      <w:r w:rsidRPr="009A1209">
        <w:rPr>
          <w:rFonts w:ascii="Times New Roman" w:eastAsia="Times New Roman" w:hAnsi="Times New Roman" w:cs="Times New Roman"/>
          <w:sz w:val="24"/>
          <w:szCs w:val="24"/>
          <w:lang w:eastAsia="pl-PL"/>
        </w:rPr>
        <w:t>;</w:t>
      </w:r>
    </w:p>
    <w:p w14:paraId="0B518AC5" w14:textId="77777777" w:rsidR="000D72BA" w:rsidRPr="006C0DC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9A1209">
        <w:rPr>
          <w:rFonts w:ascii="Times New Roman" w:eastAsia="Times New Roman" w:hAnsi="Times New Roman" w:cs="Times New Roman"/>
          <w:sz w:val="24"/>
          <w:szCs w:val="24"/>
          <w:lang w:eastAsia="pl-PL"/>
        </w:rPr>
        <w:t>Informacje zawarte w oświadczeniu, o którym mowa w pkt 1 stanowią wstępne</w:t>
      </w:r>
      <w:r w:rsidRPr="003E3975">
        <w:rPr>
          <w:rFonts w:ascii="Times New Roman" w:eastAsia="Times New Roman" w:hAnsi="Times New Roman" w:cs="Times New Roman"/>
          <w:sz w:val="24"/>
          <w:szCs w:val="24"/>
          <w:lang w:eastAsia="pl-PL"/>
        </w:rPr>
        <w:t xml:space="preserve"> potwierdzenie, że Wyk</w:t>
      </w:r>
      <w:r w:rsidRPr="006C0DCB">
        <w:rPr>
          <w:rFonts w:ascii="Times New Roman" w:eastAsia="Times New Roman" w:hAnsi="Times New Roman" w:cs="Times New Roman"/>
          <w:color w:val="000000"/>
          <w:sz w:val="24"/>
          <w:szCs w:val="24"/>
          <w:lang w:eastAsia="pl-PL"/>
        </w:rPr>
        <w:t xml:space="preserve">onawca nie podlega wykluczeniu oraz spełnia warunki udziału </w:t>
      </w:r>
      <w:r w:rsidR="00EF3EE8">
        <w:rPr>
          <w:rFonts w:ascii="Times New Roman" w:eastAsia="Times New Roman" w:hAnsi="Times New Roman" w:cs="Times New Roman"/>
          <w:color w:val="000000"/>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DF425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 xml:space="preserve">w wyznaczonym terminie, nie krótszym niż 5 dni od dnia wezwania, podmiotowych </w:t>
      </w:r>
      <w:r w:rsidRPr="00DF425B">
        <w:rPr>
          <w:rFonts w:ascii="Times New Roman" w:eastAsia="Times New Roman" w:hAnsi="Times New Roman" w:cs="Times New Roman"/>
          <w:sz w:val="24"/>
          <w:szCs w:val="24"/>
          <w:lang w:eastAsia="pl-PL"/>
        </w:rPr>
        <w:t>środków dowodowych, jeżeli wymagał ich złożenia w ogłoszeniu o zamówieniu lub dokumentach zamówienia, aktualnych na dzień złożenia podmiotowych środków dowodowych.</w:t>
      </w:r>
    </w:p>
    <w:p w14:paraId="4AFEB871" w14:textId="77777777" w:rsidR="00D312EC" w:rsidRPr="00DF425B" w:rsidRDefault="00D312EC"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3A8CB5B0" w:rsidR="00D312EC" w:rsidRPr="00C95585"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DF425B">
        <w:rPr>
          <w:rFonts w:ascii="Times New Roman" w:hAnsi="Times New Roman"/>
          <w:sz w:val="24"/>
          <w:szCs w:val="24"/>
        </w:rPr>
        <w:t xml:space="preserve">W celu potwierdzenia spełniania przez Wykonawcę warunków udziału </w:t>
      </w:r>
      <w:r w:rsidRPr="00DF425B">
        <w:rPr>
          <w:rFonts w:ascii="Times New Roman" w:hAnsi="Times New Roman"/>
          <w:sz w:val="24"/>
          <w:szCs w:val="24"/>
        </w:rPr>
        <w:br/>
      </w:r>
      <w:r w:rsidRPr="00C95585">
        <w:rPr>
          <w:rFonts w:ascii="Times New Roman" w:hAnsi="Times New Roman"/>
          <w:sz w:val="24"/>
          <w:szCs w:val="24"/>
        </w:rPr>
        <w:t>w postępowaniu</w:t>
      </w:r>
      <w:r w:rsidR="00185BAD" w:rsidRPr="00C95585">
        <w:rPr>
          <w:rFonts w:ascii="Times New Roman" w:hAnsi="Times New Roman"/>
          <w:sz w:val="24"/>
          <w:szCs w:val="24"/>
        </w:rPr>
        <w:t xml:space="preserve"> na wezwanie Wykonawca dostarczy Zamawiającemu</w:t>
      </w:r>
      <w:r w:rsidRPr="00C95585">
        <w:rPr>
          <w:rFonts w:ascii="Times New Roman" w:hAnsi="Times New Roman"/>
          <w:sz w:val="24"/>
          <w:szCs w:val="24"/>
        </w:rPr>
        <w:t>:</w:t>
      </w:r>
    </w:p>
    <w:p w14:paraId="40291C8C" w14:textId="65BC504C" w:rsidR="00185BAD" w:rsidRPr="00C95585" w:rsidRDefault="00291A5D">
      <w:pPr>
        <w:pStyle w:val="Tekstpodstawowy2"/>
        <w:numPr>
          <w:ilvl w:val="0"/>
          <w:numId w:val="26"/>
        </w:numPr>
        <w:spacing w:after="0" w:line="276" w:lineRule="auto"/>
        <w:jc w:val="both"/>
        <w:rPr>
          <w:rFonts w:ascii="Times New Roman" w:hAnsi="Times New Roman" w:cs="Times New Roman"/>
          <w:sz w:val="24"/>
          <w:szCs w:val="24"/>
        </w:rPr>
      </w:pPr>
      <w:r w:rsidRPr="00C95585">
        <w:rPr>
          <w:rFonts w:ascii="Times New Roman" w:hAnsi="Times New Roman" w:cs="Times New Roman"/>
          <w:sz w:val="24"/>
          <w:szCs w:val="24"/>
        </w:rPr>
        <w:t xml:space="preserve">Wykaz dostaw wykonanych w </w:t>
      </w:r>
      <w:r w:rsidR="00765DD6" w:rsidRPr="00C95585">
        <w:rPr>
          <w:rFonts w:ascii="Times New Roman" w:hAnsi="Times New Roman" w:cs="Times New Roman"/>
          <w:sz w:val="24"/>
          <w:szCs w:val="24"/>
        </w:rPr>
        <w:t xml:space="preserve">okresie ostatnich 3 lat, a jeśli okres prowadzenia działalności jest krótszy w tym okresie wg wzoru stanowiącego </w:t>
      </w:r>
      <w:r w:rsidR="00765DD6" w:rsidRPr="00C95585">
        <w:rPr>
          <w:rFonts w:ascii="Times New Roman" w:hAnsi="Times New Roman" w:cs="Times New Roman"/>
          <w:b/>
          <w:bCs/>
          <w:sz w:val="24"/>
          <w:szCs w:val="24"/>
        </w:rPr>
        <w:t>załącznik nr</w:t>
      </w:r>
      <w:r w:rsidR="00C95585" w:rsidRPr="00C95585">
        <w:rPr>
          <w:rFonts w:ascii="Times New Roman" w:hAnsi="Times New Roman" w:cs="Times New Roman"/>
          <w:b/>
          <w:bCs/>
          <w:sz w:val="24"/>
          <w:szCs w:val="24"/>
        </w:rPr>
        <w:t xml:space="preserve"> 7</w:t>
      </w:r>
      <w:r w:rsidR="00765DD6" w:rsidRPr="00C95585">
        <w:rPr>
          <w:rFonts w:ascii="Times New Roman" w:hAnsi="Times New Roman" w:cs="Times New Roman"/>
          <w:b/>
          <w:bCs/>
          <w:sz w:val="24"/>
          <w:szCs w:val="24"/>
        </w:rPr>
        <w:t xml:space="preserve"> do </w:t>
      </w:r>
      <w:proofErr w:type="spellStart"/>
      <w:r w:rsidR="00765DD6" w:rsidRPr="00C95585">
        <w:rPr>
          <w:rFonts w:ascii="Times New Roman" w:hAnsi="Times New Roman" w:cs="Times New Roman"/>
          <w:b/>
          <w:bCs/>
          <w:sz w:val="24"/>
          <w:szCs w:val="24"/>
        </w:rPr>
        <w:t>swz</w:t>
      </w:r>
      <w:proofErr w:type="spellEnd"/>
      <w:r w:rsidR="00765DD6" w:rsidRPr="00C95585">
        <w:rPr>
          <w:rFonts w:ascii="Times New Roman" w:hAnsi="Times New Roman" w:cs="Times New Roman"/>
          <w:b/>
          <w:bCs/>
          <w:sz w:val="24"/>
          <w:szCs w:val="24"/>
        </w:rPr>
        <w:t xml:space="preserve"> </w:t>
      </w:r>
      <w:r w:rsidR="00765DD6" w:rsidRPr="00C95585">
        <w:rPr>
          <w:rFonts w:ascii="Times New Roman" w:hAnsi="Times New Roman" w:cs="Times New Roman"/>
          <w:sz w:val="24"/>
          <w:szCs w:val="24"/>
        </w:rPr>
        <w:t xml:space="preserve">wraz z załączeniem referencji </w:t>
      </w:r>
      <w:r w:rsidR="0003435A">
        <w:rPr>
          <w:rFonts w:ascii="Times New Roman" w:hAnsi="Times New Roman" w:cs="Times New Roman"/>
          <w:sz w:val="24"/>
          <w:szCs w:val="24"/>
        </w:rPr>
        <w:t xml:space="preserve">lub podobnych dokumentów </w:t>
      </w:r>
      <w:r w:rsidR="00765DD6" w:rsidRPr="00C95585">
        <w:rPr>
          <w:rFonts w:ascii="Times New Roman" w:hAnsi="Times New Roman" w:cs="Times New Roman"/>
          <w:sz w:val="24"/>
          <w:szCs w:val="24"/>
        </w:rPr>
        <w:t xml:space="preserve">na potwierdzenie, że </w:t>
      </w:r>
      <w:r w:rsidR="00ED0C2C">
        <w:rPr>
          <w:rFonts w:ascii="Times New Roman" w:hAnsi="Times New Roman" w:cs="Times New Roman"/>
          <w:sz w:val="24"/>
          <w:szCs w:val="24"/>
        </w:rPr>
        <w:t>DOSTAWY</w:t>
      </w:r>
      <w:r w:rsidR="00765DD6" w:rsidRPr="00C95585">
        <w:rPr>
          <w:rFonts w:ascii="Times New Roman" w:hAnsi="Times New Roman" w:cs="Times New Roman"/>
          <w:sz w:val="24"/>
          <w:szCs w:val="24"/>
        </w:rPr>
        <w:t xml:space="preserve"> te zostały wykonane należycie.</w:t>
      </w:r>
    </w:p>
    <w:p w14:paraId="3ED811E6" w14:textId="77777777" w:rsidR="00D312EC" w:rsidRPr="003E3975"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3E3975">
        <w:rPr>
          <w:rFonts w:ascii="Times New Roman" w:hAnsi="Times New Roman"/>
          <w:sz w:val="24"/>
          <w:szCs w:val="24"/>
        </w:rPr>
        <w:t xml:space="preserve">W celu potwierdzenia braku podstaw do wykluczenia Wykonawcy z udziału </w:t>
      </w:r>
      <w:r w:rsidRPr="003E3975">
        <w:rPr>
          <w:rFonts w:ascii="Times New Roman" w:hAnsi="Times New Roman"/>
          <w:sz w:val="24"/>
          <w:szCs w:val="24"/>
        </w:rPr>
        <w:br/>
        <w:t>w postępowaniu Zamawiający wymaga następujących dokumentów:</w:t>
      </w:r>
    </w:p>
    <w:p w14:paraId="02336D50" w14:textId="0306BF8E" w:rsidR="00D312EC" w:rsidRPr="00DF425B" w:rsidRDefault="000D72BA" w:rsidP="00793DAB">
      <w:pPr>
        <w:pStyle w:val="Akapitzlist"/>
        <w:numPr>
          <w:ilvl w:val="2"/>
          <w:numId w:val="5"/>
        </w:numPr>
        <w:tabs>
          <w:tab w:val="num" w:pos="1843"/>
        </w:tabs>
        <w:spacing w:line="240" w:lineRule="auto"/>
        <w:ind w:left="1134"/>
        <w:jc w:val="both"/>
        <w:textAlignment w:val="baseline"/>
        <w:rPr>
          <w:rFonts w:ascii="Times New Roman" w:hAnsi="Times New Roman"/>
          <w:sz w:val="24"/>
          <w:szCs w:val="24"/>
        </w:rPr>
      </w:pPr>
      <w:r w:rsidRPr="003E3975">
        <w:rPr>
          <w:rFonts w:ascii="Times New Roman" w:hAnsi="Times New Roman"/>
          <w:sz w:val="24"/>
          <w:szCs w:val="24"/>
        </w:rPr>
        <w:t xml:space="preserve">Oświadczenie wykonawcy, w zakresie art. 108 ust. 1 pkt 5 ustawy, o braku przynależności do tej samej grupy kapitałowej, w rozumieniu ustawy z dnia </w:t>
      </w:r>
      <w:r w:rsidR="00FD1611">
        <w:rPr>
          <w:rFonts w:ascii="Times New Roman" w:hAnsi="Times New Roman"/>
          <w:sz w:val="24"/>
          <w:szCs w:val="24"/>
        </w:rPr>
        <w:t xml:space="preserve">                  </w:t>
      </w:r>
      <w:r w:rsidRPr="003E3975">
        <w:rPr>
          <w:rFonts w:ascii="Times New Roman" w:hAnsi="Times New Roman"/>
          <w:sz w:val="24"/>
          <w:szCs w:val="24"/>
        </w:rPr>
        <w:t>16 lutego 2007 r. o ochronie konkurencji i konsumentów (Dz. U. z 20</w:t>
      </w:r>
      <w:r w:rsidR="00D85384" w:rsidRPr="003E3975">
        <w:rPr>
          <w:rFonts w:ascii="Times New Roman" w:hAnsi="Times New Roman"/>
          <w:sz w:val="24"/>
          <w:szCs w:val="24"/>
        </w:rPr>
        <w:t>21</w:t>
      </w:r>
      <w:r w:rsidRPr="003E3975">
        <w:rPr>
          <w:rFonts w:ascii="Times New Roman" w:hAnsi="Times New Roman"/>
          <w:sz w:val="24"/>
          <w:szCs w:val="24"/>
        </w:rPr>
        <w:t xml:space="preserve"> r. poz. </w:t>
      </w:r>
      <w:r w:rsidR="00D85384" w:rsidRPr="003E3975">
        <w:rPr>
          <w:rFonts w:ascii="Times New Roman" w:hAnsi="Times New Roman"/>
          <w:sz w:val="24"/>
          <w:szCs w:val="24"/>
        </w:rPr>
        <w:t>275 ze zm.</w:t>
      </w:r>
      <w:r w:rsidRPr="003E3975">
        <w:rPr>
          <w:rFonts w:ascii="Times New Roman" w:hAnsi="Times New Roman"/>
          <w:sz w:val="24"/>
          <w:szCs w:val="24"/>
        </w:rPr>
        <w:t xml:space="preserve">), z innym Wykonawca, który złożył odrębną ofertę, ofertę </w:t>
      </w:r>
      <w:r w:rsidRPr="005C71C4">
        <w:rPr>
          <w:rFonts w:ascii="Times New Roman" w:hAnsi="Times New Roman"/>
          <w:sz w:val="24"/>
          <w:szCs w:val="24"/>
        </w:rPr>
        <w:t xml:space="preserve">częściową </w:t>
      </w:r>
      <w:r w:rsidR="00D312EC" w:rsidRPr="005C71C4">
        <w:rPr>
          <w:rFonts w:ascii="Times New Roman" w:hAnsi="Times New Roman"/>
          <w:sz w:val="24"/>
          <w:szCs w:val="24"/>
        </w:rPr>
        <w:t xml:space="preserve">albo </w:t>
      </w:r>
      <w:r w:rsidRPr="00DF425B">
        <w:rPr>
          <w:rFonts w:ascii="Times New Roman" w:hAnsi="Times New Roman"/>
          <w:sz w:val="24"/>
          <w:szCs w:val="24"/>
        </w:rPr>
        <w:t>oświadczenia</w:t>
      </w:r>
      <w:r w:rsidR="00C93888" w:rsidRPr="00DF425B">
        <w:rPr>
          <w:rFonts w:ascii="Times New Roman" w:hAnsi="Times New Roman"/>
          <w:sz w:val="24"/>
          <w:szCs w:val="24"/>
        </w:rPr>
        <w:t xml:space="preserve"> </w:t>
      </w:r>
      <w:r w:rsidRPr="00DF425B">
        <w:rPr>
          <w:rFonts w:ascii="Times New Roman" w:hAnsi="Times New Roman"/>
          <w:sz w:val="24"/>
          <w:szCs w:val="24"/>
        </w:rPr>
        <w:t>o przynależności do tej samej grupy kapitałowej wraz</w:t>
      </w:r>
      <w:r w:rsidR="005C71C4" w:rsidRPr="00DF425B">
        <w:rPr>
          <w:rFonts w:ascii="Times New Roman" w:hAnsi="Times New Roman"/>
          <w:sz w:val="24"/>
          <w:szCs w:val="24"/>
        </w:rPr>
        <w:t xml:space="preserve"> </w:t>
      </w:r>
      <w:r w:rsidRPr="00DF425B">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DF425B">
        <w:rPr>
          <w:rFonts w:ascii="Times New Roman" w:hAnsi="Times New Roman"/>
          <w:b/>
          <w:bCs/>
          <w:sz w:val="24"/>
          <w:szCs w:val="24"/>
        </w:rPr>
        <w:t xml:space="preserve">załącznik nr </w:t>
      </w:r>
      <w:r w:rsidR="00204B6E" w:rsidRPr="00DF425B">
        <w:rPr>
          <w:rFonts w:ascii="Times New Roman" w:hAnsi="Times New Roman"/>
          <w:b/>
          <w:bCs/>
          <w:sz w:val="24"/>
          <w:szCs w:val="24"/>
        </w:rPr>
        <w:t>6</w:t>
      </w:r>
      <w:r w:rsidRPr="00DF425B">
        <w:rPr>
          <w:rFonts w:ascii="Times New Roman" w:hAnsi="Times New Roman"/>
          <w:b/>
          <w:bCs/>
          <w:sz w:val="24"/>
          <w:szCs w:val="24"/>
        </w:rPr>
        <w:t xml:space="preserve"> do SWZ</w:t>
      </w:r>
      <w:r w:rsidRPr="00DF425B">
        <w:rPr>
          <w:rFonts w:ascii="Times New Roman" w:hAnsi="Times New Roman"/>
          <w:sz w:val="24"/>
          <w:szCs w:val="24"/>
        </w:rPr>
        <w:t>;</w:t>
      </w:r>
    </w:p>
    <w:p w14:paraId="09F557DA" w14:textId="3BDC74A0" w:rsidR="0037453B" w:rsidRPr="0037453B" w:rsidRDefault="001F2D9F" w:rsidP="00793DAB">
      <w:pPr>
        <w:pStyle w:val="Akapitzlist"/>
        <w:numPr>
          <w:ilvl w:val="2"/>
          <w:numId w:val="5"/>
        </w:numPr>
        <w:spacing w:line="240" w:lineRule="auto"/>
        <w:ind w:left="1134"/>
        <w:jc w:val="both"/>
        <w:textAlignment w:val="baseline"/>
        <w:rPr>
          <w:rFonts w:ascii="Times New Roman" w:hAnsi="Times New Roman"/>
          <w:sz w:val="24"/>
          <w:szCs w:val="24"/>
        </w:rPr>
      </w:pPr>
      <w:r w:rsidRPr="00DF425B">
        <w:rPr>
          <w:rFonts w:ascii="Times New Roman" w:hAnsi="Times New Roman"/>
          <w:sz w:val="24"/>
          <w:szCs w:val="24"/>
          <w:shd w:val="clear" w:color="auto" w:fill="FFFFFF"/>
        </w:rPr>
        <w:lastRenderedPageBreak/>
        <w:t>zaświadczenia właściwego naczelnika urzędu skarbowego potwierdzającego, że wykonawca nie zalega z opłacaniem podatków i opłat, w zakresie </w:t>
      </w:r>
      <w:hyperlink r:id="rId39" w:history="1">
        <w:r w:rsidRPr="00DF425B">
          <w:rPr>
            <w:rFonts w:ascii="Times New Roman" w:hAnsi="Times New Roman"/>
            <w:sz w:val="24"/>
            <w:szCs w:val="24"/>
            <w:shd w:val="clear" w:color="auto" w:fill="FFFFFF"/>
          </w:rPr>
          <w:t>art. 109 ust. 1 pkt 1</w:t>
        </w:r>
      </w:hyperlink>
      <w:r w:rsidRPr="00DF425B">
        <w:rPr>
          <w:rFonts w:ascii="Times New Roman" w:hAnsi="Times New Roman"/>
          <w:sz w:val="24"/>
          <w:szCs w:val="24"/>
          <w:shd w:val="clear" w:color="auto" w:fill="FFFFFF"/>
        </w:rPr>
        <w:t> ustawy, wystawionego nie wcześniej niż 3 miesiące przed jego złożeniem,</w:t>
      </w:r>
      <w:r w:rsidR="0041266E"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 xml:space="preserve">a w przypadku zalegania z opłacaniem podatków lub opłat wraz </w:t>
      </w:r>
      <w:r w:rsidR="005C71C4"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w:t>
      </w:r>
      <w:r w:rsidRPr="001F2D9F">
        <w:rPr>
          <w:rFonts w:ascii="Times New Roman" w:hAnsi="Times New Roman"/>
          <w:sz w:val="24"/>
          <w:szCs w:val="24"/>
          <w:shd w:val="clear" w:color="auto" w:fill="FFFFFF"/>
        </w:rPr>
        <w:t xml:space="preserve"> lub grzywnami lub zawarł wiążące porozumienie w sprawie spłat tych należności;</w:t>
      </w:r>
    </w:p>
    <w:p w14:paraId="24380C1C" w14:textId="75758900" w:rsidR="001F2D9F" w:rsidRPr="0037453B" w:rsidRDefault="00C22E0C" w:rsidP="00793DAB">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0"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bookmarkStart w:id="1" w:name="mip57154171"/>
      <w:bookmarkEnd w:id="1"/>
    </w:p>
    <w:p w14:paraId="378B6E59" w14:textId="689DAFD1" w:rsidR="004A120F" w:rsidRPr="005C71C4" w:rsidRDefault="00056CE2" w:rsidP="00793DAB">
      <w:pPr>
        <w:pStyle w:val="Akapitzlist"/>
        <w:numPr>
          <w:ilvl w:val="2"/>
          <w:numId w:val="5"/>
        </w:numPr>
        <w:spacing w:line="240" w:lineRule="auto"/>
        <w:ind w:left="1134"/>
        <w:jc w:val="both"/>
        <w:textAlignment w:val="baseline"/>
        <w:rPr>
          <w:rFonts w:ascii="Times New Roman" w:hAnsi="Times New Roman"/>
          <w:b/>
          <w:bCs/>
          <w:sz w:val="24"/>
          <w:szCs w:val="24"/>
        </w:rPr>
      </w:pPr>
      <w:r w:rsidRPr="005C71C4">
        <w:rPr>
          <w:rFonts w:ascii="Times New Roman" w:hAnsi="Times New Roman"/>
          <w:sz w:val="24"/>
          <w:szCs w:val="24"/>
        </w:rPr>
        <w:t xml:space="preserve">Oświadczenie dotyczące </w:t>
      </w:r>
      <w:r w:rsidR="004A120F" w:rsidRPr="005C71C4">
        <w:rPr>
          <w:rFonts w:ascii="Times New Roman" w:hAnsi="Times New Roman"/>
          <w:sz w:val="24"/>
          <w:szCs w:val="24"/>
        </w:rPr>
        <w:t>braku zakazu ubiegania się o zamówienie publiczne -</w:t>
      </w:r>
      <w:r w:rsidR="004A120F" w:rsidRPr="009A1209">
        <w:rPr>
          <w:rFonts w:ascii="Times New Roman" w:hAnsi="Times New Roman"/>
          <w:b/>
          <w:bCs/>
          <w:sz w:val="24"/>
          <w:szCs w:val="24"/>
        </w:rPr>
        <w:t xml:space="preserve">załącznik nr </w:t>
      </w:r>
      <w:r w:rsidR="00291A5D" w:rsidRPr="009A1209">
        <w:rPr>
          <w:rFonts w:ascii="Times New Roman" w:hAnsi="Times New Roman"/>
          <w:b/>
          <w:bCs/>
          <w:sz w:val="24"/>
          <w:szCs w:val="24"/>
        </w:rPr>
        <w:t>8</w:t>
      </w:r>
      <w:r w:rsidR="00190F57" w:rsidRPr="009A1209">
        <w:rPr>
          <w:rFonts w:ascii="Times New Roman" w:hAnsi="Times New Roman"/>
          <w:b/>
          <w:bCs/>
          <w:sz w:val="24"/>
          <w:szCs w:val="24"/>
        </w:rPr>
        <w:t xml:space="preserve"> do SWZ.</w:t>
      </w:r>
    </w:p>
    <w:p w14:paraId="7B151905" w14:textId="3F897F8E" w:rsidR="001F2D9F" w:rsidRPr="004A120F" w:rsidRDefault="001F2D9F" w:rsidP="00793DAB">
      <w:pPr>
        <w:pStyle w:val="Akapitzlist"/>
        <w:numPr>
          <w:ilvl w:val="0"/>
          <w:numId w:val="4"/>
        </w:numPr>
        <w:spacing w:line="240" w:lineRule="auto"/>
        <w:jc w:val="both"/>
        <w:textAlignment w:val="baseline"/>
        <w:rPr>
          <w:rFonts w:ascii="Times New Roman" w:hAnsi="Times New Roman"/>
          <w:strike/>
          <w:sz w:val="24"/>
          <w:szCs w:val="24"/>
        </w:rPr>
      </w:pPr>
      <w:r w:rsidRPr="004A120F">
        <w:rPr>
          <w:rFonts w:ascii="Times New Roman" w:hAnsi="Times New Roman"/>
          <w:sz w:val="24"/>
          <w:szCs w:val="24"/>
        </w:rPr>
        <w:t>Jeżeli wykonawca ma siedzibę lub miejsce zamieszkania poza granicami Rzeczypospolitej Polskiej, zamiast</w:t>
      </w:r>
      <w:bookmarkStart w:id="2" w:name="mip57154178"/>
      <w:bookmarkStart w:id="3" w:name="mip57154180"/>
      <w:bookmarkEnd w:id="2"/>
      <w:bookmarkEnd w:id="3"/>
      <w:r w:rsidR="005C71C4">
        <w:rPr>
          <w:rFonts w:ascii="Times New Roman" w:hAnsi="Times New Roman"/>
          <w:sz w:val="24"/>
          <w:szCs w:val="24"/>
        </w:rPr>
        <w:t xml:space="preserve"> </w:t>
      </w:r>
      <w:r w:rsidRPr="004A120F">
        <w:rPr>
          <w:rFonts w:ascii="Times New Roman" w:hAnsi="Times New Roman"/>
          <w:sz w:val="24"/>
          <w:szCs w:val="24"/>
        </w:rPr>
        <w:t>zaświadczenia, o którym mowa w </w:t>
      </w:r>
      <w:hyperlink r:id="rId41" w:history="1">
        <w:r w:rsidR="0037453B" w:rsidRPr="004A120F">
          <w:rPr>
            <w:rFonts w:ascii="Times New Roman" w:hAnsi="Times New Roman"/>
            <w:sz w:val="24"/>
            <w:szCs w:val="24"/>
          </w:rPr>
          <w:t>rozdziale</w:t>
        </w:r>
      </w:hyperlink>
      <w:r w:rsidR="0037453B" w:rsidRPr="004A120F">
        <w:rPr>
          <w:rFonts w:ascii="Times New Roman" w:hAnsi="Times New Roman"/>
          <w:sz w:val="24"/>
          <w:szCs w:val="24"/>
        </w:rPr>
        <w:t xml:space="preserve"> X ust. 4 pkt 2 a SWZ</w:t>
      </w:r>
      <w:r w:rsidRPr="004A120F">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793DAB">
      <w:pPr>
        <w:pStyle w:val="Akapitzlist"/>
        <w:numPr>
          <w:ilvl w:val="0"/>
          <w:numId w:val="4"/>
        </w:numPr>
        <w:shd w:val="clear" w:color="auto" w:fill="FFFFFF"/>
        <w:spacing w:line="240" w:lineRule="auto"/>
        <w:jc w:val="both"/>
        <w:rPr>
          <w:rFonts w:ascii="Times New Roman" w:hAnsi="Times New Roman"/>
          <w:sz w:val="24"/>
          <w:szCs w:val="24"/>
        </w:rPr>
      </w:pPr>
      <w:bookmarkStart w:id="4" w:name="mip57154181"/>
      <w:bookmarkStart w:id="5" w:name="mip57154182"/>
      <w:bookmarkEnd w:id="4"/>
      <w:bookmarkEnd w:id="5"/>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w:t>
      </w:r>
      <w:r w:rsidRPr="00F53DA0">
        <w:rPr>
          <w:rFonts w:ascii="Times New Roman" w:hAnsi="Times New Roman"/>
          <w:sz w:val="24"/>
          <w:szCs w:val="24"/>
        </w:rPr>
        <w:lastRenderedPageBreak/>
        <w:t xml:space="preserve">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1635B64B" w14:textId="6060800F" w:rsidR="002F555F" w:rsidRPr="00822152" w:rsidRDefault="000D72BA" w:rsidP="00822152">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2020r. w sprawie sposobu sporządzania i przekazywania informacji oraz wymagań technicznych dla dokumentów elektronicznych oraz środków komunikacji elektronicznej w postępowaniu o udzielenie zamówienia publicznego lub</w:t>
      </w:r>
      <w:r w:rsidR="00DF3777">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konkursie</w:t>
      </w:r>
      <w:r w:rsidR="00091A41">
        <w:rPr>
          <w:rFonts w:ascii="Times New Roman" w:hAnsi="Times New Roman"/>
          <w:color w:val="000000" w:themeColor="text1"/>
          <w:sz w:val="24"/>
          <w:szCs w:val="24"/>
        </w:rPr>
        <w:t>.</w:t>
      </w:r>
    </w:p>
    <w:p w14:paraId="63D36C0E" w14:textId="77777777" w:rsidR="002F555F" w:rsidRPr="0027769F" w:rsidRDefault="002F555F"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9A1209"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DF425B">
        <w:rPr>
          <w:rFonts w:ascii="Times New Roman" w:eastAsia="Times New Roman" w:hAnsi="Times New Roman" w:cs="Times New Roman"/>
          <w:b/>
          <w:bCs/>
          <w:color w:val="000000"/>
          <w:sz w:val="24"/>
          <w:szCs w:val="24"/>
          <w:u w:val="single"/>
          <w:lang w:eastAsia="pl-PL"/>
        </w:rPr>
        <w:t>składa wraz z ofertą</w:t>
      </w:r>
      <w:r w:rsidRPr="00DF425B">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A1209">
        <w:rPr>
          <w:rFonts w:ascii="Times New Roman" w:eastAsia="Times New Roman" w:hAnsi="Times New Roman" w:cs="Times New Roman"/>
          <w:color w:val="000000"/>
          <w:sz w:val="24"/>
          <w:szCs w:val="24"/>
          <w:lang w:eastAsia="pl-PL"/>
        </w:rPr>
        <w:t xml:space="preserve">Wzór oświadczenia stanowi </w:t>
      </w:r>
      <w:r w:rsidRPr="009A1209">
        <w:rPr>
          <w:rFonts w:ascii="Times New Roman" w:eastAsia="Times New Roman" w:hAnsi="Times New Roman" w:cs="Times New Roman"/>
          <w:b/>
          <w:bCs/>
          <w:color w:val="000000"/>
          <w:sz w:val="24"/>
          <w:szCs w:val="24"/>
          <w:lang w:eastAsia="pl-PL"/>
        </w:rPr>
        <w:t xml:space="preserve">załącznik nr </w:t>
      </w:r>
      <w:r w:rsidR="002F01B6" w:rsidRPr="009A1209">
        <w:rPr>
          <w:rFonts w:ascii="Times New Roman" w:eastAsia="Times New Roman" w:hAnsi="Times New Roman" w:cs="Times New Roman"/>
          <w:b/>
          <w:bCs/>
          <w:color w:val="000000"/>
          <w:sz w:val="24"/>
          <w:szCs w:val="24"/>
          <w:lang w:eastAsia="pl-PL"/>
        </w:rPr>
        <w:t>4</w:t>
      </w:r>
      <w:r w:rsidR="00A26602" w:rsidRPr="009A1209">
        <w:rPr>
          <w:rFonts w:ascii="Times New Roman" w:eastAsia="Times New Roman" w:hAnsi="Times New Roman" w:cs="Times New Roman"/>
          <w:b/>
          <w:bCs/>
          <w:color w:val="000000"/>
          <w:sz w:val="24"/>
          <w:szCs w:val="24"/>
          <w:lang w:eastAsia="pl-PL"/>
        </w:rPr>
        <w:t xml:space="preserve"> </w:t>
      </w:r>
      <w:r w:rsidRPr="009A1209">
        <w:rPr>
          <w:rFonts w:ascii="Times New Roman" w:eastAsia="Times New Roman" w:hAnsi="Times New Roman" w:cs="Times New Roman"/>
          <w:b/>
          <w:bCs/>
          <w:color w:val="000000"/>
          <w:sz w:val="24"/>
          <w:szCs w:val="24"/>
          <w:lang w:eastAsia="pl-PL"/>
        </w:rPr>
        <w:t>do SWZ.</w:t>
      </w:r>
    </w:p>
    <w:p w14:paraId="457454F7" w14:textId="77777777" w:rsidR="000D72BA" w:rsidRPr="00DF425B"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793DAB">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lastRenderedPageBreak/>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E267D6" w14:textId="24063801" w:rsidR="00C72326" w:rsidRDefault="00C72326" w:rsidP="00C955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p>
    <w:p w14:paraId="1D9F55F5" w14:textId="77777777" w:rsidR="00390DE4" w:rsidRPr="00E629FE" w:rsidRDefault="00390DE4" w:rsidP="00C955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0D5743E3"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Wykonawcy wspólnie ubiegający się o udzielenie zamówienia dołączają do oferty oświadczenie, z którego wynika, które </w:t>
      </w:r>
      <w:r w:rsidR="00C86E34">
        <w:rPr>
          <w:rFonts w:ascii="Times New Roman" w:eastAsia="Times New Roman" w:hAnsi="Times New Roman" w:cs="Times New Roman"/>
          <w:color w:val="000000"/>
          <w:sz w:val="24"/>
          <w:szCs w:val="24"/>
          <w:lang w:eastAsia="pl-PL"/>
        </w:rPr>
        <w:t>dostawy</w:t>
      </w:r>
      <w:r w:rsidRPr="00115CF1">
        <w:rPr>
          <w:rFonts w:ascii="Times New Roman" w:eastAsia="Times New Roman" w:hAnsi="Times New Roman" w:cs="Times New Roman"/>
          <w:color w:val="000000"/>
          <w:sz w:val="24"/>
          <w:szCs w:val="24"/>
          <w:lang w:eastAsia="pl-PL"/>
        </w:rPr>
        <w:t xml:space="preserve"> wykonają poszczególni wykonawcy.</w:t>
      </w:r>
    </w:p>
    <w:p w14:paraId="3DE4113D" w14:textId="066BA403" w:rsidR="0070648F" w:rsidRPr="00A87807"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Pr="00DF425B" w:rsidRDefault="000D72BA" w:rsidP="0070648F">
      <w:pPr>
        <w:spacing w:after="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DF425B">
        <w:rPr>
          <w:rFonts w:ascii="Times New Roman" w:eastAsia="Times New Roman" w:hAnsi="Times New Roman" w:cs="Times New Roman"/>
          <w:b/>
          <w:bCs/>
          <w:sz w:val="26"/>
          <w:szCs w:val="26"/>
          <w:lang w:eastAsia="pl-PL"/>
        </w:rPr>
        <w:t>z Wykonawcami oraz przekazywania oświadczeń lub dokumentów</w:t>
      </w:r>
    </w:p>
    <w:p w14:paraId="05BE1CE4" w14:textId="77777777" w:rsidR="0070648F" w:rsidRPr="00DF425B"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DF425B"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DF425B">
        <w:rPr>
          <w:rFonts w:ascii="Times New Roman" w:hAnsi="Times New Roman"/>
          <w:sz w:val="24"/>
          <w:szCs w:val="24"/>
        </w:rPr>
        <w:t xml:space="preserve">Osobą uprawnioną do kontaktu z Wykonawcami jest: </w:t>
      </w:r>
    </w:p>
    <w:p w14:paraId="33C92411" w14:textId="77777777" w:rsidR="00341A2D" w:rsidRPr="00A502A9" w:rsidRDefault="00341A2D" w:rsidP="0070648F">
      <w:pPr>
        <w:pStyle w:val="Tekstpodstawowy2"/>
        <w:spacing w:after="0" w:line="240" w:lineRule="auto"/>
        <w:ind w:left="709"/>
        <w:jc w:val="both"/>
        <w:rPr>
          <w:rFonts w:ascii="Times New Roman" w:hAnsi="Times New Roman" w:cs="Times New Roman"/>
          <w:b/>
          <w:iCs/>
          <w:color w:val="000000" w:themeColor="text1"/>
          <w:sz w:val="24"/>
          <w:szCs w:val="24"/>
        </w:rPr>
      </w:pPr>
      <w:r w:rsidRPr="00DF425B">
        <w:rPr>
          <w:rFonts w:ascii="Times New Roman" w:hAnsi="Times New Roman" w:cs="Times New Roman"/>
          <w:iCs/>
          <w:sz w:val="24"/>
          <w:szCs w:val="24"/>
        </w:rPr>
        <w:t xml:space="preserve">- w sprawach formalnych </w:t>
      </w:r>
      <w:r w:rsidRPr="00A502A9">
        <w:rPr>
          <w:rFonts w:ascii="Times New Roman" w:hAnsi="Times New Roman" w:cs="Times New Roman"/>
          <w:iCs/>
          <w:color w:val="000000" w:themeColor="text1"/>
          <w:sz w:val="24"/>
          <w:szCs w:val="24"/>
        </w:rPr>
        <w:t xml:space="preserve">związanych z procedurą przetargową- Hanna Bielarz </w:t>
      </w:r>
    </w:p>
    <w:p w14:paraId="4679651C" w14:textId="033C0404" w:rsidR="007816DA" w:rsidRPr="00A502A9" w:rsidRDefault="00341A2D" w:rsidP="0070648F">
      <w:pPr>
        <w:pStyle w:val="Tekstpodstawowy2"/>
        <w:spacing w:after="0" w:line="240" w:lineRule="auto"/>
        <w:ind w:left="709"/>
        <w:jc w:val="both"/>
        <w:rPr>
          <w:rFonts w:ascii="Times New Roman" w:hAnsi="Times New Roman" w:cs="Times New Roman"/>
          <w:iCs/>
          <w:color w:val="000000" w:themeColor="text1"/>
          <w:sz w:val="24"/>
          <w:szCs w:val="24"/>
        </w:rPr>
      </w:pPr>
      <w:r w:rsidRPr="00A502A9">
        <w:rPr>
          <w:rFonts w:ascii="Times New Roman" w:hAnsi="Times New Roman" w:cs="Times New Roman"/>
          <w:iCs/>
          <w:color w:val="000000" w:themeColor="text1"/>
          <w:sz w:val="24"/>
          <w:szCs w:val="24"/>
        </w:rPr>
        <w:t>-</w:t>
      </w:r>
      <w:r w:rsidR="00A37B05" w:rsidRPr="00A502A9">
        <w:rPr>
          <w:rFonts w:ascii="Times New Roman" w:hAnsi="Times New Roman" w:cs="Times New Roman"/>
          <w:iCs/>
          <w:color w:val="000000" w:themeColor="text1"/>
          <w:sz w:val="24"/>
          <w:szCs w:val="24"/>
        </w:rPr>
        <w:t xml:space="preserve"> </w:t>
      </w:r>
      <w:r w:rsidRPr="00A502A9">
        <w:rPr>
          <w:rFonts w:ascii="Times New Roman" w:hAnsi="Times New Roman" w:cs="Times New Roman"/>
          <w:iCs/>
          <w:color w:val="000000" w:themeColor="text1"/>
          <w:sz w:val="24"/>
          <w:szCs w:val="24"/>
        </w:rPr>
        <w:t>w sprawach merytorycznych związanych z przedmiotem zamówienia –</w:t>
      </w:r>
      <w:r w:rsidR="00A502A9" w:rsidRPr="00A502A9">
        <w:rPr>
          <w:rFonts w:ascii="Times New Roman" w:hAnsi="Times New Roman" w:cs="Times New Roman"/>
          <w:iCs/>
          <w:color w:val="000000" w:themeColor="text1"/>
          <w:sz w:val="24"/>
          <w:szCs w:val="24"/>
        </w:rPr>
        <w:t xml:space="preserve"> </w:t>
      </w:r>
      <w:r w:rsidR="00FD1611">
        <w:rPr>
          <w:rFonts w:ascii="Times New Roman" w:hAnsi="Times New Roman" w:cs="Times New Roman"/>
          <w:iCs/>
          <w:color w:val="000000" w:themeColor="text1"/>
          <w:sz w:val="24"/>
          <w:szCs w:val="24"/>
        </w:rPr>
        <w:t>Oliwia Kubiak</w:t>
      </w:r>
    </w:p>
    <w:p w14:paraId="3A28C135" w14:textId="129ABCF4" w:rsidR="007816DA" w:rsidRPr="007816DA"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A502A9">
        <w:rPr>
          <w:rFonts w:ascii="Times New Roman" w:eastAsia="Times New Roman" w:hAnsi="Times New Roman" w:cs="Times New Roman"/>
          <w:color w:val="000000" w:themeColor="text1"/>
          <w:sz w:val="24"/>
          <w:szCs w:val="24"/>
          <w:lang w:eastAsia="pl-PL"/>
        </w:rPr>
        <w:t xml:space="preserve">Postępowanie prowadzone jest w języku polskim </w:t>
      </w:r>
      <w:r w:rsidRPr="002562A3">
        <w:rPr>
          <w:rFonts w:ascii="Times New Roman" w:eastAsia="Times New Roman" w:hAnsi="Times New Roman" w:cs="Times New Roman"/>
          <w:color w:val="000000" w:themeColor="text1"/>
          <w:sz w:val="24"/>
          <w:szCs w:val="24"/>
          <w:lang w:eastAsia="pl-PL"/>
        </w:rPr>
        <w:t>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2"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047A27">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3"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pPr>
        <w:pStyle w:val="Tekstpodstawowy2"/>
        <w:numPr>
          <w:ilvl w:val="0"/>
          <w:numId w:val="22"/>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lastRenderedPageBreak/>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59FD238E"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w:t>
      </w:r>
      <w:r w:rsidR="005779AB">
        <w:rPr>
          <w:rFonts w:ascii="Times New Roman" w:hAnsi="Times New Roman"/>
          <w:color w:val="000000"/>
          <w:sz w:val="24"/>
          <w:szCs w:val="24"/>
        </w:rPr>
        <w:t xml:space="preserve">                               </w:t>
      </w:r>
      <w:r w:rsidRPr="00D93602">
        <w:rPr>
          <w:rFonts w:ascii="Times New Roman" w:hAnsi="Times New Roman"/>
          <w:color w:val="000000"/>
          <w:sz w:val="24"/>
          <w:szCs w:val="24"/>
        </w:rPr>
        <w:t xml:space="preserve"> z systemów operacyjnych - MS Windows 7, Mac Os x 10 4, Linux, lub ich nowsze wersje,</w:t>
      </w:r>
    </w:p>
    <w:p w14:paraId="4BCDC044"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793DAB">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793DAB">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2DE297D8" w14:textId="466F345F" w:rsidR="006F41C5" w:rsidRPr="00B65993" w:rsidRDefault="000D72BA" w:rsidP="006F41C5">
      <w:pPr>
        <w:pStyle w:val="Akapitzlist"/>
        <w:numPr>
          <w:ilvl w:val="0"/>
          <w:numId w:val="22"/>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5332EA4D" w14:textId="6519EEBD" w:rsidR="000D72BA" w:rsidRPr="006F41C5" w:rsidRDefault="000D72BA" w:rsidP="0015049A">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lastRenderedPageBreak/>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793DAB">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793DAB">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8C2269F"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42B0BFE4" w:rsidR="00A364D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t>
      </w:r>
      <w:r w:rsidR="007811F5">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7811F5">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3F0C3B2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692C79B1" w:rsidR="00503379" w:rsidRPr="0073353A"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 zostaną uznane za złożone nieskutecznie</w:t>
      </w:r>
      <w:r w:rsidR="00CB7276">
        <w:rPr>
          <w:rFonts w:ascii="Times New Roman" w:hAnsi="Times New Roman"/>
          <w:color w:val="000000" w:themeColor="text1"/>
          <w:sz w:val="24"/>
          <w:szCs w:val="24"/>
        </w:rPr>
        <w:t xml:space="preserve"> jeśli Zamawiający nie będzie miał możliwości ich otwarcia</w:t>
      </w:r>
      <w:r w:rsidRPr="0073353A">
        <w:rPr>
          <w:rFonts w:ascii="Times New Roman" w:hAnsi="Times New Roman"/>
          <w:color w:val="000000" w:themeColor="text1"/>
          <w:sz w:val="24"/>
          <w:szCs w:val="24"/>
        </w:rPr>
        <w:t>.</w:t>
      </w:r>
    </w:p>
    <w:p w14:paraId="6DA809A6"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w:t>
      </w:r>
      <w:r w:rsidRPr="00DE07D6">
        <w:rPr>
          <w:rFonts w:ascii="Times New Roman" w:hAnsi="Times New Roman"/>
          <w:color w:val="000000"/>
          <w:sz w:val="24"/>
          <w:szCs w:val="24"/>
        </w:rPr>
        <w:lastRenderedPageBreak/>
        <w:t xml:space="preserve">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25082CAD"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w:t>
      </w:r>
      <w:r w:rsidRPr="00DF425B">
        <w:rPr>
          <w:rFonts w:ascii="Times New Roman" w:eastAsia="Times New Roman" w:hAnsi="Times New Roman" w:cs="Times New Roman"/>
          <w:sz w:val="24"/>
          <w:szCs w:val="24"/>
          <w:lang w:eastAsia="pl-PL"/>
        </w:rPr>
        <w:t xml:space="preserve">za realizację przedmiotu zamówienia zgodnie ze wzorem Formularza Ofertowego, stanowiącego </w:t>
      </w:r>
      <w:r w:rsidRPr="00DF425B">
        <w:rPr>
          <w:rFonts w:ascii="Times New Roman" w:eastAsia="Times New Roman" w:hAnsi="Times New Roman" w:cs="Times New Roman"/>
          <w:b/>
          <w:bCs/>
          <w:sz w:val="24"/>
          <w:szCs w:val="24"/>
          <w:lang w:eastAsia="pl-PL"/>
        </w:rPr>
        <w:t>Załącznik nr</w:t>
      </w:r>
      <w:r w:rsidR="00A26602" w:rsidRPr="00DF425B">
        <w:rPr>
          <w:rFonts w:ascii="Times New Roman" w:eastAsia="Times New Roman" w:hAnsi="Times New Roman" w:cs="Times New Roman"/>
          <w:b/>
          <w:bCs/>
          <w:sz w:val="24"/>
          <w:szCs w:val="24"/>
          <w:lang w:eastAsia="pl-PL"/>
        </w:rPr>
        <w:t xml:space="preserve"> </w:t>
      </w:r>
      <w:r w:rsidR="00F9596C" w:rsidRPr="00DF425B">
        <w:rPr>
          <w:rFonts w:ascii="Times New Roman" w:eastAsia="Times New Roman" w:hAnsi="Times New Roman" w:cs="Times New Roman"/>
          <w:b/>
          <w:bCs/>
          <w:sz w:val="24"/>
          <w:szCs w:val="24"/>
          <w:lang w:eastAsia="pl-PL"/>
        </w:rPr>
        <w:t>2</w:t>
      </w:r>
      <w:r w:rsidRPr="00DF425B">
        <w:rPr>
          <w:rFonts w:ascii="Times New Roman" w:eastAsia="Times New Roman" w:hAnsi="Times New Roman" w:cs="Times New Roman"/>
          <w:b/>
          <w:bCs/>
          <w:sz w:val="24"/>
          <w:szCs w:val="24"/>
          <w:lang w:eastAsia="pl-PL"/>
        </w:rPr>
        <w:t xml:space="preserve"> do SWZ. </w:t>
      </w:r>
    </w:p>
    <w:p w14:paraId="305B0949" w14:textId="0E6D9EB4"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p>
    <w:p w14:paraId="2F7FF3A3" w14:textId="096F1DB9"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podana na Formularzu Ofertowym jest ceną ostateczną, niepodlegającą negocjacji</w:t>
      </w:r>
      <w:r w:rsidR="00E8559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5AB27DF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oferty powinna być wyrażona w złotych polskich (PLN) z dokładnością do dwóch miejsc po przecinku.</w:t>
      </w:r>
    </w:p>
    <w:p w14:paraId="0C967C9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nie przewiduje rozliczeń w walucie obcej.</w:t>
      </w:r>
    </w:p>
    <w:p w14:paraId="04357D6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14:paraId="13179648" w14:textId="51742D1F"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Jeżeli została złożona oferta, której wybór prowadziłby do powstania u zamawiającego </w:t>
      </w:r>
      <w:r w:rsidRPr="00144BF6">
        <w:rPr>
          <w:rFonts w:ascii="Times New Roman" w:eastAsia="Times New Roman" w:hAnsi="Times New Roman" w:cs="Times New Roman"/>
          <w:sz w:val="24"/>
          <w:szCs w:val="24"/>
          <w:lang w:eastAsia="pl-PL"/>
        </w:rPr>
        <w:t>obowiązku podatkowego zgodnie z ustawą z dnia 11 marca 2004 r. o podatku od towarów i usług (Dz. U. z 20</w:t>
      </w:r>
      <w:r w:rsidR="009307E4" w:rsidRPr="00144BF6">
        <w:rPr>
          <w:rFonts w:ascii="Times New Roman" w:eastAsia="Times New Roman" w:hAnsi="Times New Roman" w:cs="Times New Roman"/>
          <w:sz w:val="24"/>
          <w:szCs w:val="24"/>
          <w:lang w:eastAsia="pl-PL"/>
        </w:rPr>
        <w:t>2</w:t>
      </w:r>
      <w:r w:rsidR="002E5968" w:rsidRPr="00144BF6">
        <w:rPr>
          <w:rFonts w:ascii="Times New Roman" w:eastAsia="Times New Roman" w:hAnsi="Times New Roman" w:cs="Times New Roman"/>
          <w:sz w:val="24"/>
          <w:szCs w:val="24"/>
          <w:lang w:eastAsia="pl-PL"/>
        </w:rPr>
        <w:t>2</w:t>
      </w:r>
      <w:r w:rsidRPr="00144BF6">
        <w:rPr>
          <w:rFonts w:ascii="Times New Roman" w:eastAsia="Times New Roman" w:hAnsi="Times New Roman" w:cs="Times New Roman"/>
          <w:sz w:val="24"/>
          <w:szCs w:val="24"/>
          <w:lang w:eastAsia="pl-PL"/>
        </w:rPr>
        <w:t xml:space="preserve"> r. poz. </w:t>
      </w:r>
      <w:r w:rsidR="002E5968" w:rsidRPr="00144BF6">
        <w:rPr>
          <w:rFonts w:ascii="Times New Roman" w:eastAsia="Times New Roman" w:hAnsi="Times New Roman" w:cs="Times New Roman"/>
          <w:sz w:val="24"/>
          <w:szCs w:val="24"/>
          <w:lang w:eastAsia="pl-PL"/>
        </w:rPr>
        <w:t>931</w:t>
      </w:r>
      <w:r w:rsidRPr="00144BF6">
        <w:rPr>
          <w:rFonts w:ascii="Times New Roman" w:eastAsia="Times New Roman" w:hAnsi="Times New Roman" w:cs="Times New Roman"/>
          <w:sz w:val="24"/>
          <w:szCs w:val="24"/>
          <w:lang w:eastAsia="pl-PL"/>
        </w:rPr>
        <w:t xml:space="preserve">), dla celów zastosowania kryterium ceny lub kosztu zamawiający dolicza do przedstawionej </w:t>
      </w:r>
      <w:r w:rsidRPr="00DF425B">
        <w:rPr>
          <w:rFonts w:ascii="Times New Roman" w:eastAsia="Times New Roman" w:hAnsi="Times New Roman" w:cs="Times New Roman"/>
          <w:sz w:val="24"/>
          <w:szCs w:val="24"/>
          <w:lang w:eastAsia="pl-PL"/>
        </w:rPr>
        <w:t>w tej ofercie ceny kwotę podatku od towarów i usług, którą miałby obowiązek rozliczyć.</w:t>
      </w:r>
      <w:r w:rsidR="001250E7"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W ofercie, </w:t>
      </w:r>
      <w:r w:rsidR="007835A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o której mowa </w:t>
      </w:r>
      <w:r w:rsidR="00DF5285">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441C37"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441C37">
        <w:rPr>
          <w:rFonts w:ascii="Times New Roman" w:eastAsia="Times New Roman" w:hAnsi="Times New Roman" w:cs="Times New Roman"/>
          <w:color w:val="000000"/>
          <w:sz w:val="24"/>
          <w:szCs w:val="24"/>
          <w:lang w:eastAsia="pl-PL"/>
        </w:rPr>
        <w:t>będzie miała zastosowanie.</w:t>
      </w:r>
    </w:p>
    <w:p w14:paraId="5C8A29E7"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8E6A97">
        <w:rPr>
          <w:rFonts w:ascii="Times New Roman" w:hAnsi="Times New Roman"/>
          <w:sz w:val="24"/>
          <w:szCs w:val="24"/>
        </w:rPr>
        <w:t xml:space="preserve">Wykonawca zobowiązany jest do podania ceny za wykonanie przedmiotu </w:t>
      </w:r>
      <w:r w:rsidRPr="00DF425B">
        <w:rPr>
          <w:rFonts w:ascii="Times New Roman" w:hAnsi="Times New Roman"/>
          <w:sz w:val="24"/>
          <w:szCs w:val="24"/>
        </w:rPr>
        <w:t>zamówienia.</w:t>
      </w:r>
    </w:p>
    <w:p w14:paraId="51A6D5AD"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Wynagrodzenie Wykonawcy jest wynagrodzeniem miesięcznym uzależnionym od ilości odebranych odpadów.</w:t>
      </w:r>
    </w:p>
    <w:p w14:paraId="1545F4FC"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lastRenderedPageBreak/>
        <w:t xml:space="preserve">Cenę należy podać w PLN, z dokładnością jedynie do dwóch miejsc po przecinku                        (co do grosza zgodnie z polskim systemem płatniczym). </w:t>
      </w:r>
    </w:p>
    <w:p w14:paraId="0242FBB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Cena netto za 1 miesiąc świadczenia usługi musi uwzględniać wszystkie koszty                      i obciążenia (bez podatku VAT) związane z wykonaniem zamówienia w sposób opisany w przedmiocie zamówienia. Cena netto będzie niezmienna przez cały okres realizacji zamówienia.</w:t>
      </w:r>
    </w:p>
    <w:p w14:paraId="4C6EA713" w14:textId="52BD17F9"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Do przedmiotowego zamówienia ma zastosowanie stawka podatku VAT w wysokości </w:t>
      </w:r>
      <w:r w:rsidR="001112E8">
        <w:rPr>
          <w:rFonts w:ascii="Times New Roman" w:hAnsi="Times New Roman"/>
          <w:sz w:val="24"/>
          <w:szCs w:val="24"/>
        </w:rPr>
        <w:t>23</w:t>
      </w:r>
      <w:r w:rsidRPr="00DF425B">
        <w:rPr>
          <w:rFonts w:ascii="Times New Roman" w:hAnsi="Times New Roman"/>
          <w:sz w:val="24"/>
          <w:szCs w:val="24"/>
        </w:rPr>
        <w:t xml:space="preserve">%. W przypadku gdy Wykonawca uważa, że zastosowanie powinna mieć stawka </w:t>
      </w:r>
      <w:r w:rsidR="00DF5285">
        <w:rPr>
          <w:rFonts w:ascii="Times New Roman" w:hAnsi="Times New Roman"/>
          <w:sz w:val="24"/>
          <w:szCs w:val="24"/>
        </w:rPr>
        <w:t xml:space="preserve">                         </w:t>
      </w:r>
      <w:r w:rsidRPr="00DF425B">
        <w:rPr>
          <w:rFonts w:ascii="Times New Roman" w:hAnsi="Times New Roman"/>
          <w:sz w:val="24"/>
          <w:szCs w:val="24"/>
        </w:rPr>
        <w:t>w innej wysokości należy poinformować o tym Zamawiającego niezwłocznie, najpóźniej przed upływem terminu składania ofert.</w:t>
      </w:r>
    </w:p>
    <w:p w14:paraId="3C9B8F6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Przy kalkulacji swojej ceny Wykonawca zobowiązany jest do wzięcia pod uwagę wszystkich wymagań SWZ odnoszących się do realizacji zamówienia,                                   a w szczególności postanowień szczegółowego opisu przedmiotu zamówienia oraz projektu umowy. </w:t>
      </w:r>
    </w:p>
    <w:p w14:paraId="0CE96879"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Cena oferty może być tylko jedna.</w:t>
      </w:r>
    </w:p>
    <w:p w14:paraId="2B076F49" w14:textId="3E99BFC8"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w:t>
      </w:r>
      <w:r w:rsidR="008E6A97" w:rsidRPr="00DF425B">
        <w:rPr>
          <w:rFonts w:ascii="Times New Roman" w:hAnsi="Times New Roman"/>
          <w:sz w:val="24"/>
          <w:szCs w:val="24"/>
        </w:rPr>
        <w:t xml:space="preserve">y jednostkowe </w:t>
      </w:r>
      <w:r w:rsidRPr="00DF425B">
        <w:rPr>
          <w:rFonts w:ascii="Times New Roman" w:hAnsi="Times New Roman"/>
          <w:sz w:val="24"/>
          <w:szCs w:val="24"/>
        </w:rPr>
        <w:t>nie uleg</w:t>
      </w:r>
      <w:r w:rsidR="008E6A97" w:rsidRPr="00DF425B">
        <w:rPr>
          <w:rFonts w:ascii="Times New Roman" w:hAnsi="Times New Roman"/>
          <w:sz w:val="24"/>
          <w:szCs w:val="24"/>
        </w:rPr>
        <w:t xml:space="preserve">ną </w:t>
      </w:r>
      <w:r w:rsidRPr="00DF425B">
        <w:rPr>
          <w:rFonts w:ascii="Times New Roman" w:hAnsi="Times New Roman"/>
          <w:sz w:val="24"/>
          <w:szCs w:val="24"/>
        </w:rPr>
        <w:t>zmianie przez okres realizacji przedmiotu zamówienia.</w:t>
      </w:r>
    </w:p>
    <w:p w14:paraId="206165A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Za najkorzystniejszą zostanie uznana oferta, która uzyska najwyższą liczbę punktów.</w:t>
      </w:r>
    </w:p>
    <w:p w14:paraId="03425293" w14:textId="77777777" w:rsidR="00441C37"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Cena oferty musi być obliczona w złotych polskich (z dokładnością do dwóch miejsc po przecinku) z uwzględnieniem ewentualnych upustów, jakie wykonawca oferuje.</w:t>
      </w:r>
    </w:p>
    <w:p w14:paraId="4DFC3880" w14:textId="56E75204" w:rsidR="00AB6FDE"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3C2D4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3C2D4C">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CE0362"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936C51" w:rsidRDefault="000D72BA" w:rsidP="00402DBD">
      <w:pPr>
        <w:spacing w:after="0" w:line="240" w:lineRule="auto"/>
        <w:outlineLvl w:val="1"/>
        <w:rPr>
          <w:rFonts w:ascii="Times New Roman" w:eastAsia="Times New Roman" w:hAnsi="Times New Roman" w:cs="Times New Roman"/>
          <w:b/>
          <w:bCs/>
          <w:color w:val="000000" w:themeColor="text1"/>
          <w:sz w:val="26"/>
          <w:szCs w:val="26"/>
          <w:lang w:eastAsia="pl-PL"/>
        </w:rPr>
      </w:pPr>
      <w:r w:rsidRPr="00CE0362">
        <w:rPr>
          <w:rFonts w:ascii="Times New Roman" w:eastAsia="Times New Roman" w:hAnsi="Times New Roman" w:cs="Times New Roman"/>
          <w:b/>
          <w:bCs/>
          <w:sz w:val="26"/>
          <w:szCs w:val="26"/>
          <w:lang w:eastAsia="pl-PL"/>
        </w:rPr>
        <w:t>XVII. Termin związania ofertą</w:t>
      </w:r>
    </w:p>
    <w:p w14:paraId="5F09CEE8" w14:textId="77777777" w:rsidR="00402DBD" w:rsidRPr="00936C51" w:rsidRDefault="00402DBD" w:rsidP="00402DBD">
      <w:pPr>
        <w:spacing w:after="0" w:line="240" w:lineRule="auto"/>
        <w:outlineLvl w:val="1"/>
        <w:rPr>
          <w:rFonts w:ascii="Times New Roman" w:eastAsia="Times New Roman" w:hAnsi="Times New Roman" w:cs="Times New Roman"/>
          <w:b/>
          <w:bCs/>
          <w:color w:val="000000" w:themeColor="text1"/>
          <w:sz w:val="8"/>
          <w:szCs w:val="8"/>
          <w:lang w:eastAsia="pl-PL"/>
        </w:rPr>
      </w:pPr>
    </w:p>
    <w:p w14:paraId="1653959E" w14:textId="0B0E10B0" w:rsidR="000D72BA" w:rsidRPr="00B203F9"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936C51">
        <w:rPr>
          <w:rFonts w:ascii="Times New Roman" w:eastAsia="Times New Roman" w:hAnsi="Times New Roman" w:cs="Times New Roman"/>
          <w:color w:val="000000" w:themeColor="text1"/>
          <w:sz w:val="24"/>
          <w:szCs w:val="24"/>
          <w:lang w:eastAsia="pl-PL"/>
        </w:rPr>
        <w:t xml:space="preserve">Wykonawca będzie związany ofertą przez okres </w:t>
      </w:r>
      <w:r w:rsidRPr="00936C51">
        <w:rPr>
          <w:rFonts w:ascii="Times New Roman" w:eastAsia="Times New Roman" w:hAnsi="Times New Roman" w:cs="Times New Roman"/>
          <w:b/>
          <w:bCs/>
          <w:color w:val="000000" w:themeColor="text1"/>
          <w:sz w:val="24"/>
          <w:szCs w:val="24"/>
          <w:lang w:eastAsia="pl-PL"/>
        </w:rPr>
        <w:t>30 dni</w:t>
      </w:r>
      <w:r w:rsidRPr="00936C51">
        <w:rPr>
          <w:rFonts w:ascii="Times New Roman" w:eastAsia="Times New Roman" w:hAnsi="Times New Roman" w:cs="Times New Roman"/>
          <w:color w:val="000000" w:themeColor="text1"/>
          <w:sz w:val="24"/>
          <w:szCs w:val="24"/>
          <w:lang w:eastAsia="pl-PL"/>
        </w:rPr>
        <w:t xml:space="preserve">, tj. </w:t>
      </w:r>
      <w:r w:rsidRPr="00B203F9">
        <w:rPr>
          <w:rFonts w:ascii="Times New Roman" w:eastAsia="Times New Roman" w:hAnsi="Times New Roman" w:cs="Times New Roman"/>
          <w:sz w:val="24"/>
          <w:szCs w:val="24"/>
          <w:lang w:eastAsia="pl-PL"/>
        </w:rPr>
        <w:t xml:space="preserve">do dnia </w:t>
      </w:r>
      <w:r w:rsidR="001A790D" w:rsidRPr="00B203F9">
        <w:rPr>
          <w:rFonts w:ascii="Times New Roman" w:eastAsia="Times New Roman" w:hAnsi="Times New Roman" w:cs="Times New Roman"/>
          <w:b/>
          <w:bCs/>
          <w:sz w:val="24"/>
          <w:szCs w:val="24"/>
          <w:lang w:eastAsia="pl-PL"/>
        </w:rPr>
        <w:t>1</w:t>
      </w:r>
      <w:r w:rsidR="00C745B6">
        <w:rPr>
          <w:rFonts w:ascii="Times New Roman" w:eastAsia="Times New Roman" w:hAnsi="Times New Roman" w:cs="Times New Roman"/>
          <w:b/>
          <w:bCs/>
          <w:sz w:val="24"/>
          <w:szCs w:val="24"/>
          <w:lang w:eastAsia="pl-PL"/>
        </w:rPr>
        <w:t>5</w:t>
      </w:r>
      <w:r w:rsidR="00CE0614" w:rsidRPr="00B203F9">
        <w:rPr>
          <w:rFonts w:ascii="Times New Roman" w:eastAsia="Times New Roman" w:hAnsi="Times New Roman" w:cs="Times New Roman"/>
          <w:b/>
          <w:bCs/>
          <w:sz w:val="24"/>
          <w:szCs w:val="24"/>
          <w:lang w:eastAsia="pl-PL"/>
        </w:rPr>
        <w:t>.</w:t>
      </w:r>
      <w:r w:rsidR="005F441C" w:rsidRPr="00B203F9">
        <w:rPr>
          <w:rFonts w:ascii="Times New Roman" w:eastAsia="Times New Roman" w:hAnsi="Times New Roman" w:cs="Times New Roman"/>
          <w:b/>
          <w:bCs/>
          <w:sz w:val="24"/>
          <w:szCs w:val="24"/>
          <w:lang w:eastAsia="pl-PL"/>
        </w:rPr>
        <w:t>1</w:t>
      </w:r>
      <w:r w:rsidR="001A790D" w:rsidRPr="00B203F9">
        <w:rPr>
          <w:rFonts w:ascii="Times New Roman" w:eastAsia="Times New Roman" w:hAnsi="Times New Roman" w:cs="Times New Roman"/>
          <w:b/>
          <w:bCs/>
          <w:sz w:val="24"/>
          <w:szCs w:val="24"/>
          <w:lang w:eastAsia="pl-PL"/>
        </w:rPr>
        <w:t>2</w:t>
      </w:r>
      <w:r w:rsidR="00CE0614" w:rsidRPr="00B203F9">
        <w:rPr>
          <w:rFonts w:ascii="Times New Roman" w:eastAsia="Times New Roman" w:hAnsi="Times New Roman" w:cs="Times New Roman"/>
          <w:b/>
          <w:bCs/>
          <w:sz w:val="24"/>
          <w:szCs w:val="24"/>
          <w:lang w:eastAsia="pl-PL"/>
        </w:rPr>
        <w:t>.202</w:t>
      </w:r>
      <w:r w:rsidR="00DF5285" w:rsidRPr="00B203F9">
        <w:rPr>
          <w:rFonts w:ascii="Times New Roman" w:eastAsia="Times New Roman" w:hAnsi="Times New Roman" w:cs="Times New Roman"/>
          <w:b/>
          <w:bCs/>
          <w:sz w:val="24"/>
          <w:szCs w:val="24"/>
          <w:lang w:eastAsia="pl-PL"/>
        </w:rPr>
        <w:t>2</w:t>
      </w:r>
      <w:r w:rsidR="00CE0614" w:rsidRPr="00B203F9">
        <w:rPr>
          <w:rFonts w:ascii="Times New Roman" w:eastAsia="Times New Roman" w:hAnsi="Times New Roman" w:cs="Times New Roman"/>
          <w:b/>
          <w:bCs/>
          <w:sz w:val="24"/>
          <w:szCs w:val="24"/>
          <w:lang w:eastAsia="pl-PL"/>
        </w:rPr>
        <w:t xml:space="preserve"> </w:t>
      </w:r>
      <w:r w:rsidRPr="00B203F9">
        <w:rPr>
          <w:rFonts w:ascii="Times New Roman" w:eastAsia="Times New Roman" w:hAnsi="Times New Roman" w:cs="Times New Roman"/>
          <w:b/>
          <w:bCs/>
          <w:sz w:val="24"/>
          <w:szCs w:val="24"/>
          <w:lang w:eastAsia="pl-PL"/>
        </w:rPr>
        <w:t>r</w:t>
      </w:r>
      <w:r w:rsidR="005F441C" w:rsidRPr="00B203F9">
        <w:rPr>
          <w:rFonts w:ascii="Times New Roman" w:eastAsia="Times New Roman" w:hAnsi="Times New Roman" w:cs="Times New Roman"/>
          <w:b/>
          <w:bCs/>
          <w:sz w:val="24"/>
          <w:szCs w:val="24"/>
          <w:lang w:eastAsia="pl-PL"/>
        </w:rPr>
        <w:t xml:space="preserve">. </w:t>
      </w:r>
      <w:proofErr w:type="spellStart"/>
      <w:r w:rsidRPr="00B203F9">
        <w:rPr>
          <w:rFonts w:ascii="Times New Roman" w:eastAsia="Times New Roman" w:hAnsi="Times New Roman" w:cs="Times New Roman"/>
          <w:sz w:val="24"/>
          <w:szCs w:val="24"/>
          <w:lang w:eastAsia="pl-PL"/>
        </w:rPr>
        <w:t>Biegterminu</w:t>
      </w:r>
      <w:proofErr w:type="spellEnd"/>
      <w:r w:rsidRPr="00B203F9">
        <w:rPr>
          <w:rFonts w:ascii="Times New Roman" w:eastAsia="Times New Roman" w:hAnsi="Times New Roman" w:cs="Times New Roman"/>
          <w:sz w:val="24"/>
          <w:szCs w:val="24"/>
          <w:lang w:eastAsia="pl-PL"/>
        </w:rPr>
        <w:t xml:space="preserve"> związania ofertą rozpoczyna się wraz z upływem terminu składania ofert.</w:t>
      </w:r>
    </w:p>
    <w:p w14:paraId="1F9F8121" w14:textId="77777777" w:rsidR="000D72BA" w:rsidRPr="00936C51"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936C51">
        <w:rPr>
          <w:rFonts w:ascii="Times New Roman" w:eastAsia="Times New Roman" w:hAnsi="Times New Roman" w:cs="Times New Roman"/>
          <w:color w:val="000000" w:themeColor="text1"/>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936C51">
        <w:rPr>
          <w:rFonts w:ascii="Times New Roman" w:eastAsia="Times New Roman" w:hAnsi="Times New Roman" w:cs="Times New Roman"/>
          <w:color w:val="000000" w:themeColor="text1"/>
          <w:sz w:val="24"/>
          <w:szCs w:val="24"/>
          <w:lang w:eastAsia="pl-PL"/>
        </w:rPr>
        <w:t xml:space="preserve">                          </w:t>
      </w:r>
      <w:r w:rsidRPr="00936C51">
        <w:rPr>
          <w:rFonts w:ascii="Times New Roman" w:eastAsia="Times New Roman" w:hAnsi="Times New Roman" w:cs="Times New Roman"/>
          <w:color w:val="000000" w:themeColor="text1"/>
          <w:sz w:val="24"/>
          <w:szCs w:val="24"/>
          <w:lang w:eastAsia="pl-PL"/>
        </w:rPr>
        <w:t>o wyrażeniu zgody na przedłużenie terminu związania ofertą.</w:t>
      </w:r>
    </w:p>
    <w:p w14:paraId="24470501" w14:textId="77777777" w:rsidR="009A3824" w:rsidRPr="00936C51" w:rsidRDefault="009A3824" w:rsidP="003C2D4C">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6453C2D7" w14:textId="77777777" w:rsidR="000D72BA" w:rsidRPr="00936C51" w:rsidRDefault="000D72BA" w:rsidP="00402DBD">
      <w:pPr>
        <w:spacing w:after="0" w:line="240" w:lineRule="auto"/>
        <w:outlineLvl w:val="1"/>
        <w:rPr>
          <w:rFonts w:ascii="Times New Roman" w:eastAsia="Times New Roman" w:hAnsi="Times New Roman" w:cs="Times New Roman"/>
          <w:b/>
          <w:bCs/>
          <w:color w:val="000000" w:themeColor="text1"/>
          <w:sz w:val="26"/>
          <w:szCs w:val="26"/>
          <w:lang w:eastAsia="pl-PL"/>
        </w:rPr>
      </w:pPr>
      <w:r w:rsidRPr="00936C51">
        <w:rPr>
          <w:rFonts w:ascii="Times New Roman" w:eastAsia="Times New Roman" w:hAnsi="Times New Roman" w:cs="Times New Roman"/>
          <w:b/>
          <w:bCs/>
          <w:color w:val="000000" w:themeColor="text1"/>
          <w:sz w:val="26"/>
          <w:szCs w:val="26"/>
          <w:lang w:eastAsia="pl-PL"/>
        </w:rPr>
        <w:t>XVIII. Miejsce i termin składania ofert</w:t>
      </w:r>
    </w:p>
    <w:p w14:paraId="7C66A2F2" w14:textId="77777777" w:rsidR="00402DBD" w:rsidRPr="00936C51" w:rsidRDefault="00402DBD" w:rsidP="00402DBD">
      <w:pPr>
        <w:spacing w:after="0" w:line="240" w:lineRule="auto"/>
        <w:outlineLvl w:val="1"/>
        <w:rPr>
          <w:rFonts w:ascii="Times New Roman" w:eastAsia="Times New Roman" w:hAnsi="Times New Roman" w:cs="Times New Roman"/>
          <w:b/>
          <w:bCs/>
          <w:color w:val="000000" w:themeColor="text1"/>
          <w:sz w:val="8"/>
          <w:szCs w:val="8"/>
          <w:lang w:eastAsia="pl-PL"/>
        </w:rPr>
      </w:pPr>
    </w:p>
    <w:p w14:paraId="63D93A40" w14:textId="77777777" w:rsidR="001E0B3A" w:rsidRPr="00936C51" w:rsidRDefault="000D72BA" w:rsidP="00793DAB">
      <w:pPr>
        <w:pStyle w:val="Akapitzlist"/>
        <w:numPr>
          <w:ilvl w:val="0"/>
          <w:numId w:val="14"/>
        </w:numPr>
        <w:spacing w:line="240" w:lineRule="auto"/>
        <w:jc w:val="both"/>
        <w:rPr>
          <w:rFonts w:ascii="Times New Roman" w:hAnsi="Times New Roman"/>
          <w:b/>
          <w:bCs/>
          <w:color w:val="000000" w:themeColor="text1"/>
          <w:sz w:val="24"/>
          <w:szCs w:val="24"/>
          <w:u w:val="single"/>
        </w:rPr>
      </w:pPr>
      <w:r w:rsidRPr="00936C51">
        <w:rPr>
          <w:rFonts w:ascii="Times New Roman" w:hAnsi="Times New Roman"/>
          <w:color w:val="000000" w:themeColor="text1"/>
          <w:sz w:val="24"/>
          <w:szCs w:val="24"/>
        </w:rPr>
        <w:t>Ofertę wraz z wymaganymi dokumentami należy umieścić na</w:t>
      </w:r>
      <w:r w:rsidR="003A77EF" w:rsidRPr="00936C51">
        <w:rPr>
          <w:rFonts w:ascii="Times New Roman" w:hAnsi="Times New Roman"/>
          <w:color w:val="000000" w:themeColor="text1"/>
          <w:sz w:val="24"/>
          <w:szCs w:val="24"/>
        </w:rPr>
        <w:t xml:space="preserve"> platformie: </w:t>
      </w:r>
      <w:hyperlink r:id="rId57" w:history="1">
        <w:r w:rsidRPr="00936C51">
          <w:rPr>
            <w:rFonts w:ascii="Times New Roman" w:hAnsi="Times New Roman"/>
            <w:color w:val="000000" w:themeColor="text1"/>
            <w:sz w:val="24"/>
            <w:szCs w:val="24"/>
          </w:rPr>
          <w:t>platformazakupowa.pl</w:t>
        </w:r>
      </w:hyperlink>
      <w:r w:rsidR="007835A3" w:rsidRPr="00936C51">
        <w:rPr>
          <w:rFonts w:ascii="Times New Roman" w:hAnsi="Times New Roman"/>
          <w:color w:val="000000" w:themeColor="text1"/>
          <w:sz w:val="24"/>
          <w:szCs w:val="24"/>
        </w:rPr>
        <w:t xml:space="preserve"> </w:t>
      </w:r>
      <w:r w:rsidRPr="00936C51">
        <w:rPr>
          <w:rFonts w:ascii="Times New Roman" w:hAnsi="Times New Roman"/>
          <w:color w:val="000000" w:themeColor="text1"/>
          <w:sz w:val="24"/>
          <w:szCs w:val="24"/>
        </w:rPr>
        <w:t>pod adresem:</w:t>
      </w:r>
      <w:r w:rsidR="001A44BD" w:rsidRPr="00936C51">
        <w:rPr>
          <w:rFonts w:ascii="Times New Roman" w:hAnsi="Times New Roman"/>
          <w:color w:val="000000" w:themeColor="text1"/>
          <w:sz w:val="24"/>
          <w:szCs w:val="24"/>
        </w:rPr>
        <w:t xml:space="preserve"> </w:t>
      </w:r>
      <w:r w:rsidR="001E0B3A" w:rsidRPr="00936C51">
        <w:rPr>
          <w:color w:val="000000" w:themeColor="text1"/>
        </w:rPr>
        <w:t xml:space="preserve"> </w:t>
      </w:r>
    </w:p>
    <w:p w14:paraId="7E789FC9" w14:textId="27197095" w:rsidR="001E0B3A" w:rsidRPr="00B203F9" w:rsidRDefault="00000000" w:rsidP="001E0B3A">
      <w:pPr>
        <w:pStyle w:val="Akapitzlist"/>
        <w:spacing w:line="240" w:lineRule="auto"/>
        <w:jc w:val="both"/>
        <w:rPr>
          <w:rFonts w:ascii="Times New Roman" w:hAnsi="Times New Roman"/>
          <w:sz w:val="24"/>
          <w:szCs w:val="24"/>
          <w:u w:val="single"/>
        </w:rPr>
      </w:pPr>
      <w:hyperlink r:id="rId58" w:history="1">
        <w:r w:rsidR="001E0B3A" w:rsidRPr="00B203F9">
          <w:rPr>
            <w:rStyle w:val="Hipercze"/>
            <w:rFonts w:ascii="Times New Roman" w:hAnsi="Times New Roman"/>
            <w:color w:val="auto"/>
            <w:sz w:val="24"/>
            <w:szCs w:val="24"/>
          </w:rPr>
          <w:t>https://platformazakupowa.pl/pn/gmina_dobrzyca</w:t>
        </w:r>
      </w:hyperlink>
      <w:r w:rsidR="001E0B3A" w:rsidRPr="00B203F9">
        <w:rPr>
          <w:rFonts w:ascii="Times New Roman" w:hAnsi="Times New Roman"/>
          <w:sz w:val="24"/>
          <w:szCs w:val="24"/>
          <w:u w:val="single"/>
        </w:rPr>
        <w:t xml:space="preserve"> </w:t>
      </w:r>
      <w:r w:rsidR="001E0B3A" w:rsidRPr="00B203F9">
        <w:rPr>
          <w:rFonts w:ascii="Times New Roman" w:hAnsi="Times New Roman"/>
          <w:sz w:val="24"/>
          <w:szCs w:val="24"/>
        </w:rPr>
        <w:t xml:space="preserve">w </w:t>
      </w:r>
      <w:r w:rsidR="000D72BA" w:rsidRPr="00B203F9">
        <w:rPr>
          <w:rFonts w:ascii="Times New Roman" w:hAnsi="Times New Roman"/>
          <w:sz w:val="24"/>
          <w:szCs w:val="24"/>
        </w:rPr>
        <w:t xml:space="preserve">myśl Ustawy PZP na stronie internetowej prowadzonego postępowania  </w:t>
      </w:r>
      <w:r w:rsidR="000D72BA" w:rsidRPr="00B203F9">
        <w:rPr>
          <w:rFonts w:ascii="Times New Roman" w:hAnsi="Times New Roman"/>
          <w:b/>
          <w:bCs/>
          <w:sz w:val="24"/>
          <w:szCs w:val="24"/>
          <w:u w:val="single"/>
        </w:rPr>
        <w:t xml:space="preserve">do dnia </w:t>
      </w:r>
      <w:r w:rsidR="00516BC4" w:rsidRPr="00B203F9">
        <w:rPr>
          <w:rFonts w:ascii="Times New Roman" w:hAnsi="Times New Roman"/>
          <w:b/>
          <w:bCs/>
          <w:sz w:val="24"/>
          <w:szCs w:val="24"/>
          <w:u w:val="single"/>
        </w:rPr>
        <w:t>1</w:t>
      </w:r>
      <w:r w:rsidR="005778E0">
        <w:rPr>
          <w:rFonts w:ascii="Times New Roman" w:hAnsi="Times New Roman"/>
          <w:b/>
          <w:bCs/>
          <w:sz w:val="24"/>
          <w:szCs w:val="24"/>
          <w:u w:val="single"/>
        </w:rPr>
        <w:t>6</w:t>
      </w:r>
      <w:r w:rsidR="003D22AA" w:rsidRPr="00B203F9">
        <w:rPr>
          <w:rFonts w:ascii="Times New Roman" w:hAnsi="Times New Roman"/>
          <w:b/>
          <w:bCs/>
          <w:sz w:val="24"/>
          <w:szCs w:val="24"/>
          <w:u w:val="single"/>
        </w:rPr>
        <w:t>.</w:t>
      </w:r>
      <w:r w:rsidR="00CE0362" w:rsidRPr="00B203F9">
        <w:rPr>
          <w:rFonts w:ascii="Times New Roman" w:hAnsi="Times New Roman"/>
          <w:b/>
          <w:bCs/>
          <w:sz w:val="24"/>
          <w:szCs w:val="24"/>
          <w:u w:val="single"/>
        </w:rPr>
        <w:t>1</w:t>
      </w:r>
      <w:r w:rsidR="00516BC4" w:rsidRPr="00B203F9">
        <w:rPr>
          <w:rFonts w:ascii="Times New Roman" w:hAnsi="Times New Roman"/>
          <w:b/>
          <w:bCs/>
          <w:sz w:val="24"/>
          <w:szCs w:val="24"/>
          <w:u w:val="single"/>
        </w:rPr>
        <w:t>1</w:t>
      </w:r>
      <w:r w:rsidR="004D4822" w:rsidRPr="00B203F9">
        <w:rPr>
          <w:rFonts w:ascii="Times New Roman" w:hAnsi="Times New Roman"/>
          <w:b/>
          <w:bCs/>
          <w:sz w:val="24"/>
          <w:szCs w:val="24"/>
          <w:u w:val="single"/>
        </w:rPr>
        <w:t>.202</w:t>
      </w:r>
      <w:r w:rsidR="0036799A" w:rsidRPr="00B203F9">
        <w:rPr>
          <w:rFonts w:ascii="Times New Roman" w:hAnsi="Times New Roman"/>
          <w:b/>
          <w:bCs/>
          <w:sz w:val="24"/>
          <w:szCs w:val="24"/>
          <w:u w:val="single"/>
        </w:rPr>
        <w:t>2</w:t>
      </w:r>
      <w:r w:rsidR="004D4822" w:rsidRPr="00B203F9">
        <w:rPr>
          <w:rFonts w:ascii="Times New Roman" w:hAnsi="Times New Roman"/>
          <w:b/>
          <w:bCs/>
          <w:sz w:val="24"/>
          <w:szCs w:val="24"/>
          <w:u w:val="single"/>
        </w:rPr>
        <w:t xml:space="preserve">r. </w:t>
      </w:r>
      <w:r w:rsidR="000D72BA" w:rsidRPr="00B203F9">
        <w:rPr>
          <w:rFonts w:ascii="Times New Roman" w:hAnsi="Times New Roman"/>
          <w:b/>
          <w:bCs/>
          <w:sz w:val="24"/>
          <w:szCs w:val="24"/>
          <w:u w:val="single"/>
        </w:rPr>
        <w:t xml:space="preserve">do godziny </w:t>
      </w:r>
      <w:r w:rsidR="004D4822" w:rsidRPr="00B203F9">
        <w:rPr>
          <w:rFonts w:ascii="Times New Roman" w:hAnsi="Times New Roman"/>
          <w:b/>
          <w:bCs/>
          <w:sz w:val="24"/>
          <w:szCs w:val="24"/>
          <w:u w:val="single"/>
        </w:rPr>
        <w:t>9:00</w:t>
      </w:r>
      <w:r w:rsidR="001E0B3A" w:rsidRPr="00B203F9">
        <w:rPr>
          <w:rFonts w:ascii="Times New Roman" w:hAnsi="Times New Roman"/>
          <w:b/>
          <w:bCs/>
          <w:sz w:val="24"/>
          <w:szCs w:val="24"/>
          <w:u w:val="single"/>
        </w:rPr>
        <w:t>.</w:t>
      </w:r>
    </w:p>
    <w:p w14:paraId="4C05AC98" w14:textId="13B0BE13" w:rsidR="00D24267" w:rsidRPr="00B203F9" w:rsidRDefault="000D72BA" w:rsidP="00793DAB">
      <w:pPr>
        <w:pStyle w:val="Akapitzlist"/>
        <w:numPr>
          <w:ilvl w:val="0"/>
          <w:numId w:val="14"/>
        </w:numPr>
        <w:spacing w:line="240" w:lineRule="auto"/>
        <w:jc w:val="both"/>
        <w:rPr>
          <w:rFonts w:ascii="Times New Roman" w:hAnsi="Times New Roman"/>
          <w:sz w:val="24"/>
          <w:szCs w:val="24"/>
        </w:rPr>
      </w:pPr>
      <w:r w:rsidRPr="00B203F9">
        <w:rPr>
          <w:rFonts w:ascii="Times New Roman" w:hAnsi="Times New Roman"/>
          <w:sz w:val="24"/>
          <w:szCs w:val="24"/>
        </w:rPr>
        <w:t>Do oferty należy dołączyć</w:t>
      </w:r>
      <w:r w:rsidR="001A44BD" w:rsidRPr="00B203F9">
        <w:rPr>
          <w:rFonts w:ascii="Times New Roman" w:hAnsi="Times New Roman"/>
          <w:sz w:val="24"/>
          <w:szCs w:val="24"/>
        </w:rPr>
        <w:t xml:space="preserve"> następujące</w:t>
      </w:r>
      <w:r w:rsidRPr="00B203F9">
        <w:rPr>
          <w:rFonts w:ascii="Times New Roman" w:hAnsi="Times New Roman"/>
          <w:sz w:val="24"/>
          <w:szCs w:val="24"/>
        </w:rPr>
        <w:t xml:space="preserve"> </w:t>
      </w:r>
      <w:r w:rsidR="004D4822" w:rsidRPr="00B203F9">
        <w:rPr>
          <w:rFonts w:ascii="Times New Roman" w:hAnsi="Times New Roman"/>
          <w:sz w:val="24"/>
          <w:szCs w:val="24"/>
        </w:rPr>
        <w:t>dokumenty</w:t>
      </w:r>
      <w:r w:rsidR="001A44BD" w:rsidRPr="00B203F9">
        <w:rPr>
          <w:rFonts w:ascii="Times New Roman" w:hAnsi="Times New Roman"/>
          <w:sz w:val="24"/>
          <w:szCs w:val="24"/>
        </w:rPr>
        <w:t>:</w:t>
      </w:r>
    </w:p>
    <w:p w14:paraId="457D92D8" w14:textId="28FB9AAB" w:rsidR="00D24267" w:rsidRPr="00936C51" w:rsidRDefault="00D24267">
      <w:pPr>
        <w:numPr>
          <w:ilvl w:val="0"/>
          <w:numId w:val="24"/>
        </w:numPr>
        <w:tabs>
          <w:tab w:val="clear" w:pos="360"/>
        </w:tabs>
        <w:spacing w:after="0" w:line="240" w:lineRule="auto"/>
        <w:ind w:left="993" w:hanging="357"/>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Oświadczenie Wykonawcy o spełnianiu warunków udziału w postępowaniu</w:t>
      </w:r>
      <w:r w:rsidR="00DB5474" w:rsidRPr="00936C51">
        <w:rPr>
          <w:rFonts w:ascii="Times New Roman" w:hAnsi="Times New Roman" w:cs="Times New Roman"/>
          <w:color w:val="000000" w:themeColor="text1"/>
          <w:sz w:val="24"/>
          <w:szCs w:val="24"/>
        </w:rPr>
        <w:t xml:space="preserve"> </w:t>
      </w:r>
      <w:r w:rsidRPr="00936C51">
        <w:rPr>
          <w:rFonts w:ascii="Times New Roman" w:hAnsi="Times New Roman"/>
          <w:color w:val="000000" w:themeColor="text1"/>
          <w:sz w:val="24"/>
          <w:szCs w:val="24"/>
        </w:rPr>
        <w:t xml:space="preserve">– zgodnie z </w:t>
      </w:r>
      <w:r w:rsidRPr="00936C51">
        <w:rPr>
          <w:rFonts w:ascii="Times New Roman" w:hAnsi="Times New Roman"/>
          <w:b/>
          <w:bCs/>
          <w:color w:val="000000" w:themeColor="text1"/>
          <w:sz w:val="24"/>
          <w:szCs w:val="24"/>
        </w:rPr>
        <w:t xml:space="preserve">załącznikiem nr </w:t>
      </w:r>
      <w:r w:rsidR="000F0329" w:rsidRPr="00936C51">
        <w:rPr>
          <w:rFonts w:ascii="Times New Roman" w:hAnsi="Times New Roman"/>
          <w:b/>
          <w:bCs/>
          <w:color w:val="000000" w:themeColor="text1"/>
          <w:sz w:val="24"/>
          <w:szCs w:val="24"/>
        </w:rPr>
        <w:t xml:space="preserve">3a </w:t>
      </w:r>
      <w:r w:rsidRPr="00936C51">
        <w:rPr>
          <w:rFonts w:ascii="Times New Roman" w:hAnsi="Times New Roman"/>
          <w:b/>
          <w:bCs/>
          <w:color w:val="000000" w:themeColor="text1"/>
          <w:sz w:val="24"/>
          <w:szCs w:val="24"/>
        </w:rPr>
        <w:t>do SWZ</w:t>
      </w:r>
    </w:p>
    <w:p w14:paraId="7D774FF1" w14:textId="1E302DE5" w:rsidR="00D24267" w:rsidRPr="00936C51" w:rsidRDefault="00D24267">
      <w:pPr>
        <w:numPr>
          <w:ilvl w:val="0"/>
          <w:numId w:val="24"/>
        </w:numPr>
        <w:tabs>
          <w:tab w:val="clear" w:pos="360"/>
        </w:tabs>
        <w:spacing w:after="0" w:line="240" w:lineRule="auto"/>
        <w:ind w:left="993"/>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Oświadczeni</w:t>
      </w:r>
      <w:r w:rsidR="0036799A" w:rsidRPr="00936C51">
        <w:rPr>
          <w:rFonts w:ascii="Times New Roman" w:hAnsi="Times New Roman" w:cs="Times New Roman"/>
          <w:color w:val="000000" w:themeColor="text1"/>
          <w:sz w:val="24"/>
          <w:szCs w:val="24"/>
        </w:rPr>
        <w:t>a</w:t>
      </w:r>
      <w:r w:rsidRPr="00936C51">
        <w:rPr>
          <w:rFonts w:ascii="Times New Roman" w:hAnsi="Times New Roman" w:cs="Times New Roman"/>
          <w:color w:val="000000" w:themeColor="text1"/>
          <w:sz w:val="24"/>
          <w:szCs w:val="24"/>
        </w:rPr>
        <w:t xml:space="preserve"> Wykonawcy o niepodleganiu wykluczeniu</w:t>
      </w:r>
      <w:r w:rsidR="00D8064C" w:rsidRPr="00936C51">
        <w:rPr>
          <w:rFonts w:ascii="Times New Roman" w:hAnsi="Times New Roman" w:cs="Times New Roman"/>
          <w:color w:val="000000" w:themeColor="text1"/>
          <w:sz w:val="24"/>
          <w:szCs w:val="24"/>
        </w:rPr>
        <w:t xml:space="preserve"> </w:t>
      </w:r>
      <w:r w:rsidRPr="00936C51">
        <w:rPr>
          <w:rFonts w:ascii="Times New Roman" w:hAnsi="Times New Roman"/>
          <w:color w:val="000000" w:themeColor="text1"/>
          <w:sz w:val="24"/>
          <w:szCs w:val="24"/>
        </w:rPr>
        <w:t xml:space="preserve">– zgodnie </w:t>
      </w:r>
      <w:r w:rsidR="007835A3" w:rsidRPr="00936C51">
        <w:rPr>
          <w:rFonts w:ascii="Times New Roman" w:hAnsi="Times New Roman"/>
          <w:color w:val="000000" w:themeColor="text1"/>
          <w:sz w:val="24"/>
          <w:szCs w:val="24"/>
        </w:rPr>
        <w:t xml:space="preserve">                                    </w:t>
      </w:r>
      <w:r w:rsidRPr="00936C51">
        <w:rPr>
          <w:rFonts w:ascii="Times New Roman" w:hAnsi="Times New Roman"/>
          <w:color w:val="000000" w:themeColor="text1"/>
          <w:sz w:val="24"/>
          <w:szCs w:val="24"/>
        </w:rPr>
        <w:t xml:space="preserve">z </w:t>
      </w:r>
      <w:r w:rsidRPr="00936C51">
        <w:rPr>
          <w:rFonts w:ascii="Times New Roman" w:hAnsi="Times New Roman"/>
          <w:b/>
          <w:bCs/>
          <w:color w:val="000000" w:themeColor="text1"/>
          <w:sz w:val="24"/>
          <w:szCs w:val="24"/>
        </w:rPr>
        <w:t>załącznik</w:t>
      </w:r>
      <w:r w:rsidR="0036799A" w:rsidRPr="00936C51">
        <w:rPr>
          <w:rFonts w:ascii="Times New Roman" w:hAnsi="Times New Roman"/>
          <w:b/>
          <w:bCs/>
          <w:color w:val="000000" w:themeColor="text1"/>
          <w:sz w:val="24"/>
          <w:szCs w:val="24"/>
        </w:rPr>
        <w:t>ami</w:t>
      </w:r>
      <w:r w:rsidRPr="00936C51">
        <w:rPr>
          <w:rFonts w:ascii="Times New Roman" w:hAnsi="Times New Roman"/>
          <w:b/>
          <w:bCs/>
          <w:color w:val="000000" w:themeColor="text1"/>
          <w:sz w:val="24"/>
          <w:szCs w:val="24"/>
        </w:rPr>
        <w:t xml:space="preserve"> nr 3</w:t>
      </w:r>
      <w:r w:rsidR="000F0329" w:rsidRPr="00936C51">
        <w:rPr>
          <w:rFonts w:ascii="Times New Roman" w:hAnsi="Times New Roman"/>
          <w:b/>
          <w:bCs/>
          <w:color w:val="000000" w:themeColor="text1"/>
          <w:sz w:val="24"/>
          <w:szCs w:val="24"/>
        </w:rPr>
        <w:t>b</w:t>
      </w:r>
      <w:r w:rsidRPr="00936C51">
        <w:rPr>
          <w:rFonts w:ascii="Times New Roman" w:hAnsi="Times New Roman"/>
          <w:b/>
          <w:bCs/>
          <w:color w:val="000000" w:themeColor="text1"/>
          <w:sz w:val="24"/>
          <w:szCs w:val="24"/>
        </w:rPr>
        <w:t xml:space="preserve"> </w:t>
      </w:r>
      <w:r w:rsidR="0036799A" w:rsidRPr="00936C51">
        <w:rPr>
          <w:rFonts w:ascii="Times New Roman" w:hAnsi="Times New Roman"/>
          <w:b/>
          <w:bCs/>
          <w:color w:val="000000" w:themeColor="text1"/>
          <w:sz w:val="24"/>
          <w:szCs w:val="24"/>
        </w:rPr>
        <w:t xml:space="preserve">i 3c </w:t>
      </w:r>
      <w:r w:rsidRPr="00936C51">
        <w:rPr>
          <w:rFonts w:ascii="Times New Roman" w:hAnsi="Times New Roman"/>
          <w:b/>
          <w:bCs/>
          <w:color w:val="000000" w:themeColor="text1"/>
          <w:sz w:val="24"/>
          <w:szCs w:val="24"/>
        </w:rPr>
        <w:t>do SWZ</w:t>
      </w:r>
    </w:p>
    <w:p w14:paraId="6542CAD5" w14:textId="36E11027" w:rsidR="00D24267" w:rsidRPr="00936C51" w:rsidRDefault="00D24267">
      <w:pPr>
        <w:numPr>
          <w:ilvl w:val="0"/>
          <w:numId w:val="24"/>
        </w:numPr>
        <w:tabs>
          <w:tab w:val="clear" w:pos="360"/>
        </w:tabs>
        <w:spacing w:after="0" w:line="240" w:lineRule="auto"/>
        <w:ind w:left="993" w:hanging="357"/>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 xml:space="preserve">Zobowiązanie podmiotu trzeciego, na którego zasoby powołuje się wykonawca </w:t>
      </w:r>
      <w:r w:rsidR="001250E7" w:rsidRPr="00936C51">
        <w:rPr>
          <w:rFonts w:ascii="Times New Roman" w:hAnsi="Times New Roman" w:cs="Times New Roman"/>
          <w:color w:val="000000" w:themeColor="text1"/>
          <w:sz w:val="24"/>
          <w:szCs w:val="24"/>
        </w:rPr>
        <w:t xml:space="preserve">                  </w:t>
      </w:r>
      <w:r w:rsidRPr="00936C51">
        <w:rPr>
          <w:rFonts w:ascii="Times New Roman" w:hAnsi="Times New Roman" w:cs="Times New Roman"/>
          <w:color w:val="000000" w:themeColor="text1"/>
          <w:sz w:val="24"/>
          <w:szCs w:val="24"/>
        </w:rPr>
        <w:t>w celu potwierdzenia spełnienia warunków udziału w postepowaniu (</w:t>
      </w:r>
      <w:r w:rsidRPr="00936C51">
        <w:rPr>
          <w:rFonts w:ascii="Times New Roman" w:hAnsi="Times New Roman" w:cs="Times New Roman"/>
          <w:b/>
          <w:color w:val="000000" w:themeColor="text1"/>
          <w:sz w:val="24"/>
          <w:szCs w:val="24"/>
        </w:rPr>
        <w:t>jeżeli dotyczy</w:t>
      </w:r>
      <w:r w:rsidRPr="00936C51">
        <w:rPr>
          <w:rFonts w:ascii="Times New Roman" w:hAnsi="Times New Roman" w:cs="Times New Roman"/>
          <w:color w:val="000000" w:themeColor="text1"/>
          <w:sz w:val="24"/>
          <w:szCs w:val="24"/>
        </w:rPr>
        <w:t>)</w:t>
      </w:r>
      <w:r w:rsidRPr="00936C51">
        <w:rPr>
          <w:rFonts w:ascii="Times New Roman" w:hAnsi="Times New Roman"/>
          <w:color w:val="000000" w:themeColor="text1"/>
          <w:sz w:val="24"/>
          <w:szCs w:val="24"/>
        </w:rPr>
        <w:t xml:space="preserve"> wg </w:t>
      </w:r>
      <w:r w:rsidRPr="00936C51">
        <w:rPr>
          <w:rFonts w:ascii="Times New Roman" w:hAnsi="Times New Roman"/>
          <w:b/>
          <w:color w:val="000000" w:themeColor="text1"/>
          <w:sz w:val="24"/>
          <w:szCs w:val="24"/>
        </w:rPr>
        <w:t>załącznika nr 4 do SWZ</w:t>
      </w:r>
    </w:p>
    <w:p w14:paraId="4E6C3800" w14:textId="6DDC6C88" w:rsidR="00D24267" w:rsidRPr="00DF425B" w:rsidRDefault="00D24267">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936C51">
        <w:rPr>
          <w:rFonts w:ascii="Times New Roman" w:hAnsi="Times New Roman" w:cs="Times New Roman"/>
          <w:color w:val="000000" w:themeColor="text1"/>
          <w:sz w:val="24"/>
          <w:szCs w:val="24"/>
        </w:rPr>
        <w:lastRenderedPageBreak/>
        <w:t xml:space="preserve">Oświadczenie podmiotu udostępniającego zasoby o niepodleganiu wykluczeniu </w:t>
      </w:r>
      <w:r w:rsidRPr="00DF425B">
        <w:rPr>
          <w:rFonts w:ascii="Times New Roman" w:hAnsi="Times New Roman" w:cs="Times New Roman"/>
          <w:sz w:val="24"/>
          <w:szCs w:val="24"/>
        </w:rPr>
        <w:t>oraz spełnianiu warunków udziału w postępowaniu (</w:t>
      </w:r>
      <w:r w:rsidRPr="00DF425B">
        <w:rPr>
          <w:rFonts w:ascii="Times New Roman" w:hAnsi="Times New Roman" w:cs="Times New Roman"/>
          <w:b/>
          <w:sz w:val="24"/>
          <w:szCs w:val="24"/>
        </w:rPr>
        <w:t>jeżeli dotyczy</w:t>
      </w:r>
      <w:r w:rsidRPr="00DF425B">
        <w:rPr>
          <w:rFonts w:ascii="Times New Roman" w:hAnsi="Times New Roman" w:cs="Times New Roman"/>
          <w:sz w:val="24"/>
          <w:szCs w:val="24"/>
        </w:rPr>
        <w:t>)</w:t>
      </w:r>
      <w:r w:rsidR="004D60DE" w:rsidRPr="00DF425B">
        <w:rPr>
          <w:rFonts w:ascii="Times New Roman" w:hAnsi="Times New Roman"/>
          <w:sz w:val="24"/>
          <w:szCs w:val="24"/>
        </w:rPr>
        <w:t xml:space="preserve"> </w:t>
      </w:r>
      <w:r w:rsidRPr="00DF425B">
        <w:rPr>
          <w:rFonts w:ascii="Times New Roman" w:hAnsi="Times New Roman"/>
          <w:sz w:val="24"/>
          <w:szCs w:val="24"/>
        </w:rPr>
        <w:t xml:space="preserve">zgodnie                                             z </w:t>
      </w:r>
      <w:r w:rsidRPr="00DF425B">
        <w:rPr>
          <w:rFonts w:ascii="Times New Roman" w:hAnsi="Times New Roman"/>
          <w:b/>
          <w:bCs/>
          <w:sz w:val="24"/>
          <w:szCs w:val="24"/>
        </w:rPr>
        <w:t xml:space="preserve">załącznikami nr </w:t>
      </w:r>
      <w:r w:rsidR="000F0329" w:rsidRPr="00DF425B">
        <w:rPr>
          <w:rFonts w:ascii="Times New Roman" w:hAnsi="Times New Roman"/>
          <w:b/>
          <w:bCs/>
          <w:sz w:val="24"/>
          <w:szCs w:val="24"/>
        </w:rPr>
        <w:t>3a</w:t>
      </w:r>
      <w:r w:rsidR="0036799A">
        <w:rPr>
          <w:rFonts w:ascii="Times New Roman" w:hAnsi="Times New Roman"/>
          <w:b/>
          <w:bCs/>
          <w:sz w:val="24"/>
          <w:szCs w:val="24"/>
        </w:rPr>
        <w:t xml:space="preserve">, </w:t>
      </w:r>
      <w:r w:rsidRPr="00DF425B">
        <w:rPr>
          <w:rFonts w:ascii="Times New Roman" w:hAnsi="Times New Roman"/>
          <w:b/>
          <w:bCs/>
          <w:sz w:val="24"/>
          <w:szCs w:val="24"/>
        </w:rPr>
        <w:t>3</w:t>
      </w:r>
      <w:r w:rsidR="000F0329" w:rsidRPr="00DF425B">
        <w:rPr>
          <w:rFonts w:ascii="Times New Roman" w:hAnsi="Times New Roman"/>
          <w:b/>
          <w:bCs/>
          <w:sz w:val="24"/>
          <w:szCs w:val="24"/>
        </w:rPr>
        <w:t>b</w:t>
      </w:r>
      <w:r w:rsidR="0036799A">
        <w:rPr>
          <w:rFonts w:ascii="Times New Roman" w:hAnsi="Times New Roman"/>
          <w:b/>
          <w:bCs/>
          <w:sz w:val="24"/>
          <w:szCs w:val="24"/>
        </w:rPr>
        <w:t xml:space="preserve"> i 3c</w:t>
      </w:r>
      <w:r w:rsidRPr="00DF425B">
        <w:rPr>
          <w:rFonts w:ascii="Times New Roman" w:hAnsi="Times New Roman"/>
          <w:b/>
          <w:bCs/>
          <w:sz w:val="24"/>
          <w:szCs w:val="24"/>
        </w:rPr>
        <w:t xml:space="preserve"> do SWZ</w:t>
      </w:r>
    </w:p>
    <w:p w14:paraId="46DBCC46" w14:textId="77777777" w:rsidR="005A1E34" w:rsidRDefault="00D24267" w:rsidP="005A1E34">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DF425B">
        <w:rPr>
          <w:rFonts w:ascii="Times New Roman" w:hAnsi="Times New Roman" w:cs="Times New Roman"/>
          <w:sz w:val="24"/>
          <w:szCs w:val="24"/>
        </w:rPr>
        <w:t xml:space="preserve">Pełnomocnictwo/pełnomocnictwa dla osoby/osób podpisujących ofertę, jeżeli </w:t>
      </w:r>
      <w:r w:rsidRPr="00462941">
        <w:rPr>
          <w:rFonts w:ascii="Times New Roman" w:hAnsi="Times New Roman" w:cs="Times New Roman"/>
          <w:sz w:val="24"/>
          <w:szCs w:val="24"/>
        </w:rPr>
        <w:t>upoważnienie takie nie wynika wprost z dokumentów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p>
    <w:p w14:paraId="497FC6DD" w14:textId="7B1EDB99" w:rsidR="005A1E34" w:rsidRPr="005A1E34" w:rsidRDefault="005A1E34" w:rsidP="005A1E34">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5A1E34">
        <w:rPr>
          <w:rFonts w:ascii="Times New Roman" w:hAnsi="Times New Roman"/>
          <w:sz w:val="24"/>
          <w:szCs w:val="24"/>
        </w:rPr>
        <w:t xml:space="preserve">Ponadto Wykonawca zobowiązany jest do załączenia do oferty specyfikacji oferowanych urządzeń wraz z opisem równoważności jeśli oferowane urządzenia różnią się od tych, które wskazane były w Szczegółowym Opisie Zamówienia o nie gorszych parametrach.  </w:t>
      </w:r>
    </w:p>
    <w:p w14:paraId="3B311AA7"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xml:space="preserve">, gdzie zaznaczono, iż oferty, wnioski o dopuszczenie do udziału w postępowaniu oraz oświadczenie, </w:t>
      </w:r>
      <w:r w:rsidR="005F441C">
        <w:rPr>
          <w:rFonts w:ascii="Times New Roman" w:hAnsi="Times New Roman"/>
          <w:sz w:val="24"/>
          <w:szCs w:val="24"/>
          <w:u w:val="single"/>
        </w:rPr>
        <w:t xml:space="preserve">                      </w:t>
      </w:r>
      <w:r w:rsidRPr="00462941">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E3BCD3A" w14:textId="6D29F425" w:rsidR="005F441C" w:rsidRPr="00C72326" w:rsidRDefault="000D72BA" w:rsidP="00D835A0">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59" w:history="1">
        <w:r w:rsidRPr="00462941">
          <w:rPr>
            <w:rFonts w:ascii="Times New Roman" w:hAnsi="Times New Roman"/>
            <w:sz w:val="24"/>
            <w:szCs w:val="24"/>
            <w:u w:val="single"/>
          </w:rPr>
          <w:t>https://platformazakupowa.pl/strona/45-instrukcje</w:t>
        </w:r>
      </w:hyperlink>
    </w:p>
    <w:p w14:paraId="37427DDC" w14:textId="77777777" w:rsidR="002F555F" w:rsidRPr="00CE0362" w:rsidRDefault="002F555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CE0362"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CE0362">
        <w:rPr>
          <w:rFonts w:ascii="Times New Roman" w:eastAsia="Times New Roman" w:hAnsi="Times New Roman" w:cs="Times New Roman"/>
          <w:b/>
          <w:bCs/>
          <w:sz w:val="26"/>
          <w:szCs w:val="26"/>
          <w:lang w:eastAsia="pl-PL"/>
        </w:rPr>
        <w:t>XIX. Otwarcie ofert</w:t>
      </w:r>
    </w:p>
    <w:p w14:paraId="455293C5" w14:textId="77777777" w:rsidR="00B0746E" w:rsidRPr="00CE0362"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355F7DAC" w:rsidR="000D72BA" w:rsidRPr="00936C51"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936C51">
        <w:rPr>
          <w:rFonts w:ascii="Times New Roman" w:eastAsia="Times New Roman" w:hAnsi="Times New Roman" w:cs="Times New Roman"/>
          <w:color w:val="000000" w:themeColor="text1"/>
          <w:sz w:val="24"/>
          <w:szCs w:val="24"/>
          <w:lang w:eastAsia="pl-PL"/>
        </w:rPr>
        <w:t>Otwarcie ofert następuje niezwłocznie po upływie terminu składania ofert</w:t>
      </w:r>
      <w:r w:rsidR="001E0B3A" w:rsidRPr="00936C51">
        <w:rPr>
          <w:rFonts w:ascii="Times New Roman" w:eastAsia="Times New Roman" w:hAnsi="Times New Roman" w:cs="Times New Roman"/>
          <w:color w:val="000000" w:themeColor="text1"/>
          <w:sz w:val="24"/>
          <w:szCs w:val="24"/>
          <w:lang w:eastAsia="pl-PL"/>
        </w:rPr>
        <w:t xml:space="preserve"> </w:t>
      </w:r>
      <w:r w:rsidR="001E0B3A" w:rsidRPr="00936C51">
        <w:rPr>
          <w:rFonts w:ascii="Times New Roman" w:eastAsia="Times New Roman" w:hAnsi="Times New Roman" w:cs="Times New Roman"/>
          <w:b/>
          <w:bCs/>
          <w:color w:val="000000" w:themeColor="text1"/>
          <w:sz w:val="24"/>
          <w:szCs w:val="24"/>
          <w:lang w:eastAsia="pl-PL"/>
        </w:rPr>
        <w:t xml:space="preserve">w dniu </w:t>
      </w:r>
      <w:r w:rsidR="00516BC4" w:rsidRPr="00B203F9">
        <w:rPr>
          <w:rFonts w:ascii="Times New Roman" w:eastAsia="Times New Roman" w:hAnsi="Times New Roman" w:cs="Times New Roman"/>
          <w:b/>
          <w:bCs/>
          <w:sz w:val="24"/>
          <w:szCs w:val="24"/>
          <w:lang w:eastAsia="pl-PL"/>
        </w:rPr>
        <w:t>1</w:t>
      </w:r>
      <w:r w:rsidR="005778E0">
        <w:rPr>
          <w:rFonts w:ascii="Times New Roman" w:eastAsia="Times New Roman" w:hAnsi="Times New Roman" w:cs="Times New Roman"/>
          <w:b/>
          <w:bCs/>
          <w:sz w:val="24"/>
          <w:szCs w:val="24"/>
          <w:lang w:eastAsia="pl-PL"/>
        </w:rPr>
        <w:t>6</w:t>
      </w:r>
      <w:r w:rsidR="001E0B3A" w:rsidRPr="00B203F9">
        <w:rPr>
          <w:rFonts w:ascii="Times New Roman" w:eastAsia="Times New Roman" w:hAnsi="Times New Roman" w:cs="Times New Roman"/>
          <w:b/>
          <w:bCs/>
          <w:sz w:val="24"/>
          <w:szCs w:val="24"/>
          <w:lang w:eastAsia="pl-PL"/>
        </w:rPr>
        <w:t>.</w:t>
      </w:r>
      <w:r w:rsidR="00CE0362" w:rsidRPr="00B203F9">
        <w:rPr>
          <w:rFonts w:ascii="Times New Roman" w:eastAsia="Times New Roman" w:hAnsi="Times New Roman" w:cs="Times New Roman"/>
          <w:b/>
          <w:bCs/>
          <w:sz w:val="24"/>
          <w:szCs w:val="24"/>
          <w:lang w:eastAsia="pl-PL"/>
        </w:rPr>
        <w:t>1</w:t>
      </w:r>
      <w:r w:rsidR="00516BC4" w:rsidRPr="00B203F9">
        <w:rPr>
          <w:rFonts w:ascii="Times New Roman" w:eastAsia="Times New Roman" w:hAnsi="Times New Roman" w:cs="Times New Roman"/>
          <w:b/>
          <w:bCs/>
          <w:sz w:val="24"/>
          <w:szCs w:val="24"/>
          <w:lang w:eastAsia="pl-PL"/>
        </w:rPr>
        <w:t>1</w:t>
      </w:r>
      <w:r w:rsidR="001E0B3A" w:rsidRPr="00B203F9">
        <w:rPr>
          <w:rFonts w:ascii="Times New Roman" w:eastAsia="Times New Roman" w:hAnsi="Times New Roman" w:cs="Times New Roman"/>
          <w:b/>
          <w:bCs/>
          <w:sz w:val="24"/>
          <w:szCs w:val="24"/>
          <w:lang w:eastAsia="pl-PL"/>
        </w:rPr>
        <w:t>.202</w:t>
      </w:r>
      <w:r w:rsidR="0036799A" w:rsidRPr="00B203F9">
        <w:rPr>
          <w:rFonts w:ascii="Times New Roman" w:eastAsia="Times New Roman" w:hAnsi="Times New Roman" w:cs="Times New Roman"/>
          <w:b/>
          <w:bCs/>
          <w:sz w:val="24"/>
          <w:szCs w:val="24"/>
          <w:lang w:eastAsia="pl-PL"/>
        </w:rPr>
        <w:t>2</w:t>
      </w:r>
      <w:r w:rsidR="001E0B3A" w:rsidRPr="00B203F9">
        <w:rPr>
          <w:rFonts w:ascii="Times New Roman" w:eastAsia="Times New Roman" w:hAnsi="Times New Roman" w:cs="Times New Roman"/>
          <w:b/>
          <w:bCs/>
          <w:sz w:val="24"/>
          <w:szCs w:val="24"/>
          <w:lang w:eastAsia="pl-PL"/>
        </w:rPr>
        <w:t xml:space="preserve"> r.</w:t>
      </w:r>
      <w:r w:rsidR="009D3B9E" w:rsidRPr="00B203F9">
        <w:rPr>
          <w:rFonts w:ascii="Times New Roman" w:eastAsia="Times New Roman" w:hAnsi="Times New Roman" w:cs="Times New Roman"/>
          <w:b/>
          <w:bCs/>
          <w:sz w:val="24"/>
          <w:szCs w:val="24"/>
          <w:lang w:eastAsia="pl-PL"/>
        </w:rPr>
        <w:t xml:space="preserve"> o godz. 9:15</w:t>
      </w:r>
      <w:r w:rsidRPr="00B203F9">
        <w:rPr>
          <w:rFonts w:ascii="Times New Roman" w:eastAsia="Times New Roman" w:hAnsi="Times New Roman" w:cs="Times New Roman"/>
          <w:sz w:val="24"/>
          <w:szCs w:val="24"/>
          <w:lang w:eastAsia="pl-PL"/>
        </w:rPr>
        <w:t xml:space="preserve">, nie później niż następnego dnia po dniu, w którym </w:t>
      </w:r>
      <w:r w:rsidRPr="00936C51">
        <w:rPr>
          <w:rFonts w:ascii="Times New Roman" w:eastAsia="Times New Roman" w:hAnsi="Times New Roman" w:cs="Times New Roman"/>
          <w:color w:val="000000" w:themeColor="text1"/>
          <w:sz w:val="24"/>
          <w:szCs w:val="24"/>
          <w:lang w:eastAsia="pl-PL"/>
        </w:rPr>
        <w:t>upłynął termin składania ofert</w:t>
      </w:r>
      <w:r w:rsidR="001E0B3A" w:rsidRPr="00936C51">
        <w:rPr>
          <w:rFonts w:ascii="Times New Roman" w:eastAsia="Times New Roman" w:hAnsi="Times New Roman" w:cs="Times New Roman"/>
          <w:color w:val="000000" w:themeColor="text1"/>
          <w:sz w:val="24"/>
          <w:szCs w:val="24"/>
          <w:lang w:eastAsia="pl-PL"/>
        </w:rPr>
        <w:t>.</w:t>
      </w:r>
    </w:p>
    <w:p w14:paraId="53E081FF" w14:textId="57F03B64"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936C51">
        <w:rPr>
          <w:rFonts w:ascii="Times New Roman" w:eastAsia="Times New Roman" w:hAnsi="Times New Roman" w:cs="Times New Roman"/>
          <w:color w:val="000000" w:themeColor="text1"/>
          <w:sz w:val="24"/>
          <w:szCs w:val="24"/>
          <w:lang w:eastAsia="pl-PL"/>
        </w:rPr>
        <w:t xml:space="preserve">Jeżeli otwarcie ofert następuje przy użyciu systemu teleinformatycznego, </w:t>
      </w:r>
      <w:r w:rsidR="001E0B3A" w:rsidRPr="00936C51">
        <w:rPr>
          <w:rFonts w:ascii="Times New Roman" w:eastAsia="Times New Roman" w:hAnsi="Times New Roman" w:cs="Times New Roman"/>
          <w:color w:val="000000" w:themeColor="text1"/>
          <w:sz w:val="24"/>
          <w:szCs w:val="24"/>
          <w:lang w:eastAsia="pl-PL"/>
        </w:rPr>
        <w:t xml:space="preserve">                               </w:t>
      </w:r>
      <w:r w:rsidRPr="00CE0362">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następuje </w:t>
      </w:r>
      <w:r w:rsidRPr="00DF425B">
        <w:rPr>
          <w:rFonts w:ascii="Times New Roman" w:eastAsia="Times New Roman" w:hAnsi="Times New Roman" w:cs="Times New Roman"/>
          <w:sz w:val="24"/>
          <w:szCs w:val="24"/>
          <w:lang w:eastAsia="pl-PL"/>
        </w:rPr>
        <w:t>niezwłocznie po usunięciu awarii.</w:t>
      </w:r>
    </w:p>
    <w:p w14:paraId="66E7FD22"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w:t>
      </w:r>
      <w:r w:rsidR="009D3B9E"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1) nazwach albo imionach i nazwiskach oraz siedzibach lub miejscach prowadzonej działalności gospodarczej albo miejscach zamieszkania Wykonawców, których </w:t>
      </w:r>
      <w:r w:rsidRPr="006A7605">
        <w:rPr>
          <w:rFonts w:ascii="Times New Roman" w:eastAsia="Times New Roman" w:hAnsi="Times New Roman" w:cs="Times New Roman"/>
          <w:color w:val="000000"/>
          <w:sz w:val="24"/>
          <w:szCs w:val="24"/>
          <w:lang w:eastAsia="pl-PL"/>
        </w:rPr>
        <w:t>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lastRenderedPageBreak/>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793DAB">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D8815F1" w:rsidR="000D72BA" w:rsidRPr="00A502A9" w:rsidRDefault="000D72BA" w:rsidP="000D72BA">
      <w:pPr>
        <w:spacing w:before="360" w:after="120" w:line="240" w:lineRule="auto"/>
        <w:jc w:val="both"/>
        <w:outlineLvl w:val="1"/>
        <w:rPr>
          <w:rFonts w:ascii="Times New Roman" w:eastAsia="Times New Roman" w:hAnsi="Times New Roman" w:cs="Times New Roman"/>
          <w:b/>
          <w:bCs/>
          <w:color w:val="000000" w:themeColor="text1"/>
          <w:sz w:val="26"/>
          <w:szCs w:val="26"/>
          <w:lang w:eastAsia="pl-PL"/>
        </w:rPr>
      </w:pPr>
      <w:r w:rsidRPr="00A502A9">
        <w:rPr>
          <w:rFonts w:ascii="Times New Roman" w:eastAsia="Times New Roman" w:hAnsi="Times New Roman" w:cs="Times New Roman"/>
          <w:b/>
          <w:bCs/>
          <w:color w:val="000000" w:themeColor="text1"/>
          <w:sz w:val="26"/>
          <w:szCs w:val="26"/>
          <w:lang w:eastAsia="pl-PL"/>
        </w:rPr>
        <w:t>XX. Opis kryteriów oceny ofert wraz z podaniem wag tych kryteriów i sposobu oceny ofert </w:t>
      </w:r>
    </w:p>
    <w:p w14:paraId="4E7ACE44" w14:textId="77777777" w:rsidR="002B40DE" w:rsidRPr="007E38ED" w:rsidRDefault="002B40DE" w:rsidP="002B40DE">
      <w:pPr>
        <w:pStyle w:val="Akapitzlist"/>
        <w:numPr>
          <w:ilvl w:val="0"/>
          <w:numId w:val="23"/>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B40DE" w:rsidRPr="0027576E" w14:paraId="6E59A5DA" w14:textId="77777777" w:rsidTr="003E50C4">
        <w:trPr>
          <w:jc w:val="center"/>
        </w:trPr>
        <w:tc>
          <w:tcPr>
            <w:tcW w:w="570" w:type="dxa"/>
            <w:shd w:val="clear" w:color="auto" w:fill="auto"/>
            <w:vAlign w:val="center"/>
          </w:tcPr>
          <w:p w14:paraId="5847E629"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59559C78"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44607ECF"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44EDB586"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B40DE" w:rsidRPr="0027576E" w14:paraId="7E9B9F92" w14:textId="77777777" w:rsidTr="003E50C4">
        <w:trPr>
          <w:jc w:val="center"/>
        </w:trPr>
        <w:tc>
          <w:tcPr>
            <w:tcW w:w="570" w:type="dxa"/>
            <w:shd w:val="clear" w:color="auto" w:fill="auto"/>
            <w:vAlign w:val="center"/>
          </w:tcPr>
          <w:p w14:paraId="003C83AD"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2C94317B"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4C3B06EA"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0F850EF6"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B40DE" w:rsidRPr="0027576E" w14:paraId="35590141" w14:textId="77777777" w:rsidTr="003E50C4">
        <w:trPr>
          <w:jc w:val="center"/>
        </w:trPr>
        <w:tc>
          <w:tcPr>
            <w:tcW w:w="570" w:type="dxa"/>
            <w:shd w:val="clear" w:color="auto" w:fill="auto"/>
            <w:vAlign w:val="center"/>
          </w:tcPr>
          <w:p w14:paraId="3345AAB0"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12B1E527" w14:textId="2AFDED5B" w:rsidR="002B40DE" w:rsidRPr="0027576E" w:rsidRDefault="002B40DE" w:rsidP="003E50C4">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w:t>
            </w:r>
            <w:r w:rsidR="00333C54">
              <w:rPr>
                <w:rFonts w:ascii="Times New Roman" w:hAnsi="Times New Roman" w:cs="Times New Roman"/>
                <w:sz w:val="24"/>
                <w:szCs w:val="24"/>
              </w:rPr>
              <w:t xml:space="preserve"> na </w:t>
            </w:r>
            <w:r w:rsidR="009C2F6E">
              <w:rPr>
                <w:rFonts w:ascii="Times New Roman" w:hAnsi="Times New Roman" w:cs="Times New Roman"/>
                <w:sz w:val="24"/>
                <w:szCs w:val="24"/>
              </w:rPr>
              <w:t>komputery</w:t>
            </w:r>
            <w:r w:rsidRPr="0027576E">
              <w:rPr>
                <w:rFonts w:ascii="Times New Roman" w:hAnsi="Times New Roman" w:cs="Times New Roman"/>
                <w:sz w:val="24"/>
                <w:szCs w:val="24"/>
              </w:rPr>
              <w:t xml:space="preserve">  „G”</w:t>
            </w:r>
          </w:p>
        </w:tc>
        <w:tc>
          <w:tcPr>
            <w:tcW w:w="1372" w:type="dxa"/>
            <w:shd w:val="clear" w:color="auto" w:fill="auto"/>
            <w:vAlign w:val="center"/>
          </w:tcPr>
          <w:p w14:paraId="4DB0BA05"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0FDD3C25"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B40DE" w:rsidRPr="0027576E" w14:paraId="053E3EF5" w14:textId="77777777" w:rsidTr="003E50C4">
        <w:trPr>
          <w:jc w:val="center"/>
        </w:trPr>
        <w:tc>
          <w:tcPr>
            <w:tcW w:w="3952" w:type="dxa"/>
            <w:gridSpan w:val="2"/>
            <w:shd w:val="clear" w:color="auto" w:fill="auto"/>
            <w:vAlign w:val="center"/>
          </w:tcPr>
          <w:p w14:paraId="3291DBBA"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20A7427E" w14:textId="77777777" w:rsidR="002B40DE" w:rsidRPr="0027576E" w:rsidRDefault="002B40DE" w:rsidP="003E50C4">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4BAEA008"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4001EDA2" w14:textId="77777777" w:rsidR="002B40DE" w:rsidRPr="0027576E" w:rsidRDefault="002B40DE" w:rsidP="002B40DE">
      <w:pPr>
        <w:tabs>
          <w:tab w:val="left" w:pos="16756"/>
        </w:tabs>
        <w:snapToGrid w:val="0"/>
        <w:spacing w:after="0" w:line="240" w:lineRule="auto"/>
        <w:jc w:val="both"/>
        <w:rPr>
          <w:rFonts w:ascii="Times New Roman" w:hAnsi="Times New Roman" w:cs="Times New Roman"/>
          <w:kern w:val="3"/>
          <w:sz w:val="24"/>
          <w:szCs w:val="24"/>
          <w:lang w:eastAsia="ar-SA"/>
        </w:rPr>
      </w:pPr>
    </w:p>
    <w:p w14:paraId="25063546" w14:textId="77777777" w:rsidR="002B40DE" w:rsidRDefault="002B40DE" w:rsidP="002B40D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7A36749A" w14:textId="77777777" w:rsidR="002B40DE" w:rsidRPr="0027576E" w:rsidRDefault="002B40DE" w:rsidP="002B40D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16241E4D" w14:textId="77777777" w:rsidR="002B40DE" w:rsidRPr="0027576E" w:rsidRDefault="002B40DE" w:rsidP="002B40D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2AB283F"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7B33BC2B"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0AC6C22D"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0613E8D5"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44D7D47F" w14:textId="77777777" w:rsidR="002B40D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26FFF0EB"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
    <w:p w14:paraId="43CA269C" w14:textId="77777777" w:rsidR="002B40DE" w:rsidRPr="005B5B9A" w:rsidRDefault="002B40DE" w:rsidP="002B40DE">
      <w:pPr>
        <w:snapToGrid w:val="0"/>
        <w:spacing w:after="0" w:line="240" w:lineRule="auto"/>
        <w:ind w:left="284"/>
        <w:jc w:val="both"/>
        <w:rPr>
          <w:rFonts w:ascii="Times New Roman" w:hAnsi="Times New Roman" w:cs="Times New Roman"/>
          <w:b/>
          <w:color w:val="000000" w:themeColor="text1"/>
          <w:kern w:val="3"/>
          <w:sz w:val="24"/>
          <w:szCs w:val="24"/>
          <w:lang w:eastAsia="ar-SA"/>
        </w:rPr>
      </w:pPr>
      <w:r w:rsidRPr="005B5B9A">
        <w:rPr>
          <w:rFonts w:ascii="Times New Roman" w:hAnsi="Times New Roman" w:cs="Times New Roman"/>
          <w:b/>
          <w:color w:val="000000" w:themeColor="text1"/>
          <w:kern w:val="3"/>
          <w:sz w:val="24"/>
          <w:szCs w:val="24"/>
          <w:lang w:eastAsia="ar-SA"/>
        </w:rPr>
        <w:t>Ad. 2) Kryterium „Gwarancja”</w:t>
      </w:r>
    </w:p>
    <w:p w14:paraId="3D381433" w14:textId="0C86033E" w:rsidR="002B40DE" w:rsidRPr="005B5B9A" w:rsidRDefault="002B40DE" w:rsidP="002B40DE">
      <w:pPr>
        <w:tabs>
          <w:tab w:val="left" w:pos="23084"/>
          <w:tab w:val="left" w:pos="26264"/>
        </w:tabs>
        <w:snapToGrid w:val="0"/>
        <w:spacing w:after="0" w:line="240" w:lineRule="auto"/>
        <w:ind w:left="284"/>
        <w:jc w:val="both"/>
        <w:rPr>
          <w:rFonts w:ascii="Times New Roman" w:hAnsi="Times New Roman" w:cs="Times New Roman"/>
          <w:color w:val="000000" w:themeColor="text1"/>
          <w:kern w:val="3"/>
          <w:sz w:val="24"/>
          <w:szCs w:val="24"/>
          <w:lang w:eastAsia="ar-SA"/>
        </w:rPr>
      </w:pPr>
      <w:r w:rsidRPr="005B5B9A">
        <w:rPr>
          <w:rFonts w:ascii="Times New Roman" w:hAnsi="Times New Roman" w:cs="Times New Roman"/>
          <w:color w:val="000000" w:themeColor="text1"/>
          <w:kern w:val="3"/>
          <w:sz w:val="24"/>
          <w:szCs w:val="24"/>
          <w:lang w:eastAsia="ar-SA"/>
        </w:rPr>
        <w:t xml:space="preserve">Kryterium będzie oceniane na podstawie udzielonego okresu gwarancji w latach na </w:t>
      </w:r>
      <w:r w:rsidR="00B07C4A" w:rsidRPr="005B5B9A">
        <w:rPr>
          <w:rFonts w:ascii="Times New Roman" w:hAnsi="Times New Roman" w:cs="Times New Roman"/>
          <w:color w:val="000000" w:themeColor="text1"/>
          <w:kern w:val="3"/>
          <w:sz w:val="24"/>
          <w:szCs w:val="24"/>
          <w:lang w:eastAsia="ar-SA"/>
        </w:rPr>
        <w:t>serwer</w:t>
      </w:r>
      <w:r w:rsidRPr="005B5B9A">
        <w:rPr>
          <w:rFonts w:ascii="Times New Roman" w:hAnsi="Times New Roman" w:cs="Times New Roman"/>
          <w:color w:val="000000" w:themeColor="text1"/>
          <w:kern w:val="3"/>
          <w:sz w:val="24"/>
          <w:szCs w:val="24"/>
          <w:lang w:eastAsia="ar-SA"/>
        </w:rPr>
        <w:t>.</w:t>
      </w:r>
    </w:p>
    <w:p w14:paraId="2B6BC717" w14:textId="77777777" w:rsidR="002B40DE" w:rsidRPr="0027576E" w:rsidRDefault="002B40DE" w:rsidP="002B40D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0C179AC" w14:textId="77777777" w:rsidR="002B40DE" w:rsidRPr="0027576E" w:rsidRDefault="002B40DE" w:rsidP="002B40D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79659DCA"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4A633436"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AD6CFC3"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7DED4500"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127D170D"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63E9FF8C" w14:textId="77777777" w:rsidR="002B40DE" w:rsidRPr="0027576E" w:rsidRDefault="002B40DE" w:rsidP="002B40DE">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22FD960C" w14:textId="77777777" w:rsidR="002B40DE" w:rsidRPr="0027576E" w:rsidRDefault="002B40DE" w:rsidP="002B40DE">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C14B49" w:rsidRPr="0027576E" w14:paraId="7DE889B7" w14:textId="77777777" w:rsidTr="004D05A4">
        <w:trPr>
          <w:trHeight w:val="182"/>
          <w:jc w:val="center"/>
        </w:trPr>
        <w:tc>
          <w:tcPr>
            <w:tcW w:w="3708" w:type="dxa"/>
          </w:tcPr>
          <w:p w14:paraId="7DDD3514" w14:textId="61CD2FB7" w:rsidR="00C14B49" w:rsidRPr="009C2F6E" w:rsidRDefault="00DF3777" w:rsidP="004D05A4">
            <w:pPr>
              <w:tabs>
                <w:tab w:val="left" w:pos="680"/>
              </w:tabs>
              <w:spacing w:after="0" w:line="240" w:lineRule="auto"/>
              <w:ind w:right="291"/>
              <w:rPr>
                <w:rFonts w:ascii="Times New Roman" w:hAnsi="Times New Roman" w:cs="Times New Roman"/>
              </w:rPr>
            </w:pPr>
            <w:r>
              <w:rPr>
                <w:rFonts w:ascii="Times New Roman" w:hAnsi="Times New Roman" w:cs="Times New Roman"/>
              </w:rPr>
              <w:t>Minimum 2 lata – 24 miesiące</w:t>
            </w:r>
          </w:p>
        </w:tc>
        <w:tc>
          <w:tcPr>
            <w:tcW w:w="2268" w:type="dxa"/>
            <w:vAlign w:val="center"/>
          </w:tcPr>
          <w:p w14:paraId="2A4A4291" w14:textId="456FB7A0" w:rsidR="00C14B49" w:rsidRPr="0027576E" w:rsidRDefault="00DF3777" w:rsidP="004D05A4">
            <w:pPr>
              <w:tabs>
                <w:tab w:val="left" w:pos="1168"/>
                <w:tab w:val="left" w:pos="6365"/>
              </w:tabs>
              <w:spacing w:after="0" w:line="240" w:lineRule="auto"/>
              <w:ind w:right="488"/>
              <w:jc w:val="center"/>
              <w:rPr>
                <w:rFonts w:ascii="Times New Roman" w:hAnsi="Times New Roman" w:cs="Times New Roman"/>
                <w:sz w:val="24"/>
                <w:szCs w:val="24"/>
              </w:rPr>
            </w:pPr>
            <w:r>
              <w:rPr>
                <w:rFonts w:ascii="Times New Roman" w:hAnsi="Times New Roman" w:cs="Times New Roman"/>
                <w:sz w:val="24"/>
                <w:szCs w:val="24"/>
              </w:rPr>
              <w:t xml:space="preserve">         0 pkt</w:t>
            </w:r>
          </w:p>
        </w:tc>
      </w:tr>
      <w:tr w:rsidR="004D05A4" w:rsidRPr="0027576E" w14:paraId="4EE84C5E" w14:textId="77777777" w:rsidTr="004D05A4">
        <w:trPr>
          <w:trHeight w:val="182"/>
          <w:jc w:val="center"/>
        </w:trPr>
        <w:tc>
          <w:tcPr>
            <w:tcW w:w="3708" w:type="dxa"/>
          </w:tcPr>
          <w:p w14:paraId="75720B52" w14:textId="50B482F1" w:rsidR="004D05A4" w:rsidRPr="009C2F6E" w:rsidRDefault="004D05A4" w:rsidP="004D05A4">
            <w:pPr>
              <w:tabs>
                <w:tab w:val="left" w:pos="680"/>
              </w:tabs>
              <w:spacing w:after="0" w:line="240" w:lineRule="auto"/>
              <w:ind w:right="291"/>
              <w:rPr>
                <w:rFonts w:ascii="Times New Roman" w:hAnsi="Times New Roman" w:cs="Times New Roman"/>
                <w:sz w:val="24"/>
                <w:szCs w:val="24"/>
              </w:rPr>
            </w:pPr>
            <w:r w:rsidRPr="009C2F6E">
              <w:rPr>
                <w:rFonts w:ascii="Times New Roman" w:hAnsi="Times New Roman" w:cs="Times New Roman"/>
              </w:rPr>
              <w:t>Minimum 3 lata – 36 miesięcy</w:t>
            </w:r>
          </w:p>
        </w:tc>
        <w:tc>
          <w:tcPr>
            <w:tcW w:w="2268" w:type="dxa"/>
            <w:vAlign w:val="center"/>
          </w:tcPr>
          <w:p w14:paraId="33293523" w14:textId="2D194AB9" w:rsidR="004D05A4" w:rsidRPr="0027576E" w:rsidRDefault="004D05A4" w:rsidP="004D05A4">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w:t>
            </w:r>
            <w:r>
              <w:rPr>
                <w:rFonts w:ascii="Times New Roman" w:hAnsi="Times New Roman" w:cs="Times New Roman"/>
                <w:sz w:val="24"/>
                <w:szCs w:val="24"/>
              </w:rPr>
              <w:t>2</w:t>
            </w:r>
            <w:r w:rsidRPr="0027576E">
              <w:rPr>
                <w:rFonts w:ascii="Times New Roman" w:hAnsi="Times New Roman" w:cs="Times New Roman"/>
                <w:sz w:val="24"/>
                <w:szCs w:val="24"/>
              </w:rPr>
              <w:t>0 pkt</w:t>
            </w:r>
          </w:p>
        </w:tc>
      </w:tr>
      <w:tr w:rsidR="004D05A4" w:rsidRPr="0027576E" w14:paraId="253BCB6B" w14:textId="77777777" w:rsidTr="003E50C4">
        <w:trPr>
          <w:jc w:val="center"/>
        </w:trPr>
        <w:tc>
          <w:tcPr>
            <w:tcW w:w="3708" w:type="dxa"/>
          </w:tcPr>
          <w:p w14:paraId="70DB7596" w14:textId="5B805FCB" w:rsidR="004D05A4" w:rsidRPr="009C2F6E" w:rsidRDefault="009C2F6E" w:rsidP="004D05A4">
            <w:pPr>
              <w:spacing w:after="0" w:line="240" w:lineRule="auto"/>
              <w:rPr>
                <w:rFonts w:ascii="Times New Roman" w:hAnsi="Times New Roman" w:cs="Times New Roman"/>
                <w:sz w:val="24"/>
                <w:szCs w:val="24"/>
              </w:rPr>
            </w:pPr>
            <w:r w:rsidRPr="009C2F6E">
              <w:rPr>
                <w:rFonts w:ascii="Times New Roman" w:hAnsi="Times New Roman" w:cs="Times New Roman"/>
                <w:sz w:val="24"/>
                <w:szCs w:val="24"/>
              </w:rPr>
              <w:t>Minimum 4 lata – 48 miesięcy</w:t>
            </w:r>
          </w:p>
        </w:tc>
        <w:tc>
          <w:tcPr>
            <w:tcW w:w="2268" w:type="dxa"/>
          </w:tcPr>
          <w:p w14:paraId="2E3AEA50" w14:textId="77777777" w:rsidR="004D05A4" w:rsidRPr="0027576E" w:rsidRDefault="004D05A4" w:rsidP="004D05A4">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1A898B9E" w14:textId="77777777" w:rsidR="002B40DE" w:rsidRDefault="002B40DE" w:rsidP="002B40DE">
      <w:pPr>
        <w:pStyle w:val="ox-da44072f03-m-8580961317275513201ox-d275a584b2-ox-ed7c819ea8-msonormal"/>
        <w:shd w:val="clear" w:color="auto" w:fill="FFFFFF"/>
        <w:spacing w:after="0"/>
      </w:pPr>
    </w:p>
    <w:p w14:paraId="29BDFCE0" w14:textId="5F49F50C" w:rsidR="002B40DE" w:rsidRDefault="002B40DE" w:rsidP="002B40DE">
      <w:pPr>
        <w:pStyle w:val="ox-da44072f03-m-8580961317275513201ox-d275a584b2-ox-ed7c819ea8-msonormal"/>
        <w:shd w:val="clear" w:color="auto" w:fill="FFFFFF"/>
        <w:spacing w:after="0"/>
      </w:pPr>
    </w:p>
    <w:p w14:paraId="334AADDE" w14:textId="77777777" w:rsidR="005779AB" w:rsidRPr="00BD41A0" w:rsidRDefault="005779AB" w:rsidP="002B40DE">
      <w:pPr>
        <w:pStyle w:val="ox-da44072f03-m-8580961317275513201ox-d275a584b2-ox-ed7c819ea8-msonormal"/>
        <w:shd w:val="clear" w:color="auto" w:fill="FFFFFF"/>
        <w:spacing w:after="0"/>
      </w:pPr>
    </w:p>
    <w:p w14:paraId="789AD3FF" w14:textId="77777777" w:rsidR="002B40DE" w:rsidRPr="00BD41A0" w:rsidRDefault="002B40DE" w:rsidP="002B40DE">
      <w:pPr>
        <w:pStyle w:val="Standard"/>
        <w:tabs>
          <w:tab w:val="left" w:pos="23368"/>
          <w:tab w:val="left" w:pos="26548"/>
        </w:tabs>
        <w:snapToGrid w:val="0"/>
        <w:jc w:val="both"/>
        <w:rPr>
          <w:b/>
          <w:sz w:val="24"/>
          <w:szCs w:val="24"/>
          <w:lang w:eastAsia="ar-SA"/>
        </w:rPr>
      </w:pPr>
      <w:r w:rsidRPr="00BD41A0">
        <w:rPr>
          <w:b/>
          <w:sz w:val="24"/>
          <w:szCs w:val="24"/>
          <w:lang w:eastAsia="ar-SA"/>
        </w:rPr>
        <w:lastRenderedPageBreak/>
        <w:t>Za najkorzystniejszą zostanie uznana oferta, która uzyska najwyższą liczbę punktów liczoną wg wzoru:</w:t>
      </w:r>
    </w:p>
    <w:p w14:paraId="66C3C76F" w14:textId="77777777" w:rsidR="002B40DE" w:rsidRPr="00BD41A0" w:rsidRDefault="002B40DE" w:rsidP="002B40DE">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7FC6D971" w14:textId="77777777" w:rsidR="002B40DE" w:rsidRDefault="002B40DE" w:rsidP="002B40DE">
      <w:pPr>
        <w:pStyle w:val="Standard"/>
        <w:snapToGrid w:val="0"/>
        <w:ind w:left="300"/>
        <w:jc w:val="both"/>
        <w:rPr>
          <w:sz w:val="24"/>
          <w:szCs w:val="24"/>
          <w:lang w:eastAsia="ar-SA"/>
        </w:rPr>
      </w:pPr>
    </w:p>
    <w:p w14:paraId="0A90C861" w14:textId="77777777" w:rsidR="002B40DE" w:rsidRPr="00BD41A0" w:rsidRDefault="002B40DE" w:rsidP="002B40DE">
      <w:pPr>
        <w:pStyle w:val="Standard"/>
        <w:snapToGrid w:val="0"/>
        <w:ind w:left="300"/>
        <w:jc w:val="both"/>
        <w:rPr>
          <w:sz w:val="24"/>
          <w:szCs w:val="24"/>
          <w:lang w:eastAsia="ar-SA"/>
        </w:rPr>
      </w:pPr>
      <w:r w:rsidRPr="00BD41A0">
        <w:rPr>
          <w:sz w:val="24"/>
          <w:szCs w:val="24"/>
          <w:lang w:eastAsia="ar-SA"/>
        </w:rPr>
        <w:t>gdzie:</w:t>
      </w:r>
    </w:p>
    <w:p w14:paraId="6F63DC52" w14:textId="77777777" w:rsidR="002B40DE" w:rsidRPr="00BD41A0"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650820A3" w14:textId="77777777" w:rsidR="002B40DE"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03D8E7F5" w14:textId="77777777" w:rsidR="002B40DE"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33475435" w14:textId="77777777" w:rsidR="002B40DE"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5276438E" w14:textId="77777777" w:rsidR="002B40DE" w:rsidRPr="000F36C1"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1E0A714F" w14:textId="77777777" w:rsidR="002B40DE" w:rsidRPr="000F36C1"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Pr>
          <w:rFonts w:ascii="Times New Roman" w:hAnsi="Times New Roman"/>
          <w:color w:val="000000"/>
          <w:sz w:val="24"/>
          <w:szCs w:val="24"/>
        </w:rPr>
        <w:t>.</w:t>
      </w:r>
    </w:p>
    <w:p w14:paraId="1C8FBE54" w14:textId="4B4AF731" w:rsidR="00B07C4A" w:rsidRPr="009C2F6E" w:rsidRDefault="002B40DE" w:rsidP="009C2F6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793DAB">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048E3765" w14:textId="17C1878A" w:rsidR="00333C54" w:rsidRPr="00936C51" w:rsidRDefault="000D72BA" w:rsidP="00DB7425">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2F3B672F" w14:textId="77777777" w:rsidR="00333C54" w:rsidRPr="00A57F04" w:rsidRDefault="00333C54" w:rsidP="00DB7425">
      <w:pPr>
        <w:spacing w:after="0" w:line="240" w:lineRule="auto"/>
        <w:jc w:val="both"/>
        <w:textAlignment w:val="baseline"/>
        <w:rPr>
          <w:rFonts w:ascii="Times New Roman" w:eastAsia="Times New Roman" w:hAnsi="Times New Roman" w:cs="Times New Roman"/>
          <w:color w:val="000000"/>
          <w:sz w:val="24"/>
          <w:szCs w:val="24"/>
          <w:lang w:eastAsia="pl-PL"/>
        </w:rPr>
      </w:pPr>
    </w:p>
    <w:p w14:paraId="11124EC9" w14:textId="76798A6D" w:rsidR="00B44FE4" w:rsidRPr="00936C51"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735C1B76" w14:textId="661323F4" w:rsidR="00B44FE4" w:rsidRPr="00D441B8" w:rsidRDefault="007362C6" w:rsidP="007362C6">
      <w:pPr>
        <w:pStyle w:val="Teksttreci20"/>
        <w:shd w:val="clear" w:color="auto" w:fill="auto"/>
        <w:spacing w:after="0" w:line="240" w:lineRule="auto"/>
        <w:ind w:firstLine="0"/>
        <w:rPr>
          <w:sz w:val="24"/>
          <w:szCs w:val="24"/>
        </w:rPr>
      </w:pPr>
      <w:r w:rsidRPr="00D441B8">
        <w:rPr>
          <w:sz w:val="24"/>
          <w:szCs w:val="24"/>
        </w:rPr>
        <w:t xml:space="preserve">Zamawiający nie wymaga wniesienia zabezpieczenia należytego wykonania umowy. </w:t>
      </w:r>
    </w:p>
    <w:p w14:paraId="38D2F864" w14:textId="77777777" w:rsidR="00B44FE4" w:rsidRPr="00D441B8"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D441B8"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D441B8">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66B2C27F"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72DC7333"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014467"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themeColor="text1"/>
          <w:sz w:val="24"/>
          <w:szCs w:val="24"/>
          <w:lang w:eastAsia="pl-PL"/>
        </w:rPr>
      </w:pPr>
      <w:r w:rsidRPr="00014467">
        <w:rPr>
          <w:rFonts w:ascii="Times New Roman" w:eastAsia="Times New Roman" w:hAnsi="Times New Roman" w:cs="Times New Roman"/>
          <w:color w:val="000000" w:themeColor="text1"/>
          <w:sz w:val="24"/>
          <w:szCs w:val="24"/>
          <w:lang w:eastAsia="pl-PL"/>
        </w:rPr>
        <w:t xml:space="preserve">Wybrany Wykonawca jest zobowiązany do zawarcia umowy w sprawie zamówienia publicznego na warunkach określonych we Wzorze Umowy, stanowiącym </w:t>
      </w:r>
      <w:r w:rsidR="00037D29" w:rsidRPr="00014467">
        <w:rPr>
          <w:rFonts w:ascii="Times New Roman" w:eastAsia="Times New Roman" w:hAnsi="Times New Roman" w:cs="Times New Roman"/>
          <w:b/>
          <w:bCs/>
          <w:color w:val="000000" w:themeColor="text1"/>
          <w:sz w:val="24"/>
          <w:szCs w:val="24"/>
          <w:lang w:eastAsia="pl-PL"/>
        </w:rPr>
        <w:t>z</w:t>
      </w:r>
      <w:r w:rsidRPr="00014467">
        <w:rPr>
          <w:rFonts w:ascii="Times New Roman" w:eastAsia="Times New Roman" w:hAnsi="Times New Roman" w:cs="Times New Roman"/>
          <w:b/>
          <w:bCs/>
          <w:color w:val="000000" w:themeColor="text1"/>
          <w:sz w:val="24"/>
          <w:szCs w:val="24"/>
          <w:lang w:eastAsia="pl-PL"/>
        </w:rPr>
        <w:t xml:space="preserve">ałącznik nr </w:t>
      </w:r>
      <w:r w:rsidR="00F03A43" w:rsidRPr="00014467">
        <w:rPr>
          <w:rFonts w:ascii="Times New Roman" w:eastAsia="Times New Roman" w:hAnsi="Times New Roman" w:cs="Times New Roman"/>
          <w:b/>
          <w:bCs/>
          <w:color w:val="000000" w:themeColor="text1"/>
          <w:sz w:val="24"/>
          <w:szCs w:val="24"/>
          <w:lang w:eastAsia="pl-PL"/>
        </w:rPr>
        <w:t xml:space="preserve">5 </w:t>
      </w:r>
      <w:r w:rsidRPr="00014467">
        <w:rPr>
          <w:rFonts w:ascii="Times New Roman" w:eastAsia="Times New Roman" w:hAnsi="Times New Roman" w:cs="Times New Roman"/>
          <w:b/>
          <w:bCs/>
          <w:color w:val="000000" w:themeColor="text1"/>
          <w:sz w:val="24"/>
          <w:szCs w:val="24"/>
          <w:lang w:eastAsia="pl-PL"/>
        </w:rPr>
        <w:t>do SWZ</w:t>
      </w:r>
      <w:r w:rsidRPr="00014467">
        <w:rPr>
          <w:rFonts w:ascii="Times New Roman" w:eastAsia="Times New Roman" w:hAnsi="Times New Roman" w:cs="Times New Roman"/>
          <w:color w:val="000000" w:themeColor="text1"/>
          <w:sz w:val="24"/>
          <w:szCs w:val="24"/>
          <w:lang w:eastAsia="pl-PL"/>
        </w:rPr>
        <w:t>.</w:t>
      </w:r>
    </w:p>
    <w:p w14:paraId="3F8A9045"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Zakres świadczenia Wykonawcy wynikający z umowy jest tożsamy z jego zobowiązaniem zawartym w ofercie.</w:t>
      </w:r>
    </w:p>
    <w:p w14:paraId="41CD7657"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lastRenderedPageBreak/>
        <w:t xml:space="preserve">Zamawiający przewiduje możliwość zmiany zawartej umowy w stosunku do treści wybranej oferty w zakresie uregulowanym w art. 454-455 PZP oraz wskazanym we Wzorze Umowy, stanowiącym </w:t>
      </w:r>
      <w:r w:rsidR="00037D29" w:rsidRPr="00D441B8">
        <w:rPr>
          <w:rFonts w:ascii="Times New Roman" w:eastAsia="Times New Roman" w:hAnsi="Times New Roman" w:cs="Times New Roman"/>
          <w:sz w:val="24"/>
          <w:szCs w:val="24"/>
          <w:lang w:eastAsia="pl-PL"/>
        </w:rPr>
        <w:t>z</w:t>
      </w:r>
      <w:r w:rsidRPr="00D441B8">
        <w:rPr>
          <w:rFonts w:ascii="Times New Roman" w:eastAsia="Times New Roman" w:hAnsi="Times New Roman" w:cs="Times New Roman"/>
          <w:b/>
          <w:bCs/>
          <w:sz w:val="24"/>
          <w:szCs w:val="24"/>
          <w:lang w:eastAsia="pl-PL"/>
        </w:rPr>
        <w:t>ałącznik nr</w:t>
      </w:r>
      <w:r w:rsidR="00037D29" w:rsidRPr="00D441B8">
        <w:rPr>
          <w:rFonts w:ascii="Times New Roman" w:eastAsia="Times New Roman" w:hAnsi="Times New Roman" w:cs="Times New Roman"/>
          <w:b/>
          <w:bCs/>
          <w:sz w:val="24"/>
          <w:szCs w:val="24"/>
          <w:lang w:eastAsia="pl-PL"/>
        </w:rPr>
        <w:t xml:space="preserve"> </w:t>
      </w:r>
      <w:r w:rsidR="00F03A43" w:rsidRPr="00D441B8">
        <w:rPr>
          <w:rFonts w:ascii="Times New Roman" w:eastAsia="Times New Roman" w:hAnsi="Times New Roman" w:cs="Times New Roman"/>
          <w:b/>
          <w:bCs/>
          <w:sz w:val="24"/>
          <w:szCs w:val="24"/>
          <w:lang w:eastAsia="pl-PL"/>
        </w:rPr>
        <w:t>5</w:t>
      </w:r>
      <w:r w:rsidRPr="00D441B8">
        <w:rPr>
          <w:rFonts w:ascii="Times New Roman" w:eastAsia="Times New Roman" w:hAnsi="Times New Roman" w:cs="Times New Roman"/>
          <w:b/>
          <w:bCs/>
          <w:sz w:val="24"/>
          <w:szCs w:val="24"/>
          <w:lang w:eastAsia="pl-PL"/>
        </w:rPr>
        <w:t xml:space="preserve"> do SWZ</w:t>
      </w:r>
      <w:r w:rsidRPr="00D441B8">
        <w:rPr>
          <w:rFonts w:ascii="Times New Roman" w:eastAsia="Times New Roman" w:hAnsi="Times New Roman" w:cs="Times New Roman"/>
          <w:sz w:val="24"/>
          <w:szCs w:val="24"/>
          <w:lang w:eastAsia="pl-PL"/>
        </w:rPr>
        <w:t>.</w:t>
      </w:r>
    </w:p>
    <w:p w14:paraId="0241C831" w14:textId="6B245FEF"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Zmiana umowy wymaga dla swej ważności, pod rygorem nieważności, zachowania formy pisemnej.</w:t>
      </w:r>
    </w:p>
    <w:p w14:paraId="75AF834B" w14:textId="77777777" w:rsidR="0022184E" w:rsidRPr="0022184E" w:rsidRDefault="0022184E" w:rsidP="0022184E">
      <w:pPr>
        <w:spacing w:after="0" w:line="240" w:lineRule="auto"/>
        <w:ind w:left="284"/>
        <w:jc w:val="both"/>
        <w:textAlignment w:val="baseline"/>
        <w:rPr>
          <w:rFonts w:ascii="Times New Roman" w:eastAsia="Times New Roman" w:hAnsi="Times New Roman" w:cs="Times New Roman"/>
          <w:sz w:val="24"/>
          <w:szCs w:val="24"/>
          <w:lang w:eastAsia="pl-PL"/>
        </w:rPr>
      </w:pPr>
    </w:p>
    <w:p w14:paraId="51BBB26B" w14:textId="3AB0EC42"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w:t>
      </w:r>
      <w:r w:rsidRPr="00000414">
        <w:rPr>
          <w:rFonts w:ascii="Times New Roman" w:hAnsi="Times New Roman"/>
          <w:sz w:val="24"/>
          <w:szCs w:val="24"/>
        </w:rPr>
        <w:lastRenderedPageBreak/>
        <w:t xml:space="preserve">Złożenie skargi w placówce pocztowej operatora wyznaczonego w rozumieniu </w:t>
      </w:r>
      <w:r w:rsidRPr="004B2873">
        <w:rPr>
          <w:rFonts w:ascii="Times New Roman" w:hAnsi="Times New Roman"/>
          <w:sz w:val="24"/>
          <w:szCs w:val="24"/>
        </w:rPr>
        <w:t>ustawy z dnia 23 listopada 2012 r. - Prawo pocztowe jest równoznaczne z jej wniesieniem</w:t>
      </w:r>
      <w:r w:rsidR="009454A6" w:rsidRPr="004B2873">
        <w:rPr>
          <w:rFonts w:ascii="Times New Roman" w:hAnsi="Times New Roman"/>
          <w:sz w:val="24"/>
          <w:szCs w:val="24"/>
        </w:rPr>
        <w:t>.</w:t>
      </w:r>
    </w:p>
    <w:p w14:paraId="7E1A33F7" w14:textId="05D15CE3" w:rsidR="00B313FB"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4B2873">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4B2873"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4B2873"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4B2873">
        <w:rPr>
          <w:rFonts w:ascii="Times New Roman" w:eastAsia="Times New Roman" w:hAnsi="Times New Roman" w:cs="Times New Roman"/>
          <w:b/>
          <w:bCs/>
          <w:sz w:val="26"/>
          <w:szCs w:val="26"/>
          <w:lang w:eastAsia="pl-PL"/>
        </w:rPr>
        <w:t>XXV. Spis załączników</w:t>
      </w:r>
    </w:p>
    <w:p w14:paraId="3D54E653" w14:textId="67954A12" w:rsidR="00327F40" w:rsidRPr="004B2873" w:rsidRDefault="00327F40"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Szczegółowy opis przedmiotu zamówienia  - załącznik nr 1 do </w:t>
      </w:r>
      <w:proofErr w:type="spellStart"/>
      <w:r w:rsidRPr="004B2873">
        <w:rPr>
          <w:rFonts w:ascii="Times New Roman" w:eastAsia="Times New Roman" w:hAnsi="Times New Roman" w:cs="Times New Roman"/>
          <w:lang w:eastAsia="pl-PL"/>
        </w:rPr>
        <w:t>swz</w:t>
      </w:r>
      <w:proofErr w:type="spellEnd"/>
    </w:p>
    <w:p w14:paraId="2094D6E8" w14:textId="3A407BC6"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Formularz ofertowy - wzór</w:t>
      </w:r>
      <w:r w:rsidR="00327F40" w:rsidRPr="004B2873">
        <w:rPr>
          <w:rFonts w:ascii="Times New Roman" w:eastAsia="Times New Roman" w:hAnsi="Times New Roman" w:cs="Times New Roman"/>
          <w:lang w:eastAsia="pl-PL"/>
        </w:rPr>
        <w:t xml:space="preserve">- załącznik nr 2 do </w:t>
      </w:r>
      <w:proofErr w:type="spellStart"/>
      <w:r w:rsidR="00327F40" w:rsidRPr="004B2873">
        <w:rPr>
          <w:rFonts w:ascii="Times New Roman" w:eastAsia="Times New Roman" w:hAnsi="Times New Roman" w:cs="Times New Roman"/>
          <w:lang w:eastAsia="pl-PL"/>
        </w:rPr>
        <w:t>swz</w:t>
      </w:r>
      <w:proofErr w:type="spellEnd"/>
    </w:p>
    <w:p w14:paraId="09055109" w14:textId="69AE6C73"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Oświadczenie Wykonawcy o spełnianiu warunków udziału w postępowaniu</w:t>
      </w:r>
      <w:r w:rsidR="00327F40" w:rsidRPr="004B2873">
        <w:rPr>
          <w:rFonts w:ascii="Times New Roman" w:hAnsi="Times New Roman" w:cs="Times New Roman"/>
        </w:rPr>
        <w:t xml:space="preserve"> - wzór</w:t>
      </w:r>
      <w:r w:rsidR="00327F40" w:rsidRPr="004B2873">
        <w:rPr>
          <w:rFonts w:ascii="Times New Roman" w:eastAsia="Times New Roman" w:hAnsi="Times New Roman" w:cs="Times New Roman"/>
          <w:lang w:eastAsia="pl-PL"/>
        </w:rPr>
        <w:t xml:space="preserve">- załącznik nr 3a do </w:t>
      </w:r>
      <w:proofErr w:type="spellStart"/>
      <w:r w:rsidR="00327F40" w:rsidRPr="004B2873">
        <w:rPr>
          <w:rFonts w:ascii="Times New Roman" w:eastAsia="Times New Roman" w:hAnsi="Times New Roman" w:cs="Times New Roman"/>
          <w:lang w:eastAsia="pl-PL"/>
        </w:rPr>
        <w:t>swz</w:t>
      </w:r>
      <w:proofErr w:type="spellEnd"/>
    </w:p>
    <w:p w14:paraId="2C027613" w14:textId="575337C0"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w:t>
      </w:r>
      <w:r w:rsidR="00D87671">
        <w:rPr>
          <w:rFonts w:ascii="Times New Roman" w:hAnsi="Times New Roman" w:cs="Times New Roman"/>
        </w:rPr>
        <w:t>a</w:t>
      </w:r>
      <w:r w:rsidRPr="004B2873">
        <w:rPr>
          <w:rFonts w:ascii="Times New Roman" w:hAnsi="Times New Roman" w:cs="Times New Roman"/>
        </w:rPr>
        <w:t xml:space="preserve"> Wykonawcy o niepodleganiu wykluczeniu</w:t>
      </w:r>
      <w:r w:rsidR="00327F40" w:rsidRPr="004B2873">
        <w:rPr>
          <w:rFonts w:ascii="Times New Roman" w:hAnsi="Times New Roman" w:cs="Times New Roman"/>
        </w:rPr>
        <w:t xml:space="preserve"> – wzór  </w:t>
      </w:r>
      <w:r w:rsidR="00327F40" w:rsidRPr="004B2873">
        <w:rPr>
          <w:rFonts w:ascii="Times New Roman" w:eastAsia="Times New Roman" w:hAnsi="Times New Roman" w:cs="Times New Roman"/>
          <w:lang w:eastAsia="pl-PL"/>
        </w:rPr>
        <w:t>- załącznik nr 3b</w:t>
      </w:r>
      <w:r w:rsidR="00D87671">
        <w:rPr>
          <w:rFonts w:ascii="Times New Roman" w:eastAsia="Times New Roman" w:hAnsi="Times New Roman" w:cs="Times New Roman"/>
          <w:lang w:eastAsia="pl-PL"/>
        </w:rPr>
        <w:t xml:space="preserve"> i 3c                                 </w:t>
      </w:r>
      <w:r w:rsidR="00327F40" w:rsidRPr="004B2873">
        <w:rPr>
          <w:rFonts w:ascii="Times New Roman" w:eastAsia="Times New Roman" w:hAnsi="Times New Roman" w:cs="Times New Roman"/>
          <w:lang w:eastAsia="pl-PL"/>
        </w:rPr>
        <w:t xml:space="preserve"> do </w:t>
      </w:r>
      <w:proofErr w:type="spellStart"/>
      <w:r w:rsidR="00327F40" w:rsidRPr="004B2873">
        <w:rPr>
          <w:rFonts w:ascii="Times New Roman" w:eastAsia="Times New Roman" w:hAnsi="Times New Roman" w:cs="Times New Roman"/>
          <w:lang w:eastAsia="pl-PL"/>
        </w:rPr>
        <w:t>swz</w:t>
      </w:r>
      <w:proofErr w:type="spellEnd"/>
    </w:p>
    <w:p w14:paraId="75788C65" w14:textId="3C584CB4"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Zobowiązanie </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4 do </w:t>
      </w:r>
      <w:proofErr w:type="spellStart"/>
      <w:r w:rsidR="00327F40" w:rsidRPr="004B2873">
        <w:rPr>
          <w:rFonts w:ascii="Times New Roman" w:eastAsia="Times New Roman" w:hAnsi="Times New Roman" w:cs="Times New Roman"/>
          <w:lang w:eastAsia="pl-PL"/>
        </w:rPr>
        <w:t>swz</w:t>
      </w:r>
      <w:proofErr w:type="spellEnd"/>
    </w:p>
    <w:p w14:paraId="2CAEE233" w14:textId="382F1653" w:rsidR="000F65C6" w:rsidRPr="004B2873" w:rsidRDefault="006C2DE8"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Umowa </w:t>
      </w:r>
      <w:r w:rsidR="008363D2"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załącznik nr 5 do </w:t>
      </w:r>
      <w:proofErr w:type="spellStart"/>
      <w:r w:rsidR="00327F40" w:rsidRPr="004B2873">
        <w:rPr>
          <w:rFonts w:ascii="Times New Roman" w:eastAsia="Times New Roman" w:hAnsi="Times New Roman" w:cs="Times New Roman"/>
          <w:lang w:eastAsia="pl-PL"/>
        </w:rPr>
        <w:t>swz</w:t>
      </w:r>
      <w:proofErr w:type="spellEnd"/>
    </w:p>
    <w:p w14:paraId="4C287A65" w14:textId="5E19AC1D" w:rsidR="008363D2" w:rsidRPr="004B2873" w:rsidRDefault="008363D2"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Oświadczenie dotyczące przynależ</w:t>
      </w:r>
      <w:r w:rsidR="00097CF8" w:rsidRPr="004B2873">
        <w:rPr>
          <w:rFonts w:ascii="Times New Roman" w:eastAsia="Times New Roman" w:hAnsi="Times New Roman" w:cs="Times New Roman"/>
          <w:lang w:eastAsia="pl-PL"/>
        </w:rPr>
        <w:t>n</w:t>
      </w:r>
      <w:r w:rsidRPr="004B2873">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6 do </w:t>
      </w:r>
      <w:proofErr w:type="spellStart"/>
      <w:r w:rsidR="00327F40" w:rsidRPr="004B2873">
        <w:rPr>
          <w:rFonts w:ascii="Times New Roman" w:eastAsia="Times New Roman" w:hAnsi="Times New Roman" w:cs="Times New Roman"/>
          <w:lang w:eastAsia="pl-PL"/>
        </w:rPr>
        <w:t>swz</w:t>
      </w:r>
      <w:proofErr w:type="spellEnd"/>
    </w:p>
    <w:p w14:paraId="47EC538D" w14:textId="4F9A23E2" w:rsidR="00832DC3" w:rsidRPr="004B2873" w:rsidRDefault="00832DC3"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Wykaz</w:t>
      </w:r>
      <w:r w:rsidR="00327F40" w:rsidRPr="004B2873">
        <w:rPr>
          <w:rFonts w:ascii="Times New Roman" w:eastAsia="Times New Roman" w:hAnsi="Times New Roman" w:cs="Times New Roman"/>
          <w:lang w:eastAsia="pl-PL"/>
        </w:rPr>
        <w:t xml:space="preserve"> </w:t>
      </w:r>
      <w:r w:rsidR="00C95585">
        <w:rPr>
          <w:rFonts w:ascii="Times New Roman" w:eastAsia="Times New Roman" w:hAnsi="Times New Roman" w:cs="Times New Roman"/>
          <w:lang w:eastAsia="pl-PL"/>
        </w:rPr>
        <w:t>dostaw</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7 do </w:t>
      </w:r>
      <w:proofErr w:type="spellStart"/>
      <w:r w:rsidR="00327F40" w:rsidRPr="004B2873">
        <w:rPr>
          <w:rFonts w:ascii="Times New Roman" w:eastAsia="Times New Roman" w:hAnsi="Times New Roman" w:cs="Times New Roman"/>
          <w:lang w:eastAsia="pl-PL"/>
        </w:rPr>
        <w:t>swz</w:t>
      </w:r>
      <w:proofErr w:type="spellEnd"/>
    </w:p>
    <w:p w14:paraId="603E5454" w14:textId="37E1B48B" w:rsidR="00E5188E" w:rsidRDefault="00546F35"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Oświadczenie </w:t>
      </w:r>
      <w:r w:rsidR="00E5188E" w:rsidRPr="004B2873">
        <w:rPr>
          <w:rFonts w:ascii="Times New Roman" w:eastAsia="Times New Roman" w:hAnsi="Times New Roman" w:cs="Times New Roman"/>
          <w:lang w:eastAsia="pl-PL"/>
        </w:rPr>
        <w:t>dot. braku zakazu ubiegania się o zamówienie publiczne</w:t>
      </w:r>
      <w:r w:rsidR="00327F40" w:rsidRPr="004B2873">
        <w:rPr>
          <w:rFonts w:ascii="Times New Roman" w:eastAsia="Times New Roman" w:hAnsi="Times New Roman" w:cs="Times New Roman"/>
          <w:lang w:eastAsia="pl-PL"/>
        </w:rPr>
        <w:t xml:space="preserve"> </w:t>
      </w:r>
      <w:r w:rsidR="00E267D3">
        <w:rPr>
          <w:rFonts w:ascii="Times New Roman" w:eastAsia="Times New Roman" w:hAnsi="Times New Roman" w:cs="Times New Roman"/>
          <w:lang w:eastAsia="pl-PL"/>
        </w:rPr>
        <w:t xml:space="preserve">– wzór - </w:t>
      </w:r>
      <w:r w:rsidR="00327F40" w:rsidRPr="004B2873">
        <w:rPr>
          <w:rFonts w:ascii="Times New Roman" w:eastAsia="Times New Roman" w:hAnsi="Times New Roman" w:cs="Times New Roman"/>
          <w:lang w:eastAsia="pl-PL"/>
        </w:rPr>
        <w:t xml:space="preserve"> załącznik nr 8 do </w:t>
      </w:r>
      <w:proofErr w:type="spellStart"/>
      <w:r w:rsidR="00327F40" w:rsidRPr="004B2873">
        <w:rPr>
          <w:rFonts w:ascii="Times New Roman" w:eastAsia="Times New Roman" w:hAnsi="Times New Roman" w:cs="Times New Roman"/>
          <w:lang w:eastAsia="pl-PL"/>
        </w:rPr>
        <w:t>swz</w:t>
      </w:r>
      <w:proofErr w:type="spellEnd"/>
    </w:p>
    <w:p w14:paraId="44CE8639" w14:textId="30FB4AD5" w:rsidR="00B203F9" w:rsidRDefault="00573CCB" w:rsidP="00793DAB">
      <w:pPr>
        <w:numPr>
          <w:ilvl w:val="0"/>
          <w:numId w:val="19"/>
        </w:numPr>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Specyfikacja oferowanego sprzętu</w:t>
      </w:r>
      <w:r w:rsidR="00E267D3">
        <w:rPr>
          <w:rFonts w:ascii="Times New Roman" w:eastAsia="Times New Roman" w:hAnsi="Times New Roman" w:cs="Times New Roman"/>
          <w:lang w:eastAsia="pl-PL"/>
        </w:rPr>
        <w:t xml:space="preserve"> - wzór</w:t>
      </w:r>
      <w:r>
        <w:rPr>
          <w:rFonts w:ascii="Times New Roman" w:eastAsia="Times New Roman" w:hAnsi="Times New Roman" w:cs="Times New Roman"/>
          <w:lang w:eastAsia="pl-PL"/>
        </w:rPr>
        <w:t xml:space="preserve"> – załącznik nr 9 do </w:t>
      </w:r>
      <w:proofErr w:type="spellStart"/>
      <w:r>
        <w:rPr>
          <w:rFonts w:ascii="Times New Roman" w:eastAsia="Times New Roman" w:hAnsi="Times New Roman" w:cs="Times New Roman"/>
          <w:lang w:eastAsia="pl-PL"/>
        </w:rPr>
        <w:t>swz</w:t>
      </w:r>
      <w:proofErr w:type="spellEnd"/>
    </w:p>
    <w:p w14:paraId="743410A8" w14:textId="13D4460F" w:rsidR="00573CCB" w:rsidRPr="00630BB9" w:rsidRDefault="00FB135B" w:rsidP="00793DAB">
      <w:pPr>
        <w:numPr>
          <w:ilvl w:val="0"/>
          <w:numId w:val="19"/>
        </w:numPr>
        <w:spacing w:after="0" w:line="240" w:lineRule="auto"/>
        <w:textAlignment w:val="baseline"/>
        <w:rPr>
          <w:rFonts w:ascii="Times New Roman" w:eastAsia="Times New Roman" w:hAnsi="Times New Roman" w:cs="Times New Roman"/>
          <w:lang w:eastAsia="pl-PL"/>
        </w:rPr>
      </w:pPr>
      <w:r w:rsidRPr="00630BB9">
        <w:rPr>
          <w:rFonts w:ascii="Times New Roman" w:eastAsia="Times New Roman" w:hAnsi="Times New Roman" w:cs="Times New Roman"/>
          <w:lang w:eastAsia="pl-PL"/>
        </w:rPr>
        <w:t xml:space="preserve">Testy </w:t>
      </w:r>
      <w:r w:rsidR="00DA3944">
        <w:rPr>
          <w:rFonts w:ascii="Times New Roman" w:eastAsia="Times New Roman" w:hAnsi="Times New Roman" w:cs="Times New Roman"/>
          <w:lang w:eastAsia="pl-PL"/>
        </w:rPr>
        <w:t>podzespołów komputerowych</w:t>
      </w:r>
      <w:r w:rsidR="00573CCB" w:rsidRPr="00630BB9">
        <w:rPr>
          <w:rFonts w:ascii="Times New Roman" w:eastAsia="Times New Roman" w:hAnsi="Times New Roman" w:cs="Times New Roman"/>
          <w:lang w:eastAsia="pl-PL"/>
        </w:rPr>
        <w:t xml:space="preserve"> - załącznik nr 10 do SWZ</w:t>
      </w:r>
    </w:p>
    <w:p w14:paraId="7C1C0DF6" w14:textId="675F7708" w:rsidR="004005B0" w:rsidRPr="00B469C9" w:rsidRDefault="004005B0" w:rsidP="00C95585">
      <w:pPr>
        <w:spacing w:after="0" w:line="240" w:lineRule="auto"/>
        <w:ind w:left="720"/>
        <w:textAlignment w:val="baseline"/>
        <w:rPr>
          <w:rFonts w:ascii="Times New Roman" w:eastAsia="Times New Roman" w:hAnsi="Times New Roman" w:cs="Times New Roman"/>
          <w:lang w:eastAsia="pl-PL"/>
        </w:rPr>
      </w:pPr>
    </w:p>
    <w:sectPr w:rsidR="004005B0" w:rsidRPr="00B469C9" w:rsidSect="00140ED7">
      <w:footerReference w:type="default" r:id="rId61"/>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AE7A" w14:textId="77777777" w:rsidR="006831EC" w:rsidRDefault="006831EC" w:rsidP="00C60000">
      <w:pPr>
        <w:spacing w:after="0" w:line="240" w:lineRule="auto"/>
      </w:pPr>
      <w:r>
        <w:separator/>
      </w:r>
    </w:p>
  </w:endnote>
  <w:endnote w:type="continuationSeparator" w:id="0">
    <w:p w14:paraId="0A7BC724" w14:textId="77777777" w:rsidR="006831EC" w:rsidRDefault="006831EC" w:rsidP="00C60000">
      <w:pPr>
        <w:spacing w:after="0" w:line="240" w:lineRule="auto"/>
      </w:pPr>
      <w:r>
        <w:continuationSeparator/>
      </w:r>
    </w:p>
  </w:endnote>
  <w:endnote w:id="1">
    <w:p w14:paraId="3093B42B" w14:textId="6D8E1595" w:rsidR="005B1583" w:rsidRPr="006D1E61" w:rsidRDefault="005B1583" w:rsidP="008B4B5A">
      <w:pPr>
        <w:spacing w:after="0" w:line="240" w:lineRule="auto"/>
        <w:rPr>
          <w:rFonts w:ascii="Times New Roman" w:hAnsi="Times New Roman" w:cs="Times New Roman"/>
          <w:color w:val="FF0000"/>
          <w:sz w:val="24"/>
          <w:szCs w:val="24"/>
        </w:rPr>
      </w:pPr>
    </w:p>
  </w:endnote>
  <w:endnote w:id="2">
    <w:p w14:paraId="2D73AF29" w14:textId="63C73D78" w:rsidR="005B1583" w:rsidRDefault="005B1583"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49D565D4" w14:textId="0B2DF1C9" w:rsidR="0046571D" w:rsidRPr="0046571D" w:rsidRDefault="0046571D" w:rsidP="0046571D">
    <w:pPr>
      <w:tabs>
        <w:tab w:val="center" w:pos="4536"/>
        <w:tab w:val="left" w:pos="8655"/>
        <w:tab w:val="left" w:pos="8789"/>
        <w:tab w:val="right" w:pos="9072"/>
      </w:tabs>
      <w:spacing w:after="0" w:line="240" w:lineRule="auto"/>
      <w:jc w:val="center"/>
      <w:rPr>
        <w:rFonts w:ascii="Times New Roman" w:eastAsia="Times New Roman" w:hAnsi="Times New Roman" w:cs="Times New Roman"/>
        <w:sz w:val="24"/>
        <w:szCs w:val="24"/>
        <w:lang w:eastAsia="pl-PL"/>
      </w:rPr>
    </w:pPr>
    <w:r w:rsidRPr="0046571D">
      <w:rPr>
        <w:rFonts w:ascii="Times New Roman" w:eastAsia="Times New Roman" w:hAnsi="Times New Roman" w:cs="Times New Roman"/>
        <w:color w:val="000000"/>
        <w:sz w:val="20"/>
        <w:szCs w:val="20"/>
        <w:lang w:eastAsia="pl-PL"/>
      </w:rPr>
      <w:t xml:space="preserve">Projekt „Cyfrowa </w:t>
    </w:r>
    <w:r w:rsidR="006578EE">
      <w:rPr>
        <w:rFonts w:ascii="Times New Roman" w:eastAsia="Times New Roman" w:hAnsi="Times New Roman" w:cs="Times New Roman"/>
        <w:color w:val="000000"/>
        <w:sz w:val="20"/>
        <w:szCs w:val="20"/>
        <w:lang w:eastAsia="pl-PL"/>
      </w:rPr>
      <w:t>G</w:t>
    </w:r>
    <w:r w:rsidRPr="0046571D">
      <w:rPr>
        <w:rFonts w:ascii="Times New Roman" w:eastAsia="Times New Roman" w:hAnsi="Times New Roman" w:cs="Times New Roman"/>
        <w:color w:val="000000"/>
        <w:sz w:val="20"/>
        <w:szCs w:val="20"/>
        <w:lang w:eastAsia="pl-PL"/>
      </w:rPr>
      <w:t xml:space="preserve">mina” jest finansowany ze środków Europejskiego Funduszu Rozwoju Regionalnego </w:t>
    </w:r>
    <w:r w:rsidR="00752780">
      <w:rPr>
        <w:rFonts w:ascii="Times New Roman" w:eastAsia="Times New Roman" w:hAnsi="Times New Roman" w:cs="Times New Roman"/>
        <w:color w:val="000000"/>
        <w:sz w:val="20"/>
        <w:szCs w:val="20"/>
        <w:lang w:eastAsia="pl-PL"/>
      </w:rPr>
      <w:t xml:space="preserve">    </w:t>
    </w:r>
    <w:r w:rsidRPr="0046571D">
      <w:rPr>
        <w:rFonts w:ascii="Times New Roman" w:eastAsia="Times New Roman" w:hAnsi="Times New Roman" w:cs="Times New Roman"/>
        <w:color w:val="000000"/>
        <w:sz w:val="20"/>
        <w:szCs w:val="20"/>
        <w:lang w:eastAsia="pl-PL"/>
      </w:rPr>
      <w:t>w ramach Programu Operacyjnego Polska Cyfrowa na lata 2014 - 2020</w:t>
    </w:r>
    <w:r w:rsidRPr="0046571D">
      <w:rPr>
        <w:rFonts w:ascii="Times New Roman" w:eastAsia="Times New Roman" w:hAnsi="Times New Roman" w:cs="Times New Roman"/>
        <w:color w:val="000000"/>
        <w:sz w:val="23"/>
        <w:szCs w:val="23"/>
        <w:lang w:eastAsia="pl-PL"/>
      </w:rPr>
      <w:t>.</w:t>
    </w:r>
  </w:p>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C3CB" w14:textId="77777777" w:rsidR="006831EC" w:rsidRDefault="006831EC" w:rsidP="00C60000">
      <w:pPr>
        <w:spacing w:after="0" w:line="240" w:lineRule="auto"/>
      </w:pPr>
      <w:r>
        <w:separator/>
      </w:r>
    </w:p>
  </w:footnote>
  <w:footnote w:type="continuationSeparator" w:id="0">
    <w:p w14:paraId="073E82A0" w14:textId="77777777" w:rsidR="006831EC" w:rsidRDefault="006831EC"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A0"/>
    <w:multiLevelType w:val="hybridMultilevel"/>
    <w:tmpl w:val="29C4B2C6"/>
    <w:lvl w:ilvl="0" w:tplc="E2EACD98">
      <w:start w:val="1"/>
      <w:numFmt w:val="lowerLetter"/>
      <w:lvlText w:val="%1)"/>
      <w:lvlJc w:val="left"/>
      <w:pPr>
        <w:ind w:left="1068" w:hanging="360"/>
      </w:pPr>
      <w:rPr>
        <w:rFonts w:hint="default"/>
        <w:b/>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3417F9"/>
    <w:multiLevelType w:val="multilevel"/>
    <w:tmpl w:val="E736B5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A3F40"/>
    <w:multiLevelType w:val="hybridMultilevel"/>
    <w:tmpl w:val="3A0C4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F974CB"/>
    <w:multiLevelType w:val="hybridMultilevel"/>
    <w:tmpl w:val="C49668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B2742E3"/>
    <w:multiLevelType w:val="multilevel"/>
    <w:tmpl w:val="C5028204"/>
    <w:lvl w:ilvl="0">
      <w:start w:val="1"/>
      <w:numFmt w:val="decimal"/>
      <w:lvlText w:val="%1."/>
      <w:lvlJc w:val="left"/>
      <w:pPr>
        <w:tabs>
          <w:tab w:val="num" w:pos="720"/>
        </w:tabs>
        <w:ind w:left="720" w:hanging="360"/>
      </w:pPr>
      <w:rPr>
        <w:rFonts w:ascii="Times New Roman" w:eastAsiaTheme="minorHAnsi" w:hAnsi="Times New Roman" w:cstheme="minorBidi"/>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A238F"/>
    <w:multiLevelType w:val="hybridMultilevel"/>
    <w:tmpl w:val="3F96EF50"/>
    <w:lvl w:ilvl="0" w:tplc="4E2C3BB6">
      <w:start w:val="1"/>
      <w:numFmt w:val="lowerLetter"/>
      <w:lvlText w:val="%1)"/>
      <w:lvlJc w:val="left"/>
      <w:pPr>
        <w:ind w:left="927" w:hanging="360"/>
      </w:pPr>
      <w:rPr>
        <w:rFonts w:hint="default"/>
        <w:b w:val="0"/>
        <w:bCs/>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4F14D21"/>
    <w:multiLevelType w:val="hybridMultilevel"/>
    <w:tmpl w:val="C958B2C6"/>
    <w:lvl w:ilvl="0" w:tplc="E42877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F614D"/>
    <w:multiLevelType w:val="hybridMultilevel"/>
    <w:tmpl w:val="99665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510FD"/>
    <w:multiLevelType w:val="multilevel"/>
    <w:tmpl w:val="6F408B9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C71A1"/>
    <w:multiLevelType w:val="multilevel"/>
    <w:tmpl w:val="F118E62A"/>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F00A7"/>
    <w:multiLevelType w:val="multilevel"/>
    <w:tmpl w:val="A7620E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1495"/>
        </w:tabs>
        <w:ind w:left="1495"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D187F"/>
    <w:multiLevelType w:val="multilevel"/>
    <w:tmpl w:val="EB4202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876199D"/>
    <w:multiLevelType w:val="hybridMultilevel"/>
    <w:tmpl w:val="F0162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31"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851FE"/>
    <w:multiLevelType w:val="multilevel"/>
    <w:tmpl w:val="5306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397658">
    <w:abstractNumId w:val="5"/>
  </w:num>
  <w:num w:numId="2" w16cid:durableId="333069668">
    <w:abstractNumId w:val="31"/>
  </w:num>
  <w:num w:numId="3" w16cid:durableId="1932152934">
    <w:abstractNumId w:val="22"/>
  </w:num>
  <w:num w:numId="4" w16cid:durableId="2033870892">
    <w:abstractNumId w:val="2"/>
  </w:num>
  <w:num w:numId="5" w16cid:durableId="991834146">
    <w:abstractNumId w:val="24"/>
  </w:num>
  <w:num w:numId="6" w16cid:durableId="350767424">
    <w:abstractNumId w:val="26"/>
  </w:num>
  <w:num w:numId="7" w16cid:durableId="923689068">
    <w:abstractNumId w:val="17"/>
  </w:num>
  <w:num w:numId="8" w16cid:durableId="163401443">
    <w:abstractNumId w:val="13"/>
  </w:num>
  <w:num w:numId="9" w16cid:durableId="1901751304">
    <w:abstractNumId w:val="15"/>
  </w:num>
  <w:num w:numId="10" w16cid:durableId="1875340958">
    <w:abstractNumId w:val="27"/>
    <w:lvlOverride w:ilvl="0">
      <w:lvl w:ilvl="0">
        <w:numFmt w:val="lowerLetter"/>
        <w:lvlText w:val="%1."/>
        <w:lvlJc w:val="left"/>
      </w:lvl>
    </w:lvlOverride>
  </w:num>
  <w:num w:numId="11" w16cid:durableId="2011104898">
    <w:abstractNumId w:val="32"/>
  </w:num>
  <w:num w:numId="12" w16cid:durableId="1601597861">
    <w:abstractNumId w:val="23"/>
  </w:num>
  <w:num w:numId="13" w16cid:durableId="690112658">
    <w:abstractNumId w:val="20"/>
  </w:num>
  <w:num w:numId="14" w16cid:durableId="293802306">
    <w:abstractNumId w:val="8"/>
  </w:num>
  <w:num w:numId="15" w16cid:durableId="352223031">
    <w:abstractNumId w:val="25"/>
  </w:num>
  <w:num w:numId="16" w16cid:durableId="321659028">
    <w:abstractNumId w:val="21"/>
  </w:num>
  <w:num w:numId="17" w16cid:durableId="1242639202">
    <w:abstractNumId w:val="9"/>
  </w:num>
  <w:num w:numId="18" w16cid:durableId="151333752">
    <w:abstractNumId w:val="18"/>
  </w:num>
  <w:num w:numId="19" w16cid:durableId="2131783465">
    <w:abstractNumId w:val="1"/>
  </w:num>
  <w:num w:numId="20" w16cid:durableId="1283851159">
    <w:abstractNumId w:val="4"/>
  </w:num>
  <w:num w:numId="21" w16cid:durableId="385761730">
    <w:abstractNumId w:val="19"/>
  </w:num>
  <w:num w:numId="22" w16cid:durableId="351035529">
    <w:abstractNumId w:val="3"/>
  </w:num>
  <w:num w:numId="23" w16cid:durableId="1216697246">
    <w:abstractNumId w:val="14"/>
  </w:num>
  <w:num w:numId="24" w16cid:durableId="1886864623">
    <w:abstractNumId w:val="28"/>
  </w:num>
  <w:num w:numId="25" w16cid:durableId="1015310145">
    <w:abstractNumId w:val="12"/>
  </w:num>
  <w:num w:numId="26" w16cid:durableId="144669328">
    <w:abstractNumId w:val="11"/>
  </w:num>
  <w:num w:numId="27" w16cid:durableId="1219511119">
    <w:abstractNumId w:val="16"/>
  </w:num>
  <w:num w:numId="28" w16cid:durableId="1681664843">
    <w:abstractNumId w:val="10"/>
  </w:num>
  <w:num w:numId="29" w16cid:durableId="1425297164">
    <w:abstractNumId w:val="0"/>
  </w:num>
  <w:num w:numId="30" w16cid:durableId="697656385">
    <w:abstractNumId w:val="7"/>
  </w:num>
  <w:num w:numId="31" w16cid:durableId="1173571808">
    <w:abstractNumId w:val="6"/>
  </w:num>
  <w:num w:numId="32" w16cid:durableId="1616054427">
    <w:abstractNumId w:val="29"/>
  </w:num>
  <w:num w:numId="33" w16cid:durableId="129113251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14467"/>
    <w:rsid w:val="000248B7"/>
    <w:rsid w:val="000270C8"/>
    <w:rsid w:val="00027F59"/>
    <w:rsid w:val="00031AD3"/>
    <w:rsid w:val="0003231E"/>
    <w:rsid w:val="000328DA"/>
    <w:rsid w:val="0003435A"/>
    <w:rsid w:val="0003639E"/>
    <w:rsid w:val="00037D29"/>
    <w:rsid w:val="000410C8"/>
    <w:rsid w:val="00042CE9"/>
    <w:rsid w:val="00047A27"/>
    <w:rsid w:val="00050C30"/>
    <w:rsid w:val="00056CE2"/>
    <w:rsid w:val="00057147"/>
    <w:rsid w:val="000618EF"/>
    <w:rsid w:val="00062F6A"/>
    <w:rsid w:val="00073231"/>
    <w:rsid w:val="000853D1"/>
    <w:rsid w:val="000856B7"/>
    <w:rsid w:val="0008707B"/>
    <w:rsid w:val="000877A0"/>
    <w:rsid w:val="00091A41"/>
    <w:rsid w:val="0009751C"/>
    <w:rsid w:val="00097CF8"/>
    <w:rsid w:val="000A0BBB"/>
    <w:rsid w:val="000A7F9E"/>
    <w:rsid w:val="000B4F2C"/>
    <w:rsid w:val="000B60B3"/>
    <w:rsid w:val="000D0320"/>
    <w:rsid w:val="000D72BA"/>
    <w:rsid w:val="000E0C48"/>
    <w:rsid w:val="000E78DB"/>
    <w:rsid w:val="000E790A"/>
    <w:rsid w:val="000F0329"/>
    <w:rsid w:val="000F36C1"/>
    <w:rsid w:val="000F65C6"/>
    <w:rsid w:val="00100659"/>
    <w:rsid w:val="0010165A"/>
    <w:rsid w:val="001112E8"/>
    <w:rsid w:val="00115CF1"/>
    <w:rsid w:val="001227C1"/>
    <w:rsid w:val="001241C9"/>
    <w:rsid w:val="001250E7"/>
    <w:rsid w:val="00140ED7"/>
    <w:rsid w:val="001431CF"/>
    <w:rsid w:val="00143393"/>
    <w:rsid w:val="00143502"/>
    <w:rsid w:val="00144BF6"/>
    <w:rsid w:val="00144CDE"/>
    <w:rsid w:val="00146F67"/>
    <w:rsid w:val="0014778E"/>
    <w:rsid w:val="0015049A"/>
    <w:rsid w:val="00150A15"/>
    <w:rsid w:val="00153CF3"/>
    <w:rsid w:val="00161F5A"/>
    <w:rsid w:val="0016622F"/>
    <w:rsid w:val="00171072"/>
    <w:rsid w:val="0017153F"/>
    <w:rsid w:val="001733F7"/>
    <w:rsid w:val="00173A9C"/>
    <w:rsid w:val="0017537A"/>
    <w:rsid w:val="00182657"/>
    <w:rsid w:val="0018515F"/>
    <w:rsid w:val="00185BAD"/>
    <w:rsid w:val="00190F57"/>
    <w:rsid w:val="00194734"/>
    <w:rsid w:val="00196669"/>
    <w:rsid w:val="001A44BD"/>
    <w:rsid w:val="001A45DC"/>
    <w:rsid w:val="001A790D"/>
    <w:rsid w:val="001B1743"/>
    <w:rsid w:val="001B2A2C"/>
    <w:rsid w:val="001C0C6E"/>
    <w:rsid w:val="001C1008"/>
    <w:rsid w:val="001C1D48"/>
    <w:rsid w:val="001C2E70"/>
    <w:rsid w:val="001C6712"/>
    <w:rsid w:val="001E0651"/>
    <w:rsid w:val="001E0B3A"/>
    <w:rsid w:val="001E5E09"/>
    <w:rsid w:val="001F1D5C"/>
    <w:rsid w:val="001F2D9F"/>
    <w:rsid w:val="00202F19"/>
    <w:rsid w:val="00203EFD"/>
    <w:rsid w:val="00204B6E"/>
    <w:rsid w:val="002146F7"/>
    <w:rsid w:val="00214CB9"/>
    <w:rsid w:val="00215027"/>
    <w:rsid w:val="0022184E"/>
    <w:rsid w:val="00235D1F"/>
    <w:rsid w:val="00235F80"/>
    <w:rsid w:val="00242D0A"/>
    <w:rsid w:val="0024391A"/>
    <w:rsid w:val="00247A72"/>
    <w:rsid w:val="002562A3"/>
    <w:rsid w:val="00257BAE"/>
    <w:rsid w:val="00260190"/>
    <w:rsid w:val="00265914"/>
    <w:rsid w:val="00265BB5"/>
    <w:rsid w:val="0027398D"/>
    <w:rsid w:val="0027576E"/>
    <w:rsid w:val="0027769F"/>
    <w:rsid w:val="002819CE"/>
    <w:rsid w:val="00291A5D"/>
    <w:rsid w:val="00294917"/>
    <w:rsid w:val="00297277"/>
    <w:rsid w:val="002A6C7C"/>
    <w:rsid w:val="002B40DE"/>
    <w:rsid w:val="002B4536"/>
    <w:rsid w:val="002C0D88"/>
    <w:rsid w:val="002C78D9"/>
    <w:rsid w:val="002E5968"/>
    <w:rsid w:val="002F01B6"/>
    <w:rsid w:val="002F0C36"/>
    <w:rsid w:val="002F1F44"/>
    <w:rsid w:val="002F555F"/>
    <w:rsid w:val="002F7CC9"/>
    <w:rsid w:val="00302716"/>
    <w:rsid w:val="00304CBA"/>
    <w:rsid w:val="003135D2"/>
    <w:rsid w:val="00314BF7"/>
    <w:rsid w:val="00315EC2"/>
    <w:rsid w:val="00320E10"/>
    <w:rsid w:val="0032384A"/>
    <w:rsid w:val="00327F40"/>
    <w:rsid w:val="00333C54"/>
    <w:rsid w:val="00334C56"/>
    <w:rsid w:val="003405D6"/>
    <w:rsid w:val="00341A0D"/>
    <w:rsid w:val="00341A2D"/>
    <w:rsid w:val="0034209C"/>
    <w:rsid w:val="00342900"/>
    <w:rsid w:val="00344ADD"/>
    <w:rsid w:val="00355F2F"/>
    <w:rsid w:val="00363704"/>
    <w:rsid w:val="00367665"/>
    <w:rsid w:val="0036799A"/>
    <w:rsid w:val="003710DD"/>
    <w:rsid w:val="00371A19"/>
    <w:rsid w:val="0037380C"/>
    <w:rsid w:val="0037453B"/>
    <w:rsid w:val="00380BDF"/>
    <w:rsid w:val="00390348"/>
    <w:rsid w:val="00390DE4"/>
    <w:rsid w:val="00393514"/>
    <w:rsid w:val="003A23D9"/>
    <w:rsid w:val="003A77EF"/>
    <w:rsid w:val="003B2251"/>
    <w:rsid w:val="003B2DF4"/>
    <w:rsid w:val="003C0453"/>
    <w:rsid w:val="003C071A"/>
    <w:rsid w:val="003C073B"/>
    <w:rsid w:val="003C20DD"/>
    <w:rsid w:val="003C2D4C"/>
    <w:rsid w:val="003C2E83"/>
    <w:rsid w:val="003C4C61"/>
    <w:rsid w:val="003C6874"/>
    <w:rsid w:val="003C7E14"/>
    <w:rsid w:val="003D0D12"/>
    <w:rsid w:val="003D22AA"/>
    <w:rsid w:val="003D375D"/>
    <w:rsid w:val="003E36A6"/>
    <w:rsid w:val="003E3975"/>
    <w:rsid w:val="003E7B52"/>
    <w:rsid w:val="004005B0"/>
    <w:rsid w:val="00400C4B"/>
    <w:rsid w:val="00402DBD"/>
    <w:rsid w:val="004055FB"/>
    <w:rsid w:val="0041266E"/>
    <w:rsid w:val="00421CD1"/>
    <w:rsid w:val="00424876"/>
    <w:rsid w:val="004253F1"/>
    <w:rsid w:val="004258B3"/>
    <w:rsid w:val="00427942"/>
    <w:rsid w:val="0043156C"/>
    <w:rsid w:val="004349B7"/>
    <w:rsid w:val="004369EC"/>
    <w:rsid w:val="00437523"/>
    <w:rsid w:val="00441C37"/>
    <w:rsid w:val="00443122"/>
    <w:rsid w:val="00450426"/>
    <w:rsid w:val="00452C68"/>
    <w:rsid w:val="00453956"/>
    <w:rsid w:val="004543F5"/>
    <w:rsid w:val="0045654A"/>
    <w:rsid w:val="00462941"/>
    <w:rsid w:val="0046571D"/>
    <w:rsid w:val="00470AAD"/>
    <w:rsid w:val="004743A2"/>
    <w:rsid w:val="00480868"/>
    <w:rsid w:val="00486EBF"/>
    <w:rsid w:val="00487834"/>
    <w:rsid w:val="004931CB"/>
    <w:rsid w:val="004A120F"/>
    <w:rsid w:val="004A2667"/>
    <w:rsid w:val="004A350A"/>
    <w:rsid w:val="004A5440"/>
    <w:rsid w:val="004B19A0"/>
    <w:rsid w:val="004B2873"/>
    <w:rsid w:val="004B3F7E"/>
    <w:rsid w:val="004B5454"/>
    <w:rsid w:val="004C10DF"/>
    <w:rsid w:val="004C33D3"/>
    <w:rsid w:val="004C4C30"/>
    <w:rsid w:val="004C513F"/>
    <w:rsid w:val="004C6AAC"/>
    <w:rsid w:val="004D05A4"/>
    <w:rsid w:val="004D0B43"/>
    <w:rsid w:val="004D1AD7"/>
    <w:rsid w:val="004D2EF8"/>
    <w:rsid w:val="004D4822"/>
    <w:rsid w:val="004D547D"/>
    <w:rsid w:val="004D60DE"/>
    <w:rsid w:val="004D7FCE"/>
    <w:rsid w:val="004E70E6"/>
    <w:rsid w:val="004F098F"/>
    <w:rsid w:val="004F48CE"/>
    <w:rsid w:val="004F4A28"/>
    <w:rsid w:val="00501244"/>
    <w:rsid w:val="00502DF8"/>
    <w:rsid w:val="00503379"/>
    <w:rsid w:val="0051386B"/>
    <w:rsid w:val="0051518F"/>
    <w:rsid w:val="00516BC4"/>
    <w:rsid w:val="00520535"/>
    <w:rsid w:val="00521756"/>
    <w:rsid w:val="0052193D"/>
    <w:rsid w:val="00524C7C"/>
    <w:rsid w:val="00526120"/>
    <w:rsid w:val="00533CA1"/>
    <w:rsid w:val="00546F35"/>
    <w:rsid w:val="00551327"/>
    <w:rsid w:val="00554296"/>
    <w:rsid w:val="00554645"/>
    <w:rsid w:val="00554E0B"/>
    <w:rsid w:val="00557556"/>
    <w:rsid w:val="00562FEA"/>
    <w:rsid w:val="00563359"/>
    <w:rsid w:val="00570E5C"/>
    <w:rsid w:val="00572E20"/>
    <w:rsid w:val="00573B42"/>
    <w:rsid w:val="00573CCB"/>
    <w:rsid w:val="005778E0"/>
    <w:rsid w:val="005779AB"/>
    <w:rsid w:val="00583F10"/>
    <w:rsid w:val="00587729"/>
    <w:rsid w:val="0059206C"/>
    <w:rsid w:val="005A1E34"/>
    <w:rsid w:val="005B1583"/>
    <w:rsid w:val="005B1644"/>
    <w:rsid w:val="005B5B9A"/>
    <w:rsid w:val="005B65A6"/>
    <w:rsid w:val="005B7651"/>
    <w:rsid w:val="005C5E32"/>
    <w:rsid w:val="005C6EFB"/>
    <w:rsid w:val="005C71C4"/>
    <w:rsid w:val="005D2FA4"/>
    <w:rsid w:val="005D3A63"/>
    <w:rsid w:val="005D77D9"/>
    <w:rsid w:val="005E6138"/>
    <w:rsid w:val="005F11DA"/>
    <w:rsid w:val="005F2FAD"/>
    <w:rsid w:val="005F441C"/>
    <w:rsid w:val="005F77D1"/>
    <w:rsid w:val="006045C0"/>
    <w:rsid w:val="00604BD3"/>
    <w:rsid w:val="0060602E"/>
    <w:rsid w:val="006078EF"/>
    <w:rsid w:val="00614DCA"/>
    <w:rsid w:val="00616412"/>
    <w:rsid w:val="00617AD0"/>
    <w:rsid w:val="006229EE"/>
    <w:rsid w:val="006259F9"/>
    <w:rsid w:val="00630BB9"/>
    <w:rsid w:val="006358B9"/>
    <w:rsid w:val="006463F1"/>
    <w:rsid w:val="006578EE"/>
    <w:rsid w:val="00660A80"/>
    <w:rsid w:val="00664C34"/>
    <w:rsid w:val="00664EF6"/>
    <w:rsid w:val="00673A95"/>
    <w:rsid w:val="006831EC"/>
    <w:rsid w:val="006853E0"/>
    <w:rsid w:val="00687F40"/>
    <w:rsid w:val="00693AC9"/>
    <w:rsid w:val="00693DFE"/>
    <w:rsid w:val="006A7605"/>
    <w:rsid w:val="006B0A29"/>
    <w:rsid w:val="006B3237"/>
    <w:rsid w:val="006B7385"/>
    <w:rsid w:val="006B7C16"/>
    <w:rsid w:val="006C0DCB"/>
    <w:rsid w:val="006C2DE8"/>
    <w:rsid w:val="006C3CE1"/>
    <w:rsid w:val="006D1E61"/>
    <w:rsid w:val="006D4726"/>
    <w:rsid w:val="006F3909"/>
    <w:rsid w:val="006F41C5"/>
    <w:rsid w:val="006F70D8"/>
    <w:rsid w:val="00703A5D"/>
    <w:rsid w:val="0070648F"/>
    <w:rsid w:val="00715963"/>
    <w:rsid w:val="00715BA5"/>
    <w:rsid w:val="007214A4"/>
    <w:rsid w:val="00722C9E"/>
    <w:rsid w:val="00726848"/>
    <w:rsid w:val="0073353A"/>
    <w:rsid w:val="0073445F"/>
    <w:rsid w:val="007362C6"/>
    <w:rsid w:val="00744960"/>
    <w:rsid w:val="007505AF"/>
    <w:rsid w:val="00752780"/>
    <w:rsid w:val="007543DA"/>
    <w:rsid w:val="00765DD6"/>
    <w:rsid w:val="007811F5"/>
    <w:rsid w:val="007816DA"/>
    <w:rsid w:val="007835A3"/>
    <w:rsid w:val="007874E5"/>
    <w:rsid w:val="00793DAB"/>
    <w:rsid w:val="0079652A"/>
    <w:rsid w:val="00797E34"/>
    <w:rsid w:val="007A0D00"/>
    <w:rsid w:val="007A5808"/>
    <w:rsid w:val="007B17F0"/>
    <w:rsid w:val="007B26AB"/>
    <w:rsid w:val="007B2780"/>
    <w:rsid w:val="007B3CBE"/>
    <w:rsid w:val="007B4B84"/>
    <w:rsid w:val="007B5C6F"/>
    <w:rsid w:val="007B5F89"/>
    <w:rsid w:val="007B6EF8"/>
    <w:rsid w:val="007B7434"/>
    <w:rsid w:val="007D03DE"/>
    <w:rsid w:val="007D18D5"/>
    <w:rsid w:val="007D2B90"/>
    <w:rsid w:val="007E38ED"/>
    <w:rsid w:val="007E6742"/>
    <w:rsid w:val="007E7D25"/>
    <w:rsid w:val="007F344E"/>
    <w:rsid w:val="00801192"/>
    <w:rsid w:val="00806442"/>
    <w:rsid w:val="00822152"/>
    <w:rsid w:val="00826F79"/>
    <w:rsid w:val="008305C7"/>
    <w:rsid w:val="0083280F"/>
    <w:rsid w:val="00832DC3"/>
    <w:rsid w:val="008363D2"/>
    <w:rsid w:val="0084210B"/>
    <w:rsid w:val="00847B64"/>
    <w:rsid w:val="00850417"/>
    <w:rsid w:val="00852697"/>
    <w:rsid w:val="00862B1B"/>
    <w:rsid w:val="00864100"/>
    <w:rsid w:val="00865069"/>
    <w:rsid w:val="00871061"/>
    <w:rsid w:val="00871360"/>
    <w:rsid w:val="00873DBB"/>
    <w:rsid w:val="00883A99"/>
    <w:rsid w:val="00886170"/>
    <w:rsid w:val="008862AA"/>
    <w:rsid w:val="008A1557"/>
    <w:rsid w:val="008A7751"/>
    <w:rsid w:val="008A7C86"/>
    <w:rsid w:val="008B4B5A"/>
    <w:rsid w:val="008C30B4"/>
    <w:rsid w:val="008D01DB"/>
    <w:rsid w:val="008D1132"/>
    <w:rsid w:val="008D1AD6"/>
    <w:rsid w:val="008D1D51"/>
    <w:rsid w:val="008D254E"/>
    <w:rsid w:val="008D4B85"/>
    <w:rsid w:val="008D67B8"/>
    <w:rsid w:val="008E6A97"/>
    <w:rsid w:val="008E74C0"/>
    <w:rsid w:val="008E7817"/>
    <w:rsid w:val="008F0075"/>
    <w:rsid w:val="008F10E5"/>
    <w:rsid w:val="008F576C"/>
    <w:rsid w:val="008F66A1"/>
    <w:rsid w:val="009004D0"/>
    <w:rsid w:val="009035E0"/>
    <w:rsid w:val="00912E8A"/>
    <w:rsid w:val="0092209B"/>
    <w:rsid w:val="009307E4"/>
    <w:rsid w:val="00930AE6"/>
    <w:rsid w:val="00932906"/>
    <w:rsid w:val="00932CD4"/>
    <w:rsid w:val="00934ED6"/>
    <w:rsid w:val="00936C51"/>
    <w:rsid w:val="0093732A"/>
    <w:rsid w:val="009454A6"/>
    <w:rsid w:val="009642F0"/>
    <w:rsid w:val="00970F97"/>
    <w:rsid w:val="00984043"/>
    <w:rsid w:val="009954C8"/>
    <w:rsid w:val="00995CDC"/>
    <w:rsid w:val="009971F2"/>
    <w:rsid w:val="009A1209"/>
    <w:rsid w:val="009A1D0F"/>
    <w:rsid w:val="009A3824"/>
    <w:rsid w:val="009B1E98"/>
    <w:rsid w:val="009B4190"/>
    <w:rsid w:val="009C13B4"/>
    <w:rsid w:val="009C2252"/>
    <w:rsid w:val="009C2F6E"/>
    <w:rsid w:val="009C452E"/>
    <w:rsid w:val="009D03ED"/>
    <w:rsid w:val="009D3B9E"/>
    <w:rsid w:val="009E2D4C"/>
    <w:rsid w:val="009E5913"/>
    <w:rsid w:val="009F153F"/>
    <w:rsid w:val="009F2CB2"/>
    <w:rsid w:val="00A04C7B"/>
    <w:rsid w:val="00A05851"/>
    <w:rsid w:val="00A10415"/>
    <w:rsid w:val="00A1459C"/>
    <w:rsid w:val="00A154AE"/>
    <w:rsid w:val="00A20F43"/>
    <w:rsid w:val="00A26602"/>
    <w:rsid w:val="00A3270A"/>
    <w:rsid w:val="00A33084"/>
    <w:rsid w:val="00A33929"/>
    <w:rsid w:val="00A349D1"/>
    <w:rsid w:val="00A364D5"/>
    <w:rsid w:val="00A37B05"/>
    <w:rsid w:val="00A41204"/>
    <w:rsid w:val="00A430C8"/>
    <w:rsid w:val="00A452D9"/>
    <w:rsid w:val="00A45CE4"/>
    <w:rsid w:val="00A502A9"/>
    <w:rsid w:val="00A5277B"/>
    <w:rsid w:val="00A57F04"/>
    <w:rsid w:val="00A63FDD"/>
    <w:rsid w:val="00A668F4"/>
    <w:rsid w:val="00A71B01"/>
    <w:rsid w:val="00A7229F"/>
    <w:rsid w:val="00A75CBE"/>
    <w:rsid w:val="00A77A7F"/>
    <w:rsid w:val="00A832BD"/>
    <w:rsid w:val="00A8733D"/>
    <w:rsid w:val="00A87807"/>
    <w:rsid w:val="00A93627"/>
    <w:rsid w:val="00A953B1"/>
    <w:rsid w:val="00AA07A4"/>
    <w:rsid w:val="00AA5BD7"/>
    <w:rsid w:val="00AB4913"/>
    <w:rsid w:val="00AB6FDE"/>
    <w:rsid w:val="00AB76F2"/>
    <w:rsid w:val="00AC0CB1"/>
    <w:rsid w:val="00AC1221"/>
    <w:rsid w:val="00AC12BB"/>
    <w:rsid w:val="00AC5272"/>
    <w:rsid w:val="00AC540D"/>
    <w:rsid w:val="00AC6840"/>
    <w:rsid w:val="00AD15C3"/>
    <w:rsid w:val="00AD16F5"/>
    <w:rsid w:val="00AD2C4D"/>
    <w:rsid w:val="00AD7053"/>
    <w:rsid w:val="00AE0A04"/>
    <w:rsid w:val="00AF03F3"/>
    <w:rsid w:val="00AF1329"/>
    <w:rsid w:val="00AF3B53"/>
    <w:rsid w:val="00AF6DF3"/>
    <w:rsid w:val="00B004E7"/>
    <w:rsid w:val="00B01935"/>
    <w:rsid w:val="00B03E2F"/>
    <w:rsid w:val="00B058FB"/>
    <w:rsid w:val="00B0746E"/>
    <w:rsid w:val="00B07C4A"/>
    <w:rsid w:val="00B15171"/>
    <w:rsid w:val="00B1656D"/>
    <w:rsid w:val="00B203F9"/>
    <w:rsid w:val="00B21571"/>
    <w:rsid w:val="00B2258E"/>
    <w:rsid w:val="00B313FB"/>
    <w:rsid w:val="00B319AE"/>
    <w:rsid w:val="00B34D91"/>
    <w:rsid w:val="00B37E7A"/>
    <w:rsid w:val="00B44FE4"/>
    <w:rsid w:val="00B469C9"/>
    <w:rsid w:val="00B47F3A"/>
    <w:rsid w:val="00B505A8"/>
    <w:rsid w:val="00B510C1"/>
    <w:rsid w:val="00B53F17"/>
    <w:rsid w:val="00B54E1E"/>
    <w:rsid w:val="00B65993"/>
    <w:rsid w:val="00B66956"/>
    <w:rsid w:val="00B75AD6"/>
    <w:rsid w:val="00B803A0"/>
    <w:rsid w:val="00B808E1"/>
    <w:rsid w:val="00B82B87"/>
    <w:rsid w:val="00B842D4"/>
    <w:rsid w:val="00B870E5"/>
    <w:rsid w:val="00B87766"/>
    <w:rsid w:val="00B928B2"/>
    <w:rsid w:val="00BA122F"/>
    <w:rsid w:val="00BB00C2"/>
    <w:rsid w:val="00BB4CF2"/>
    <w:rsid w:val="00BC5A21"/>
    <w:rsid w:val="00BC7F2A"/>
    <w:rsid w:val="00BD01CE"/>
    <w:rsid w:val="00BD41A0"/>
    <w:rsid w:val="00BD5A4A"/>
    <w:rsid w:val="00BE5830"/>
    <w:rsid w:val="00BF1E1E"/>
    <w:rsid w:val="00BF2EC2"/>
    <w:rsid w:val="00C00160"/>
    <w:rsid w:val="00C00FF1"/>
    <w:rsid w:val="00C1074F"/>
    <w:rsid w:val="00C11781"/>
    <w:rsid w:val="00C14B49"/>
    <w:rsid w:val="00C14F29"/>
    <w:rsid w:val="00C22E0C"/>
    <w:rsid w:val="00C22FB7"/>
    <w:rsid w:val="00C23AA1"/>
    <w:rsid w:val="00C23B32"/>
    <w:rsid w:val="00C23BC3"/>
    <w:rsid w:val="00C24430"/>
    <w:rsid w:val="00C25E33"/>
    <w:rsid w:val="00C319FE"/>
    <w:rsid w:val="00C33994"/>
    <w:rsid w:val="00C401D9"/>
    <w:rsid w:val="00C55E99"/>
    <w:rsid w:val="00C60000"/>
    <w:rsid w:val="00C65078"/>
    <w:rsid w:val="00C674D5"/>
    <w:rsid w:val="00C72326"/>
    <w:rsid w:val="00C745B6"/>
    <w:rsid w:val="00C74E8B"/>
    <w:rsid w:val="00C75FF4"/>
    <w:rsid w:val="00C86E34"/>
    <w:rsid w:val="00C912CD"/>
    <w:rsid w:val="00C93888"/>
    <w:rsid w:val="00C95585"/>
    <w:rsid w:val="00C97CD4"/>
    <w:rsid w:val="00CA3A49"/>
    <w:rsid w:val="00CB0E5F"/>
    <w:rsid w:val="00CB17F0"/>
    <w:rsid w:val="00CB1871"/>
    <w:rsid w:val="00CB2BED"/>
    <w:rsid w:val="00CB7276"/>
    <w:rsid w:val="00CC1246"/>
    <w:rsid w:val="00CC1F2A"/>
    <w:rsid w:val="00CC475C"/>
    <w:rsid w:val="00CC656E"/>
    <w:rsid w:val="00CC68D1"/>
    <w:rsid w:val="00CC70E0"/>
    <w:rsid w:val="00CC7B4B"/>
    <w:rsid w:val="00CD1003"/>
    <w:rsid w:val="00CD2A7E"/>
    <w:rsid w:val="00CD363A"/>
    <w:rsid w:val="00CD691A"/>
    <w:rsid w:val="00CE0135"/>
    <w:rsid w:val="00CE0362"/>
    <w:rsid w:val="00CE0614"/>
    <w:rsid w:val="00CE3393"/>
    <w:rsid w:val="00CE3D05"/>
    <w:rsid w:val="00CE3DCA"/>
    <w:rsid w:val="00CE406C"/>
    <w:rsid w:val="00CE48A3"/>
    <w:rsid w:val="00CF4B38"/>
    <w:rsid w:val="00D07161"/>
    <w:rsid w:val="00D113B3"/>
    <w:rsid w:val="00D2051F"/>
    <w:rsid w:val="00D22B3C"/>
    <w:rsid w:val="00D24267"/>
    <w:rsid w:val="00D312EC"/>
    <w:rsid w:val="00D34734"/>
    <w:rsid w:val="00D35DE9"/>
    <w:rsid w:val="00D36EE1"/>
    <w:rsid w:val="00D423D2"/>
    <w:rsid w:val="00D441B8"/>
    <w:rsid w:val="00D612D1"/>
    <w:rsid w:val="00D61FF0"/>
    <w:rsid w:val="00D67B54"/>
    <w:rsid w:val="00D7244B"/>
    <w:rsid w:val="00D72649"/>
    <w:rsid w:val="00D8064C"/>
    <w:rsid w:val="00D835A0"/>
    <w:rsid w:val="00D85384"/>
    <w:rsid w:val="00D87671"/>
    <w:rsid w:val="00D87812"/>
    <w:rsid w:val="00D90F33"/>
    <w:rsid w:val="00D932F6"/>
    <w:rsid w:val="00D93602"/>
    <w:rsid w:val="00DA3944"/>
    <w:rsid w:val="00DB2E17"/>
    <w:rsid w:val="00DB5474"/>
    <w:rsid w:val="00DB6357"/>
    <w:rsid w:val="00DB7425"/>
    <w:rsid w:val="00DB780E"/>
    <w:rsid w:val="00DC0938"/>
    <w:rsid w:val="00DC1947"/>
    <w:rsid w:val="00DD3C4E"/>
    <w:rsid w:val="00DD631D"/>
    <w:rsid w:val="00DD7F48"/>
    <w:rsid w:val="00DE07D6"/>
    <w:rsid w:val="00DE2A81"/>
    <w:rsid w:val="00DE4F83"/>
    <w:rsid w:val="00DE521E"/>
    <w:rsid w:val="00DF3777"/>
    <w:rsid w:val="00DF425B"/>
    <w:rsid w:val="00DF4317"/>
    <w:rsid w:val="00DF4C0D"/>
    <w:rsid w:val="00DF5285"/>
    <w:rsid w:val="00E003A7"/>
    <w:rsid w:val="00E11042"/>
    <w:rsid w:val="00E267D3"/>
    <w:rsid w:val="00E311FE"/>
    <w:rsid w:val="00E366A9"/>
    <w:rsid w:val="00E3705E"/>
    <w:rsid w:val="00E372D5"/>
    <w:rsid w:val="00E379AC"/>
    <w:rsid w:val="00E424F3"/>
    <w:rsid w:val="00E42658"/>
    <w:rsid w:val="00E47977"/>
    <w:rsid w:val="00E5188E"/>
    <w:rsid w:val="00E55E12"/>
    <w:rsid w:val="00E629FE"/>
    <w:rsid w:val="00E67C14"/>
    <w:rsid w:val="00E70D32"/>
    <w:rsid w:val="00E72393"/>
    <w:rsid w:val="00E74C5D"/>
    <w:rsid w:val="00E74F24"/>
    <w:rsid w:val="00E77098"/>
    <w:rsid w:val="00E811C4"/>
    <w:rsid w:val="00E83381"/>
    <w:rsid w:val="00E85593"/>
    <w:rsid w:val="00E85B7A"/>
    <w:rsid w:val="00E86477"/>
    <w:rsid w:val="00E86602"/>
    <w:rsid w:val="00EA29BB"/>
    <w:rsid w:val="00EA68B5"/>
    <w:rsid w:val="00EA6F05"/>
    <w:rsid w:val="00EB62B7"/>
    <w:rsid w:val="00EB75F2"/>
    <w:rsid w:val="00ED0C2C"/>
    <w:rsid w:val="00ED0F75"/>
    <w:rsid w:val="00EE030B"/>
    <w:rsid w:val="00EE168D"/>
    <w:rsid w:val="00EE542B"/>
    <w:rsid w:val="00EF3EE8"/>
    <w:rsid w:val="00EF4250"/>
    <w:rsid w:val="00EF4D3A"/>
    <w:rsid w:val="00F00A01"/>
    <w:rsid w:val="00F02F3B"/>
    <w:rsid w:val="00F02FD0"/>
    <w:rsid w:val="00F03A43"/>
    <w:rsid w:val="00F03B8D"/>
    <w:rsid w:val="00F11B0B"/>
    <w:rsid w:val="00F11DF2"/>
    <w:rsid w:val="00F24A5B"/>
    <w:rsid w:val="00F25A9F"/>
    <w:rsid w:val="00F2764C"/>
    <w:rsid w:val="00F30AD2"/>
    <w:rsid w:val="00F30E90"/>
    <w:rsid w:val="00F34106"/>
    <w:rsid w:val="00F35148"/>
    <w:rsid w:val="00F36A26"/>
    <w:rsid w:val="00F46008"/>
    <w:rsid w:val="00F5248D"/>
    <w:rsid w:val="00F52BF4"/>
    <w:rsid w:val="00F53DA0"/>
    <w:rsid w:val="00F558D1"/>
    <w:rsid w:val="00F613C6"/>
    <w:rsid w:val="00F63663"/>
    <w:rsid w:val="00F63C07"/>
    <w:rsid w:val="00F66EDE"/>
    <w:rsid w:val="00F673AF"/>
    <w:rsid w:val="00F67778"/>
    <w:rsid w:val="00F719C0"/>
    <w:rsid w:val="00F72EF8"/>
    <w:rsid w:val="00F759D0"/>
    <w:rsid w:val="00F75A2D"/>
    <w:rsid w:val="00F77DE2"/>
    <w:rsid w:val="00F81724"/>
    <w:rsid w:val="00F84139"/>
    <w:rsid w:val="00F84F82"/>
    <w:rsid w:val="00F875A2"/>
    <w:rsid w:val="00F87BB4"/>
    <w:rsid w:val="00F91A80"/>
    <w:rsid w:val="00F92AED"/>
    <w:rsid w:val="00F949B1"/>
    <w:rsid w:val="00F9596C"/>
    <w:rsid w:val="00FA3249"/>
    <w:rsid w:val="00FA722A"/>
    <w:rsid w:val="00FA72C6"/>
    <w:rsid w:val="00FB04A3"/>
    <w:rsid w:val="00FB135B"/>
    <w:rsid w:val="00FC41F1"/>
    <w:rsid w:val="00FC538F"/>
    <w:rsid w:val="00FC7F54"/>
    <w:rsid w:val="00FD1611"/>
    <w:rsid w:val="00FD6807"/>
    <w:rsid w:val="00FE02E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Obiekt,BulletC,Akapit z listą31,Akapit z listą BS,List Paragraph,CW_Lista,wypunktowanie,Nagłowek 3,Preambuł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Obiekt Znak,BulletC Znak,Akapit z listą31 Znak"/>
    <w:link w:val="Akapitzlist"/>
    <w:qForma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Tekstpodstawowy3">
    <w:name w:val="Body Text 3"/>
    <w:basedOn w:val="Normalny"/>
    <w:link w:val="Tekstpodstawowy3Znak"/>
    <w:uiPriority w:val="99"/>
    <w:semiHidden/>
    <w:unhideWhenUsed/>
    <w:rsid w:val="004B3F7E"/>
    <w:pPr>
      <w:spacing w:after="120"/>
    </w:pPr>
    <w:rPr>
      <w:sz w:val="16"/>
      <w:szCs w:val="16"/>
    </w:rPr>
  </w:style>
  <w:style w:type="character" w:customStyle="1" w:styleId="Tekstpodstawowy3Znak">
    <w:name w:val="Tekst podstawowy 3 Znak"/>
    <w:basedOn w:val="Domylnaczcionkaakapitu"/>
    <w:link w:val="Tekstpodstawowy3"/>
    <w:uiPriority w:val="99"/>
    <w:semiHidden/>
    <w:rsid w:val="004B3F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16996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mailto:gmina@ugdobrzyc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kobugyztaltqmfyc4njxge2timjwhe" TargetMode="External"/><Relationship Id="rId54" Type="http://schemas.openxmlformats.org/officeDocument/2006/relationships/hyperlink" Target="https://www.nccert.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mailto:gmina@ugdobrzyca.pl"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https://platformazakupowa.pl/pn/gmina_dobrzyca"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footer" Target="footer1.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www.dobrzyca.bipgmina.pl"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8" Type="http://schemas.openxmlformats.org/officeDocument/2006/relationships/image" Target="media/image1.jpe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https://docs.google.com/document/d/1HPcc1tk_hDsqrnOyiTobOlkhpyUQqup-qwfjmtJMck4/edit"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22</Pages>
  <Words>9129</Words>
  <Characters>54780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76</cp:revision>
  <cp:lastPrinted>2022-11-08T08:32:00Z</cp:lastPrinted>
  <dcterms:created xsi:type="dcterms:W3CDTF">2022-09-22T07:46:00Z</dcterms:created>
  <dcterms:modified xsi:type="dcterms:W3CDTF">2022-11-08T08:32:00Z</dcterms:modified>
</cp:coreProperties>
</file>