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29" w:rsidRDefault="00DC2D29" w:rsidP="00DC2D29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>Załącznik nr 1 do SWZ</w:t>
      </w:r>
    </w:p>
    <w:p w:rsidR="00DC2D29" w:rsidRPr="0017537B" w:rsidRDefault="00DC2D29" w:rsidP="00DC2D29">
      <w:pPr>
        <w:pStyle w:val="Tekstpodstawowy2"/>
        <w:spacing w:line="36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DC2D29" w:rsidRPr="00D63875" w:rsidRDefault="00DC2D29" w:rsidP="00DC2D29">
      <w:pPr>
        <w:rPr>
          <w:rFonts w:ascii="Arial" w:hAnsi="Arial" w:cs="Arial"/>
          <w:color w:val="4472C4" w:themeColor="accent5"/>
        </w:rPr>
      </w:pPr>
      <w:r w:rsidRPr="00D63875">
        <w:rPr>
          <w:rFonts w:ascii="Arial" w:hAnsi="Arial" w:cs="Arial"/>
          <w:color w:val="4472C4" w:themeColor="accent5"/>
        </w:rPr>
        <w:t>Opis przedmiotu zamówienia</w:t>
      </w:r>
    </w:p>
    <w:p w:rsidR="00DC2D29" w:rsidRPr="00D77D52" w:rsidRDefault="00DC2D29" w:rsidP="00DC2D29">
      <w:pPr>
        <w:rPr>
          <w:rFonts w:ascii="Arial" w:hAnsi="Arial" w:cs="Arial"/>
        </w:rPr>
      </w:pPr>
    </w:p>
    <w:p w:rsidR="00DC2D29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235514">
        <w:rPr>
          <w:rFonts w:ascii="Arial" w:hAnsi="Arial" w:cs="Arial"/>
        </w:rPr>
        <w:t>Przedmiotem zamówienia jest sukcesywna dostawa na koszt i ryzyko wykonawcy soli drogowej DR  niezbrylającej, kamiennej, kopalnianej, nieodpadowej, luzem do Powiatowego Zarządu Dróg w Koszalinie loco: 76-015 Manowo, ul. Cisowa 21</w:t>
      </w:r>
    </w:p>
    <w:p w:rsidR="00DC2D29" w:rsidRPr="00787577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  <w:color w:val="auto"/>
        </w:rPr>
      </w:pPr>
      <w:r w:rsidRPr="00787577">
        <w:rPr>
          <w:rFonts w:ascii="Arial" w:hAnsi="Arial" w:cs="Arial"/>
          <w:color w:val="auto"/>
        </w:rPr>
        <w:t xml:space="preserve">Prognozowana ilość soli do zamówienia minimum 500 ton przy ewentualnym prawie opcji możliwość rozszerzenia  do 1000 ton. </w:t>
      </w:r>
    </w:p>
    <w:p w:rsidR="00DC2D29" w:rsidRPr="00787577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  <w:color w:val="auto"/>
        </w:rPr>
      </w:pPr>
      <w:r w:rsidRPr="00787577">
        <w:rPr>
          <w:rFonts w:ascii="Arial" w:hAnsi="Arial" w:cs="Arial"/>
          <w:color w:val="auto"/>
        </w:rPr>
        <w:t>Przeznaczenie soli: mieszanka solno – piaskowa do zimowego utrzymania dróg.</w:t>
      </w:r>
    </w:p>
    <w:p w:rsidR="00DC2D29" w:rsidRPr="00831F9C" w:rsidRDefault="00DC2D29" w:rsidP="00DC2D29">
      <w:pPr>
        <w:pStyle w:val="Akapitzlist"/>
        <w:numPr>
          <w:ilvl w:val="0"/>
          <w:numId w:val="24"/>
        </w:numPr>
        <w:suppressAutoHyphens w:val="0"/>
        <w:spacing w:after="160" w:line="259" w:lineRule="auto"/>
        <w:textAlignment w:val="auto"/>
        <w:rPr>
          <w:rFonts w:ascii="Arial" w:hAnsi="Arial" w:cs="Arial"/>
          <w:color w:val="auto"/>
        </w:rPr>
      </w:pPr>
      <w:r w:rsidRPr="00787577">
        <w:rPr>
          <w:rStyle w:val="Odwoaniedokomentarza"/>
          <w:rFonts w:ascii="Arial" w:eastAsiaTheme="majorEastAsia" w:hAnsi="Arial" w:cs="Arial"/>
          <w:color w:val="auto"/>
          <w:sz w:val="24"/>
          <w:szCs w:val="24"/>
        </w:rPr>
        <w:t xml:space="preserve">Zamawiający zgodnie z zapisem art. 441 ust. 1 ustawy Pzp przewiduje możliwość zastosowania prawa opcji obejmującej swoim zakresem możliwość zwiększenia zakupu soli drogowej  będącego przedmiotem zamówienia. </w:t>
      </w:r>
      <w:r w:rsidRPr="00787577">
        <w:rPr>
          <w:rFonts w:ascii="Arial" w:hAnsi="Arial" w:cs="Arial"/>
          <w:color w:val="auto"/>
        </w:rPr>
        <w:t xml:space="preserve">Oznacza to, że Zamawiający dokona zamówienia na minimum 500 ton soli , zaś pozostałe  500 ton  soli  zostanie zamówione w zależności od potrzeb </w:t>
      </w:r>
      <w:r w:rsidRPr="00787577">
        <w:rPr>
          <w:rStyle w:val="Odwoaniedokomentarza"/>
          <w:rFonts w:ascii="Arial" w:eastAsiaTheme="majorEastAsia" w:hAnsi="Arial" w:cs="Arial"/>
          <w:color w:val="auto"/>
          <w:sz w:val="24"/>
          <w:szCs w:val="24"/>
        </w:rPr>
        <w:t xml:space="preserve"> </w:t>
      </w:r>
      <w:r w:rsidRPr="00831F9C">
        <w:rPr>
          <w:rStyle w:val="Odwoaniedokomentarza"/>
          <w:rFonts w:ascii="Arial" w:eastAsiaTheme="majorEastAsia" w:hAnsi="Arial" w:cs="Arial"/>
          <w:color w:val="auto"/>
          <w:sz w:val="24"/>
          <w:szCs w:val="24"/>
        </w:rPr>
        <w:t>Zamawiającego, zależnych od ceny jednostkowej zaoferowanej przez Wykonawcę oraz zwolnienia i zabezpieczenia dodatkowych środków finansowych.</w:t>
      </w:r>
    </w:p>
    <w:p w:rsidR="00DC2D29" w:rsidRPr="00F86BB6" w:rsidRDefault="00DC2D29" w:rsidP="00DC2D29">
      <w:pPr>
        <w:pStyle w:val="Akapitzlist"/>
        <w:numPr>
          <w:ilvl w:val="0"/>
          <w:numId w:val="24"/>
        </w:numPr>
        <w:rPr>
          <w:rStyle w:val="Odwoaniedokomentarza"/>
          <w:rFonts w:ascii="Arial" w:hAnsi="Arial" w:cs="Arial"/>
          <w:b/>
          <w:color w:val="auto"/>
          <w:sz w:val="24"/>
          <w:szCs w:val="24"/>
        </w:rPr>
      </w:pPr>
      <w:r w:rsidRPr="000C233F">
        <w:rPr>
          <w:rStyle w:val="Odwoaniedokomentarza"/>
          <w:rFonts w:ascii="Arial" w:hAnsi="Arial" w:cs="Arial"/>
          <w:sz w:val="24"/>
          <w:szCs w:val="24"/>
        </w:rPr>
        <w:t>Prawo opcji jest uprawnieniem Zamawiającego, z którego może, ale nie musi</w:t>
      </w:r>
      <w:r w:rsidRPr="00F02F31">
        <w:rPr>
          <w:rStyle w:val="Odwoaniedokomentarza"/>
          <w:rFonts w:ascii="Arial" w:hAnsi="Arial" w:cs="Arial"/>
          <w:sz w:val="24"/>
          <w:szCs w:val="24"/>
        </w:rPr>
        <w:t xml:space="preserve"> skorzystać  w  ramach realizacji niniejszego zamówienia. W przypadku nie skorzystania przez zamawiającego z prawa opcji Wykonawcy nie przysługują żadne roszczenia z tego tytułu</w:t>
      </w:r>
      <w:r>
        <w:rPr>
          <w:rStyle w:val="Odwoaniedokomentarza"/>
          <w:rFonts w:ascii="Arial" w:hAnsi="Arial" w:cs="Arial"/>
          <w:sz w:val="24"/>
          <w:szCs w:val="24"/>
        </w:rPr>
        <w:t>.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Style w:val="Odwoaniedokomentarza"/>
          <w:rFonts w:ascii="Arial" w:hAnsi="Arial" w:cs="Arial"/>
          <w:b/>
          <w:color w:val="auto"/>
          <w:sz w:val="24"/>
          <w:szCs w:val="24"/>
        </w:rPr>
      </w:pPr>
      <w:r w:rsidRPr="00F02F31">
        <w:rPr>
          <w:rFonts w:ascii="Arial" w:hAnsi="Arial" w:cs="Arial"/>
        </w:rPr>
        <w:t>Prawo opcji realizowane będzie  na takich samych warunkach i terminach jak zamówienie podstawowe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Style w:val="Odwoaniedokomentarza"/>
          <w:rFonts w:ascii="Arial" w:hAnsi="Arial" w:cs="Arial"/>
          <w:sz w:val="24"/>
          <w:szCs w:val="24"/>
        </w:rPr>
        <w:t>Zamówienie podstawowe oraz zamówieni</w:t>
      </w:r>
      <w:r>
        <w:rPr>
          <w:rStyle w:val="Odwoaniedokomentarza"/>
          <w:rFonts w:ascii="Arial" w:hAnsi="Arial" w:cs="Arial"/>
          <w:sz w:val="24"/>
          <w:szCs w:val="24"/>
        </w:rPr>
        <w:t>e</w:t>
      </w:r>
      <w:r w:rsidRPr="00F02F31">
        <w:rPr>
          <w:rStyle w:val="Odwoaniedokomentarza"/>
          <w:rFonts w:ascii="Arial" w:hAnsi="Arial" w:cs="Arial"/>
          <w:sz w:val="24"/>
          <w:szCs w:val="24"/>
        </w:rPr>
        <w:t xml:space="preserve"> z wykorzystaniem prawa opcji realizowane  będzie sukcesywnie </w:t>
      </w:r>
      <w:r w:rsidRPr="00F02F31">
        <w:rPr>
          <w:rFonts w:ascii="Arial" w:hAnsi="Arial" w:cs="Arial"/>
          <w:bCs/>
        </w:rPr>
        <w:t xml:space="preserve">w czasie  </w:t>
      </w:r>
      <w:r w:rsidRPr="00D63875">
        <w:rPr>
          <w:rFonts w:ascii="Arial" w:hAnsi="Arial" w:cs="Arial"/>
          <w:b/>
          <w:bCs/>
          <w:color w:val="4472C4" w:themeColor="accent5"/>
        </w:rPr>
        <w:t>nie dłuższym niż  72 godziny od</w:t>
      </w:r>
      <w:r w:rsidRPr="00D63875">
        <w:rPr>
          <w:rFonts w:ascii="Arial" w:hAnsi="Arial" w:cs="Arial"/>
          <w:bCs/>
          <w:color w:val="4472C4" w:themeColor="accent5"/>
        </w:rPr>
        <w:t xml:space="preserve"> </w:t>
      </w:r>
      <w:r w:rsidRPr="00F02F31">
        <w:rPr>
          <w:rFonts w:ascii="Arial" w:hAnsi="Arial" w:cs="Arial"/>
          <w:bCs/>
        </w:rPr>
        <w:t xml:space="preserve">otrzymania pisemnego(mail) lub telefonicznego zlecenia od Zamawiającego. 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 xml:space="preserve">Dostawa będzie  realizowana samochodami samowyładowczymi od poniedziałku do piątku w godz. 7:00 do 14:00.  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F02F31">
        <w:rPr>
          <w:rFonts w:ascii="Arial" w:hAnsi="Arial" w:cs="Arial"/>
          <w:bCs/>
        </w:rPr>
        <w:t>Minimalna  ilość jednorazowej dostawy 25 Mg.</w:t>
      </w:r>
    </w:p>
    <w:p w:rsidR="00DC2D29" w:rsidRPr="00F86BB6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Rozliczenie za dostarczone  partie soli następować będzie na podstawie ceny jednostkowej wskazanej przez Wykonawcę w ofercie.</w:t>
      </w:r>
    </w:p>
    <w:p w:rsidR="00DC2D29" w:rsidRPr="00D63875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  <w:color w:val="4472C4" w:themeColor="accent5"/>
        </w:rPr>
      </w:pPr>
      <w:r w:rsidRPr="00D63875">
        <w:rPr>
          <w:rFonts w:ascii="Arial" w:hAnsi="Arial" w:cs="Arial"/>
          <w:color w:val="4472C4" w:themeColor="accent5"/>
        </w:rPr>
        <w:t>Sól będąca przedmiotem zamówienia winna spełniać wymagania jakościowe nie gorsze niż:</w:t>
      </w:r>
    </w:p>
    <w:p w:rsidR="00DC2D29" w:rsidRPr="00F02F31" w:rsidRDefault="00DC2D29" w:rsidP="00DC2D29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zawartość  NaCl -  minimum: 90%</w:t>
      </w:r>
    </w:p>
    <w:p w:rsidR="00DC2D29" w:rsidRPr="00F02F31" w:rsidRDefault="00DC2D29" w:rsidP="00DC2D29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zawartość antyzbrylacza  K</w:t>
      </w:r>
      <w:r w:rsidRPr="00F02F31">
        <w:rPr>
          <w:rFonts w:ascii="Arial" w:hAnsi="Arial" w:cs="Arial"/>
          <w:vertAlign w:val="subscript"/>
        </w:rPr>
        <w:t>4</w:t>
      </w:r>
      <w:r w:rsidRPr="00F02F31">
        <w:rPr>
          <w:rFonts w:ascii="Arial" w:hAnsi="Arial" w:cs="Arial"/>
        </w:rPr>
        <w:t>Fe(CN)</w:t>
      </w:r>
      <w:r w:rsidRPr="00F02F31">
        <w:rPr>
          <w:rFonts w:ascii="Arial" w:hAnsi="Arial" w:cs="Arial"/>
          <w:vertAlign w:val="subscript"/>
        </w:rPr>
        <w:t>6</w:t>
      </w:r>
      <w:r w:rsidRPr="00F02F31">
        <w:rPr>
          <w:rFonts w:ascii="Arial" w:hAnsi="Arial" w:cs="Arial"/>
        </w:rPr>
        <w:t xml:space="preserve"> w ilości minimum: </w:t>
      </w:r>
      <w:r w:rsidRPr="00F95CD6">
        <w:rPr>
          <w:rFonts w:ascii="Arial" w:hAnsi="Arial" w:cs="Arial"/>
        </w:rPr>
        <w:t>20 mg/kg</w:t>
      </w:r>
    </w:p>
    <w:p w:rsidR="00DC2D29" w:rsidRPr="00F02F31" w:rsidRDefault="00DC2D29" w:rsidP="00DC2D29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zawartość H</w:t>
      </w:r>
      <w:r w:rsidRPr="00F02F31">
        <w:rPr>
          <w:rFonts w:ascii="Arial" w:hAnsi="Arial" w:cs="Arial"/>
          <w:vertAlign w:val="subscript"/>
        </w:rPr>
        <w:t>2</w:t>
      </w:r>
      <w:r w:rsidRPr="00F02F31">
        <w:rPr>
          <w:rFonts w:ascii="Arial" w:hAnsi="Arial" w:cs="Arial"/>
        </w:rPr>
        <w:t>O – maksymalnie 3%</w:t>
      </w:r>
    </w:p>
    <w:p w:rsidR="00DC2D29" w:rsidRPr="00F02F31" w:rsidRDefault="00DC2D29" w:rsidP="00DC2D29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zawartość części nierozpuszczalnych w wodzie  – maksymalnie 8%</w:t>
      </w:r>
    </w:p>
    <w:p w:rsidR="00DC2D29" w:rsidRPr="00F02F31" w:rsidRDefault="00DC2D29" w:rsidP="00DC2D29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ziarno powyżej 6</w:t>
      </w:r>
      <w:r>
        <w:rPr>
          <w:rFonts w:ascii="Arial" w:hAnsi="Arial" w:cs="Arial"/>
        </w:rPr>
        <w:t xml:space="preserve"> </w:t>
      </w:r>
      <w:r w:rsidRPr="00F02F31">
        <w:rPr>
          <w:rFonts w:ascii="Arial" w:hAnsi="Arial" w:cs="Arial"/>
        </w:rPr>
        <w:t>mm – maksymalnie 10%</w:t>
      </w:r>
    </w:p>
    <w:p w:rsidR="00DC2D29" w:rsidRPr="00F02F31" w:rsidRDefault="00DC2D29" w:rsidP="00DC2D29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zi</w:t>
      </w:r>
      <w:r>
        <w:rPr>
          <w:rFonts w:ascii="Arial" w:hAnsi="Arial" w:cs="Arial"/>
        </w:rPr>
        <w:t>a</w:t>
      </w:r>
      <w:r w:rsidRPr="00F02F31">
        <w:rPr>
          <w:rFonts w:ascii="Arial" w:hAnsi="Arial" w:cs="Arial"/>
        </w:rPr>
        <w:t>rno poniżej 1 mm– maksymalnie 20%</w:t>
      </w:r>
    </w:p>
    <w:p w:rsidR="00DC2D29" w:rsidRPr="00F02F31" w:rsidRDefault="00DC2D29" w:rsidP="00DC2D29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barwa</w:t>
      </w:r>
      <w:r>
        <w:rPr>
          <w:rFonts w:ascii="Arial" w:hAnsi="Arial" w:cs="Arial"/>
        </w:rPr>
        <w:t>:</w:t>
      </w:r>
      <w:r w:rsidRPr="00F02F31">
        <w:rPr>
          <w:rFonts w:ascii="Arial" w:hAnsi="Arial" w:cs="Arial"/>
        </w:rPr>
        <w:t xml:space="preserve"> biała lub biało – szara</w:t>
      </w:r>
    </w:p>
    <w:p w:rsidR="00DC2D29" w:rsidRPr="00F02F31" w:rsidRDefault="00DC2D29" w:rsidP="00DC2D29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 xml:space="preserve">postać: sypka  </w:t>
      </w:r>
    </w:p>
    <w:p w:rsidR="00DC2D29" w:rsidRPr="00F02F31" w:rsidRDefault="00DC2D29" w:rsidP="00DC2D29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opakowanie: luzem</w:t>
      </w:r>
    </w:p>
    <w:p w:rsidR="00DC2D29" w:rsidRPr="00D63875" w:rsidRDefault="00DC2D29" w:rsidP="00DC2D29">
      <w:pPr>
        <w:rPr>
          <w:rFonts w:ascii="Arial" w:hAnsi="Arial" w:cs="Arial"/>
          <w:color w:val="4472C4" w:themeColor="accent5"/>
        </w:rPr>
      </w:pPr>
      <w:r w:rsidRPr="00D63875">
        <w:rPr>
          <w:rFonts w:ascii="Arial" w:hAnsi="Arial" w:cs="Arial"/>
          <w:color w:val="4472C4" w:themeColor="accent5"/>
        </w:rPr>
        <w:t>( wymagania obejmują również zamówienie rozszerzone).</w:t>
      </w:r>
    </w:p>
    <w:p w:rsidR="00DC2D29" w:rsidRPr="00ED4DAB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Sól drogowa powinna posiadać pozytywną opinię Instytutu Badawczego Dróg i Mostów oraz atest Państwowego Zakładu Higieny w Warszawie lub równoważne zaświadczenie podmiotu uprawnionego do kontroli jakości.</w:t>
      </w:r>
    </w:p>
    <w:p w:rsidR="00DC2D29" w:rsidRPr="002E576C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lastRenderedPageBreak/>
        <w:t xml:space="preserve">Do każdej partii towaru Wykonawca zobowiązany będzie  dołączyć świadectwo jakości oferowanej soli, wystawione przez własne laboratorium lub </w:t>
      </w:r>
      <w:r>
        <w:rPr>
          <w:rFonts w:ascii="Arial" w:hAnsi="Arial" w:cs="Arial"/>
        </w:rPr>
        <w:t xml:space="preserve">inne </w:t>
      </w:r>
      <w:r w:rsidRPr="00F02F31">
        <w:rPr>
          <w:rFonts w:ascii="Arial" w:hAnsi="Arial" w:cs="Arial"/>
        </w:rPr>
        <w:t>uprawnione do badania soli.</w:t>
      </w:r>
      <w:r w:rsidRPr="00F21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pierwszej dostawy należy również dostarczyć aktualną, pozytywną opinię Instytutu Badawczego Dróg i Mostów lub innej jednostki badawczej  oraz atest Państwowego Zakładu Higieny w Warszawie lub równoważne zaświadczenie innego </w:t>
      </w:r>
      <w:r w:rsidRPr="002E576C">
        <w:rPr>
          <w:rFonts w:ascii="Arial" w:hAnsi="Arial" w:cs="Arial"/>
        </w:rPr>
        <w:t xml:space="preserve"> uprawnionego </w:t>
      </w:r>
      <w:r>
        <w:rPr>
          <w:rFonts w:ascii="Arial" w:hAnsi="Arial" w:cs="Arial"/>
        </w:rPr>
        <w:t>podmiotu.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 xml:space="preserve">Niedostarczenie świadectwa jakości soli dla każdej partii soli spowoduje nieodebranie materiału. Nieodebrana partia soli podlega zwrotowi staraniem i na koszt wykonawcy jako partia niespełniająca parametrów określonych w SWZ.  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Zamawiający dokonuje kontroli dostarczonego materiału ocenia stan fizyczny dostawy.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  <w:lang w:eastAsia="ar-SA"/>
        </w:rPr>
      </w:pPr>
      <w:r w:rsidRPr="00F02F31">
        <w:rPr>
          <w:rFonts w:ascii="Arial" w:hAnsi="Arial" w:cs="Arial"/>
          <w:lang w:eastAsia="ar-SA"/>
        </w:rPr>
        <w:t>Z</w:t>
      </w:r>
      <w:r>
        <w:rPr>
          <w:rFonts w:ascii="Arial" w:hAnsi="Arial" w:cs="Arial"/>
          <w:lang w:eastAsia="ar-SA"/>
        </w:rPr>
        <w:t>amawiają</w:t>
      </w:r>
      <w:r w:rsidRPr="00F02F31">
        <w:rPr>
          <w:rFonts w:ascii="Arial" w:hAnsi="Arial" w:cs="Arial"/>
          <w:lang w:eastAsia="ar-SA"/>
        </w:rPr>
        <w:t>cy</w:t>
      </w:r>
      <w:r>
        <w:rPr>
          <w:rFonts w:ascii="Arial" w:hAnsi="Arial" w:cs="Arial"/>
          <w:lang w:eastAsia="ar-SA"/>
        </w:rPr>
        <w:t xml:space="preserve">  </w:t>
      </w:r>
      <w:r w:rsidRPr="00F02F31">
        <w:rPr>
          <w:rFonts w:ascii="Arial" w:hAnsi="Arial" w:cs="Arial"/>
          <w:lang w:eastAsia="ar-SA"/>
        </w:rPr>
        <w:t xml:space="preserve">może wykonywać własne badania kontrolne na próbkach pobieranych z dostarczonych partii materiału w ilościach jakie uzna za stosowne. 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  <w:lang w:eastAsia="ar-SA"/>
        </w:rPr>
      </w:pPr>
      <w:r w:rsidRPr="00F02F31">
        <w:rPr>
          <w:rFonts w:ascii="Arial" w:hAnsi="Arial" w:cs="Arial"/>
          <w:lang w:eastAsia="ar-SA"/>
        </w:rPr>
        <w:t>W przypadku odchylenia od norm Zamawiając</w:t>
      </w:r>
      <w:r>
        <w:rPr>
          <w:rFonts w:ascii="Arial" w:hAnsi="Arial" w:cs="Arial"/>
          <w:lang w:eastAsia="ar-SA"/>
        </w:rPr>
        <w:t>y</w:t>
      </w:r>
      <w:r w:rsidRPr="00F02F31">
        <w:rPr>
          <w:rFonts w:ascii="Arial" w:hAnsi="Arial" w:cs="Arial"/>
          <w:lang w:eastAsia="ar-SA"/>
        </w:rPr>
        <w:t xml:space="preserve"> zażąda od wykonawcy   usunięcie  danej partii soli z  placu na koszt wykonawcy. W tym przypadku taką partię uważa się za niedostarczoną.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  <w:lang w:eastAsia="ar-SA"/>
        </w:rPr>
      </w:pPr>
      <w:r w:rsidRPr="00F02F31">
        <w:rPr>
          <w:rFonts w:ascii="Arial" w:hAnsi="Arial" w:cs="Arial"/>
          <w:lang w:eastAsia="ar-SA"/>
        </w:rPr>
        <w:t>Badania własne Zamawiającego mają pierwszeństwo przed świadectwem wystawionym przez Wykonawcę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Zamawiający nie ponosi odpowiedzialności za szkody wyrządzone przez Wykonawcę podczas wykonywania przedmiotu zamówienia.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Wartość całego przedmiotu zamówienia musi zawierać cenę soli   z transportem do miejsca  składowania</w:t>
      </w:r>
      <w:r w:rsidRPr="00F02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tj. </w:t>
      </w:r>
      <w:r w:rsidRPr="00F02F31">
        <w:rPr>
          <w:rFonts w:ascii="Arial" w:hAnsi="Arial" w:cs="Arial"/>
        </w:rPr>
        <w:t>76-015 Manowo, ul. Cisowa 21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Wymagana jest należyta staranność przy realizacji zobowiązań  umowy.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Zamawiający nie ponosi odpowiedzialności za szkody wyrządzone przez Wykonawcę  podczas wykonywania przedmiotu zamówienia.</w:t>
      </w:r>
    </w:p>
    <w:p w:rsidR="00DC2D29" w:rsidRPr="00F02F31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F02F31">
        <w:rPr>
          <w:rFonts w:ascii="Arial" w:hAnsi="Arial" w:cs="Arial"/>
        </w:rPr>
        <w:t>Ustalenia i decyzje dotyczące wykonania zamówienia uzgadniane będą przez Zamawiającego z ustanowionym przedstawicielem Wykonawcy.</w:t>
      </w:r>
    </w:p>
    <w:p w:rsidR="00DC2D29" w:rsidRPr="00D63875" w:rsidRDefault="00DC2D29" w:rsidP="00DC2D2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6B2458" w:rsidRPr="00D63875">
        <w:rPr>
          <w:rFonts w:ascii="Arial" w:hAnsi="Arial" w:cs="Arial"/>
          <w:b/>
          <w:color w:val="4472C4" w:themeColor="accent5"/>
        </w:rPr>
        <w:t xml:space="preserve">: </w:t>
      </w:r>
      <w:r w:rsidR="006B2458" w:rsidRPr="00D63875">
        <w:rPr>
          <w:rFonts w:ascii="Arial" w:hAnsi="Arial" w:cs="Arial"/>
          <w:color w:val="4472C4" w:themeColor="accent5"/>
        </w:rPr>
        <w:t>5</w:t>
      </w:r>
      <w:r w:rsidRPr="00D63875">
        <w:rPr>
          <w:rFonts w:ascii="Arial" w:hAnsi="Arial" w:cs="Arial"/>
          <w:color w:val="4472C4" w:themeColor="accent5"/>
        </w:rPr>
        <w:t xml:space="preserve"> miesięcy od dnia podpisania  umowy.</w:t>
      </w:r>
    </w:p>
    <w:p w:rsidR="00D63875" w:rsidRDefault="00D63875" w:rsidP="00D63875">
      <w:pPr>
        <w:pStyle w:val="Akapitzlist"/>
        <w:numPr>
          <w:ilvl w:val="0"/>
          <w:numId w:val="24"/>
        </w:numPr>
        <w:textAlignment w:val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bCs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Prawo o ruchu drogowym – Dz.U. z 2021r. poz. 450 z późn. zm.) używanych przy realizacji tego zamówienia ( jeżeli dotyczy).</w:t>
      </w:r>
    </w:p>
    <w:p w:rsidR="00D63875" w:rsidRPr="008246B1" w:rsidRDefault="00D63875" w:rsidP="008246B1">
      <w:pPr>
        <w:pStyle w:val="Akapitzlist"/>
        <w:rPr>
          <w:rFonts w:ascii="Arial" w:hAnsi="Arial" w:cs="Arial"/>
          <w:b/>
          <w:color w:val="4472C4" w:themeColor="accent5"/>
        </w:rPr>
      </w:pPr>
      <w:r w:rsidRPr="00D63875">
        <w:rPr>
          <w:rFonts w:ascii="Arial" w:hAnsi="Arial" w:cs="Arial"/>
          <w:color w:val="4472C4" w:themeColor="accent5"/>
        </w:rPr>
        <w:t>Uwaga: Jeżeli łączna flota użytkowanych przy realizacji zadania publicznego pojazdów wynosi 4 lub mniej, nie ma potrzeby zapewniania udziałów pojazdów elektrycznych lub napędzanych gazem ziemnym</w:t>
      </w:r>
      <w:r>
        <w:rPr>
          <w:rFonts w:ascii="Arial" w:hAnsi="Arial" w:cs="Arial"/>
          <w:b/>
          <w:color w:val="4472C4" w:themeColor="accent5"/>
        </w:rPr>
        <w:t>.</w:t>
      </w:r>
      <w:bookmarkStart w:id="0" w:name="_GoBack"/>
      <w:bookmarkEnd w:id="0"/>
    </w:p>
    <w:p w:rsidR="002F3B7D" w:rsidRPr="00F02F31" w:rsidRDefault="00DC2D29" w:rsidP="00E5740D">
      <w:pPr>
        <w:pStyle w:val="Akapitzlist"/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F02F31">
        <w:rPr>
          <w:rFonts w:ascii="Arial" w:hAnsi="Arial" w:cs="Arial"/>
        </w:rPr>
        <w:t xml:space="preserve">Ponadto warunki wykonania przedmiotu zamówienia określa wzór umowy, stanowiący Załącznik nr </w:t>
      </w:r>
      <w:r w:rsidR="006B2458">
        <w:rPr>
          <w:rFonts w:ascii="Arial" w:hAnsi="Arial" w:cs="Arial"/>
        </w:rPr>
        <w:t>4</w:t>
      </w:r>
      <w:r w:rsidRPr="00F02F31">
        <w:rPr>
          <w:rFonts w:ascii="Arial" w:hAnsi="Arial" w:cs="Arial"/>
        </w:rPr>
        <w:t xml:space="preserve"> do SWZ.</w:t>
      </w:r>
      <w:r w:rsidR="00E5740D" w:rsidRPr="00F02F31">
        <w:rPr>
          <w:rFonts w:ascii="Arial" w:hAnsi="Arial" w:cs="Arial"/>
          <w:b/>
          <w:sz w:val="22"/>
          <w:szCs w:val="22"/>
        </w:rPr>
        <w:t xml:space="preserve"> </w:t>
      </w:r>
    </w:p>
    <w:sectPr w:rsidR="002F3B7D" w:rsidRPr="00F0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E4" w:rsidRDefault="001442E4" w:rsidP="007113AA">
      <w:r>
        <w:separator/>
      </w:r>
    </w:p>
  </w:endnote>
  <w:endnote w:type="continuationSeparator" w:id="0">
    <w:p w:rsidR="001442E4" w:rsidRDefault="001442E4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E4" w:rsidRDefault="001442E4" w:rsidP="007113AA">
      <w:r>
        <w:separator/>
      </w:r>
    </w:p>
  </w:footnote>
  <w:footnote w:type="continuationSeparator" w:id="0">
    <w:p w:rsidR="001442E4" w:rsidRDefault="001442E4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FA5"/>
    <w:multiLevelType w:val="hybridMultilevel"/>
    <w:tmpl w:val="30C0B454"/>
    <w:lvl w:ilvl="0" w:tplc="9116A2D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color w:val="auto"/>
        <w:sz w:val="22"/>
      </w:rPr>
    </w:lvl>
    <w:lvl w:ilvl="1" w:tplc="CCF4256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A34E83"/>
    <w:multiLevelType w:val="hybridMultilevel"/>
    <w:tmpl w:val="08341A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F27D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F503D"/>
    <w:multiLevelType w:val="hybridMultilevel"/>
    <w:tmpl w:val="072E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310FB"/>
    <w:multiLevelType w:val="hybridMultilevel"/>
    <w:tmpl w:val="2F46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1B5A"/>
    <w:multiLevelType w:val="hybridMultilevel"/>
    <w:tmpl w:val="08C8246A"/>
    <w:lvl w:ilvl="0" w:tplc="57FE3F20">
      <w:start w:val="1"/>
      <w:numFmt w:val="lowerLetter"/>
      <w:lvlText w:val="%1)"/>
      <w:lvlJc w:val="left"/>
      <w:pPr>
        <w:ind w:left="720" w:hanging="360"/>
      </w:pPr>
      <w:rPr>
        <w:b w:val="0"/>
        <w:color w:val="4472C4" w:themeColor="accent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EC1379"/>
    <w:multiLevelType w:val="hybridMultilevel"/>
    <w:tmpl w:val="384C2CBC"/>
    <w:lvl w:ilvl="0" w:tplc="70EC6E24">
      <w:start w:val="1"/>
      <w:numFmt w:val="decimal"/>
      <w:lvlText w:val="%1."/>
      <w:lvlJc w:val="left"/>
      <w:pPr>
        <w:ind w:left="720" w:hanging="360"/>
      </w:pPr>
      <w:rPr>
        <w:b w:val="0"/>
        <w:color w:val="4472C4" w:themeColor="accent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21507"/>
    <w:multiLevelType w:val="hybridMultilevel"/>
    <w:tmpl w:val="E17E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275B8"/>
    <w:multiLevelType w:val="hybridMultilevel"/>
    <w:tmpl w:val="1568BE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A0E39"/>
    <w:multiLevelType w:val="hybridMultilevel"/>
    <w:tmpl w:val="A104A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3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8"/>
  </w:num>
  <w:num w:numId="20">
    <w:abstractNumId w:val="6"/>
  </w:num>
  <w:num w:numId="21">
    <w:abstractNumId w:val="20"/>
  </w:num>
  <w:num w:numId="22">
    <w:abstractNumId w:val="16"/>
  </w:num>
  <w:num w:numId="23">
    <w:abstractNumId w:val="7"/>
  </w:num>
  <w:num w:numId="24">
    <w:abstractNumId w:val="15"/>
  </w:num>
  <w:num w:numId="25">
    <w:abstractNumId w:val="10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255B0"/>
    <w:rsid w:val="00062492"/>
    <w:rsid w:val="00062CAB"/>
    <w:rsid w:val="00076B3D"/>
    <w:rsid w:val="00080E40"/>
    <w:rsid w:val="00084073"/>
    <w:rsid w:val="000925E8"/>
    <w:rsid w:val="000C233F"/>
    <w:rsid w:val="000E0766"/>
    <w:rsid w:val="000E3EAB"/>
    <w:rsid w:val="000F4747"/>
    <w:rsid w:val="00106579"/>
    <w:rsid w:val="00114F52"/>
    <w:rsid w:val="001442E4"/>
    <w:rsid w:val="00145CE8"/>
    <w:rsid w:val="00164BAE"/>
    <w:rsid w:val="0017537B"/>
    <w:rsid w:val="00192C7B"/>
    <w:rsid w:val="0019465E"/>
    <w:rsid w:val="001C3748"/>
    <w:rsid w:val="001D5416"/>
    <w:rsid w:val="001F06A3"/>
    <w:rsid w:val="001F3AD7"/>
    <w:rsid w:val="00220C8D"/>
    <w:rsid w:val="00235514"/>
    <w:rsid w:val="002369BB"/>
    <w:rsid w:val="00263B2A"/>
    <w:rsid w:val="00266128"/>
    <w:rsid w:val="002846FF"/>
    <w:rsid w:val="00287190"/>
    <w:rsid w:val="002A4246"/>
    <w:rsid w:val="002B323B"/>
    <w:rsid w:val="002C1842"/>
    <w:rsid w:val="002C7D91"/>
    <w:rsid w:val="002E576C"/>
    <w:rsid w:val="002F3B7D"/>
    <w:rsid w:val="003022E6"/>
    <w:rsid w:val="003121D9"/>
    <w:rsid w:val="00325D84"/>
    <w:rsid w:val="00342434"/>
    <w:rsid w:val="00353D6C"/>
    <w:rsid w:val="00355B6F"/>
    <w:rsid w:val="00364CED"/>
    <w:rsid w:val="003A1583"/>
    <w:rsid w:val="003B0FFD"/>
    <w:rsid w:val="003C2542"/>
    <w:rsid w:val="003D3518"/>
    <w:rsid w:val="003D4B8C"/>
    <w:rsid w:val="003E7ECA"/>
    <w:rsid w:val="00441A6D"/>
    <w:rsid w:val="00442C6F"/>
    <w:rsid w:val="0044429B"/>
    <w:rsid w:val="00451A99"/>
    <w:rsid w:val="00464EE5"/>
    <w:rsid w:val="004A39A2"/>
    <w:rsid w:val="004C4B97"/>
    <w:rsid w:val="004D0943"/>
    <w:rsid w:val="004E2DCC"/>
    <w:rsid w:val="004E7CB7"/>
    <w:rsid w:val="004F0FB8"/>
    <w:rsid w:val="004F2424"/>
    <w:rsid w:val="0051415E"/>
    <w:rsid w:val="00514D72"/>
    <w:rsid w:val="00533AD0"/>
    <w:rsid w:val="0055038C"/>
    <w:rsid w:val="0057555D"/>
    <w:rsid w:val="0058468F"/>
    <w:rsid w:val="005C14E3"/>
    <w:rsid w:val="005C6E26"/>
    <w:rsid w:val="00601DA3"/>
    <w:rsid w:val="006337F9"/>
    <w:rsid w:val="00635543"/>
    <w:rsid w:val="00674F04"/>
    <w:rsid w:val="0069088A"/>
    <w:rsid w:val="006A470E"/>
    <w:rsid w:val="006B2458"/>
    <w:rsid w:val="006B5208"/>
    <w:rsid w:val="006D5399"/>
    <w:rsid w:val="006E611F"/>
    <w:rsid w:val="006F14DC"/>
    <w:rsid w:val="006F5519"/>
    <w:rsid w:val="006F65E4"/>
    <w:rsid w:val="00707C04"/>
    <w:rsid w:val="007113AA"/>
    <w:rsid w:val="0071202B"/>
    <w:rsid w:val="00724724"/>
    <w:rsid w:val="007309B1"/>
    <w:rsid w:val="007445A0"/>
    <w:rsid w:val="007451E7"/>
    <w:rsid w:val="00762FAB"/>
    <w:rsid w:val="007755DA"/>
    <w:rsid w:val="00787577"/>
    <w:rsid w:val="00794A55"/>
    <w:rsid w:val="007B1AE0"/>
    <w:rsid w:val="007B5A7E"/>
    <w:rsid w:val="007C271F"/>
    <w:rsid w:val="007E64D2"/>
    <w:rsid w:val="00803FBA"/>
    <w:rsid w:val="00811490"/>
    <w:rsid w:val="00820118"/>
    <w:rsid w:val="008213AC"/>
    <w:rsid w:val="008246B1"/>
    <w:rsid w:val="00827876"/>
    <w:rsid w:val="00831F9C"/>
    <w:rsid w:val="00834F7B"/>
    <w:rsid w:val="008700AE"/>
    <w:rsid w:val="008759D1"/>
    <w:rsid w:val="00891A76"/>
    <w:rsid w:val="008B7EE2"/>
    <w:rsid w:val="008D036C"/>
    <w:rsid w:val="008D75E9"/>
    <w:rsid w:val="008E4526"/>
    <w:rsid w:val="00903903"/>
    <w:rsid w:val="00913331"/>
    <w:rsid w:val="0092542C"/>
    <w:rsid w:val="0093572E"/>
    <w:rsid w:val="00947F09"/>
    <w:rsid w:val="00950388"/>
    <w:rsid w:val="00957B74"/>
    <w:rsid w:val="00970259"/>
    <w:rsid w:val="00993C8E"/>
    <w:rsid w:val="009A45C0"/>
    <w:rsid w:val="009B6D95"/>
    <w:rsid w:val="009E0EA9"/>
    <w:rsid w:val="009E1370"/>
    <w:rsid w:val="00A00A1D"/>
    <w:rsid w:val="00A1519F"/>
    <w:rsid w:val="00A222F4"/>
    <w:rsid w:val="00A2565D"/>
    <w:rsid w:val="00A2713D"/>
    <w:rsid w:val="00A2717A"/>
    <w:rsid w:val="00A33BA9"/>
    <w:rsid w:val="00A42D72"/>
    <w:rsid w:val="00A666EB"/>
    <w:rsid w:val="00A8450A"/>
    <w:rsid w:val="00A84542"/>
    <w:rsid w:val="00A97E98"/>
    <w:rsid w:val="00AA76A8"/>
    <w:rsid w:val="00AC3A46"/>
    <w:rsid w:val="00AE2ADA"/>
    <w:rsid w:val="00B01364"/>
    <w:rsid w:val="00B06EC5"/>
    <w:rsid w:val="00B122A0"/>
    <w:rsid w:val="00B16D22"/>
    <w:rsid w:val="00B17B8E"/>
    <w:rsid w:val="00B453D6"/>
    <w:rsid w:val="00B61012"/>
    <w:rsid w:val="00B83EF1"/>
    <w:rsid w:val="00B909E1"/>
    <w:rsid w:val="00BA552F"/>
    <w:rsid w:val="00BB7D00"/>
    <w:rsid w:val="00BD05BC"/>
    <w:rsid w:val="00BE3B2B"/>
    <w:rsid w:val="00BE4A7C"/>
    <w:rsid w:val="00BE7234"/>
    <w:rsid w:val="00BE77C3"/>
    <w:rsid w:val="00BF6A64"/>
    <w:rsid w:val="00C41112"/>
    <w:rsid w:val="00C56175"/>
    <w:rsid w:val="00C606D3"/>
    <w:rsid w:val="00C971B8"/>
    <w:rsid w:val="00D14B77"/>
    <w:rsid w:val="00D32D3C"/>
    <w:rsid w:val="00D63875"/>
    <w:rsid w:val="00D7169F"/>
    <w:rsid w:val="00D72215"/>
    <w:rsid w:val="00D77EC2"/>
    <w:rsid w:val="00D84CED"/>
    <w:rsid w:val="00D94963"/>
    <w:rsid w:val="00DB4F33"/>
    <w:rsid w:val="00DB5FB5"/>
    <w:rsid w:val="00DC2D29"/>
    <w:rsid w:val="00DE224E"/>
    <w:rsid w:val="00DE73A2"/>
    <w:rsid w:val="00DF7FF6"/>
    <w:rsid w:val="00E12E97"/>
    <w:rsid w:val="00E13C94"/>
    <w:rsid w:val="00E1635F"/>
    <w:rsid w:val="00E17C3A"/>
    <w:rsid w:val="00E46E23"/>
    <w:rsid w:val="00E5740D"/>
    <w:rsid w:val="00E60DFD"/>
    <w:rsid w:val="00E74A05"/>
    <w:rsid w:val="00E916B8"/>
    <w:rsid w:val="00E91D17"/>
    <w:rsid w:val="00ED4DAB"/>
    <w:rsid w:val="00ED61B3"/>
    <w:rsid w:val="00ED68D4"/>
    <w:rsid w:val="00EE7343"/>
    <w:rsid w:val="00EF1FB3"/>
    <w:rsid w:val="00F02F31"/>
    <w:rsid w:val="00F12A07"/>
    <w:rsid w:val="00F21048"/>
    <w:rsid w:val="00F30A3C"/>
    <w:rsid w:val="00F3446F"/>
    <w:rsid w:val="00F445B8"/>
    <w:rsid w:val="00F54B65"/>
    <w:rsid w:val="00F56B83"/>
    <w:rsid w:val="00F608B6"/>
    <w:rsid w:val="00F614F8"/>
    <w:rsid w:val="00F75DA4"/>
    <w:rsid w:val="00F86BB6"/>
    <w:rsid w:val="00F95CD6"/>
    <w:rsid w:val="00FA12D6"/>
    <w:rsid w:val="00FC1BEE"/>
    <w:rsid w:val="00FD0C1F"/>
    <w:rsid w:val="00FD281A"/>
    <w:rsid w:val="00FD2B07"/>
    <w:rsid w:val="00FD3221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uiPriority w:val="34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56B83"/>
    <w:pPr>
      <w:widowControl w:val="0"/>
      <w:suppressAutoHyphens/>
      <w:spacing w:after="120" w:line="100" w:lineRule="atLeast"/>
      <w:textAlignment w:val="baseline"/>
    </w:pPr>
    <w:rPr>
      <w:rFonts w:ascii="Calibri" w:eastAsia="Lucida Sans Unicode" w:hAnsi="Calibri" w:cs="Calibri"/>
      <w:b/>
      <w:color w:val="00000A"/>
      <w:sz w:val="28"/>
      <w:szCs w:val="20"/>
      <w:lang w:eastAsia="en-US"/>
    </w:rPr>
  </w:style>
  <w:style w:type="paragraph" w:styleId="Tytu0">
    <w:name w:val="Title"/>
    <w:basedOn w:val="Normalny"/>
    <w:next w:val="Podtytu"/>
    <w:link w:val="TytuZnak"/>
    <w:qFormat/>
    <w:rsid w:val="00F56B83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0"/>
    <w:rsid w:val="00F5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6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6B8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46</cp:revision>
  <cp:lastPrinted>2021-09-07T09:09:00Z</cp:lastPrinted>
  <dcterms:created xsi:type="dcterms:W3CDTF">2021-03-23T11:57:00Z</dcterms:created>
  <dcterms:modified xsi:type="dcterms:W3CDTF">2022-05-09T07:34:00Z</dcterms:modified>
</cp:coreProperties>
</file>