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029" w14:textId="77777777" w:rsidR="0062468E" w:rsidRDefault="009D2735" w:rsidP="004C49DF">
      <w:pPr>
        <w:pStyle w:val="Legenda"/>
      </w:pPr>
      <w:r>
        <w:rPr>
          <w:noProof/>
        </w:rPr>
        <w:drawing>
          <wp:anchor distT="0" distB="0" distL="114300" distR="114300" simplePos="0" relativeHeight="251654656" behindDoc="1" locked="0" layoutInCell="1" allowOverlap="1" wp14:anchorId="503BE751" wp14:editId="2525FF32">
            <wp:simplePos x="0" y="0"/>
            <wp:positionH relativeFrom="column">
              <wp:posOffset>-1215390</wp:posOffset>
            </wp:positionH>
            <wp:positionV relativeFrom="paragraph">
              <wp:posOffset>92075</wp:posOffset>
            </wp:positionV>
            <wp:extent cx="828675" cy="1704975"/>
            <wp:effectExtent l="0" t="0" r="9525" b="9525"/>
            <wp:wrapTight wrapText="bothSides">
              <wp:wrapPolygon edited="0">
                <wp:start x="0" y="0"/>
                <wp:lineTo x="0" y="21479"/>
                <wp:lineTo x="17379" y="21479"/>
                <wp:lineTo x="15393" y="19307"/>
                <wp:lineTo x="21352" y="14963"/>
                <wp:lineTo x="21352" y="8206"/>
                <wp:lineTo x="12910" y="7723"/>
                <wp:lineTo x="19366" y="4103"/>
                <wp:lineTo x="19862" y="2896"/>
                <wp:lineTo x="12910" y="1207"/>
                <wp:lineTo x="2979" y="0"/>
                <wp:lineTo x="0" y="0"/>
              </wp:wrapPolygon>
            </wp:wrapTight>
            <wp:docPr id="18" name="Obraz 18" descr="C:\Users\wilk.j\Desktop\Ł-ICSO BLACHOWNIA\ICSO BLACHOWNIA\Instytut Ciężkiej Syntezy Organicznej BLACHOWNIA_podst_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j\Desktop\Ł-ICSO BLACHOWNIA\ICSO BLACHOWNIA\Instytut Ciężkiej Syntezy Organicznej BLACHOWNIA_podst_pel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3C0">
        <w:t xml:space="preserve"> </w:t>
      </w:r>
      <w:r w:rsidR="00AC2AB1" w:rsidRPr="00AC2AB1">
        <w:t xml:space="preserve"> </w:t>
      </w:r>
      <w:r w:rsidR="002523F6">
        <w:t xml:space="preserve">  </w:t>
      </w:r>
      <w:r w:rsidR="00AC2AB1">
        <w:t xml:space="preserve"> </w:t>
      </w:r>
      <w:r w:rsidR="002523F6">
        <w:t xml:space="preserve">  </w:t>
      </w:r>
      <w:r w:rsidR="004E6884">
        <w:t xml:space="preserve">  </w:t>
      </w:r>
      <w:r w:rsidR="002523F6">
        <w:t xml:space="preserve"> </w:t>
      </w:r>
      <w:r w:rsidR="004E6884">
        <w:t xml:space="preserve">           </w:t>
      </w:r>
      <w:r w:rsidR="004104FD">
        <w:t xml:space="preserve"> </w:t>
      </w:r>
    </w:p>
    <w:p w14:paraId="385F9E78" w14:textId="0CE68BC1" w:rsidR="00C32BBA" w:rsidRDefault="0062468E" w:rsidP="00361F8B">
      <w:pPr>
        <w:pStyle w:val="Nagwek4"/>
        <w:spacing w:before="60"/>
        <w:jc w:val="left"/>
        <w:rPr>
          <w:rFonts w:cs="Arial"/>
          <w:b w:val="0"/>
          <w:bCs/>
          <w:sz w:val="22"/>
          <w:szCs w:val="22"/>
        </w:rPr>
      </w:pPr>
      <w:r w:rsidRPr="007053D2">
        <w:rPr>
          <w:rFonts w:cs="Arial"/>
          <w:bCs/>
          <w:szCs w:val="24"/>
        </w:rPr>
        <w:t xml:space="preserve">       </w:t>
      </w:r>
      <w:r w:rsidR="00B563E2" w:rsidRPr="007053D2">
        <w:rPr>
          <w:rFonts w:cs="Arial"/>
          <w:bCs/>
          <w:szCs w:val="24"/>
        </w:rPr>
        <w:t xml:space="preserve">         </w:t>
      </w:r>
      <w:r w:rsidRPr="007053D2">
        <w:rPr>
          <w:rFonts w:cs="Arial"/>
          <w:bCs/>
          <w:szCs w:val="24"/>
        </w:rPr>
        <w:t xml:space="preserve"> </w:t>
      </w:r>
      <w:r w:rsidR="00896396" w:rsidRPr="007053D2">
        <w:rPr>
          <w:rFonts w:cs="Arial"/>
          <w:bCs/>
          <w:szCs w:val="24"/>
        </w:rPr>
        <w:t xml:space="preserve">   </w:t>
      </w:r>
      <w:r w:rsidR="0051633D" w:rsidRPr="007053D2">
        <w:rPr>
          <w:rFonts w:cs="Arial"/>
          <w:bCs/>
          <w:szCs w:val="24"/>
        </w:rPr>
        <w:t xml:space="preserve"> </w:t>
      </w:r>
      <w:r w:rsidR="00C32BBA" w:rsidRPr="007053D2">
        <w:rPr>
          <w:rFonts w:cs="Arial"/>
          <w:bCs/>
          <w:szCs w:val="24"/>
        </w:rPr>
        <w:t xml:space="preserve">  </w:t>
      </w:r>
      <w:r w:rsidR="0084615B" w:rsidRPr="007053D2">
        <w:rPr>
          <w:rFonts w:cs="Arial"/>
          <w:bCs/>
          <w:szCs w:val="24"/>
        </w:rPr>
        <w:t xml:space="preserve">    </w:t>
      </w:r>
      <w:r w:rsidR="007319FA">
        <w:rPr>
          <w:rFonts w:cs="Arial"/>
          <w:bCs/>
          <w:szCs w:val="24"/>
        </w:rPr>
        <w:t xml:space="preserve">          </w:t>
      </w:r>
      <w:r w:rsidR="00B24616">
        <w:rPr>
          <w:rFonts w:cs="Arial"/>
          <w:bCs/>
          <w:szCs w:val="24"/>
        </w:rPr>
        <w:t xml:space="preserve">   </w:t>
      </w:r>
      <w:r w:rsidR="007319FA">
        <w:rPr>
          <w:rFonts w:cs="Arial"/>
          <w:bCs/>
          <w:szCs w:val="24"/>
        </w:rPr>
        <w:t xml:space="preserve"> </w:t>
      </w:r>
    </w:p>
    <w:p w14:paraId="474F2388" w14:textId="413C3A91" w:rsidR="007053D2" w:rsidRDefault="007053D2" w:rsidP="00F254FF">
      <w:pPr>
        <w:spacing w:before="120"/>
        <w:rPr>
          <w:rFonts w:ascii="Arial" w:hAnsi="Arial" w:cs="Arial"/>
          <w:b/>
          <w:bCs/>
          <w:sz w:val="24"/>
          <w:szCs w:val="24"/>
        </w:rPr>
      </w:pPr>
    </w:p>
    <w:p w14:paraId="3E9FB547" w14:textId="77777777" w:rsidR="00A37DEC" w:rsidRDefault="00A37DEC" w:rsidP="00F254FF">
      <w:pPr>
        <w:spacing w:before="120"/>
        <w:rPr>
          <w:rFonts w:ascii="Arial" w:hAnsi="Arial" w:cs="Arial"/>
          <w:b/>
          <w:bCs/>
          <w:sz w:val="24"/>
          <w:szCs w:val="24"/>
        </w:rPr>
      </w:pPr>
    </w:p>
    <w:p w14:paraId="6E62FF7B" w14:textId="048A400A" w:rsidR="000C5272" w:rsidRDefault="00A25160" w:rsidP="00361F8B">
      <w:pPr>
        <w:spacing w:before="120"/>
        <w:rPr>
          <w:rFonts w:ascii="Arial" w:hAnsi="Arial" w:cs="Arial"/>
          <w:sz w:val="22"/>
          <w:szCs w:val="22"/>
          <w:lang w:eastAsia="en-US"/>
        </w:rPr>
      </w:pPr>
      <w:r>
        <w:rPr>
          <w:rFonts w:ascii="Arial" w:hAnsi="Arial" w:cs="Arial"/>
          <w:b/>
          <w:bCs/>
          <w:sz w:val="24"/>
          <w:szCs w:val="24"/>
        </w:rPr>
        <w:t xml:space="preserve">                   </w:t>
      </w:r>
      <w:r w:rsidR="007319FA">
        <w:rPr>
          <w:rFonts w:ascii="Arial" w:hAnsi="Arial" w:cs="Arial"/>
          <w:b/>
          <w:bCs/>
          <w:sz w:val="24"/>
          <w:szCs w:val="24"/>
        </w:rPr>
        <w:t xml:space="preserve">            </w:t>
      </w:r>
      <w:r w:rsidR="007053D2">
        <w:rPr>
          <w:rFonts w:ascii="Arial" w:hAnsi="Arial" w:cs="Arial"/>
          <w:b/>
          <w:bCs/>
          <w:sz w:val="24"/>
          <w:szCs w:val="24"/>
        </w:rPr>
        <w:t xml:space="preserve"> </w:t>
      </w:r>
      <w:r w:rsidR="00FD0B69">
        <w:rPr>
          <w:rFonts w:ascii="Arial" w:hAnsi="Arial" w:cs="Arial"/>
          <w:b/>
          <w:bCs/>
          <w:sz w:val="24"/>
          <w:szCs w:val="24"/>
        </w:rPr>
        <w:t xml:space="preserve"> </w:t>
      </w:r>
      <w:r w:rsidR="00BF78ED">
        <w:rPr>
          <w:rFonts w:ascii="Arial" w:hAnsi="Arial" w:cs="Arial"/>
          <w:b/>
          <w:bCs/>
          <w:sz w:val="24"/>
          <w:szCs w:val="24"/>
        </w:rPr>
        <w:t xml:space="preserve">  </w:t>
      </w:r>
    </w:p>
    <w:p w14:paraId="66EFFEB4" w14:textId="6DA5FEAF" w:rsidR="0072195A" w:rsidRPr="006D7081" w:rsidRDefault="0053588C" w:rsidP="00D7574A">
      <w:pPr>
        <w:spacing w:before="240"/>
        <w:rPr>
          <w:rFonts w:ascii="Arial" w:hAnsi="Arial" w:cs="Arial"/>
          <w:sz w:val="22"/>
          <w:szCs w:val="22"/>
          <w:lang w:eastAsia="en-US"/>
        </w:rPr>
      </w:pPr>
      <w:r>
        <w:rPr>
          <w:rFonts w:ascii="Arial" w:hAnsi="Arial" w:cs="Arial"/>
          <w:sz w:val="22"/>
          <w:szCs w:val="22"/>
          <w:lang w:eastAsia="en-US"/>
        </w:rPr>
        <w:t>Z</w:t>
      </w:r>
      <w:r w:rsidR="00AC2AB1" w:rsidRPr="006D7081">
        <w:rPr>
          <w:rFonts w:ascii="Arial" w:hAnsi="Arial" w:cs="Arial"/>
          <w:sz w:val="22"/>
          <w:szCs w:val="22"/>
          <w:lang w:eastAsia="en-US"/>
        </w:rPr>
        <w:t xml:space="preserve">amawiający: </w:t>
      </w:r>
    </w:p>
    <w:p w14:paraId="200B2452" w14:textId="77777777" w:rsidR="00AC2AB1" w:rsidRPr="006D7081" w:rsidRDefault="00AC2AB1" w:rsidP="00921617">
      <w:pPr>
        <w:spacing w:before="120" w:line="360" w:lineRule="auto"/>
        <w:rPr>
          <w:rFonts w:ascii="Arial" w:hAnsi="Arial" w:cs="Arial"/>
          <w:b/>
          <w:bCs/>
          <w:sz w:val="22"/>
          <w:szCs w:val="22"/>
          <w:lang w:eastAsia="en-US"/>
        </w:rPr>
      </w:pPr>
      <w:r w:rsidRPr="006D7081">
        <w:rPr>
          <w:rFonts w:ascii="Arial" w:hAnsi="Arial" w:cs="Arial"/>
          <w:b/>
          <w:bCs/>
          <w:sz w:val="22"/>
          <w:szCs w:val="22"/>
          <w:lang w:eastAsia="en-US"/>
        </w:rPr>
        <w:t>Sieć Badawcza Łukasiewicz - Instytut Ciężkiej Syntezy Organicznej ”Blachownia”</w:t>
      </w:r>
    </w:p>
    <w:p w14:paraId="667D2AF7" w14:textId="77777777" w:rsidR="00AC2AB1" w:rsidRPr="006D7081" w:rsidRDefault="00AC2AB1" w:rsidP="00892BBA">
      <w:pPr>
        <w:tabs>
          <w:tab w:val="left" w:pos="6198"/>
        </w:tabs>
        <w:spacing w:before="120"/>
        <w:rPr>
          <w:rFonts w:ascii="Arial" w:hAnsi="Arial" w:cs="Arial"/>
          <w:sz w:val="22"/>
          <w:szCs w:val="22"/>
          <w:lang w:eastAsia="en-US"/>
        </w:rPr>
      </w:pPr>
      <w:r w:rsidRPr="006D7081">
        <w:rPr>
          <w:rFonts w:ascii="Arial" w:hAnsi="Arial" w:cs="Arial"/>
          <w:sz w:val="22"/>
          <w:szCs w:val="22"/>
          <w:lang w:eastAsia="en-US"/>
        </w:rPr>
        <w:t>Adres:</w:t>
      </w:r>
      <w:r w:rsidR="00892BBA" w:rsidRPr="006D7081">
        <w:rPr>
          <w:rFonts w:ascii="Arial" w:hAnsi="Arial" w:cs="Arial"/>
          <w:sz w:val="22"/>
          <w:szCs w:val="22"/>
          <w:lang w:eastAsia="en-US"/>
        </w:rPr>
        <w:tab/>
      </w:r>
    </w:p>
    <w:p w14:paraId="6AE62304" w14:textId="77777777" w:rsidR="00AC2AB1" w:rsidRPr="006D7081" w:rsidRDefault="00AC2AB1" w:rsidP="009F690E">
      <w:pPr>
        <w:spacing w:before="60" w:line="360" w:lineRule="auto"/>
        <w:rPr>
          <w:rFonts w:ascii="Arial" w:hAnsi="Arial" w:cs="Arial"/>
          <w:sz w:val="22"/>
          <w:szCs w:val="22"/>
          <w:lang w:eastAsia="en-US"/>
        </w:rPr>
      </w:pPr>
      <w:r w:rsidRPr="006D7081">
        <w:rPr>
          <w:rFonts w:ascii="Arial" w:hAnsi="Arial" w:cs="Arial"/>
          <w:sz w:val="22"/>
          <w:szCs w:val="22"/>
          <w:lang w:eastAsia="en-US"/>
        </w:rPr>
        <w:t>ul. Energetyków 9</w:t>
      </w:r>
    </w:p>
    <w:p w14:paraId="19DA2FC4"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47-225 Kędzierzyn-Koźle</w:t>
      </w:r>
    </w:p>
    <w:p w14:paraId="6267277A"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woj. opolskie</w:t>
      </w:r>
    </w:p>
    <w:p w14:paraId="2A6252C8" w14:textId="17AEE3B8" w:rsidR="004B4044" w:rsidRPr="006D7081" w:rsidRDefault="004B4044" w:rsidP="004B4044">
      <w:pPr>
        <w:pStyle w:val="Tekstpodstawowy"/>
        <w:spacing w:before="120"/>
        <w:jc w:val="both"/>
        <w:rPr>
          <w:rFonts w:ascii="Arial" w:hAnsi="Arial" w:cs="Arial"/>
          <w:sz w:val="22"/>
          <w:szCs w:val="22"/>
        </w:rPr>
      </w:pPr>
      <w:r w:rsidRPr="006D7081">
        <w:rPr>
          <w:rFonts w:ascii="Arial" w:hAnsi="Arial" w:cs="Arial"/>
          <w:sz w:val="22"/>
          <w:szCs w:val="22"/>
        </w:rPr>
        <w:t xml:space="preserve">Nr </w:t>
      </w:r>
      <w:r w:rsidR="00CA677C" w:rsidRPr="006D7081">
        <w:rPr>
          <w:rFonts w:ascii="Arial" w:hAnsi="Arial" w:cs="Arial"/>
          <w:sz w:val="22"/>
          <w:szCs w:val="22"/>
        </w:rPr>
        <w:t>post</w:t>
      </w:r>
      <w:r w:rsidR="004F6BF5" w:rsidRPr="006D7081">
        <w:rPr>
          <w:rFonts w:ascii="Arial" w:hAnsi="Arial" w:cs="Arial"/>
          <w:sz w:val="22"/>
          <w:szCs w:val="22"/>
        </w:rPr>
        <w:t>ę</w:t>
      </w:r>
      <w:r w:rsidR="00CA677C" w:rsidRPr="006D7081">
        <w:rPr>
          <w:rFonts w:ascii="Arial" w:hAnsi="Arial" w:cs="Arial"/>
          <w:sz w:val="22"/>
          <w:szCs w:val="22"/>
        </w:rPr>
        <w:t>powania</w:t>
      </w:r>
      <w:r w:rsidRPr="006D7081">
        <w:rPr>
          <w:rFonts w:ascii="Arial" w:hAnsi="Arial" w:cs="Arial"/>
          <w:sz w:val="22"/>
          <w:szCs w:val="22"/>
        </w:rPr>
        <w:t>: F</w:t>
      </w:r>
      <w:r w:rsidR="00C32BBA">
        <w:rPr>
          <w:rFonts w:ascii="Arial" w:hAnsi="Arial" w:cs="Arial"/>
          <w:sz w:val="22"/>
          <w:szCs w:val="22"/>
        </w:rPr>
        <w:t>T</w:t>
      </w:r>
      <w:r w:rsidRPr="006D7081">
        <w:rPr>
          <w:rFonts w:ascii="Arial" w:hAnsi="Arial" w:cs="Arial"/>
          <w:sz w:val="22"/>
          <w:szCs w:val="22"/>
        </w:rPr>
        <w:t>.271.</w:t>
      </w:r>
      <w:r w:rsidR="00D123B6">
        <w:rPr>
          <w:rFonts w:ascii="Arial" w:hAnsi="Arial" w:cs="Arial"/>
          <w:sz w:val="22"/>
          <w:szCs w:val="22"/>
        </w:rPr>
        <w:t>1</w:t>
      </w:r>
      <w:r w:rsidR="009A5C08">
        <w:rPr>
          <w:rFonts w:ascii="Arial" w:hAnsi="Arial" w:cs="Arial"/>
          <w:sz w:val="22"/>
          <w:szCs w:val="22"/>
        </w:rPr>
        <w:t>3</w:t>
      </w:r>
      <w:r w:rsidRPr="006D7081">
        <w:rPr>
          <w:rFonts w:ascii="Arial" w:hAnsi="Arial" w:cs="Arial"/>
          <w:sz w:val="22"/>
          <w:szCs w:val="22"/>
        </w:rPr>
        <w:t>.202</w:t>
      </w:r>
      <w:r w:rsidR="00361F8B">
        <w:rPr>
          <w:rFonts w:ascii="Arial" w:hAnsi="Arial" w:cs="Arial"/>
          <w:sz w:val="22"/>
          <w:szCs w:val="22"/>
        </w:rPr>
        <w:t>2</w:t>
      </w:r>
    </w:p>
    <w:p w14:paraId="190E85DF" w14:textId="77777777" w:rsidR="004B4044" w:rsidRDefault="004B4044" w:rsidP="00466FB5">
      <w:pPr>
        <w:pStyle w:val="Tekstpodstawowy"/>
        <w:spacing w:before="120"/>
        <w:jc w:val="center"/>
        <w:rPr>
          <w:rFonts w:ascii="Arial" w:hAnsi="Arial" w:cs="Arial"/>
          <w:sz w:val="24"/>
          <w:szCs w:val="24"/>
          <w:u w:val="double"/>
        </w:rPr>
      </w:pPr>
    </w:p>
    <w:p w14:paraId="5D326CDD" w14:textId="5FFA81E0" w:rsidR="006D7081" w:rsidRDefault="006D7081" w:rsidP="00466FB5">
      <w:pPr>
        <w:pStyle w:val="Tekstpodstawowy"/>
        <w:spacing w:before="120"/>
        <w:jc w:val="center"/>
        <w:rPr>
          <w:rFonts w:ascii="Arial" w:hAnsi="Arial" w:cs="Arial"/>
          <w:sz w:val="24"/>
          <w:szCs w:val="24"/>
          <w:u w:val="double"/>
        </w:rPr>
      </w:pPr>
    </w:p>
    <w:p w14:paraId="285568BC" w14:textId="77777777" w:rsidR="00D774DA" w:rsidRPr="006D7081" w:rsidRDefault="00D774DA" w:rsidP="00466FB5">
      <w:pPr>
        <w:pStyle w:val="Tekstpodstawowy"/>
        <w:spacing w:before="120"/>
        <w:jc w:val="center"/>
        <w:rPr>
          <w:rFonts w:ascii="Arial" w:hAnsi="Arial" w:cs="Arial"/>
          <w:sz w:val="24"/>
          <w:szCs w:val="24"/>
          <w:u w:val="double"/>
        </w:rPr>
      </w:pPr>
    </w:p>
    <w:p w14:paraId="4A5FE4D8" w14:textId="77777777" w:rsidR="00AC2AB1" w:rsidRPr="006D7081" w:rsidRDefault="009F690E" w:rsidP="00A66FF2">
      <w:pPr>
        <w:pStyle w:val="Tekstpodstawowy"/>
        <w:spacing w:before="120" w:line="360" w:lineRule="auto"/>
        <w:jc w:val="center"/>
        <w:rPr>
          <w:rFonts w:ascii="Arial" w:hAnsi="Arial" w:cs="Arial"/>
          <w:b/>
          <w:bCs/>
          <w:sz w:val="22"/>
          <w:szCs w:val="22"/>
        </w:rPr>
      </w:pPr>
      <w:r w:rsidRPr="006D7081">
        <w:rPr>
          <w:rFonts w:ascii="Arial" w:hAnsi="Arial" w:cs="Arial"/>
          <w:b/>
          <w:bCs/>
          <w:sz w:val="22"/>
          <w:szCs w:val="22"/>
        </w:rPr>
        <w:t>S</w:t>
      </w:r>
      <w:r w:rsidR="007E0D04" w:rsidRPr="006D7081">
        <w:rPr>
          <w:rFonts w:ascii="Arial" w:hAnsi="Arial" w:cs="Arial"/>
          <w:b/>
          <w:bCs/>
          <w:sz w:val="22"/>
          <w:szCs w:val="22"/>
        </w:rPr>
        <w:t>PECYFIKACJA WARUNKÓW ZAMÓWIENIA</w:t>
      </w:r>
    </w:p>
    <w:p w14:paraId="5BDB1A18" w14:textId="77777777" w:rsidR="00701D3D" w:rsidRPr="006D7081" w:rsidRDefault="009F690E" w:rsidP="007E0D04">
      <w:pPr>
        <w:pStyle w:val="Tekstpodstawowy"/>
        <w:spacing w:line="360" w:lineRule="auto"/>
        <w:jc w:val="center"/>
        <w:rPr>
          <w:rFonts w:ascii="Arial" w:hAnsi="Arial" w:cs="Arial"/>
          <w:sz w:val="22"/>
          <w:szCs w:val="22"/>
        </w:rPr>
      </w:pPr>
      <w:r w:rsidRPr="006D7081">
        <w:rPr>
          <w:rFonts w:ascii="Arial" w:hAnsi="Arial" w:cs="Arial"/>
          <w:sz w:val="22"/>
          <w:szCs w:val="22"/>
        </w:rPr>
        <w:t xml:space="preserve">do </w:t>
      </w:r>
      <w:r w:rsidR="007E0D04" w:rsidRPr="006D7081">
        <w:rPr>
          <w:rFonts w:ascii="Arial" w:hAnsi="Arial" w:cs="Arial"/>
          <w:sz w:val="22"/>
          <w:szCs w:val="22"/>
        </w:rPr>
        <w:t>p</w:t>
      </w:r>
      <w:r w:rsidR="00A66FF2" w:rsidRPr="006D7081">
        <w:rPr>
          <w:rFonts w:ascii="Arial" w:hAnsi="Arial" w:cs="Arial"/>
          <w:sz w:val="22"/>
          <w:szCs w:val="22"/>
        </w:rPr>
        <w:t>o</w:t>
      </w:r>
      <w:r w:rsidR="007E0D04" w:rsidRPr="006D7081">
        <w:rPr>
          <w:rFonts w:ascii="Arial" w:hAnsi="Arial" w:cs="Arial"/>
          <w:sz w:val="22"/>
          <w:szCs w:val="22"/>
        </w:rPr>
        <w:t>stępowania</w:t>
      </w:r>
      <w:r w:rsidRPr="006D7081">
        <w:rPr>
          <w:rFonts w:ascii="Arial" w:hAnsi="Arial" w:cs="Arial"/>
          <w:sz w:val="22"/>
          <w:szCs w:val="22"/>
        </w:rPr>
        <w:t xml:space="preserve"> </w:t>
      </w:r>
      <w:r w:rsidR="007E0D04" w:rsidRPr="006D7081">
        <w:rPr>
          <w:rFonts w:ascii="Arial" w:hAnsi="Arial" w:cs="Arial"/>
          <w:sz w:val="22"/>
          <w:szCs w:val="22"/>
        </w:rPr>
        <w:t xml:space="preserve">o udzielenie zamówienia publicznego </w:t>
      </w:r>
      <w:r w:rsidRPr="006D7081">
        <w:rPr>
          <w:rFonts w:ascii="Arial" w:hAnsi="Arial" w:cs="Arial"/>
          <w:sz w:val="22"/>
          <w:szCs w:val="22"/>
        </w:rPr>
        <w:t xml:space="preserve">prowadzonego </w:t>
      </w:r>
    </w:p>
    <w:p w14:paraId="7F84EC92" w14:textId="77777777" w:rsidR="007319FA" w:rsidRDefault="00A66FF2" w:rsidP="00B563E2">
      <w:pPr>
        <w:pStyle w:val="Tekstpodstawowy"/>
        <w:spacing w:line="360" w:lineRule="auto"/>
        <w:jc w:val="center"/>
        <w:rPr>
          <w:rFonts w:ascii="Arial" w:hAnsi="Arial" w:cs="Arial"/>
          <w:sz w:val="22"/>
          <w:szCs w:val="22"/>
        </w:rPr>
      </w:pPr>
      <w:r w:rsidRPr="006D7081">
        <w:rPr>
          <w:rFonts w:ascii="Arial" w:hAnsi="Arial" w:cs="Arial"/>
          <w:sz w:val="22"/>
          <w:szCs w:val="22"/>
        </w:rPr>
        <w:t>w</w:t>
      </w:r>
      <w:r w:rsidR="007E0D04" w:rsidRPr="006D7081">
        <w:rPr>
          <w:rFonts w:ascii="Arial" w:hAnsi="Arial" w:cs="Arial"/>
          <w:sz w:val="22"/>
          <w:szCs w:val="22"/>
        </w:rPr>
        <w:t> </w:t>
      </w:r>
      <w:r w:rsidRPr="006D7081">
        <w:rPr>
          <w:rFonts w:ascii="Arial" w:hAnsi="Arial" w:cs="Arial"/>
          <w:sz w:val="22"/>
          <w:szCs w:val="22"/>
        </w:rPr>
        <w:t>trybie p</w:t>
      </w:r>
      <w:r w:rsidR="007E0D04" w:rsidRPr="006D7081">
        <w:rPr>
          <w:rFonts w:ascii="Arial" w:hAnsi="Arial" w:cs="Arial"/>
          <w:sz w:val="22"/>
          <w:szCs w:val="22"/>
        </w:rPr>
        <w:t>odstawowym bez negocjacji</w:t>
      </w:r>
      <w:r w:rsidR="002523F6" w:rsidRPr="006D7081">
        <w:rPr>
          <w:rFonts w:ascii="Arial" w:hAnsi="Arial" w:cs="Arial"/>
          <w:sz w:val="22"/>
          <w:szCs w:val="22"/>
        </w:rPr>
        <w:t>,</w:t>
      </w:r>
      <w:r w:rsidRPr="006D7081">
        <w:rPr>
          <w:rFonts w:ascii="Arial" w:hAnsi="Arial" w:cs="Arial"/>
          <w:sz w:val="22"/>
          <w:szCs w:val="22"/>
        </w:rPr>
        <w:t xml:space="preserve"> </w:t>
      </w:r>
      <w:r w:rsidR="009F690E" w:rsidRPr="006D7081">
        <w:rPr>
          <w:rFonts w:ascii="Arial" w:hAnsi="Arial" w:cs="Arial"/>
          <w:sz w:val="22"/>
          <w:szCs w:val="22"/>
        </w:rPr>
        <w:t>zgodnie z</w:t>
      </w:r>
      <w:r w:rsidR="002523F6" w:rsidRPr="006D7081">
        <w:rPr>
          <w:rFonts w:ascii="Arial" w:hAnsi="Arial" w:cs="Arial"/>
          <w:sz w:val="22"/>
          <w:szCs w:val="22"/>
        </w:rPr>
        <w:t> </w:t>
      </w:r>
      <w:r w:rsidR="009F690E" w:rsidRPr="006D7081">
        <w:rPr>
          <w:rFonts w:ascii="Arial" w:hAnsi="Arial" w:cs="Arial"/>
          <w:sz w:val="22"/>
          <w:szCs w:val="22"/>
        </w:rPr>
        <w:t>ustawą z</w:t>
      </w:r>
      <w:r w:rsidR="007E0D04" w:rsidRPr="006D7081">
        <w:rPr>
          <w:rFonts w:ascii="Arial" w:hAnsi="Arial" w:cs="Arial"/>
          <w:sz w:val="22"/>
          <w:szCs w:val="22"/>
        </w:rPr>
        <w:t> </w:t>
      </w:r>
      <w:r w:rsidR="009F690E" w:rsidRPr="006D7081">
        <w:rPr>
          <w:rFonts w:ascii="Arial" w:hAnsi="Arial" w:cs="Arial"/>
          <w:sz w:val="22"/>
          <w:szCs w:val="22"/>
        </w:rPr>
        <w:t>dnia</w:t>
      </w:r>
      <w:r w:rsidR="00C7616E" w:rsidRPr="006D7081">
        <w:rPr>
          <w:rFonts w:ascii="Arial" w:hAnsi="Arial" w:cs="Arial"/>
          <w:sz w:val="22"/>
          <w:szCs w:val="22"/>
        </w:rPr>
        <w:t xml:space="preserve"> </w:t>
      </w:r>
      <w:r w:rsidR="00967088" w:rsidRPr="006D7081">
        <w:rPr>
          <w:rFonts w:ascii="Arial" w:hAnsi="Arial" w:cs="Arial"/>
          <w:sz w:val="22"/>
          <w:szCs w:val="22"/>
        </w:rPr>
        <w:t>11 września 2019</w:t>
      </w:r>
      <w:r w:rsidR="00DB4372" w:rsidRPr="006D7081">
        <w:rPr>
          <w:rFonts w:ascii="Arial" w:hAnsi="Arial" w:cs="Arial"/>
          <w:sz w:val="22"/>
          <w:szCs w:val="22"/>
        </w:rPr>
        <w:t>r.</w:t>
      </w:r>
      <w:r w:rsidR="00967088" w:rsidRPr="006D7081">
        <w:rPr>
          <w:rFonts w:ascii="Arial" w:hAnsi="Arial" w:cs="Arial"/>
          <w:sz w:val="22"/>
          <w:szCs w:val="22"/>
        </w:rPr>
        <w:t xml:space="preserve"> </w:t>
      </w:r>
      <w:r w:rsidR="009F690E" w:rsidRPr="006D7081">
        <w:rPr>
          <w:rFonts w:ascii="Arial" w:hAnsi="Arial" w:cs="Arial"/>
          <w:sz w:val="22"/>
          <w:szCs w:val="22"/>
        </w:rPr>
        <w:t xml:space="preserve"> Prawo zamówień publicznych</w:t>
      </w:r>
      <w:r w:rsidR="005B4B81" w:rsidRPr="006D7081">
        <w:rPr>
          <w:rFonts w:ascii="Arial" w:hAnsi="Arial" w:cs="Arial"/>
          <w:sz w:val="22"/>
          <w:szCs w:val="22"/>
        </w:rPr>
        <w:t>,</w:t>
      </w:r>
      <w:r w:rsidR="00971692" w:rsidRPr="006D7081">
        <w:rPr>
          <w:rFonts w:ascii="Arial" w:hAnsi="Arial" w:cs="Arial"/>
          <w:sz w:val="22"/>
          <w:szCs w:val="22"/>
        </w:rPr>
        <w:t xml:space="preserve"> </w:t>
      </w:r>
      <w:r w:rsidR="00921617" w:rsidRPr="006D7081">
        <w:rPr>
          <w:rFonts w:ascii="Arial" w:hAnsi="Arial" w:cs="Arial"/>
          <w:sz w:val="22"/>
          <w:szCs w:val="22"/>
        </w:rPr>
        <w:t>w sprawie udzielenia zamówienia pn.:</w:t>
      </w:r>
    </w:p>
    <w:p w14:paraId="577AFF82" w14:textId="1FE10862" w:rsidR="00D123B6" w:rsidRPr="00C87BD7" w:rsidRDefault="00D123B6" w:rsidP="00D123B6">
      <w:pPr>
        <w:spacing w:line="360" w:lineRule="auto"/>
        <w:jc w:val="center"/>
        <w:rPr>
          <w:rFonts w:ascii="Arial" w:hAnsi="Arial" w:cs="Arial"/>
          <w:sz w:val="22"/>
          <w:szCs w:val="22"/>
        </w:rPr>
      </w:pPr>
      <w:r w:rsidRPr="00C87BD7">
        <w:rPr>
          <w:rFonts w:ascii="Arial" w:hAnsi="Arial" w:cs="Arial"/>
          <w:sz w:val="22"/>
          <w:szCs w:val="22"/>
        </w:rPr>
        <w:t>„</w:t>
      </w:r>
      <w:r w:rsidR="009A5C08" w:rsidRPr="00C87BD7">
        <w:rPr>
          <w:rFonts w:ascii="Arial" w:hAnsi="Arial" w:cs="Arial"/>
          <w:sz w:val="22"/>
          <w:szCs w:val="22"/>
        </w:rPr>
        <w:t>Dostawa macierzy, przełączników oraz licencji do</w:t>
      </w:r>
      <w:r w:rsidRPr="00C87BD7">
        <w:rPr>
          <w:rFonts w:ascii="Arial" w:hAnsi="Arial" w:cs="Arial"/>
          <w:sz w:val="22"/>
          <w:szCs w:val="22"/>
        </w:rPr>
        <w:t xml:space="preserve"> Sieć Badawcza Łukasiewicz</w:t>
      </w:r>
      <w:r w:rsidR="009A5C08" w:rsidRPr="00C87BD7">
        <w:rPr>
          <w:rFonts w:ascii="Arial" w:hAnsi="Arial" w:cs="Arial"/>
          <w:sz w:val="22"/>
          <w:szCs w:val="22"/>
        </w:rPr>
        <w:t xml:space="preserve"> </w:t>
      </w:r>
      <w:r w:rsidRPr="00C87BD7">
        <w:rPr>
          <w:rFonts w:ascii="Arial" w:hAnsi="Arial" w:cs="Arial"/>
          <w:sz w:val="22"/>
          <w:szCs w:val="22"/>
        </w:rPr>
        <w:t>- Instytu</w:t>
      </w:r>
      <w:r w:rsidR="009A5C08" w:rsidRPr="00C87BD7">
        <w:rPr>
          <w:rFonts w:ascii="Arial" w:hAnsi="Arial" w:cs="Arial"/>
          <w:sz w:val="22"/>
          <w:szCs w:val="22"/>
        </w:rPr>
        <w:t>tu</w:t>
      </w:r>
      <w:r w:rsidRPr="00C87BD7">
        <w:rPr>
          <w:rFonts w:ascii="Arial" w:hAnsi="Arial" w:cs="Arial"/>
          <w:sz w:val="22"/>
          <w:szCs w:val="22"/>
        </w:rPr>
        <w:t xml:space="preserve"> Ciężkiej Syntezy Organicznej ”Blachownia””     </w:t>
      </w:r>
    </w:p>
    <w:p w14:paraId="7B08D686" w14:textId="77777777" w:rsidR="00AC2AB1" w:rsidRPr="00D123B6" w:rsidRDefault="00AC2AB1" w:rsidP="00921617">
      <w:pPr>
        <w:pStyle w:val="Tekstpodstawowy"/>
        <w:spacing w:before="120" w:line="360" w:lineRule="auto"/>
        <w:jc w:val="center"/>
        <w:rPr>
          <w:rFonts w:ascii="Arial" w:hAnsi="Arial" w:cs="Arial"/>
          <w:sz w:val="24"/>
          <w:szCs w:val="24"/>
          <w:u w:val="double"/>
        </w:rPr>
      </w:pPr>
    </w:p>
    <w:p w14:paraId="1D1ACFF6" w14:textId="6F9FBF86" w:rsidR="00AC2AB1" w:rsidRDefault="00AC2AB1" w:rsidP="00466FB5">
      <w:pPr>
        <w:pStyle w:val="Tekstpodstawowy"/>
        <w:spacing w:before="120"/>
        <w:jc w:val="center"/>
        <w:rPr>
          <w:rFonts w:ascii="Arial" w:hAnsi="Arial" w:cs="Arial"/>
          <w:b/>
          <w:sz w:val="24"/>
          <w:szCs w:val="24"/>
          <w:u w:val="double"/>
        </w:rPr>
      </w:pPr>
    </w:p>
    <w:p w14:paraId="4D572BEA" w14:textId="77777777" w:rsidR="000F1B8A" w:rsidRDefault="000F1B8A" w:rsidP="00302301">
      <w:pPr>
        <w:pStyle w:val="Tekstpodstawowy"/>
        <w:spacing w:before="120"/>
        <w:ind w:left="3540" w:firstLine="708"/>
        <w:rPr>
          <w:rFonts w:ascii="Arial" w:hAnsi="Arial" w:cs="Arial"/>
          <w:b/>
          <w:bCs/>
          <w:sz w:val="20"/>
        </w:rPr>
      </w:pPr>
    </w:p>
    <w:p w14:paraId="4728F84C" w14:textId="563EED7E" w:rsidR="00361F8B" w:rsidRPr="0030410F" w:rsidRDefault="005A6B42" w:rsidP="000F1B8A">
      <w:pPr>
        <w:pStyle w:val="Tekstpodstawowy"/>
        <w:spacing w:before="120"/>
        <w:ind w:left="3540" w:firstLine="708"/>
        <w:rPr>
          <w:rFonts w:ascii="Arial" w:hAnsi="Arial" w:cs="Arial"/>
          <w:b/>
          <w:bCs/>
          <w:sz w:val="20"/>
        </w:rPr>
      </w:pPr>
      <w:r>
        <w:rPr>
          <w:rFonts w:ascii="Arial" w:hAnsi="Arial" w:cs="Arial"/>
          <w:b/>
          <w:bCs/>
          <w:sz w:val="20"/>
        </w:rPr>
        <w:t xml:space="preserve">      </w:t>
      </w:r>
      <w:r w:rsidR="00361F8B" w:rsidRPr="0030410F">
        <w:rPr>
          <w:rFonts w:ascii="Arial" w:hAnsi="Arial" w:cs="Arial"/>
          <w:b/>
          <w:bCs/>
          <w:sz w:val="20"/>
        </w:rPr>
        <w:t>Z</w:t>
      </w:r>
      <w:r w:rsidR="00A07CE1" w:rsidRPr="0030410F">
        <w:rPr>
          <w:rFonts w:ascii="Arial" w:hAnsi="Arial" w:cs="Arial"/>
          <w:b/>
          <w:bCs/>
          <w:sz w:val="20"/>
        </w:rPr>
        <w:t>ATWIERDZAM</w:t>
      </w:r>
      <w:r>
        <w:rPr>
          <w:rFonts w:ascii="Arial" w:hAnsi="Arial" w:cs="Arial"/>
          <w:b/>
          <w:bCs/>
          <w:sz w:val="20"/>
        </w:rPr>
        <w:t xml:space="preserve"> </w:t>
      </w:r>
    </w:p>
    <w:p w14:paraId="28A8DED2" w14:textId="7C4019CB" w:rsidR="002523F6" w:rsidRDefault="000F1B8A" w:rsidP="000F1B8A">
      <w:pPr>
        <w:pStyle w:val="Tekstpodstawowy"/>
        <w:spacing w:before="120" w:line="276" w:lineRule="auto"/>
        <w:jc w:val="center"/>
        <w:rPr>
          <w:rFonts w:ascii="Arial" w:hAnsi="Arial" w:cs="Arial"/>
          <w:b/>
          <w:bCs/>
          <w:sz w:val="22"/>
          <w:szCs w:val="22"/>
        </w:rPr>
      </w:pPr>
      <w:r>
        <w:rPr>
          <w:rFonts w:ascii="Arial" w:hAnsi="Arial" w:cs="Arial"/>
          <w:b/>
          <w:bCs/>
          <w:sz w:val="22"/>
          <w:szCs w:val="22"/>
        </w:rPr>
        <w:t xml:space="preserve">                            </w:t>
      </w:r>
      <w:r w:rsidR="005A6B42">
        <w:rPr>
          <w:rFonts w:ascii="Arial" w:hAnsi="Arial" w:cs="Arial"/>
          <w:b/>
          <w:bCs/>
          <w:sz w:val="22"/>
          <w:szCs w:val="22"/>
        </w:rPr>
        <w:t xml:space="preserve">             </w:t>
      </w:r>
      <w:r>
        <w:rPr>
          <w:rFonts w:ascii="Arial" w:hAnsi="Arial" w:cs="Arial"/>
          <w:b/>
          <w:bCs/>
          <w:sz w:val="22"/>
          <w:szCs w:val="22"/>
        </w:rPr>
        <w:t xml:space="preserve">   DYREKTOR</w:t>
      </w:r>
    </w:p>
    <w:p w14:paraId="5ACD7F2A" w14:textId="299897EF" w:rsidR="00361F8B" w:rsidRPr="00361F8B" w:rsidRDefault="00361F8B" w:rsidP="00466FB5">
      <w:pPr>
        <w:pStyle w:val="Tekstpodstawowy"/>
        <w:spacing w:before="120"/>
        <w:jc w:val="center"/>
        <w:rPr>
          <w:rFonts w:ascii="Arial" w:hAnsi="Arial" w:cs="Arial"/>
          <w:bCs/>
          <w:sz w:val="24"/>
          <w:szCs w:val="24"/>
        </w:rPr>
      </w:pPr>
      <w:r>
        <w:rPr>
          <w:rFonts w:ascii="Arial" w:hAnsi="Arial" w:cs="Arial"/>
          <w:bCs/>
          <w:sz w:val="24"/>
          <w:szCs w:val="24"/>
        </w:rPr>
        <w:t xml:space="preserve">                           </w:t>
      </w:r>
      <w:r w:rsidR="00E85FC9">
        <w:rPr>
          <w:rFonts w:ascii="Arial" w:hAnsi="Arial" w:cs="Arial"/>
          <w:bCs/>
          <w:sz w:val="24"/>
          <w:szCs w:val="24"/>
        </w:rPr>
        <w:t xml:space="preserve"> </w:t>
      </w:r>
      <w:r w:rsidR="000F1B8A">
        <w:rPr>
          <w:rFonts w:ascii="Arial" w:hAnsi="Arial" w:cs="Arial"/>
          <w:bCs/>
          <w:sz w:val="24"/>
          <w:szCs w:val="24"/>
        </w:rPr>
        <w:t xml:space="preserve">   </w:t>
      </w:r>
      <w:r w:rsidR="005A6B42">
        <w:rPr>
          <w:rFonts w:ascii="Arial" w:hAnsi="Arial" w:cs="Arial"/>
          <w:bCs/>
          <w:sz w:val="24"/>
          <w:szCs w:val="24"/>
        </w:rPr>
        <w:t xml:space="preserve"> </w:t>
      </w:r>
      <w:r w:rsidR="000F1B8A">
        <w:rPr>
          <w:rFonts w:ascii="Arial" w:hAnsi="Arial" w:cs="Arial"/>
          <w:bCs/>
          <w:sz w:val="24"/>
          <w:szCs w:val="24"/>
        </w:rPr>
        <w:t xml:space="preserve"> </w:t>
      </w:r>
      <w:r w:rsidR="005A6B42">
        <w:rPr>
          <w:rFonts w:ascii="Arial" w:hAnsi="Arial" w:cs="Arial"/>
          <w:bCs/>
          <w:sz w:val="24"/>
          <w:szCs w:val="24"/>
        </w:rPr>
        <w:t xml:space="preserve">        </w:t>
      </w:r>
      <w:r w:rsidR="000F1B8A">
        <w:rPr>
          <w:rFonts w:ascii="Arial" w:hAnsi="Arial" w:cs="Arial"/>
          <w:bCs/>
          <w:sz w:val="24"/>
          <w:szCs w:val="24"/>
        </w:rPr>
        <w:t xml:space="preserve"> </w:t>
      </w:r>
      <w:r>
        <w:rPr>
          <w:rFonts w:ascii="Arial" w:hAnsi="Arial" w:cs="Arial"/>
          <w:bCs/>
          <w:sz w:val="24"/>
          <w:szCs w:val="24"/>
        </w:rPr>
        <w:t xml:space="preserve"> </w:t>
      </w:r>
      <w:r w:rsidR="000F1B8A">
        <w:rPr>
          <w:rFonts w:ascii="Arial" w:hAnsi="Arial" w:cs="Arial"/>
          <w:bCs/>
          <w:sz w:val="24"/>
          <w:szCs w:val="24"/>
        </w:rPr>
        <w:t>dr hab. Iwona Szwach</w:t>
      </w:r>
    </w:p>
    <w:p w14:paraId="0FE5E77C" w14:textId="27CD46A7" w:rsidR="00361F8B" w:rsidRPr="00F75610" w:rsidRDefault="00361F8B" w:rsidP="00466FB5">
      <w:pPr>
        <w:pStyle w:val="Tekstpodstawowy"/>
        <w:spacing w:before="120"/>
        <w:jc w:val="center"/>
        <w:rPr>
          <w:rFonts w:ascii="Arial" w:hAnsi="Arial" w:cs="Arial"/>
          <w:bCs/>
          <w:sz w:val="18"/>
          <w:szCs w:val="18"/>
        </w:rPr>
      </w:pPr>
      <w:r w:rsidRPr="00361F8B">
        <w:rPr>
          <w:rFonts w:ascii="Arial" w:hAnsi="Arial" w:cs="Arial"/>
          <w:bCs/>
          <w:sz w:val="20"/>
        </w:rPr>
        <w:t xml:space="preserve">                                  </w:t>
      </w:r>
      <w:r w:rsidR="000F1B8A">
        <w:rPr>
          <w:rFonts w:ascii="Arial" w:hAnsi="Arial" w:cs="Arial"/>
          <w:bCs/>
          <w:sz w:val="20"/>
        </w:rPr>
        <w:t xml:space="preserve">    </w:t>
      </w:r>
      <w:r w:rsidR="005A6B42">
        <w:rPr>
          <w:rFonts w:ascii="Arial" w:hAnsi="Arial" w:cs="Arial"/>
          <w:bCs/>
          <w:sz w:val="20"/>
        </w:rPr>
        <w:t xml:space="preserve">        </w:t>
      </w:r>
      <w:r w:rsidR="000F1B8A">
        <w:rPr>
          <w:rFonts w:ascii="Arial" w:hAnsi="Arial" w:cs="Arial"/>
          <w:bCs/>
          <w:sz w:val="20"/>
        </w:rPr>
        <w:t xml:space="preserve"> </w:t>
      </w:r>
      <w:r w:rsidRPr="00361F8B">
        <w:rPr>
          <w:rFonts w:ascii="Arial" w:hAnsi="Arial" w:cs="Arial"/>
          <w:bCs/>
          <w:sz w:val="20"/>
        </w:rPr>
        <w:t xml:space="preserve"> </w:t>
      </w:r>
      <w:r w:rsidRPr="00F75610">
        <w:rPr>
          <w:rFonts w:ascii="Arial" w:hAnsi="Arial" w:cs="Arial"/>
          <w:bCs/>
          <w:sz w:val="18"/>
          <w:szCs w:val="18"/>
        </w:rPr>
        <w:t>/podpisano elektronicznie/</w:t>
      </w:r>
    </w:p>
    <w:p w14:paraId="030D188E" w14:textId="27197C3A" w:rsidR="00302301" w:rsidRDefault="000F1B8A" w:rsidP="00466FB5">
      <w:pPr>
        <w:pStyle w:val="Tekstpodstawowy"/>
        <w:spacing w:before="120"/>
        <w:jc w:val="center"/>
        <w:rPr>
          <w:rFonts w:ascii="Arial" w:hAnsi="Arial" w:cs="Arial"/>
          <w:b/>
          <w:sz w:val="24"/>
          <w:szCs w:val="24"/>
          <w:u w:val="double"/>
        </w:rPr>
      </w:pPr>
      <w:r>
        <w:rPr>
          <w:rFonts w:ascii="Arial" w:hAnsi="Arial" w:cs="Arial"/>
          <w:b/>
          <w:sz w:val="24"/>
          <w:szCs w:val="24"/>
          <w:u w:val="double"/>
        </w:rPr>
        <w:t xml:space="preserve">        </w:t>
      </w:r>
    </w:p>
    <w:p w14:paraId="580A6BA1" w14:textId="5B036158" w:rsidR="000F1B8A" w:rsidRDefault="000F1B8A" w:rsidP="00466FB5">
      <w:pPr>
        <w:pStyle w:val="Tekstpodstawowy"/>
        <w:spacing w:before="120"/>
        <w:jc w:val="center"/>
        <w:rPr>
          <w:rFonts w:ascii="Arial" w:hAnsi="Arial" w:cs="Arial"/>
          <w:b/>
          <w:sz w:val="24"/>
          <w:szCs w:val="24"/>
          <w:u w:val="double"/>
        </w:rPr>
      </w:pPr>
      <w:r>
        <w:rPr>
          <w:rFonts w:ascii="Arial" w:hAnsi="Arial" w:cs="Arial"/>
          <w:b/>
          <w:sz w:val="24"/>
          <w:szCs w:val="24"/>
          <w:u w:val="double"/>
        </w:rPr>
        <w:t xml:space="preserve">  </w:t>
      </w:r>
    </w:p>
    <w:p w14:paraId="1F54C933" w14:textId="77777777" w:rsidR="000F1B8A" w:rsidRDefault="000F1B8A" w:rsidP="00466FB5">
      <w:pPr>
        <w:pStyle w:val="Tekstpodstawowy"/>
        <w:spacing w:before="120"/>
        <w:jc w:val="center"/>
        <w:rPr>
          <w:rFonts w:ascii="Arial" w:hAnsi="Arial" w:cs="Arial"/>
          <w:b/>
          <w:sz w:val="24"/>
          <w:szCs w:val="24"/>
          <w:u w:val="double"/>
        </w:rPr>
      </w:pPr>
    </w:p>
    <w:p w14:paraId="1BA5F010" w14:textId="77777777" w:rsidR="00CD0B59" w:rsidRDefault="00CD0B59" w:rsidP="00CD0B59">
      <w:pPr>
        <w:pStyle w:val="Nagwek2"/>
      </w:pPr>
    </w:p>
    <w:p w14:paraId="01B0CA70" w14:textId="77777777" w:rsidR="009A5C08" w:rsidRDefault="009A5C08" w:rsidP="00C50AB1">
      <w:pPr>
        <w:pStyle w:val="Styl"/>
        <w:tabs>
          <w:tab w:val="left" w:pos="284"/>
        </w:tabs>
        <w:spacing w:line="360" w:lineRule="auto"/>
        <w:ind w:left="5" w:hanging="5"/>
        <w:jc w:val="center"/>
        <w:rPr>
          <w:sz w:val="22"/>
          <w:szCs w:val="22"/>
        </w:rPr>
      </w:pPr>
    </w:p>
    <w:p w14:paraId="3B203026" w14:textId="50A2695C"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lastRenderedPageBreak/>
        <w:t xml:space="preserve">Przedmiotowe postępowanie prowadzone jest przy użyciu </w:t>
      </w:r>
    </w:p>
    <w:p w14:paraId="5CE3E9CF"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 xml:space="preserve">środków komunikacji elektronicznej. </w:t>
      </w:r>
    </w:p>
    <w:p w14:paraId="2E8D9965"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Składanie ofert następuje za pośrednictwem platformyzakupowej</w:t>
      </w:r>
      <w:r w:rsidR="00DB4372" w:rsidRPr="006D7081">
        <w:rPr>
          <w:sz w:val="22"/>
          <w:szCs w:val="22"/>
        </w:rPr>
        <w:t>.pl</w:t>
      </w:r>
      <w:r w:rsidRPr="006D7081">
        <w:rPr>
          <w:sz w:val="22"/>
          <w:szCs w:val="22"/>
        </w:rPr>
        <w:t xml:space="preserve"> dostępnej pod adresem internetowym:</w:t>
      </w:r>
    </w:p>
    <w:p w14:paraId="09428073" w14:textId="77777777" w:rsidR="00C50AB1" w:rsidRPr="006D7081" w:rsidRDefault="00C50AB1" w:rsidP="00C50AB1">
      <w:pPr>
        <w:pStyle w:val="Styl"/>
        <w:tabs>
          <w:tab w:val="left" w:pos="284"/>
        </w:tabs>
        <w:spacing w:line="360" w:lineRule="auto"/>
        <w:ind w:left="5" w:hanging="5"/>
        <w:jc w:val="center"/>
        <w:rPr>
          <w:sz w:val="22"/>
          <w:szCs w:val="22"/>
        </w:rPr>
      </w:pPr>
      <w:r w:rsidRPr="006D7081">
        <w:rPr>
          <w:bCs/>
          <w:sz w:val="22"/>
          <w:szCs w:val="22"/>
        </w:rPr>
        <w:t xml:space="preserve"> </w:t>
      </w:r>
      <w:hyperlink r:id="rId9" w:history="1">
        <w:r w:rsidRPr="006D7081">
          <w:rPr>
            <w:rStyle w:val="Hipercze"/>
            <w:sz w:val="22"/>
            <w:szCs w:val="22"/>
          </w:rPr>
          <w:t>https://platformazakupowa.pl/pn/icso</w:t>
        </w:r>
      </w:hyperlink>
    </w:p>
    <w:p w14:paraId="57467D90" w14:textId="407BB7D8" w:rsidR="006D7081" w:rsidRDefault="006D7081" w:rsidP="00C50AB1">
      <w:pPr>
        <w:pStyle w:val="Styl"/>
        <w:tabs>
          <w:tab w:val="left" w:pos="284"/>
        </w:tabs>
        <w:spacing w:line="360" w:lineRule="auto"/>
        <w:ind w:left="5" w:hanging="5"/>
        <w:jc w:val="center"/>
        <w:rPr>
          <w:bCs/>
          <w:sz w:val="22"/>
          <w:szCs w:val="22"/>
        </w:rPr>
      </w:pPr>
    </w:p>
    <w:p w14:paraId="6548ADE9" w14:textId="77777777" w:rsidR="009A5C08" w:rsidRPr="006D7081" w:rsidRDefault="009A5C08" w:rsidP="00C50AB1">
      <w:pPr>
        <w:pStyle w:val="Styl"/>
        <w:tabs>
          <w:tab w:val="left" w:pos="284"/>
        </w:tabs>
        <w:spacing w:line="360" w:lineRule="auto"/>
        <w:ind w:left="5" w:hanging="5"/>
        <w:jc w:val="center"/>
        <w:rPr>
          <w:bCs/>
          <w:sz w:val="22"/>
          <w:szCs w:val="22"/>
        </w:rPr>
      </w:pPr>
    </w:p>
    <w:p w14:paraId="464BE995" w14:textId="581F9AE2" w:rsidR="00466FB5" w:rsidRPr="006D7081" w:rsidRDefault="00466FB5"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Niniejsza Specyfikacja Warunków Zamówienia </w:t>
      </w:r>
      <w:r w:rsidR="00115B67" w:rsidRPr="006D7081">
        <w:rPr>
          <w:rFonts w:ascii="Arial" w:hAnsi="Arial" w:cs="Arial"/>
          <w:sz w:val="22"/>
          <w:szCs w:val="22"/>
        </w:rPr>
        <w:t xml:space="preserve">(zwana dalej SWZ) </w:t>
      </w:r>
      <w:r w:rsidRPr="006D7081">
        <w:rPr>
          <w:rFonts w:ascii="Arial" w:hAnsi="Arial" w:cs="Arial"/>
          <w:sz w:val="22"/>
          <w:szCs w:val="22"/>
        </w:rPr>
        <w:t xml:space="preserve">jest materiałem do wiadomości i wykorzystania w ramach niniejszego zamówienia </w:t>
      </w:r>
      <w:r w:rsidR="00B0195F" w:rsidRPr="006D7081">
        <w:rPr>
          <w:rFonts w:ascii="Arial" w:hAnsi="Arial" w:cs="Arial"/>
          <w:sz w:val="22"/>
          <w:szCs w:val="22"/>
        </w:rPr>
        <w:t>publicznego</w:t>
      </w:r>
      <w:r w:rsidR="00AE63B6" w:rsidRPr="006D7081">
        <w:rPr>
          <w:rFonts w:ascii="Arial" w:hAnsi="Arial" w:cs="Arial"/>
          <w:sz w:val="22"/>
          <w:szCs w:val="22"/>
        </w:rPr>
        <w:t xml:space="preserve">. </w:t>
      </w:r>
      <w:r w:rsidRPr="006D7081">
        <w:rPr>
          <w:rFonts w:ascii="Arial" w:hAnsi="Arial" w:cs="Arial"/>
          <w:sz w:val="22"/>
          <w:szCs w:val="22"/>
        </w:rPr>
        <w:t xml:space="preserve">Ilekroć w tekście niniejszej </w:t>
      </w:r>
      <w:r w:rsidR="00AE63B6" w:rsidRPr="006D7081">
        <w:rPr>
          <w:rFonts w:ascii="Arial" w:hAnsi="Arial" w:cs="Arial"/>
          <w:sz w:val="22"/>
          <w:szCs w:val="22"/>
        </w:rPr>
        <w:t>SWZ</w:t>
      </w:r>
      <w:r w:rsidRPr="006D7081">
        <w:rPr>
          <w:rFonts w:ascii="Arial" w:hAnsi="Arial" w:cs="Arial"/>
          <w:sz w:val="22"/>
          <w:szCs w:val="22"/>
        </w:rPr>
        <w:t xml:space="preserve"> jest mowa o</w:t>
      </w:r>
      <w:r w:rsidR="002523F6" w:rsidRPr="006D7081">
        <w:rPr>
          <w:rFonts w:ascii="Arial" w:hAnsi="Arial" w:cs="Arial"/>
          <w:sz w:val="22"/>
          <w:szCs w:val="22"/>
        </w:rPr>
        <w:t> </w:t>
      </w:r>
      <w:r w:rsidRPr="006D7081">
        <w:rPr>
          <w:rFonts w:ascii="Arial" w:hAnsi="Arial" w:cs="Arial"/>
          <w:sz w:val="22"/>
          <w:szCs w:val="22"/>
        </w:rPr>
        <w:t xml:space="preserve">ustawie, należy przez to rozumieć ustawę </w:t>
      </w:r>
      <w:r w:rsidR="00467D33" w:rsidRPr="006D7081">
        <w:rPr>
          <w:rFonts w:ascii="Arial" w:hAnsi="Arial" w:cs="Arial"/>
          <w:sz w:val="22"/>
          <w:szCs w:val="22"/>
        </w:rPr>
        <w:t>z dnia 11 wrze</w:t>
      </w:r>
      <w:r w:rsidR="002523F6" w:rsidRPr="006D7081">
        <w:rPr>
          <w:rFonts w:ascii="Arial" w:hAnsi="Arial" w:cs="Arial"/>
          <w:sz w:val="22"/>
          <w:szCs w:val="22"/>
        </w:rPr>
        <w:t>ś</w:t>
      </w:r>
      <w:r w:rsidR="00467D33" w:rsidRPr="006D7081">
        <w:rPr>
          <w:rFonts w:ascii="Arial" w:hAnsi="Arial" w:cs="Arial"/>
          <w:sz w:val="22"/>
          <w:szCs w:val="22"/>
        </w:rPr>
        <w:t xml:space="preserve">nia 2019 r. </w:t>
      </w:r>
      <w:r w:rsidRPr="006D7081">
        <w:rPr>
          <w:rFonts w:ascii="Arial" w:hAnsi="Arial" w:cs="Arial"/>
          <w:sz w:val="22"/>
          <w:szCs w:val="22"/>
        </w:rPr>
        <w:t>Prawo zamówień publicznych (Dz.U. z 20</w:t>
      </w:r>
      <w:r w:rsidR="00CB2F0E">
        <w:rPr>
          <w:rFonts w:ascii="Arial" w:hAnsi="Arial" w:cs="Arial"/>
          <w:sz w:val="22"/>
          <w:szCs w:val="22"/>
        </w:rPr>
        <w:t>2</w:t>
      </w:r>
      <w:r w:rsidR="00463C2A">
        <w:rPr>
          <w:rFonts w:ascii="Arial" w:hAnsi="Arial" w:cs="Arial"/>
          <w:sz w:val="22"/>
          <w:szCs w:val="22"/>
        </w:rPr>
        <w:t>2</w:t>
      </w:r>
      <w:r w:rsidRPr="006D7081">
        <w:rPr>
          <w:rFonts w:ascii="Arial" w:hAnsi="Arial" w:cs="Arial"/>
          <w:sz w:val="22"/>
          <w:szCs w:val="22"/>
        </w:rPr>
        <w:t xml:space="preserve"> r. </w:t>
      </w:r>
      <w:r w:rsidR="00CB2F0E">
        <w:rPr>
          <w:rFonts w:ascii="Arial" w:hAnsi="Arial" w:cs="Arial"/>
          <w:sz w:val="22"/>
          <w:szCs w:val="22"/>
        </w:rPr>
        <w:t xml:space="preserve">poz. </w:t>
      </w:r>
      <w:r w:rsidR="00BD6296">
        <w:rPr>
          <w:rFonts w:ascii="Arial" w:hAnsi="Arial" w:cs="Arial"/>
          <w:sz w:val="22"/>
          <w:szCs w:val="22"/>
        </w:rPr>
        <w:t>1710</w:t>
      </w:r>
      <w:r w:rsidR="00CB2F0E">
        <w:rPr>
          <w:rFonts w:ascii="Arial" w:hAnsi="Arial" w:cs="Arial"/>
          <w:sz w:val="22"/>
          <w:szCs w:val="22"/>
        </w:rPr>
        <w:t xml:space="preserve"> </w:t>
      </w:r>
      <w:proofErr w:type="spellStart"/>
      <w:r w:rsidR="00BD6296">
        <w:rPr>
          <w:rFonts w:ascii="Arial" w:hAnsi="Arial" w:cs="Arial"/>
          <w:sz w:val="22"/>
          <w:szCs w:val="22"/>
        </w:rPr>
        <w:t>t.j</w:t>
      </w:r>
      <w:proofErr w:type="spellEnd"/>
      <w:r w:rsidR="00BD6296">
        <w:rPr>
          <w:rFonts w:ascii="Arial" w:hAnsi="Arial" w:cs="Arial"/>
          <w:sz w:val="22"/>
          <w:szCs w:val="22"/>
        </w:rPr>
        <w:t>.</w:t>
      </w:r>
      <w:r w:rsidR="0030410F">
        <w:rPr>
          <w:rFonts w:ascii="Arial" w:hAnsi="Arial" w:cs="Arial"/>
          <w:sz w:val="22"/>
          <w:szCs w:val="22"/>
        </w:rPr>
        <w:t xml:space="preserve"> z </w:t>
      </w:r>
      <w:proofErr w:type="spellStart"/>
      <w:r w:rsidR="0030410F">
        <w:rPr>
          <w:rFonts w:ascii="Arial" w:hAnsi="Arial" w:cs="Arial"/>
          <w:sz w:val="22"/>
          <w:szCs w:val="22"/>
        </w:rPr>
        <w:t>póź</w:t>
      </w:r>
      <w:proofErr w:type="spellEnd"/>
      <w:r w:rsidR="0030410F">
        <w:rPr>
          <w:rFonts w:ascii="Arial" w:hAnsi="Arial" w:cs="Arial"/>
          <w:sz w:val="22"/>
          <w:szCs w:val="22"/>
        </w:rPr>
        <w:t xml:space="preserve"> zm.</w:t>
      </w:r>
      <w:r w:rsidRPr="006D7081">
        <w:rPr>
          <w:rFonts w:ascii="Arial" w:hAnsi="Arial" w:cs="Arial"/>
          <w:sz w:val="22"/>
          <w:szCs w:val="22"/>
        </w:rPr>
        <w:t>)</w:t>
      </w:r>
      <w:r w:rsidR="00AE63B6" w:rsidRPr="006D7081">
        <w:rPr>
          <w:rFonts w:ascii="Arial" w:hAnsi="Arial" w:cs="Arial"/>
          <w:sz w:val="22"/>
          <w:szCs w:val="22"/>
        </w:rPr>
        <w:t>.</w:t>
      </w:r>
    </w:p>
    <w:p w14:paraId="694CE506" w14:textId="77777777" w:rsidR="00AE63B6" w:rsidRPr="006D7081" w:rsidRDefault="00AE63B6"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Zamawiający oczekuje, iż </w:t>
      </w:r>
      <w:r w:rsidR="00D36A7E" w:rsidRPr="006D7081">
        <w:rPr>
          <w:rFonts w:ascii="Arial" w:hAnsi="Arial" w:cs="Arial"/>
          <w:sz w:val="22"/>
          <w:szCs w:val="22"/>
        </w:rPr>
        <w:t>w</w:t>
      </w:r>
      <w:r w:rsidRPr="006D7081">
        <w:rPr>
          <w:rFonts w:ascii="Arial" w:hAnsi="Arial" w:cs="Arial"/>
          <w:sz w:val="22"/>
          <w:szCs w:val="22"/>
        </w:rPr>
        <w:t>ykonawcy zapoznają się dokładnie z treścią niniejszej S</w:t>
      </w:r>
      <w:r w:rsidR="00C13D54" w:rsidRPr="006D7081">
        <w:rPr>
          <w:rFonts w:ascii="Arial" w:hAnsi="Arial" w:cs="Arial"/>
          <w:sz w:val="22"/>
          <w:szCs w:val="22"/>
        </w:rPr>
        <w:t>WZ</w:t>
      </w:r>
      <w:r w:rsidR="00C50AB1" w:rsidRPr="006D7081">
        <w:rPr>
          <w:rFonts w:ascii="Arial" w:hAnsi="Arial" w:cs="Arial"/>
          <w:sz w:val="22"/>
          <w:szCs w:val="22"/>
        </w:rPr>
        <w:t>.</w:t>
      </w:r>
    </w:p>
    <w:p w14:paraId="45FB0699" w14:textId="77777777" w:rsidR="00496F37" w:rsidRPr="006D7081" w:rsidRDefault="00496F37" w:rsidP="00466FB5">
      <w:pPr>
        <w:pStyle w:val="Styl"/>
        <w:tabs>
          <w:tab w:val="left" w:pos="284"/>
        </w:tabs>
        <w:spacing w:line="360" w:lineRule="auto"/>
        <w:ind w:left="5" w:hanging="5"/>
        <w:jc w:val="both"/>
        <w:rPr>
          <w:bCs/>
          <w:sz w:val="22"/>
          <w:szCs w:val="22"/>
        </w:rPr>
      </w:pPr>
    </w:p>
    <w:p w14:paraId="4A38F93E" w14:textId="77777777" w:rsidR="00256B60" w:rsidRPr="006D7081" w:rsidRDefault="00256B60" w:rsidP="002708EB">
      <w:pPr>
        <w:pStyle w:val="Styl"/>
        <w:tabs>
          <w:tab w:val="left" w:pos="284"/>
        </w:tabs>
        <w:spacing w:line="249" w:lineRule="exact"/>
        <w:ind w:left="5" w:hanging="289"/>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2154"/>
        <w:gridCol w:w="5239"/>
      </w:tblGrid>
      <w:tr w:rsidR="00466FB5" w:rsidRPr="006D7081" w14:paraId="7A7AF636" w14:textId="77777777" w:rsidTr="008563CA">
        <w:trPr>
          <w:trHeight w:val="667"/>
        </w:trPr>
        <w:tc>
          <w:tcPr>
            <w:tcW w:w="568" w:type="dxa"/>
          </w:tcPr>
          <w:p w14:paraId="06BE9B50" w14:textId="77777777" w:rsidR="00466FB5" w:rsidRPr="006D7081" w:rsidRDefault="00466FB5" w:rsidP="00466FB5">
            <w:pPr>
              <w:jc w:val="center"/>
              <w:rPr>
                <w:rFonts w:ascii="Arial" w:hAnsi="Arial" w:cs="Arial"/>
                <w:sz w:val="22"/>
                <w:szCs w:val="22"/>
              </w:rPr>
            </w:pPr>
          </w:p>
          <w:p w14:paraId="59591318"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Lp.</w:t>
            </w:r>
          </w:p>
          <w:p w14:paraId="493E610D" w14:textId="77777777" w:rsidR="00466FB5" w:rsidRPr="006D7081" w:rsidRDefault="00466FB5" w:rsidP="00466FB5">
            <w:pPr>
              <w:jc w:val="center"/>
              <w:rPr>
                <w:rFonts w:ascii="Arial" w:hAnsi="Arial" w:cs="Arial"/>
                <w:sz w:val="22"/>
                <w:szCs w:val="22"/>
              </w:rPr>
            </w:pPr>
          </w:p>
        </w:tc>
        <w:tc>
          <w:tcPr>
            <w:tcW w:w="2154" w:type="dxa"/>
            <w:vAlign w:val="center"/>
          </w:tcPr>
          <w:p w14:paraId="791E07AF" w14:textId="77777777" w:rsidR="00466FB5" w:rsidRPr="006D7081" w:rsidRDefault="003A0549" w:rsidP="003A0549">
            <w:pPr>
              <w:jc w:val="center"/>
              <w:rPr>
                <w:rFonts w:ascii="Arial" w:hAnsi="Arial" w:cs="Arial"/>
                <w:sz w:val="22"/>
                <w:szCs w:val="22"/>
              </w:rPr>
            </w:pPr>
            <w:r w:rsidRPr="006D7081">
              <w:rPr>
                <w:rFonts w:ascii="Arial" w:hAnsi="Arial" w:cs="Arial"/>
                <w:sz w:val="22"/>
                <w:szCs w:val="22"/>
              </w:rPr>
              <w:t>Oznakowanie części</w:t>
            </w:r>
          </w:p>
        </w:tc>
        <w:tc>
          <w:tcPr>
            <w:tcW w:w="5239" w:type="dxa"/>
          </w:tcPr>
          <w:p w14:paraId="1019CE39" w14:textId="77777777" w:rsidR="00466FB5" w:rsidRPr="006D7081" w:rsidRDefault="00466FB5" w:rsidP="00466FB5">
            <w:pPr>
              <w:jc w:val="center"/>
              <w:rPr>
                <w:rFonts w:ascii="Arial" w:hAnsi="Arial" w:cs="Arial"/>
                <w:sz w:val="22"/>
                <w:szCs w:val="22"/>
              </w:rPr>
            </w:pPr>
          </w:p>
          <w:p w14:paraId="490907BF"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Nazwa części</w:t>
            </w:r>
          </w:p>
        </w:tc>
      </w:tr>
      <w:tr w:rsidR="00466FB5" w:rsidRPr="006D7081" w14:paraId="6E5C40DC" w14:textId="77777777" w:rsidTr="008563CA">
        <w:trPr>
          <w:trHeight w:val="723"/>
        </w:trPr>
        <w:tc>
          <w:tcPr>
            <w:tcW w:w="568" w:type="dxa"/>
          </w:tcPr>
          <w:p w14:paraId="5A446EED" w14:textId="77777777" w:rsidR="00466FB5" w:rsidRPr="006D7081" w:rsidRDefault="00466FB5" w:rsidP="00466FB5">
            <w:pPr>
              <w:jc w:val="center"/>
              <w:rPr>
                <w:rFonts w:ascii="Arial" w:hAnsi="Arial" w:cs="Arial"/>
                <w:sz w:val="22"/>
                <w:szCs w:val="22"/>
              </w:rPr>
            </w:pPr>
          </w:p>
          <w:p w14:paraId="0E6056F0"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1</w:t>
            </w:r>
          </w:p>
          <w:p w14:paraId="20F3EAB0" w14:textId="77777777" w:rsidR="00466FB5" w:rsidRPr="006D7081" w:rsidRDefault="00466FB5" w:rsidP="00466FB5">
            <w:pPr>
              <w:jc w:val="center"/>
              <w:rPr>
                <w:rFonts w:ascii="Arial" w:hAnsi="Arial" w:cs="Arial"/>
                <w:sz w:val="22"/>
                <w:szCs w:val="22"/>
              </w:rPr>
            </w:pPr>
          </w:p>
        </w:tc>
        <w:tc>
          <w:tcPr>
            <w:tcW w:w="2154" w:type="dxa"/>
          </w:tcPr>
          <w:p w14:paraId="487F2FF0" w14:textId="77777777" w:rsidR="00466FB5" w:rsidRPr="006D7081" w:rsidRDefault="00466FB5" w:rsidP="00466FB5">
            <w:pPr>
              <w:jc w:val="center"/>
              <w:rPr>
                <w:rFonts w:ascii="Arial" w:hAnsi="Arial" w:cs="Arial"/>
                <w:sz w:val="22"/>
                <w:szCs w:val="22"/>
              </w:rPr>
            </w:pPr>
          </w:p>
          <w:p w14:paraId="525EE766"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p>
          <w:p w14:paraId="1DE00C66" w14:textId="77777777" w:rsidR="00466FB5" w:rsidRPr="006D7081" w:rsidRDefault="00466FB5" w:rsidP="00466FB5">
            <w:pPr>
              <w:jc w:val="center"/>
              <w:rPr>
                <w:rFonts w:ascii="Arial" w:hAnsi="Arial" w:cs="Arial"/>
                <w:sz w:val="22"/>
                <w:szCs w:val="22"/>
              </w:rPr>
            </w:pPr>
          </w:p>
        </w:tc>
        <w:tc>
          <w:tcPr>
            <w:tcW w:w="5239" w:type="dxa"/>
            <w:vAlign w:val="center"/>
          </w:tcPr>
          <w:p w14:paraId="37485E73" w14:textId="77777777" w:rsidR="00466FB5" w:rsidRPr="006D7081" w:rsidRDefault="00466FB5" w:rsidP="003A0549">
            <w:pPr>
              <w:jc w:val="center"/>
              <w:rPr>
                <w:rFonts w:ascii="Arial" w:hAnsi="Arial" w:cs="Arial"/>
                <w:sz w:val="22"/>
                <w:szCs w:val="22"/>
              </w:rPr>
            </w:pPr>
            <w:r w:rsidRPr="006D7081">
              <w:rPr>
                <w:rFonts w:ascii="Arial" w:hAnsi="Arial" w:cs="Arial"/>
                <w:sz w:val="22"/>
                <w:szCs w:val="22"/>
              </w:rPr>
              <w:t xml:space="preserve">Informacje dla </w:t>
            </w:r>
            <w:r w:rsidR="00D36A7E" w:rsidRPr="006D7081">
              <w:rPr>
                <w:rFonts w:ascii="Arial" w:hAnsi="Arial" w:cs="Arial"/>
                <w:sz w:val="22"/>
                <w:szCs w:val="22"/>
              </w:rPr>
              <w:t>w</w:t>
            </w:r>
            <w:r w:rsidRPr="006D7081">
              <w:rPr>
                <w:rFonts w:ascii="Arial" w:hAnsi="Arial" w:cs="Arial"/>
                <w:sz w:val="22"/>
                <w:szCs w:val="22"/>
              </w:rPr>
              <w:t>ykonawców</w:t>
            </w:r>
            <w:r w:rsidR="009D2735" w:rsidRPr="006D7081">
              <w:rPr>
                <w:rFonts w:ascii="Arial" w:hAnsi="Arial" w:cs="Arial"/>
                <w:sz w:val="22"/>
                <w:szCs w:val="22"/>
              </w:rPr>
              <w:t xml:space="preserve"> </w:t>
            </w:r>
          </w:p>
        </w:tc>
      </w:tr>
      <w:tr w:rsidR="00466FB5" w:rsidRPr="006D7081" w14:paraId="1D94E16C" w14:textId="77777777" w:rsidTr="008563CA">
        <w:trPr>
          <w:trHeight w:val="595"/>
        </w:trPr>
        <w:tc>
          <w:tcPr>
            <w:tcW w:w="568" w:type="dxa"/>
          </w:tcPr>
          <w:p w14:paraId="64312504" w14:textId="77777777" w:rsidR="00466FB5" w:rsidRPr="006D7081" w:rsidRDefault="00466FB5" w:rsidP="00466FB5">
            <w:pPr>
              <w:jc w:val="center"/>
              <w:rPr>
                <w:rFonts w:ascii="Arial" w:hAnsi="Arial" w:cs="Arial"/>
                <w:sz w:val="22"/>
                <w:szCs w:val="22"/>
              </w:rPr>
            </w:pPr>
          </w:p>
          <w:p w14:paraId="4C65F646"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2</w:t>
            </w:r>
          </w:p>
          <w:p w14:paraId="7EA5C3E0" w14:textId="77777777" w:rsidR="00466FB5" w:rsidRPr="006D7081" w:rsidRDefault="00466FB5" w:rsidP="00466FB5">
            <w:pPr>
              <w:jc w:val="center"/>
              <w:rPr>
                <w:rFonts w:ascii="Arial" w:hAnsi="Arial" w:cs="Arial"/>
                <w:sz w:val="22"/>
                <w:szCs w:val="22"/>
              </w:rPr>
            </w:pPr>
          </w:p>
        </w:tc>
        <w:tc>
          <w:tcPr>
            <w:tcW w:w="2154" w:type="dxa"/>
          </w:tcPr>
          <w:p w14:paraId="38587085" w14:textId="77777777" w:rsidR="00466FB5" w:rsidRPr="006D7081" w:rsidRDefault="00466FB5" w:rsidP="00466FB5">
            <w:pPr>
              <w:jc w:val="center"/>
              <w:rPr>
                <w:rFonts w:ascii="Arial" w:hAnsi="Arial" w:cs="Arial"/>
                <w:sz w:val="22"/>
                <w:szCs w:val="22"/>
              </w:rPr>
            </w:pPr>
          </w:p>
          <w:p w14:paraId="33E179C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II</w:t>
            </w:r>
          </w:p>
          <w:p w14:paraId="6C0AA55B" w14:textId="77777777" w:rsidR="00466FB5" w:rsidRPr="006D7081" w:rsidRDefault="00466FB5" w:rsidP="00466FB5">
            <w:pPr>
              <w:jc w:val="center"/>
              <w:rPr>
                <w:rFonts w:ascii="Arial" w:hAnsi="Arial" w:cs="Arial"/>
                <w:sz w:val="22"/>
                <w:szCs w:val="22"/>
              </w:rPr>
            </w:pPr>
          </w:p>
        </w:tc>
        <w:tc>
          <w:tcPr>
            <w:tcW w:w="5239" w:type="dxa"/>
          </w:tcPr>
          <w:p w14:paraId="6F7685DF" w14:textId="77777777" w:rsidR="00466FB5" w:rsidRPr="006D7081" w:rsidRDefault="00466FB5" w:rsidP="00466FB5">
            <w:pPr>
              <w:jc w:val="center"/>
              <w:rPr>
                <w:rFonts w:ascii="Arial" w:hAnsi="Arial" w:cs="Arial"/>
                <w:sz w:val="22"/>
                <w:szCs w:val="22"/>
              </w:rPr>
            </w:pPr>
          </w:p>
          <w:p w14:paraId="30FAB8EB" w14:textId="07E569B3" w:rsidR="00466FB5" w:rsidRPr="006D7081" w:rsidRDefault="009A5C08" w:rsidP="00466FB5">
            <w:pPr>
              <w:jc w:val="center"/>
              <w:rPr>
                <w:rFonts w:ascii="Arial" w:hAnsi="Arial" w:cs="Arial"/>
                <w:sz w:val="22"/>
                <w:szCs w:val="22"/>
              </w:rPr>
            </w:pPr>
            <w:r>
              <w:rPr>
                <w:rFonts w:ascii="Arial" w:hAnsi="Arial" w:cs="Arial"/>
                <w:sz w:val="22"/>
                <w:szCs w:val="22"/>
              </w:rPr>
              <w:t>Formularz oferty</w:t>
            </w:r>
          </w:p>
        </w:tc>
      </w:tr>
      <w:tr w:rsidR="00466FB5" w:rsidRPr="006D7081" w14:paraId="67E7F2C1" w14:textId="77777777" w:rsidTr="008563CA">
        <w:trPr>
          <w:trHeight w:val="618"/>
        </w:trPr>
        <w:tc>
          <w:tcPr>
            <w:tcW w:w="568" w:type="dxa"/>
          </w:tcPr>
          <w:p w14:paraId="73989BBC" w14:textId="77777777" w:rsidR="00466FB5" w:rsidRPr="006D7081" w:rsidRDefault="00466FB5" w:rsidP="00466FB5">
            <w:pPr>
              <w:jc w:val="center"/>
              <w:rPr>
                <w:rFonts w:ascii="Arial" w:hAnsi="Arial" w:cs="Arial"/>
                <w:sz w:val="22"/>
                <w:szCs w:val="22"/>
              </w:rPr>
            </w:pPr>
          </w:p>
          <w:p w14:paraId="409B81A5"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3</w:t>
            </w:r>
          </w:p>
          <w:p w14:paraId="28C964A5" w14:textId="77777777" w:rsidR="00466FB5" w:rsidRPr="006D7081" w:rsidRDefault="00466FB5" w:rsidP="00466FB5">
            <w:pPr>
              <w:jc w:val="center"/>
              <w:rPr>
                <w:rFonts w:ascii="Arial" w:hAnsi="Arial" w:cs="Arial"/>
                <w:sz w:val="22"/>
                <w:szCs w:val="22"/>
              </w:rPr>
            </w:pPr>
          </w:p>
        </w:tc>
        <w:tc>
          <w:tcPr>
            <w:tcW w:w="2154" w:type="dxa"/>
          </w:tcPr>
          <w:p w14:paraId="5126CF47" w14:textId="77777777" w:rsidR="00466FB5" w:rsidRPr="006D7081" w:rsidRDefault="00466FB5" w:rsidP="00466FB5">
            <w:pPr>
              <w:jc w:val="center"/>
              <w:rPr>
                <w:rFonts w:ascii="Arial" w:hAnsi="Arial" w:cs="Arial"/>
                <w:sz w:val="22"/>
                <w:szCs w:val="22"/>
              </w:rPr>
            </w:pPr>
          </w:p>
          <w:p w14:paraId="58EABF9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r w:rsidR="003A0549" w:rsidRPr="006D7081">
              <w:rPr>
                <w:rFonts w:ascii="Arial" w:hAnsi="Arial" w:cs="Arial"/>
                <w:sz w:val="22"/>
                <w:szCs w:val="22"/>
              </w:rPr>
              <w:t>II</w:t>
            </w:r>
          </w:p>
          <w:p w14:paraId="40C5EEA9" w14:textId="77777777" w:rsidR="00466FB5" w:rsidRPr="006D7081" w:rsidRDefault="00466FB5" w:rsidP="00466FB5">
            <w:pPr>
              <w:jc w:val="center"/>
              <w:rPr>
                <w:rFonts w:ascii="Arial" w:hAnsi="Arial" w:cs="Arial"/>
                <w:sz w:val="22"/>
                <w:szCs w:val="22"/>
              </w:rPr>
            </w:pPr>
          </w:p>
        </w:tc>
        <w:tc>
          <w:tcPr>
            <w:tcW w:w="5239" w:type="dxa"/>
          </w:tcPr>
          <w:p w14:paraId="04619035" w14:textId="77777777" w:rsidR="00466FB5" w:rsidRPr="006D7081" w:rsidRDefault="00466FB5" w:rsidP="00466FB5">
            <w:pPr>
              <w:jc w:val="center"/>
              <w:rPr>
                <w:rFonts w:ascii="Arial" w:hAnsi="Arial" w:cs="Arial"/>
                <w:sz w:val="22"/>
                <w:szCs w:val="22"/>
              </w:rPr>
            </w:pPr>
          </w:p>
          <w:p w14:paraId="2DE5E752" w14:textId="0FB22680" w:rsidR="00466FB5" w:rsidRPr="006D7081" w:rsidRDefault="009A5C08" w:rsidP="00466FB5">
            <w:pPr>
              <w:jc w:val="center"/>
              <w:rPr>
                <w:rFonts w:ascii="Arial" w:hAnsi="Arial" w:cs="Arial"/>
                <w:sz w:val="22"/>
                <w:szCs w:val="22"/>
              </w:rPr>
            </w:pPr>
            <w:r>
              <w:rPr>
                <w:rFonts w:ascii="Arial" w:hAnsi="Arial" w:cs="Arial"/>
                <w:sz w:val="22"/>
                <w:szCs w:val="22"/>
              </w:rPr>
              <w:t>Wzór umowy</w:t>
            </w:r>
          </w:p>
        </w:tc>
      </w:tr>
    </w:tbl>
    <w:p w14:paraId="4858B845" w14:textId="77777777" w:rsidR="00466FB5" w:rsidRPr="006D7081" w:rsidRDefault="00466FB5" w:rsidP="00466FB5">
      <w:pPr>
        <w:rPr>
          <w:rFonts w:ascii="Arial" w:hAnsi="Arial" w:cs="Arial"/>
          <w:b/>
          <w:sz w:val="22"/>
          <w:szCs w:val="22"/>
        </w:rPr>
      </w:pPr>
    </w:p>
    <w:p w14:paraId="0EA206F6" w14:textId="77777777" w:rsidR="00E043A5" w:rsidRPr="006D7081" w:rsidRDefault="00E043A5" w:rsidP="006E1437">
      <w:pPr>
        <w:pStyle w:val="Styl"/>
        <w:tabs>
          <w:tab w:val="left" w:pos="284"/>
        </w:tabs>
        <w:spacing w:before="240" w:line="276" w:lineRule="auto"/>
        <w:ind w:left="1701" w:hanging="1707"/>
        <w:jc w:val="both"/>
        <w:rPr>
          <w:bCs/>
          <w:sz w:val="22"/>
          <w:szCs w:val="22"/>
        </w:rPr>
      </w:pPr>
    </w:p>
    <w:p w14:paraId="78F1C150" w14:textId="77777777" w:rsidR="00FC3047" w:rsidRPr="006D7081" w:rsidRDefault="00FC3047" w:rsidP="002708EB">
      <w:pPr>
        <w:pStyle w:val="Styl"/>
        <w:tabs>
          <w:tab w:val="left" w:pos="284"/>
        </w:tabs>
        <w:spacing w:line="249" w:lineRule="exact"/>
        <w:ind w:left="5" w:hanging="289"/>
        <w:rPr>
          <w:b/>
          <w:sz w:val="22"/>
          <w:szCs w:val="22"/>
        </w:rPr>
      </w:pPr>
    </w:p>
    <w:p w14:paraId="6D9211DF" w14:textId="77777777" w:rsidR="005B4B81" w:rsidRPr="006D7081" w:rsidRDefault="005B4B81" w:rsidP="002708EB">
      <w:pPr>
        <w:pStyle w:val="Styl"/>
        <w:tabs>
          <w:tab w:val="left" w:pos="284"/>
        </w:tabs>
        <w:spacing w:line="249" w:lineRule="exact"/>
        <w:ind w:left="5" w:hanging="289"/>
        <w:rPr>
          <w:b/>
          <w:sz w:val="22"/>
          <w:szCs w:val="22"/>
        </w:rPr>
      </w:pPr>
    </w:p>
    <w:p w14:paraId="17C482F0" w14:textId="77777777" w:rsidR="005B4B81" w:rsidRPr="006D7081" w:rsidRDefault="005B4B81" w:rsidP="00C50AB1">
      <w:pPr>
        <w:pStyle w:val="Styl"/>
        <w:tabs>
          <w:tab w:val="left" w:pos="284"/>
        </w:tabs>
        <w:spacing w:line="249" w:lineRule="exact"/>
        <w:ind w:left="5" w:hanging="289"/>
        <w:jc w:val="center"/>
        <w:rPr>
          <w:b/>
          <w:sz w:val="22"/>
          <w:szCs w:val="22"/>
        </w:rPr>
      </w:pPr>
    </w:p>
    <w:p w14:paraId="68DFEC74" w14:textId="77777777" w:rsidR="005B4B81" w:rsidRPr="006D7081" w:rsidRDefault="005B4B81" w:rsidP="002708EB">
      <w:pPr>
        <w:pStyle w:val="Styl"/>
        <w:tabs>
          <w:tab w:val="left" w:pos="284"/>
        </w:tabs>
        <w:spacing w:line="249" w:lineRule="exact"/>
        <w:ind w:left="5" w:hanging="289"/>
        <w:rPr>
          <w:b/>
          <w:sz w:val="22"/>
          <w:szCs w:val="22"/>
        </w:rPr>
      </w:pPr>
    </w:p>
    <w:p w14:paraId="717F11FA" w14:textId="77777777" w:rsidR="005B4B81" w:rsidRPr="006D7081" w:rsidRDefault="005B4B81" w:rsidP="002708EB">
      <w:pPr>
        <w:pStyle w:val="Styl"/>
        <w:tabs>
          <w:tab w:val="left" w:pos="284"/>
        </w:tabs>
        <w:spacing w:line="249" w:lineRule="exact"/>
        <w:ind w:left="5" w:hanging="289"/>
        <w:rPr>
          <w:b/>
          <w:sz w:val="22"/>
          <w:szCs w:val="22"/>
        </w:rPr>
      </w:pPr>
    </w:p>
    <w:p w14:paraId="32E19CFB" w14:textId="77777777" w:rsidR="005B4B81" w:rsidRPr="006D7081" w:rsidRDefault="005B4B81" w:rsidP="002708EB">
      <w:pPr>
        <w:pStyle w:val="Styl"/>
        <w:tabs>
          <w:tab w:val="left" w:pos="284"/>
        </w:tabs>
        <w:spacing w:line="249" w:lineRule="exact"/>
        <w:ind w:left="5" w:hanging="289"/>
        <w:rPr>
          <w:b/>
          <w:sz w:val="22"/>
          <w:szCs w:val="22"/>
        </w:rPr>
      </w:pPr>
    </w:p>
    <w:p w14:paraId="5FB8C1BB" w14:textId="3044B8AF" w:rsidR="0062468E" w:rsidRDefault="0062468E" w:rsidP="002708EB">
      <w:pPr>
        <w:pStyle w:val="Styl"/>
        <w:tabs>
          <w:tab w:val="left" w:pos="284"/>
        </w:tabs>
        <w:spacing w:line="249" w:lineRule="exact"/>
        <w:ind w:left="5" w:hanging="289"/>
        <w:rPr>
          <w:b/>
          <w:sz w:val="22"/>
        </w:rPr>
      </w:pPr>
    </w:p>
    <w:p w14:paraId="576DE0C6" w14:textId="2D54E58C" w:rsidR="009A5C08" w:rsidRDefault="009A5C08" w:rsidP="002708EB">
      <w:pPr>
        <w:pStyle w:val="Styl"/>
        <w:tabs>
          <w:tab w:val="left" w:pos="284"/>
        </w:tabs>
        <w:spacing w:line="249" w:lineRule="exact"/>
        <w:ind w:left="5" w:hanging="289"/>
        <w:rPr>
          <w:b/>
          <w:sz w:val="22"/>
        </w:rPr>
      </w:pPr>
    </w:p>
    <w:p w14:paraId="2CF6E8A1" w14:textId="174727E1" w:rsidR="009A5C08" w:rsidRDefault="009A5C08" w:rsidP="002708EB">
      <w:pPr>
        <w:pStyle w:val="Styl"/>
        <w:tabs>
          <w:tab w:val="left" w:pos="284"/>
        </w:tabs>
        <w:spacing w:line="249" w:lineRule="exact"/>
        <w:ind w:left="5" w:hanging="289"/>
        <w:rPr>
          <w:b/>
          <w:sz w:val="22"/>
        </w:rPr>
      </w:pPr>
    </w:p>
    <w:p w14:paraId="1FD1AFD7" w14:textId="77777777" w:rsidR="009A5C08" w:rsidRPr="006D7081" w:rsidRDefault="009A5C08" w:rsidP="002708EB">
      <w:pPr>
        <w:pStyle w:val="Styl"/>
        <w:tabs>
          <w:tab w:val="left" w:pos="284"/>
        </w:tabs>
        <w:spacing w:line="249" w:lineRule="exact"/>
        <w:ind w:left="5" w:hanging="289"/>
        <w:rPr>
          <w:b/>
          <w:sz w:val="22"/>
        </w:rPr>
      </w:pPr>
    </w:p>
    <w:p w14:paraId="6CDA14D8" w14:textId="77777777" w:rsidR="00A4775C" w:rsidRDefault="00A4775C" w:rsidP="0032638C">
      <w:pPr>
        <w:pStyle w:val="Styl"/>
        <w:tabs>
          <w:tab w:val="left" w:pos="284"/>
        </w:tabs>
        <w:spacing w:after="240" w:line="249" w:lineRule="exact"/>
        <w:ind w:left="5" w:hanging="289"/>
        <w:rPr>
          <w:b/>
          <w:sz w:val="22"/>
          <w:szCs w:val="22"/>
        </w:rPr>
      </w:pPr>
    </w:p>
    <w:p w14:paraId="1FDD7CBA" w14:textId="55099D08" w:rsidR="00256B60" w:rsidRPr="006D7081" w:rsidRDefault="00BB7353" w:rsidP="0032638C">
      <w:pPr>
        <w:pStyle w:val="Styl"/>
        <w:tabs>
          <w:tab w:val="left" w:pos="284"/>
        </w:tabs>
        <w:spacing w:after="240" w:line="249" w:lineRule="exact"/>
        <w:ind w:left="5" w:hanging="289"/>
        <w:rPr>
          <w:b/>
          <w:sz w:val="22"/>
          <w:szCs w:val="22"/>
        </w:rPr>
      </w:pPr>
      <w:r w:rsidRPr="006D7081">
        <w:rPr>
          <w:b/>
          <w:sz w:val="22"/>
          <w:szCs w:val="22"/>
        </w:rPr>
        <w:lastRenderedPageBreak/>
        <w:t>Część I</w:t>
      </w:r>
    </w:p>
    <w:p w14:paraId="0F06A139" w14:textId="77777777" w:rsidR="004B5F2B" w:rsidRPr="006D7081" w:rsidRDefault="004B5F2B" w:rsidP="00BE6161">
      <w:pPr>
        <w:pStyle w:val="Styl"/>
        <w:tabs>
          <w:tab w:val="left" w:pos="284"/>
        </w:tabs>
        <w:spacing w:before="120" w:line="360" w:lineRule="auto"/>
        <w:ind w:left="5" w:hanging="289"/>
        <w:jc w:val="both"/>
        <w:rPr>
          <w:b/>
          <w:sz w:val="22"/>
          <w:szCs w:val="22"/>
        </w:rPr>
      </w:pPr>
      <w:r w:rsidRPr="006D7081">
        <w:rPr>
          <w:b/>
          <w:sz w:val="22"/>
          <w:szCs w:val="22"/>
        </w:rPr>
        <w:t>1.</w:t>
      </w:r>
      <w:r w:rsidRPr="006D7081">
        <w:rPr>
          <w:b/>
          <w:sz w:val="22"/>
          <w:szCs w:val="22"/>
        </w:rPr>
        <w:tab/>
      </w:r>
      <w:r w:rsidR="00AB3A80" w:rsidRPr="006D7081">
        <w:rPr>
          <w:b/>
          <w:sz w:val="22"/>
          <w:szCs w:val="22"/>
        </w:rPr>
        <w:t xml:space="preserve">Nazwa oraz adres </w:t>
      </w:r>
      <w:r w:rsidR="00BE6161" w:rsidRPr="006D7081">
        <w:rPr>
          <w:b/>
          <w:sz w:val="22"/>
          <w:szCs w:val="22"/>
        </w:rPr>
        <w:t>z</w:t>
      </w:r>
      <w:r w:rsidRPr="006D7081">
        <w:rPr>
          <w:b/>
          <w:sz w:val="22"/>
          <w:szCs w:val="22"/>
        </w:rPr>
        <w:t>amawiając</w:t>
      </w:r>
      <w:r w:rsidR="00AB3A80" w:rsidRPr="006D7081">
        <w:rPr>
          <w:b/>
          <w:sz w:val="22"/>
          <w:szCs w:val="22"/>
        </w:rPr>
        <w:t>ego</w:t>
      </w:r>
      <w:r w:rsidR="00BE6161" w:rsidRPr="006D7081">
        <w:rPr>
          <w:b/>
          <w:sz w:val="22"/>
          <w:szCs w:val="22"/>
        </w:rPr>
        <w:t>, numer telefonu, adres poczty elektronicznej oraz strony internetowej prowadzonego post</w:t>
      </w:r>
      <w:r w:rsidR="00F44651" w:rsidRPr="006D7081">
        <w:rPr>
          <w:b/>
          <w:sz w:val="22"/>
          <w:szCs w:val="22"/>
        </w:rPr>
        <w:t>ę</w:t>
      </w:r>
      <w:r w:rsidR="00BE6161" w:rsidRPr="006D7081">
        <w:rPr>
          <w:b/>
          <w:sz w:val="22"/>
          <w:szCs w:val="22"/>
        </w:rPr>
        <w:t>powania</w:t>
      </w:r>
    </w:p>
    <w:p w14:paraId="0C63BD49" w14:textId="77777777" w:rsidR="004B5F2B" w:rsidRPr="006D7081" w:rsidRDefault="00A413F6" w:rsidP="009A6368">
      <w:pPr>
        <w:pStyle w:val="Styl"/>
        <w:spacing w:before="120" w:line="360" w:lineRule="auto"/>
        <w:rPr>
          <w:sz w:val="22"/>
          <w:szCs w:val="22"/>
        </w:rPr>
      </w:pPr>
      <w:r w:rsidRPr="006D7081">
        <w:rPr>
          <w:sz w:val="22"/>
          <w:szCs w:val="22"/>
        </w:rPr>
        <w:t xml:space="preserve">Sieć Badawcza Łukasiewicz - </w:t>
      </w:r>
      <w:r w:rsidR="004B5F2B" w:rsidRPr="006D7081">
        <w:rPr>
          <w:sz w:val="22"/>
          <w:szCs w:val="22"/>
        </w:rPr>
        <w:t>Instytu</w:t>
      </w:r>
      <w:r w:rsidR="003721E1" w:rsidRPr="006D7081">
        <w:rPr>
          <w:sz w:val="22"/>
          <w:szCs w:val="22"/>
        </w:rPr>
        <w:t>t Ciężkiej Syntezy Organicznej ”</w:t>
      </w:r>
      <w:r w:rsidR="004B5F2B" w:rsidRPr="006D7081">
        <w:rPr>
          <w:sz w:val="22"/>
          <w:szCs w:val="22"/>
        </w:rPr>
        <w:t xml:space="preserve">Blachownia" </w:t>
      </w:r>
    </w:p>
    <w:p w14:paraId="6961481F" w14:textId="77777777" w:rsidR="004B5F2B" w:rsidRPr="006D7081" w:rsidRDefault="004B5F2B" w:rsidP="009A6368">
      <w:pPr>
        <w:pStyle w:val="Styl"/>
        <w:tabs>
          <w:tab w:val="left" w:pos="5"/>
          <w:tab w:val="left" w:pos="2846"/>
        </w:tabs>
        <w:spacing w:line="360" w:lineRule="auto"/>
        <w:rPr>
          <w:sz w:val="22"/>
          <w:szCs w:val="22"/>
        </w:rPr>
      </w:pPr>
      <w:r w:rsidRPr="006D7081">
        <w:rPr>
          <w:sz w:val="22"/>
          <w:szCs w:val="22"/>
        </w:rPr>
        <w:tab/>
        <w:t xml:space="preserve">ul. Energetyków 9  47-225 Kędzierzyn-Koźle </w:t>
      </w:r>
    </w:p>
    <w:p w14:paraId="5418CCB7" w14:textId="77777777" w:rsidR="003168F1" w:rsidRPr="006D7081" w:rsidRDefault="003168F1" w:rsidP="009A6368">
      <w:pPr>
        <w:pStyle w:val="Styl"/>
        <w:tabs>
          <w:tab w:val="left" w:pos="5"/>
          <w:tab w:val="left" w:pos="2846"/>
        </w:tabs>
        <w:spacing w:line="360" w:lineRule="auto"/>
        <w:rPr>
          <w:sz w:val="22"/>
          <w:szCs w:val="22"/>
        </w:rPr>
      </w:pPr>
      <w:r w:rsidRPr="006D7081">
        <w:rPr>
          <w:sz w:val="22"/>
          <w:szCs w:val="22"/>
        </w:rPr>
        <w:t>telefon 77 487 34 70</w:t>
      </w:r>
    </w:p>
    <w:p w14:paraId="56726132" w14:textId="77777777" w:rsidR="00BE6161" w:rsidRPr="006D7081" w:rsidRDefault="004B5F2B" w:rsidP="009A6368">
      <w:pPr>
        <w:pStyle w:val="Styl"/>
        <w:spacing w:line="360" w:lineRule="auto"/>
        <w:ind w:right="1275"/>
        <w:rPr>
          <w:sz w:val="22"/>
          <w:szCs w:val="22"/>
          <w:lang w:val="en-US"/>
        </w:rPr>
      </w:pPr>
      <w:r w:rsidRPr="006D7081">
        <w:rPr>
          <w:sz w:val="22"/>
          <w:szCs w:val="22"/>
          <w:lang w:val="en-US"/>
        </w:rPr>
        <w:t>NIP 749</w:t>
      </w:r>
      <w:r w:rsidR="00C13D54" w:rsidRPr="006D7081">
        <w:rPr>
          <w:sz w:val="22"/>
          <w:szCs w:val="22"/>
          <w:lang w:val="en-US"/>
        </w:rPr>
        <w:t> </w:t>
      </w:r>
      <w:r w:rsidR="00546C34" w:rsidRPr="006D7081">
        <w:rPr>
          <w:sz w:val="22"/>
          <w:szCs w:val="22"/>
          <w:lang w:val="en-US"/>
        </w:rPr>
        <w:t>210</w:t>
      </w:r>
      <w:r w:rsidR="00C13D54" w:rsidRPr="006D7081">
        <w:rPr>
          <w:sz w:val="22"/>
          <w:szCs w:val="22"/>
          <w:lang w:val="en-US"/>
        </w:rPr>
        <w:t xml:space="preserve"> </w:t>
      </w:r>
      <w:r w:rsidR="00546C34" w:rsidRPr="006D7081">
        <w:rPr>
          <w:sz w:val="22"/>
          <w:szCs w:val="22"/>
          <w:lang w:val="en-US"/>
        </w:rPr>
        <w:t>92</w:t>
      </w:r>
      <w:r w:rsidR="00C13D54" w:rsidRPr="006D7081">
        <w:rPr>
          <w:sz w:val="22"/>
          <w:szCs w:val="22"/>
          <w:lang w:val="en-US"/>
        </w:rPr>
        <w:t xml:space="preserve"> </w:t>
      </w:r>
      <w:r w:rsidRPr="006D7081">
        <w:rPr>
          <w:sz w:val="22"/>
          <w:szCs w:val="22"/>
          <w:lang w:val="en-US"/>
        </w:rPr>
        <w:t>6</w:t>
      </w:r>
      <w:r w:rsidR="00546C34" w:rsidRPr="006D7081">
        <w:rPr>
          <w:sz w:val="22"/>
          <w:szCs w:val="22"/>
          <w:lang w:val="en-US"/>
        </w:rPr>
        <w:t>0</w:t>
      </w:r>
      <w:r w:rsidR="00C50AB1" w:rsidRPr="006D7081">
        <w:rPr>
          <w:sz w:val="22"/>
          <w:szCs w:val="22"/>
          <w:lang w:val="en-US"/>
        </w:rPr>
        <w:t>,</w:t>
      </w:r>
      <w:r w:rsidRPr="006D7081">
        <w:rPr>
          <w:sz w:val="22"/>
          <w:szCs w:val="22"/>
          <w:lang w:val="en-US"/>
        </w:rPr>
        <w:t xml:space="preserve"> R</w:t>
      </w:r>
      <w:r w:rsidR="0092469F" w:rsidRPr="006D7081">
        <w:rPr>
          <w:sz w:val="22"/>
          <w:szCs w:val="22"/>
          <w:lang w:val="en-US"/>
        </w:rPr>
        <w:t>EGON</w:t>
      </w:r>
      <w:r w:rsidRPr="006D7081">
        <w:rPr>
          <w:sz w:val="22"/>
          <w:szCs w:val="22"/>
          <w:lang w:val="en-US"/>
        </w:rPr>
        <w:t xml:space="preserve"> 000041631</w:t>
      </w:r>
    </w:p>
    <w:p w14:paraId="7D079766" w14:textId="77777777" w:rsidR="004B5F2B" w:rsidRPr="006D7081" w:rsidRDefault="00BE6161" w:rsidP="009A6368">
      <w:pPr>
        <w:pStyle w:val="Styl"/>
        <w:spacing w:line="360" w:lineRule="auto"/>
        <w:ind w:right="1275"/>
        <w:rPr>
          <w:sz w:val="22"/>
          <w:szCs w:val="22"/>
          <w:lang w:val="en-US"/>
        </w:rPr>
      </w:pPr>
      <w:r w:rsidRPr="006D7081">
        <w:rPr>
          <w:sz w:val="22"/>
          <w:szCs w:val="22"/>
          <w:lang w:val="en-US"/>
        </w:rPr>
        <w:t>e-mail:</w:t>
      </w:r>
      <w:r w:rsidR="003168F1" w:rsidRPr="006D7081">
        <w:rPr>
          <w:sz w:val="22"/>
          <w:szCs w:val="22"/>
          <w:lang w:val="en-US"/>
        </w:rPr>
        <w:t xml:space="preserve"> </w:t>
      </w:r>
      <w:r w:rsidRPr="006D7081">
        <w:rPr>
          <w:sz w:val="22"/>
          <w:szCs w:val="22"/>
          <w:lang w:val="en-US"/>
        </w:rPr>
        <w:t>info@</w:t>
      </w:r>
      <w:r w:rsidR="003168F1" w:rsidRPr="006D7081">
        <w:rPr>
          <w:sz w:val="22"/>
          <w:szCs w:val="22"/>
          <w:lang w:val="en-US"/>
        </w:rPr>
        <w:t>icso.lukasiewicz.gov.pl</w:t>
      </w:r>
      <w:r w:rsidR="004B5F2B" w:rsidRPr="006D7081">
        <w:rPr>
          <w:sz w:val="22"/>
          <w:szCs w:val="22"/>
          <w:lang w:val="en-US"/>
        </w:rPr>
        <w:t xml:space="preserve"> </w:t>
      </w:r>
    </w:p>
    <w:p w14:paraId="274814E6" w14:textId="77777777" w:rsidR="00BE6161" w:rsidRPr="006D7081" w:rsidRDefault="0032638C" w:rsidP="003168F1">
      <w:pPr>
        <w:pStyle w:val="Styl"/>
        <w:spacing w:line="360" w:lineRule="auto"/>
        <w:ind w:right="1275"/>
        <w:rPr>
          <w:sz w:val="22"/>
          <w:szCs w:val="22"/>
        </w:rPr>
      </w:pPr>
      <w:r w:rsidRPr="006D7081">
        <w:rPr>
          <w:sz w:val="22"/>
          <w:szCs w:val="22"/>
        </w:rPr>
        <w:t xml:space="preserve">Adres strony </w:t>
      </w:r>
      <w:r w:rsidR="00BE6161" w:rsidRPr="006D7081">
        <w:rPr>
          <w:sz w:val="22"/>
          <w:szCs w:val="22"/>
        </w:rPr>
        <w:t>prowadzonego postepowania:</w:t>
      </w:r>
      <w:r w:rsidR="003168F1" w:rsidRPr="006D7081">
        <w:rPr>
          <w:sz w:val="22"/>
          <w:szCs w:val="22"/>
        </w:rPr>
        <w:t xml:space="preserve"> </w:t>
      </w:r>
      <w:hyperlink r:id="rId10" w:history="1">
        <w:r w:rsidR="00BE6161" w:rsidRPr="006D7081">
          <w:rPr>
            <w:rStyle w:val="Hipercze"/>
            <w:sz w:val="22"/>
            <w:szCs w:val="22"/>
          </w:rPr>
          <w:t>https://platformazakupowa.pl/pn/icso</w:t>
        </w:r>
      </w:hyperlink>
    </w:p>
    <w:p w14:paraId="13568450" w14:textId="77777777" w:rsidR="00A15108" w:rsidRPr="006D7081" w:rsidRDefault="0047730C" w:rsidP="0047730C">
      <w:pPr>
        <w:pStyle w:val="Styl"/>
        <w:spacing w:before="240" w:line="360" w:lineRule="auto"/>
        <w:ind w:right="-1" w:hanging="284"/>
        <w:jc w:val="both"/>
        <w:rPr>
          <w:b/>
          <w:bCs/>
          <w:sz w:val="22"/>
          <w:szCs w:val="22"/>
        </w:rPr>
      </w:pPr>
      <w:r w:rsidRPr="006D7081">
        <w:rPr>
          <w:b/>
          <w:bCs/>
          <w:sz w:val="22"/>
          <w:szCs w:val="22"/>
        </w:rPr>
        <w:t>2.</w:t>
      </w:r>
      <w:r w:rsidRPr="006D7081">
        <w:rPr>
          <w:b/>
          <w:bCs/>
          <w:sz w:val="22"/>
          <w:szCs w:val="22"/>
        </w:rPr>
        <w:tab/>
      </w:r>
      <w:r w:rsidR="00A15108" w:rsidRPr="006D7081">
        <w:rPr>
          <w:b/>
          <w:bCs/>
          <w:sz w:val="22"/>
          <w:szCs w:val="22"/>
        </w:rPr>
        <w:t xml:space="preserve">Adres </w:t>
      </w:r>
      <w:r w:rsidRPr="006D7081">
        <w:rPr>
          <w:b/>
          <w:bCs/>
          <w:sz w:val="22"/>
          <w:szCs w:val="22"/>
        </w:rPr>
        <w:t>strony internetowej, na której udostępniane będą zmiany i</w:t>
      </w:r>
      <w:r w:rsidR="00DA2989" w:rsidRPr="006D7081">
        <w:rPr>
          <w:b/>
          <w:bCs/>
          <w:sz w:val="22"/>
          <w:szCs w:val="22"/>
        </w:rPr>
        <w:t> </w:t>
      </w:r>
      <w:r w:rsidRPr="006D7081">
        <w:rPr>
          <w:b/>
          <w:bCs/>
          <w:sz w:val="22"/>
          <w:szCs w:val="22"/>
        </w:rPr>
        <w:t>wyjaśnienia treści SWZ oraz inne dokumenty zamówienia bezpośrednio związane z</w:t>
      </w:r>
      <w:r w:rsidR="00F30DBE" w:rsidRPr="006D7081">
        <w:rPr>
          <w:b/>
          <w:bCs/>
          <w:sz w:val="22"/>
          <w:szCs w:val="22"/>
        </w:rPr>
        <w:t> </w:t>
      </w:r>
      <w:r w:rsidRPr="006D7081">
        <w:rPr>
          <w:b/>
          <w:bCs/>
          <w:sz w:val="22"/>
          <w:szCs w:val="22"/>
        </w:rPr>
        <w:t>postępowaniem o udzielenie zamówienia</w:t>
      </w:r>
      <w:r w:rsidR="00A15108" w:rsidRPr="006D7081">
        <w:rPr>
          <w:b/>
          <w:bCs/>
          <w:sz w:val="22"/>
          <w:szCs w:val="22"/>
        </w:rPr>
        <w:t>:</w:t>
      </w:r>
    </w:p>
    <w:p w14:paraId="791EB2D9" w14:textId="77777777" w:rsidR="00A15108" w:rsidRPr="006D7081" w:rsidRDefault="00661B22" w:rsidP="00D034EA">
      <w:pPr>
        <w:pStyle w:val="Styl"/>
        <w:spacing w:before="120" w:line="360" w:lineRule="auto"/>
        <w:ind w:right="1276"/>
        <w:rPr>
          <w:sz w:val="22"/>
          <w:szCs w:val="22"/>
        </w:rPr>
      </w:pPr>
      <w:hyperlink r:id="rId11" w:history="1">
        <w:r w:rsidR="0047730C" w:rsidRPr="006D7081">
          <w:rPr>
            <w:rStyle w:val="Hipercze"/>
            <w:sz w:val="22"/>
            <w:szCs w:val="22"/>
          </w:rPr>
          <w:t>https://platformazakupowa.pl/pn/icso</w:t>
        </w:r>
      </w:hyperlink>
    </w:p>
    <w:p w14:paraId="29C01B1B" w14:textId="77777777" w:rsidR="007D4E2E" w:rsidRPr="006D7081" w:rsidRDefault="0047730C" w:rsidP="00C7439E">
      <w:pPr>
        <w:pStyle w:val="Styl"/>
        <w:tabs>
          <w:tab w:val="left" w:pos="284"/>
        </w:tabs>
        <w:spacing w:before="360" w:line="360" w:lineRule="auto"/>
        <w:ind w:left="5" w:hanging="289"/>
        <w:rPr>
          <w:b/>
          <w:sz w:val="22"/>
          <w:u w:val="single"/>
        </w:rPr>
      </w:pPr>
      <w:r w:rsidRPr="006D7081">
        <w:rPr>
          <w:b/>
          <w:sz w:val="22"/>
        </w:rPr>
        <w:t>3</w:t>
      </w:r>
      <w:r w:rsidR="004B5F2B" w:rsidRPr="006D7081">
        <w:rPr>
          <w:b/>
          <w:sz w:val="22"/>
        </w:rPr>
        <w:t>.</w:t>
      </w:r>
      <w:r w:rsidR="004B5F2B" w:rsidRPr="006D7081">
        <w:rPr>
          <w:b/>
          <w:sz w:val="22"/>
        </w:rPr>
        <w:tab/>
        <w:t xml:space="preserve">Tryb </w:t>
      </w:r>
      <w:r w:rsidR="00AB3A80" w:rsidRPr="006D7081">
        <w:rPr>
          <w:b/>
          <w:sz w:val="22"/>
        </w:rPr>
        <w:t>udzielenia zamówienia</w:t>
      </w:r>
    </w:p>
    <w:p w14:paraId="49DCA06B" w14:textId="3F7538C8" w:rsidR="00A85DD8" w:rsidRPr="006D7081" w:rsidRDefault="007D4E2E" w:rsidP="006D7081">
      <w:pPr>
        <w:pStyle w:val="Styl"/>
        <w:tabs>
          <w:tab w:val="left" w:pos="284"/>
        </w:tabs>
        <w:spacing w:before="120" w:line="360" w:lineRule="auto"/>
        <w:ind w:left="5" w:hanging="289"/>
        <w:jc w:val="both"/>
        <w:rPr>
          <w:sz w:val="22"/>
        </w:rPr>
      </w:pPr>
      <w:r w:rsidRPr="006D7081">
        <w:rPr>
          <w:bCs/>
          <w:sz w:val="22"/>
        </w:rPr>
        <w:t>1.</w:t>
      </w:r>
      <w:r w:rsidRPr="006D7081">
        <w:rPr>
          <w:bCs/>
          <w:sz w:val="22"/>
        </w:rPr>
        <w:tab/>
      </w:r>
      <w:r w:rsidR="00AE63B6" w:rsidRPr="006D7081">
        <w:rPr>
          <w:sz w:val="22"/>
        </w:rPr>
        <w:t>Niniejsze p</w:t>
      </w:r>
      <w:r w:rsidR="00AE7B78" w:rsidRPr="006D7081">
        <w:rPr>
          <w:sz w:val="22"/>
        </w:rPr>
        <w:t>ostępowanie prowadzone jest</w:t>
      </w:r>
      <w:r w:rsidR="00B41EB6" w:rsidRPr="006D7081">
        <w:rPr>
          <w:sz w:val="22"/>
        </w:rPr>
        <w:t xml:space="preserve"> w języku polski</w:t>
      </w:r>
      <w:r w:rsidR="00F641C9" w:rsidRPr="006D7081">
        <w:rPr>
          <w:sz w:val="22"/>
        </w:rPr>
        <w:t>m</w:t>
      </w:r>
      <w:r w:rsidR="00B41EB6" w:rsidRPr="006D7081">
        <w:rPr>
          <w:sz w:val="22"/>
        </w:rPr>
        <w:t>,</w:t>
      </w:r>
      <w:r w:rsidR="00AE7B78" w:rsidRPr="006D7081">
        <w:rPr>
          <w:sz w:val="22"/>
        </w:rPr>
        <w:t xml:space="preserve"> w trybie </w:t>
      </w:r>
      <w:r w:rsidR="00467D33" w:rsidRPr="006D7081">
        <w:rPr>
          <w:sz w:val="22"/>
        </w:rPr>
        <w:t>podstawowym bez negocjacji</w:t>
      </w:r>
      <w:r w:rsidR="00A85DD8" w:rsidRPr="006D7081">
        <w:rPr>
          <w:sz w:val="22"/>
        </w:rPr>
        <w:t xml:space="preserve"> na podstawie art. 275 pkt 1 ustawy oraz niniejszej SWZ.</w:t>
      </w:r>
      <w:r w:rsidR="00156CF0">
        <w:rPr>
          <w:sz w:val="22"/>
        </w:rPr>
        <w:t xml:space="preserve"> </w:t>
      </w:r>
    </w:p>
    <w:p w14:paraId="3002F8E5" w14:textId="77777777" w:rsidR="00AE7B78" w:rsidRPr="006D7081" w:rsidRDefault="00A85DD8" w:rsidP="006D7081">
      <w:pPr>
        <w:pStyle w:val="Styl"/>
        <w:tabs>
          <w:tab w:val="left" w:pos="284"/>
        </w:tabs>
        <w:spacing w:before="120" w:line="360" w:lineRule="auto"/>
        <w:ind w:left="5" w:hanging="289"/>
        <w:jc w:val="both"/>
        <w:rPr>
          <w:sz w:val="22"/>
        </w:rPr>
      </w:pPr>
      <w:r w:rsidRPr="006D7081">
        <w:rPr>
          <w:sz w:val="22"/>
        </w:rPr>
        <w:t>2</w:t>
      </w:r>
      <w:r w:rsidR="00C7439E" w:rsidRPr="006D7081">
        <w:rPr>
          <w:sz w:val="22"/>
        </w:rPr>
        <w:t>.</w:t>
      </w:r>
      <w:r w:rsidRPr="006D7081">
        <w:rPr>
          <w:sz w:val="22"/>
        </w:rPr>
        <w:tab/>
        <w:t>Szacunkowa wartość przedmiotowego postępowania nie przekracza progów unijnych o jakich mowa w art. 3 ustawy.</w:t>
      </w:r>
    </w:p>
    <w:p w14:paraId="7D1342BA" w14:textId="62094BD3" w:rsidR="00492E27" w:rsidRDefault="00C7439E" w:rsidP="006D7081">
      <w:pPr>
        <w:pStyle w:val="Styl"/>
        <w:spacing w:before="120" w:line="360" w:lineRule="auto"/>
        <w:ind w:hanging="284"/>
        <w:jc w:val="both"/>
        <w:rPr>
          <w:sz w:val="22"/>
        </w:rPr>
      </w:pPr>
      <w:r w:rsidRPr="006D7081">
        <w:rPr>
          <w:sz w:val="22"/>
        </w:rPr>
        <w:t>3</w:t>
      </w:r>
      <w:r w:rsidR="00492E27" w:rsidRPr="006D7081">
        <w:rPr>
          <w:sz w:val="22"/>
        </w:rPr>
        <w:t>.</w:t>
      </w:r>
      <w:r w:rsidR="00492E27" w:rsidRPr="006D7081">
        <w:rPr>
          <w:sz w:val="22"/>
        </w:rPr>
        <w:tab/>
      </w:r>
      <w:r w:rsidR="00156CF0">
        <w:rPr>
          <w:sz w:val="22"/>
        </w:rPr>
        <w:t xml:space="preserve">Rodzaj zamówienia – </w:t>
      </w:r>
      <w:r w:rsidR="00D774DA">
        <w:rPr>
          <w:sz w:val="22"/>
        </w:rPr>
        <w:t>dostawa</w:t>
      </w:r>
      <w:r w:rsidR="00156CF0">
        <w:rPr>
          <w:sz w:val="22"/>
        </w:rPr>
        <w:t xml:space="preserve">. </w:t>
      </w:r>
      <w:r w:rsidR="00492E27" w:rsidRPr="006D7081">
        <w:rPr>
          <w:sz w:val="22"/>
        </w:rPr>
        <w:t>Zamówienie podzielone</w:t>
      </w:r>
      <w:r w:rsidR="00D774DA">
        <w:rPr>
          <w:sz w:val="22"/>
        </w:rPr>
        <w:t xml:space="preserve"> jest</w:t>
      </w:r>
      <w:r w:rsidR="00492E27" w:rsidRPr="006D7081">
        <w:rPr>
          <w:sz w:val="22"/>
        </w:rPr>
        <w:t xml:space="preserve"> na</w:t>
      </w:r>
      <w:r w:rsidR="00D774DA">
        <w:rPr>
          <w:sz w:val="22"/>
        </w:rPr>
        <w:t xml:space="preserve"> 3</w:t>
      </w:r>
      <w:r w:rsidR="00492E27" w:rsidRPr="006D7081">
        <w:rPr>
          <w:sz w:val="22"/>
        </w:rPr>
        <w:t xml:space="preserve"> części</w:t>
      </w:r>
      <w:r w:rsidR="00AD2130">
        <w:rPr>
          <w:sz w:val="22"/>
        </w:rPr>
        <w:t>.</w:t>
      </w:r>
      <w:r w:rsidR="00492E27" w:rsidRPr="006D7081">
        <w:rPr>
          <w:sz w:val="22"/>
        </w:rPr>
        <w:t xml:space="preserve"> </w:t>
      </w:r>
      <w:r w:rsidR="00AD2130">
        <w:rPr>
          <w:sz w:val="22"/>
        </w:rPr>
        <w:t>Z</w:t>
      </w:r>
      <w:r w:rsidR="00492E27" w:rsidRPr="006D7081">
        <w:rPr>
          <w:sz w:val="22"/>
        </w:rPr>
        <w:t>amawiający dopuszcza składania ofert częściowych. Wykonawcy składają ofertę na</w:t>
      </w:r>
      <w:r w:rsidR="00EC7EA0">
        <w:rPr>
          <w:sz w:val="22"/>
        </w:rPr>
        <w:t xml:space="preserve"> </w:t>
      </w:r>
      <w:r w:rsidR="005D6BE5">
        <w:rPr>
          <w:sz w:val="22"/>
        </w:rPr>
        <w:t xml:space="preserve">jedną lub </w:t>
      </w:r>
      <w:r w:rsidR="00EC7EA0">
        <w:rPr>
          <w:sz w:val="22"/>
        </w:rPr>
        <w:t xml:space="preserve">na </w:t>
      </w:r>
      <w:r w:rsidR="005D6BE5">
        <w:rPr>
          <w:sz w:val="22"/>
        </w:rPr>
        <w:t xml:space="preserve">dwie lub na trzy </w:t>
      </w:r>
      <w:r w:rsidR="00D774DA">
        <w:rPr>
          <w:sz w:val="22"/>
        </w:rPr>
        <w:t>czę</w:t>
      </w:r>
      <w:r w:rsidR="005D6BE5">
        <w:rPr>
          <w:sz w:val="22"/>
        </w:rPr>
        <w:t>ś</w:t>
      </w:r>
      <w:r w:rsidR="00D774DA">
        <w:rPr>
          <w:sz w:val="22"/>
        </w:rPr>
        <w:t>ci</w:t>
      </w:r>
      <w:r w:rsidR="00492E27" w:rsidRPr="006D7081">
        <w:rPr>
          <w:sz w:val="22"/>
        </w:rPr>
        <w:t xml:space="preserve"> zamówienia.</w:t>
      </w:r>
    </w:p>
    <w:p w14:paraId="66F3DC18" w14:textId="64EA6875" w:rsidR="007D4E2E" w:rsidRPr="006D7081" w:rsidRDefault="0032638C" w:rsidP="00C7439E">
      <w:pPr>
        <w:pStyle w:val="Styl"/>
        <w:tabs>
          <w:tab w:val="left" w:pos="284"/>
        </w:tabs>
        <w:spacing w:before="360" w:line="360" w:lineRule="auto"/>
        <w:ind w:left="5" w:hanging="289"/>
        <w:jc w:val="both"/>
        <w:rPr>
          <w:b/>
          <w:sz w:val="22"/>
        </w:rPr>
      </w:pPr>
      <w:r w:rsidRPr="006D7081">
        <w:rPr>
          <w:b/>
          <w:sz w:val="22"/>
        </w:rPr>
        <w:t>4</w:t>
      </w:r>
      <w:r w:rsidR="0047730C" w:rsidRPr="006D7081">
        <w:rPr>
          <w:b/>
          <w:sz w:val="22"/>
        </w:rPr>
        <w:t>.</w:t>
      </w:r>
      <w:r w:rsidR="0047730C" w:rsidRPr="006D7081">
        <w:rPr>
          <w:b/>
          <w:sz w:val="22"/>
        </w:rPr>
        <w:tab/>
        <w:t>Informacja czy zamawiający przewiduje wybór najkorzystniejszej oferty z</w:t>
      </w:r>
      <w:r w:rsidR="00DA2989" w:rsidRPr="006D7081">
        <w:rPr>
          <w:b/>
          <w:sz w:val="22"/>
        </w:rPr>
        <w:t> </w:t>
      </w:r>
      <w:r w:rsidR="0047730C" w:rsidRPr="006D7081">
        <w:rPr>
          <w:b/>
          <w:sz w:val="22"/>
        </w:rPr>
        <w:t>możliwością przeprowadzenia negocjacji</w:t>
      </w:r>
    </w:p>
    <w:p w14:paraId="344F6EBE" w14:textId="77777777" w:rsidR="0047730C" w:rsidRPr="006D7081" w:rsidRDefault="0047730C" w:rsidP="00C3071D">
      <w:pPr>
        <w:pStyle w:val="Styl"/>
        <w:tabs>
          <w:tab w:val="left" w:pos="284"/>
        </w:tabs>
        <w:spacing w:before="60" w:line="360" w:lineRule="auto"/>
        <w:ind w:left="5" w:hanging="289"/>
        <w:jc w:val="both"/>
        <w:rPr>
          <w:bCs/>
          <w:sz w:val="22"/>
        </w:rPr>
      </w:pPr>
      <w:r w:rsidRPr="006D7081">
        <w:rPr>
          <w:bCs/>
          <w:sz w:val="22"/>
        </w:rPr>
        <w:tab/>
        <w:t>Zamawiają</w:t>
      </w:r>
      <w:r w:rsidR="00BF78ED">
        <w:rPr>
          <w:bCs/>
          <w:sz w:val="22"/>
        </w:rPr>
        <w:t>cy</w:t>
      </w:r>
      <w:r w:rsidRPr="006D7081">
        <w:rPr>
          <w:bCs/>
          <w:sz w:val="22"/>
        </w:rPr>
        <w:t xml:space="preserve"> nie przewiduje wyboru najkorzystniejszej oferty </w:t>
      </w:r>
      <w:r w:rsidR="00B56C56" w:rsidRPr="006D7081">
        <w:rPr>
          <w:bCs/>
          <w:sz w:val="22"/>
        </w:rPr>
        <w:t>z</w:t>
      </w:r>
      <w:r w:rsidRPr="006D7081">
        <w:rPr>
          <w:bCs/>
          <w:sz w:val="22"/>
        </w:rPr>
        <w:t> możliwością przeprowadzenia negocjacji.</w:t>
      </w:r>
    </w:p>
    <w:p w14:paraId="665849AF" w14:textId="77777777" w:rsidR="00B2669B" w:rsidRPr="006D7081" w:rsidRDefault="00B2669B" w:rsidP="006E2810">
      <w:pPr>
        <w:pStyle w:val="Styl"/>
        <w:tabs>
          <w:tab w:val="left" w:pos="284"/>
        </w:tabs>
        <w:spacing w:line="249" w:lineRule="exact"/>
        <w:ind w:left="5" w:hanging="289"/>
        <w:rPr>
          <w:b/>
          <w:sz w:val="22"/>
        </w:rPr>
      </w:pPr>
    </w:p>
    <w:p w14:paraId="49DA7831" w14:textId="4F85C690" w:rsidR="00BF78ED" w:rsidRDefault="00BF78ED" w:rsidP="006E2810">
      <w:pPr>
        <w:pStyle w:val="Styl"/>
        <w:tabs>
          <w:tab w:val="left" w:pos="284"/>
        </w:tabs>
        <w:spacing w:line="249" w:lineRule="exact"/>
        <w:ind w:left="5" w:hanging="289"/>
        <w:rPr>
          <w:b/>
          <w:sz w:val="22"/>
        </w:rPr>
      </w:pPr>
    </w:p>
    <w:p w14:paraId="5A1F62D2" w14:textId="011EEA55" w:rsidR="0030410F" w:rsidRDefault="0030410F" w:rsidP="006E2810">
      <w:pPr>
        <w:pStyle w:val="Styl"/>
        <w:tabs>
          <w:tab w:val="left" w:pos="284"/>
        </w:tabs>
        <w:spacing w:line="249" w:lineRule="exact"/>
        <w:ind w:left="5" w:hanging="289"/>
        <w:rPr>
          <w:b/>
          <w:sz w:val="22"/>
        </w:rPr>
      </w:pPr>
    </w:p>
    <w:p w14:paraId="1A1082C4" w14:textId="0675626A" w:rsidR="0030410F" w:rsidRDefault="0030410F" w:rsidP="006E2810">
      <w:pPr>
        <w:pStyle w:val="Styl"/>
        <w:tabs>
          <w:tab w:val="left" w:pos="284"/>
        </w:tabs>
        <w:spacing w:line="249" w:lineRule="exact"/>
        <w:ind w:left="5" w:hanging="289"/>
        <w:rPr>
          <w:b/>
          <w:sz w:val="22"/>
        </w:rPr>
      </w:pPr>
    </w:p>
    <w:p w14:paraId="604D26E1" w14:textId="77777777" w:rsidR="0030410F" w:rsidRDefault="0030410F" w:rsidP="006E2810">
      <w:pPr>
        <w:pStyle w:val="Styl"/>
        <w:tabs>
          <w:tab w:val="left" w:pos="284"/>
        </w:tabs>
        <w:spacing w:line="249" w:lineRule="exact"/>
        <w:ind w:left="5" w:hanging="289"/>
        <w:rPr>
          <w:b/>
          <w:sz w:val="22"/>
        </w:rPr>
      </w:pPr>
    </w:p>
    <w:p w14:paraId="25A41295" w14:textId="77777777" w:rsidR="005D6BE5" w:rsidRDefault="005D6BE5" w:rsidP="006E2810">
      <w:pPr>
        <w:pStyle w:val="Styl"/>
        <w:tabs>
          <w:tab w:val="left" w:pos="284"/>
        </w:tabs>
        <w:spacing w:line="249" w:lineRule="exact"/>
        <w:ind w:left="5" w:hanging="289"/>
        <w:rPr>
          <w:b/>
          <w:sz w:val="22"/>
        </w:rPr>
      </w:pPr>
    </w:p>
    <w:p w14:paraId="5D41C225" w14:textId="77777777" w:rsidR="004B5F2B" w:rsidRPr="006D7081" w:rsidRDefault="0032638C" w:rsidP="006E2810">
      <w:pPr>
        <w:pStyle w:val="Styl"/>
        <w:tabs>
          <w:tab w:val="left" w:pos="284"/>
        </w:tabs>
        <w:spacing w:line="249" w:lineRule="exact"/>
        <w:ind w:left="5" w:hanging="289"/>
        <w:rPr>
          <w:b/>
          <w:sz w:val="22"/>
        </w:rPr>
      </w:pPr>
      <w:r w:rsidRPr="006D7081">
        <w:rPr>
          <w:b/>
          <w:sz w:val="22"/>
        </w:rPr>
        <w:lastRenderedPageBreak/>
        <w:t>5</w:t>
      </w:r>
      <w:r w:rsidR="004B5F2B" w:rsidRPr="006D7081">
        <w:rPr>
          <w:b/>
          <w:sz w:val="22"/>
        </w:rPr>
        <w:t>.</w:t>
      </w:r>
      <w:r w:rsidR="004B5F2B" w:rsidRPr="006D7081">
        <w:rPr>
          <w:b/>
          <w:sz w:val="22"/>
        </w:rPr>
        <w:tab/>
      </w:r>
      <w:r w:rsidR="00DA6610" w:rsidRPr="006D7081">
        <w:rPr>
          <w:b/>
          <w:sz w:val="22"/>
        </w:rPr>
        <w:t>Opis przedmiotu zamówienia</w:t>
      </w:r>
    </w:p>
    <w:p w14:paraId="55AA2F9E" w14:textId="73BE7363" w:rsidR="007053D2" w:rsidRDefault="007053D2" w:rsidP="007053D2">
      <w:pPr>
        <w:pStyle w:val="Styl"/>
        <w:tabs>
          <w:tab w:val="left" w:pos="284"/>
        </w:tabs>
        <w:ind w:left="-142" w:right="5" w:hanging="284"/>
        <w:jc w:val="both"/>
        <w:rPr>
          <w:b/>
          <w:sz w:val="22"/>
        </w:rPr>
      </w:pPr>
    </w:p>
    <w:p w14:paraId="6A5D5BF6" w14:textId="42162429" w:rsidR="00F25926" w:rsidRPr="008169B9" w:rsidRDefault="008169B9" w:rsidP="00CF26B7">
      <w:pPr>
        <w:pStyle w:val="Styl"/>
        <w:tabs>
          <w:tab w:val="left" w:pos="284"/>
        </w:tabs>
        <w:spacing w:line="360" w:lineRule="auto"/>
        <w:ind w:left="-284"/>
        <w:jc w:val="both"/>
        <w:rPr>
          <w:bCs/>
          <w:sz w:val="22"/>
        </w:rPr>
      </w:pPr>
      <w:r w:rsidRPr="008169B9">
        <w:rPr>
          <w:bCs/>
          <w:sz w:val="22"/>
        </w:rPr>
        <w:t>Przedmiotem zamówienia jest dostawa do Sieć Badawcza Łukasiewicz</w:t>
      </w:r>
      <w:r w:rsidR="00E85FC9">
        <w:rPr>
          <w:bCs/>
          <w:sz w:val="22"/>
        </w:rPr>
        <w:t xml:space="preserve"> </w:t>
      </w:r>
      <w:r w:rsidRPr="008169B9">
        <w:rPr>
          <w:bCs/>
          <w:sz w:val="22"/>
        </w:rPr>
        <w:t>-</w:t>
      </w:r>
      <w:r w:rsidR="00E85FC9">
        <w:rPr>
          <w:bCs/>
          <w:sz w:val="22"/>
        </w:rPr>
        <w:t xml:space="preserve"> </w:t>
      </w:r>
      <w:r w:rsidRPr="008169B9">
        <w:rPr>
          <w:bCs/>
          <w:sz w:val="22"/>
        </w:rPr>
        <w:t>Instytutu Cię</w:t>
      </w:r>
      <w:r>
        <w:rPr>
          <w:bCs/>
          <w:sz w:val="22"/>
        </w:rPr>
        <w:t>ż</w:t>
      </w:r>
      <w:r w:rsidRPr="008169B9">
        <w:rPr>
          <w:bCs/>
          <w:sz w:val="22"/>
        </w:rPr>
        <w:t xml:space="preserve">kiej Syntezy Organicznej </w:t>
      </w:r>
      <w:r>
        <w:rPr>
          <w:bCs/>
          <w:sz w:val="22"/>
        </w:rPr>
        <w:t>”</w:t>
      </w:r>
      <w:r w:rsidRPr="008169B9">
        <w:rPr>
          <w:bCs/>
          <w:sz w:val="22"/>
        </w:rPr>
        <w:t xml:space="preserve">Blachownia” </w:t>
      </w:r>
      <w:r>
        <w:rPr>
          <w:bCs/>
          <w:sz w:val="22"/>
        </w:rPr>
        <w:t>fabrycznie nowych</w:t>
      </w:r>
      <w:r w:rsidR="00E75C03">
        <w:rPr>
          <w:bCs/>
          <w:sz w:val="22"/>
        </w:rPr>
        <w:t xml:space="preserve"> </w:t>
      </w:r>
      <w:r w:rsidR="00C87BD7">
        <w:rPr>
          <w:bCs/>
          <w:sz w:val="22"/>
        </w:rPr>
        <w:t>:</w:t>
      </w:r>
      <w:r w:rsidR="00E75C03">
        <w:rPr>
          <w:bCs/>
          <w:sz w:val="22"/>
        </w:rPr>
        <w:t xml:space="preserve"> </w:t>
      </w:r>
    </w:p>
    <w:p w14:paraId="09E3722C" w14:textId="6675FDFA" w:rsidR="008169B9" w:rsidRPr="00F305E5" w:rsidRDefault="00E75C03" w:rsidP="00E75C03">
      <w:pPr>
        <w:pStyle w:val="Nagwek12"/>
        <w:keepNext/>
        <w:keepLines/>
        <w:shd w:val="clear" w:color="auto" w:fill="auto"/>
        <w:spacing w:after="0" w:line="360" w:lineRule="auto"/>
        <w:ind w:hanging="284"/>
        <w:jc w:val="both"/>
        <w:rPr>
          <w:rFonts w:ascii="Arial" w:eastAsia="Times New Roman" w:hAnsi="Arial" w:cs="Arial"/>
          <w:b w:val="0"/>
          <w:sz w:val="22"/>
          <w:szCs w:val="24"/>
          <w:lang w:eastAsia="pl-PL"/>
        </w:rPr>
      </w:pPr>
      <w:r w:rsidRPr="00F305E5">
        <w:rPr>
          <w:rFonts w:ascii="Arial" w:eastAsia="Times New Roman" w:hAnsi="Arial" w:cs="Arial"/>
          <w:b w:val="0"/>
          <w:lang w:eastAsia="pl-PL"/>
        </w:rPr>
        <w:t>1</w:t>
      </w:r>
      <w:r w:rsidR="008169B9" w:rsidRPr="00F305E5">
        <w:rPr>
          <w:rFonts w:ascii="Arial" w:eastAsia="Times New Roman" w:hAnsi="Arial" w:cs="Arial"/>
          <w:b w:val="0"/>
          <w:sz w:val="22"/>
          <w:szCs w:val="24"/>
          <w:lang w:eastAsia="pl-PL"/>
        </w:rPr>
        <w:t>)  macierz dyskow</w:t>
      </w:r>
      <w:r w:rsidR="00E85FC9" w:rsidRPr="00F305E5">
        <w:rPr>
          <w:rFonts w:ascii="Arial" w:eastAsia="Times New Roman" w:hAnsi="Arial" w:cs="Arial"/>
          <w:b w:val="0"/>
          <w:sz w:val="22"/>
          <w:szCs w:val="24"/>
          <w:lang w:eastAsia="pl-PL"/>
        </w:rPr>
        <w:t>a</w:t>
      </w:r>
      <w:r w:rsidR="008169B9" w:rsidRPr="00F305E5">
        <w:rPr>
          <w:rFonts w:ascii="Arial" w:eastAsia="Times New Roman" w:hAnsi="Arial" w:cs="Arial"/>
          <w:b w:val="0"/>
          <w:sz w:val="22"/>
          <w:szCs w:val="24"/>
          <w:lang w:eastAsia="pl-PL"/>
        </w:rPr>
        <w:t xml:space="preserve"> </w:t>
      </w:r>
      <w:r w:rsidRPr="00F305E5">
        <w:rPr>
          <w:rFonts w:ascii="Arial" w:eastAsia="Times New Roman" w:hAnsi="Arial" w:cs="Arial"/>
          <w:b w:val="0"/>
          <w:sz w:val="22"/>
          <w:szCs w:val="24"/>
          <w:lang w:eastAsia="pl-PL"/>
        </w:rPr>
        <w:t>-</w:t>
      </w:r>
      <w:r w:rsidR="008169B9" w:rsidRPr="00F305E5">
        <w:rPr>
          <w:rFonts w:ascii="Arial" w:eastAsia="Times New Roman" w:hAnsi="Arial" w:cs="Arial"/>
          <w:b w:val="0"/>
          <w:sz w:val="22"/>
          <w:szCs w:val="24"/>
          <w:lang w:eastAsia="pl-PL"/>
        </w:rPr>
        <w:t xml:space="preserve"> 1 szt</w:t>
      </w:r>
      <w:r w:rsidRPr="00F305E5">
        <w:rPr>
          <w:rFonts w:ascii="Arial" w:eastAsia="Times New Roman" w:hAnsi="Arial" w:cs="Arial"/>
          <w:b w:val="0"/>
          <w:sz w:val="22"/>
          <w:szCs w:val="24"/>
          <w:lang w:eastAsia="pl-PL"/>
        </w:rPr>
        <w:t>uka</w:t>
      </w:r>
      <w:r w:rsidR="0030410F" w:rsidRPr="00F305E5">
        <w:rPr>
          <w:rFonts w:ascii="Arial" w:eastAsia="Times New Roman" w:hAnsi="Arial" w:cs="Arial"/>
          <w:b w:val="0"/>
          <w:sz w:val="22"/>
          <w:szCs w:val="24"/>
          <w:lang w:eastAsia="pl-PL"/>
        </w:rPr>
        <w:t>,</w:t>
      </w:r>
    </w:p>
    <w:p w14:paraId="759FB3E2" w14:textId="4B4ACC9B" w:rsidR="008169B9" w:rsidRPr="00F305E5" w:rsidRDefault="00E75C03" w:rsidP="00E75C03">
      <w:pPr>
        <w:pStyle w:val="Nagwek12"/>
        <w:keepNext/>
        <w:keepLines/>
        <w:shd w:val="clear" w:color="auto" w:fill="auto"/>
        <w:spacing w:after="0" w:line="360" w:lineRule="auto"/>
        <w:ind w:hanging="284"/>
        <w:jc w:val="both"/>
        <w:rPr>
          <w:rFonts w:ascii="Arial" w:eastAsia="Times New Roman" w:hAnsi="Arial" w:cs="Arial"/>
          <w:b w:val="0"/>
          <w:sz w:val="22"/>
          <w:szCs w:val="24"/>
          <w:lang w:eastAsia="pl-PL"/>
        </w:rPr>
      </w:pPr>
      <w:r w:rsidRPr="00F305E5">
        <w:rPr>
          <w:rFonts w:ascii="Arial" w:eastAsia="Times New Roman" w:hAnsi="Arial" w:cs="Arial"/>
          <w:b w:val="0"/>
          <w:lang w:eastAsia="pl-PL"/>
        </w:rPr>
        <w:t>2</w:t>
      </w:r>
      <w:r w:rsidR="008169B9" w:rsidRPr="00F305E5">
        <w:rPr>
          <w:rFonts w:ascii="Arial" w:eastAsia="Times New Roman" w:hAnsi="Arial" w:cs="Arial"/>
          <w:b w:val="0"/>
          <w:lang w:eastAsia="pl-PL"/>
        </w:rPr>
        <w:t xml:space="preserve">)  </w:t>
      </w:r>
      <w:r w:rsidR="008169B9" w:rsidRPr="00F305E5">
        <w:rPr>
          <w:rFonts w:ascii="Arial" w:eastAsia="Times New Roman" w:hAnsi="Arial" w:cs="Arial"/>
          <w:b w:val="0"/>
          <w:sz w:val="22"/>
          <w:szCs w:val="24"/>
          <w:lang w:eastAsia="pl-PL"/>
        </w:rPr>
        <w:t xml:space="preserve">przełącznik FC </w:t>
      </w:r>
      <w:r w:rsidRPr="00F305E5">
        <w:rPr>
          <w:rFonts w:ascii="Arial" w:eastAsia="Times New Roman" w:hAnsi="Arial" w:cs="Arial"/>
          <w:b w:val="0"/>
          <w:sz w:val="22"/>
          <w:szCs w:val="24"/>
          <w:lang w:eastAsia="pl-PL"/>
        </w:rPr>
        <w:t>-</w:t>
      </w:r>
      <w:r w:rsidR="008169B9" w:rsidRPr="00F305E5">
        <w:rPr>
          <w:rFonts w:ascii="Arial" w:eastAsia="Times New Roman" w:hAnsi="Arial" w:cs="Arial"/>
          <w:b w:val="0"/>
          <w:sz w:val="22"/>
          <w:szCs w:val="24"/>
          <w:lang w:eastAsia="pl-PL"/>
        </w:rPr>
        <w:t xml:space="preserve"> 2 szt</w:t>
      </w:r>
      <w:r w:rsidRPr="00F305E5">
        <w:rPr>
          <w:rFonts w:ascii="Arial" w:eastAsia="Times New Roman" w:hAnsi="Arial" w:cs="Arial"/>
          <w:b w:val="0"/>
          <w:sz w:val="22"/>
          <w:szCs w:val="24"/>
          <w:lang w:eastAsia="pl-PL"/>
        </w:rPr>
        <w:t>uki</w:t>
      </w:r>
      <w:r w:rsidR="0030410F" w:rsidRPr="00F305E5">
        <w:rPr>
          <w:rFonts w:ascii="Arial" w:eastAsia="Times New Roman" w:hAnsi="Arial" w:cs="Arial"/>
          <w:b w:val="0"/>
          <w:sz w:val="22"/>
          <w:szCs w:val="24"/>
          <w:lang w:eastAsia="pl-PL"/>
        </w:rPr>
        <w:t>,</w:t>
      </w:r>
    </w:p>
    <w:p w14:paraId="7BEEAE99" w14:textId="0F98292F" w:rsidR="00E75C03" w:rsidRPr="00E75C03" w:rsidRDefault="00E75C03" w:rsidP="00E75C03">
      <w:pPr>
        <w:pStyle w:val="Nagwek12"/>
        <w:keepNext/>
        <w:keepLines/>
        <w:shd w:val="clear" w:color="auto" w:fill="auto"/>
        <w:spacing w:after="0" w:line="360" w:lineRule="auto"/>
        <w:ind w:hanging="284"/>
        <w:jc w:val="both"/>
        <w:rPr>
          <w:rFonts w:ascii="Arial" w:eastAsia="Times New Roman" w:hAnsi="Arial" w:cs="Arial"/>
          <w:b w:val="0"/>
          <w:sz w:val="22"/>
          <w:szCs w:val="24"/>
          <w:lang w:eastAsia="pl-PL"/>
        </w:rPr>
      </w:pPr>
      <w:r w:rsidRPr="00F305E5">
        <w:rPr>
          <w:rFonts w:ascii="Arial" w:eastAsia="Times New Roman" w:hAnsi="Arial" w:cs="Arial"/>
          <w:b w:val="0"/>
          <w:lang w:eastAsia="pl-PL"/>
        </w:rPr>
        <w:t>3)</w:t>
      </w:r>
      <w:r w:rsidRPr="00E75C03">
        <w:rPr>
          <w:rFonts w:ascii="Arial" w:eastAsia="Times New Roman" w:hAnsi="Arial" w:cs="Arial"/>
          <w:b w:val="0"/>
          <w:sz w:val="22"/>
          <w:szCs w:val="24"/>
          <w:lang w:eastAsia="pl-PL"/>
        </w:rPr>
        <w:t xml:space="preserve">  system DLP </w:t>
      </w:r>
      <w:r>
        <w:rPr>
          <w:rFonts w:ascii="Arial" w:eastAsia="Times New Roman" w:hAnsi="Arial" w:cs="Arial"/>
          <w:b w:val="0"/>
          <w:sz w:val="22"/>
          <w:szCs w:val="24"/>
          <w:lang w:eastAsia="pl-PL"/>
        </w:rPr>
        <w:t xml:space="preserve"> - </w:t>
      </w:r>
      <w:r w:rsidRPr="00E75C03">
        <w:rPr>
          <w:rFonts w:ascii="Arial" w:eastAsia="Times New Roman" w:hAnsi="Arial" w:cs="Arial"/>
          <w:b w:val="0"/>
          <w:sz w:val="22"/>
          <w:szCs w:val="24"/>
          <w:lang w:eastAsia="pl-PL"/>
        </w:rPr>
        <w:t xml:space="preserve">130 licencji </w:t>
      </w:r>
      <w:r w:rsidR="0030410F">
        <w:rPr>
          <w:rFonts w:ascii="Arial" w:eastAsia="Times New Roman" w:hAnsi="Arial" w:cs="Arial"/>
          <w:b w:val="0"/>
          <w:sz w:val="22"/>
          <w:szCs w:val="24"/>
          <w:lang w:eastAsia="pl-PL"/>
        </w:rPr>
        <w:t>.</w:t>
      </w:r>
    </w:p>
    <w:p w14:paraId="1F9157AE" w14:textId="07A4984B" w:rsidR="00E75C03" w:rsidRDefault="00AD2130" w:rsidP="00DB051F">
      <w:pPr>
        <w:pStyle w:val="Nagwek12"/>
        <w:keepNext/>
        <w:keepLines/>
        <w:shd w:val="clear" w:color="auto" w:fill="auto"/>
        <w:spacing w:after="0" w:line="360" w:lineRule="auto"/>
        <w:ind w:hanging="284"/>
        <w:jc w:val="both"/>
        <w:rPr>
          <w:rFonts w:ascii="Arial" w:eastAsia="Times New Roman" w:hAnsi="Arial" w:cs="Arial"/>
          <w:b w:val="0"/>
          <w:sz w:val="22"/>
          <w:szCs w:val="24"/>
          <w:lang w:eastAsia="pl-PL"/>
        </w:rPr>
      </w:pPr>
      <w:r>
        <w:rPr>
          <w:rFonts w:ascii="Arial" w:eastAsia="Times New Roman" w:hAnsi="Arial" w:cs="Arial"/>
          <w:b w:val="0"/>
          <w:sz w:val="22"/>
          <w:szCs w:val="24"/>
          <w:lang w:eastAsia="pl-PL"/>
        </w:rPr>
        <w:t>Zamówienie podzielone jest na 3 części.</w:t>
      </w:r>
    </w:p>
    <w:p w14:paraId="5D4E4C92" w14:textId="7FBB5C73" w:rsidR="00912EC9" w:rsidRPr="00E75C03" w:rsidRDefault="00E75C03" w:rsidP="00C87BD7">
      <w:pPr>
        <w:pStyle w:val="Standard"/>
        <w:tabs>
          <w:tab w:val="left" w:pos="284"/>
        </w:tabs>
        <w:spacing w:before="120" w:line="360" w:lineRule="auto"/>
        <w:ind w:left="-284"/>
        <w:jc w:val="both"/>
        <w:rPr>
          <w:rFonts w:ascii="Arial" w:eastAsia="Times New Roman" w:hAnsi="Arial" w:cs="Arial"/>
          <w:b/>
          <w:kern w:val="0"/>
          <w:sz w:val="22"/>
          <w:lang w:eastAsia="pl-PL" w:bidi="ar-SA"/>
        </w:rPr>
      </w:pPr>
      <w:r w:rsidRPr="00E75C03">
        <w:rPr>
          <w:rFonts w:ascii="Arial" w:eastAsia="Times New Roman" w:hAnsi="Arial" w:cs="Arial"/>
          <w:b/>
          <w:kern w:val="0"/>
          <w:sz w:val="22"/>
          <w:lang w:eastAsia="pl-PL" w:bidi="ar-SA"/>
        </w:rPr>
        <w:t>Częś</w:t>
      </w:r>
      <w:r>
        <w:rPr>
          <w:rFonts w:ascii="Arial" w:eastAsia="Times New Roman" w:hAnsi="Arial" w:cs="Arial"/>
          <w:b/>
          <w:kern w:val="0"/>
          <w:sz w:val="22"/>
          <w:lang w:eastAsia="pl-PL" w:bidi="ar-SA"/>
        </w:rPr>
        <w:t>ć</w:t>
      </w:r>
      <w:r w:rsidRPr="00E75C03">
        <w:rPr>
          <w:rFonts w:ascii="Arial" w:eastAsia="Times New Roman" w:hAnsi="Arial" w:cs="Arial"/>
          <w:b/>
          <w:kern w:val="0"/>
          <w:sz w:val="22"/>
          <w:lang w:eastAsia="pl-PL" w:bidi="ar-SA"/>
        </w:rPr>
        <w:t xml:space="preserve"> 1 </w:t>
      </w:r>
    </w:p>
    <w:p w14:paraId="1EB5DB32" w14:textId="50EC00ED" w:rsidR="00E75C03" w:rsidRDefault="00E75C03" w:rsidP="00E75C03">
      <w:pPr>
        <w:pStyle w:val="Standard"/>
        <w:tabs>
          <w:tab w:val="left" w:pos="284"/>
        </w:tabs>
        <w:spacing w:line="360" w:lineRule="auto"/>
        <w:ind w:left="-284"/>
        <w:jc w:val="both"/>
        <w:rPr>
          <w:rFonts w:ascii="Arial" w:eastAsia="Times New Roman" w:hAnsi="Arial" w:cs="Arial"/>
          <w:b/>
          <w:kern w:val="0"/>
          <w:sz w:val="22"/>
          <w:lang w:eastAsia="pl-PL" w:bidi="ar-SA"/>
        </w:rPr>
      </w:pPr>
      <w:r w:rsidRPr="00E75C03">
        <w:rPr>
          <w:rFonts w:ascii="Arial" w:eastAsia="Times New Roman" w:hAnsi="Arial" w:cs="Arial"/>
          <w:b/>
          <w:kern w:val="0"/>
          <w:sz w:val="22"/>
          <w:lang w:eastAsia="pl-PL" w:bidi="ar-SA"/>
        </w:rPr>
        <w:t>Macierz dyskowa</w:t>
      </w:r>
      <w:r>
        <w:rPr>
          <w:rFonts w:ascii="Arial" w:eastAsia="Times New Roman" w:hAnsi="Arial" w:cs="Arial"/>
          <w:b/>
          <w:kern w:val="0"/>
          <w:sz w:val="22"/>
          <w:lang w:eastAsia="pl-PL" w:bidi="ar-SA"/>
        </w:rPr>
        <w:t xml:space="preserve"> – 1 sztuka</w:t>
      </w:r>
      <w:r w:rsidR="00890718">
        <w:rPr>
          <w:rFonts w:ascii="Arial" w:eastAsia="Times New Roman" w:hAnsi="Arial" w:cs="Arial"/>
          <w:b/>
          <w:kern w:val="0"/>
          <w:sz w:val="22"/>
          <w:lang w:eastAsia="pl-PL" w:bidi="ar-SA"/>
        </w:rPr>
        <w:t>:</w:t>
      </w:r>
    </w:p>
    <w:p w14:paraId="0E548AC1" w14:textId="77777777" w:rsidR="00647E1D" w:rsidRDefault="007C4EA1" w:rsidP="00647E1D">
      <w:pPr>
        <w:pStyle w:val="Styl"/>
        <w:spacing w:line="360" w:lineRule="auto"/>
        <w:ind w:left="-284"/>
        <w:jc w:val="both"/>
        <w:rPr>
          <w:bCs/>
          <w:color w:val="000000" w:themeColor="text1"/>
          <w:sz w:val="22"/>
          <w:szCs w:val="22"/>
        </w:rPr>
      </w:pPr>
      <w:r w:rsidRPr="00890718">
        <w:rPr>
          <w:bCs/>
          <w:color w:val="000000" w:themeColor="text1"/>
          <w:sz w:val="22"/>
          <w:szCs w:val="22"/>
        </w:rPr>
        <w:t>Kod według Wspólnego Słownika Zamówień (CPV):</w:t>
      </w:r>
      <w:r w:rsidR="00890718">
        <w:rPr>
          <w:bCs/>
          <w:color w:val="000000" w:themeColor="text1"/>
          <w:sz w:val="22"/>
          <w:szCs w:val="22"/>
        </w:rPr>
        <w:t xml:space="preserve"> </w:t>
      </w:r>
    </w:p>
    <w:p w14:paraId="4CC41091" w14:textId="69C4EF42" w:rsidR="00647E1D" w:rsidRDefault="00890718" w:rsidP="00647E1D">
      <w:pPr>
        <w:pStyle w:val="Styl"/>
        <w:spacing w:line="360" w:lineRule="auto"/>
        <w:ind w:left="-284"/>
        <w:jc w:val="both"/>
        <w:rPr>
          <w:bCs/>
          <w:color w:val="000000" w:themeColor="text1"/>
          <w:sz w:val="22"/>
          <w:szCs w:val="22"/>
        </w:rPr>
      </w:pPr>
      <w:r>
        <w:rPr>
          <w:bCs/>
          <w:color w:val="000000" w:themeColor="text1"/>
          <w:sz w:val="22"/>
          <w:szCs w:val="22"/>
        </w:rPr>
        <w:t>30233000-1</w:t>
      </w:r>
      <w:r w:rsidR="00647E1D">
        <w:rPr>
          <w:bCs/>
          <w:color w:val="000000" w:themeColor="text1"/>
          <w:sz w:val="22"/>
          <w:szCs w:val="22"/>
        </w:rPr>
        <w:t xml:space="preserve"> </w:t>
      </w:r>
      <w:r w:rsidR="00A92240">
        <w:rPr>
          <w:bCs/>
          <w:color w:val="000000" w:themeColor="text1"/>
          <w:sz w:val="22"/>
          <w:szCs w:val="22"/>
        </w:rPr>
        <w:t>u</w:t>
      </w:r>
      <w:r>
        <w:rPr>
          <w:bCs/>
          <w:color w:val="000000" w:themeColor="text1"/>
          <w:sz w:val="22"/>
          <w:szCs w:val="22"/>
        </w:rPr>
        <w:t>rządzenia do przechowywania i odczytu danych</w:t>
      </w:r>
      <w:r w:rsidR="00DB051F">
        <w:rPr>
          <w:bCs/>
          <w:color w:val="000000" w:themeColor="text1"/>
          <w:sz w:val="22"/>
          <w:szCs w:val="22"/>
        </w:rPr>
        <w:t>.</w:t>
      </w:r>
      <w:r w:rsidR="00647E1D">
        <w:rPr>
          <w:bCs/>
          <w:color w:val="000000" w:themeColor="text1"/>
          <w:sz w:val="22"/>
          <w:szCs w:val="22"/>
        </w:rPr>
        <w:t xml:space="preserve">  </w:t>
      </w:r>
    </w:p>
    <w:p w14:paraId="0106B1A4" w14:textId="6D901D61" w:rsidR="00E847D7" w:rsidRDefault="00647E1D" w:rsidP="00647E1D">
      <w:pPr>
        <w:pStyle w:val="Styl"/>
        <w:spacing w:line="360" w:lineRule="auto"/>
        <w:ind w:left="-284"/>
        <w:jc w:val="both"/>
        <w:rPr>
          <w:bCs/>
          <w:sz w:val="22"/>
        </w:rPr>
      </w:pPr>
      <w:r>
        <w:rPr>
          <w:bCs/>
          <w:sz w:val="22"/>
        </w:rPr>
        <w:t>30233100-2 komputerowe jednostki do przechowywania</w:t>
      </w:r>
    </w:p>
    <w:p w14:paraId="4D7E01E5" w14:textId="010325E3" w:rsidR="00752605" w:rsidRDefault="00DB051F" w:rsidP="001357BE">
      <w:pPr>
        <w:pStyle w:val="Nagwek12"/>
        <w:keepNext/>
        <w:keepLines/>
        <w:shd w:val="clear" w:color="auto" w:fill="auto"/>
        <w:spacing w:after="0" w:line="240" w:lineRule="auto"/>
        <w:ind w:hanging="284"/>
        <w:jc w:val="both"/>
      </w:pPr>
      <w:r>
        <w:rPr>
          <w:rFonts w:ascii="Arial" w:eastAsia="Times New Roman" w:hAnsi="Arial" w:cs="Arial"/>
          <w:bCs w:val="0"/>
          <w:sz w:val="22"/>
          <w:szCs w:val="24"/>
          <w:lang w:eastAsia="pl-PL"/>
        </w:rPr>
        <w:t>W</w:t>
      </w:r>
      <w:r w:rsidR="00752605" w:rsidRPr="00CA7C32">
        <w:rPr>
          <w:rFonts w:ascii="Arial" w:eastAsia="Times New Roman" w:hAnsi="Arial" w:cs="Arial"/>
          <w:bCs w:val="0"/>
          <w:sz w:val="22"/>
          <w:szCs w:val="24"/>
          <w:lang w:eastAsia="pl-PL"/>
        </w:rPr>
        <w:t xml:space="preserve">ymagania </w:t>
      </w:r>
      <w:r w:rsidR="00890718">
        <w:rPr>
          <w:rFonts w:ascii="Arial" w:eastAsia="Times New Roman" w:hAnsi="Arial" w:cs="Arial"/>
          <w:bCs w:val="0"/>
          <w:sz w:val="22"/>
          <w:szCs w:val="24"/>
          <w:lang w:eastAsia="pl-PL"/>
        </w:rPr>
        <w:t xml:space="preserve">dla </w:t>
      </w:r>
      <w:r w:rsidR="00752605" w:rsidRPr="00CA7C32">
        <w:rPr>
          <w:rFonts w:ascii="Arial" w:eastAsia="Times New Roman" w:hAnsi="Arial" w:cs="Arial"/>
          <w:bCs w:val="0"/>
          <w:sz w:val="22"/>
          <w:szCs w:val="24"/>
          <w:lang w:eastAsia="pl-PL"/>
        </w:rPr>
        <w:t>macierzy dyskowej</w:t>
      </w:r>
      <w:r w:rsidR="00752605">
        <w:t xml:space="preserve"> :</w:t>
      </w:r>
    </w:p>
    <w:tbl>
      <w:tblPr>
        <w:tblStyle w:val="Tabela-Siatka"/>
        <w:tblW w:w="8648" w:type="dxa"/>
        <w:tblInd w:w="-289" w:type="dxa"/>
        <w:tblLook w:val="04A0" w:firstRow="1" w:lastRow="0" w:firstColumn="1" w:lastColumn="0" w:noHBand="0" w:noVBand="1"/>
      </w:tblPr>
      <w:tblGrid>
        <w:gridCol w:w="778"/>
        <w:gridCol w:w="4447"/>
        <w:gridCol w:w="1482"/>
        <w:gridCol w:w="1941"/>
      </w:tblGrid>
      <w:tr w:rsidR="00752605" w:rsidRPr="00084453" w14:paraId="5B522E16" w14:textId="77777777" w:rsidTr="00BC14A4">
        <w:tc>
          <w:tcPr>
            <w:tcW w:w="778" w:type="dxa"/>
            <w:vAlign w:val="center"/>
          </w:tcPr>
          <w:p w14:paraId="1C8E666E" w14:textId="77777777" w:rsidR="00752605" w:rsidRPr="00084453" w:rsidRDefault="00752605" w:rsidP="00DB051F">
            <w:pPr>
              <w:rPr>
                <w:rFonts w:cstheme="minorHAnsi"/>
              </w:rPr>
            </w:pPr>
            <w:r w:rsidRPr="00084453">
              <w:rPr>
                <w:rFonts w:cstheme="minorHAnsi"/>
              </w:rPr>
              <w:t>Lp.</w:t>
            </w:r>
          </w:p>
        </w:tc>
        <w:tc>
          <w:tcPr>
            <w:tcW w:w="4447" w:type="dxa"/>
            <w:vAlign w:val="center"/>
          </w:tcPr>
          <w:p w14:paraId="1DFC48FA" w14:textId="77777777" w:rsidR="00752605" w:rsidRPr="00084453" w:rsidRDefault="00752605" w:rsidP="00DB051F">
            <w:pPr>
              <w:rPr>
                <w:rFonts w:cstheme="minorHAnsi"/>
              </w:rPr>
            </w:pPr>
            <w:r w:rsidRPr="00084453">
              <w:rPr>
                <w:rFonts w:cstheme="minorHAnsi"/>
              </w:rPr>
              <w:t>Minimalne Wymagania Zamawiającego</w:t>
            </w:r>
          </w:p>
        </w:tc>
        <w:tc>
          <w:tcPr>
            <w:tcW w:w="1482" w:type="dxa"/>
            <w:vAlign w:val="center"/>
          </w:tcPr>
          <w:p w14:paraId="72886F71" w14:textId="0896F296" w:rsidR="00752605" w:rsidRPr="00084453" w:rsidRDefault="00BC14A4" w:rsidP="00BC14A4">
            <w:pPr>
              <w:jc w:val="center"/>
              <w:rPr>
                <w:rFonts w:cstheme="minorHAnsi"/>
              </w:rPr>
            </w:pPr>
            <w:r>
              <w:rPr>
                <w:rFonts w:cstheme="minorHAnsi"/>
              </w:rPr>
              <w:t>W</w:t>
            </w:r>
            <w:r w:rsidR="00752605" w:rsidRPr="00084453">
              <w:rPr>
                <w:rFonts w:cstheme="minorHAnsi"/>
              </w:rPr>
              <w:t>ymagania</w:t>
            </w:r>
            <w:r w:rsidR="00752605" w:rsidRPr="00084453">
              <w:rPr>
                <w:rFonts w:cstheme="minorHAnsi"/>
              </w:rPr>
              <w:br/>
              <w:t>Zamawiającego</w:t>
            </w:r>
          </w:p>
        </w:tc>
        <w:tc>
          <w:tcPr>
            <w:tcW w:w="1941" w:type="dxa"/>
          </w:tcPr>
          <w:p w14:paraId="77282CF8" w14:textId="21E511D3" w:rsidR="00752605" w:rsidRPr="00084453" w:rsidRDefault="00752605" w:rsidP="00112D08">
            <w:pPr>
              <w:jc w:val="both"/>
              <w:rPr>
                <w:rFonts w:cstheme="minorHAnsi"/>
              </w:rPr>
            </w:pPr>
          </w:p>
        </w:tc>
      </w:tr>
      <w:tr w:rsidR="00752605" w:rsidRPr="00084453" w14:paraId="5CEA12C8" w14:textId="77777777" w:rsidTr="00BC14A4">
        <w:tc>
          <w:tcPr>
            <w:tcW w:w="778" w:type="dxa"/>
            <w:vAlign w:val="center"/>
          </w:tcPr>
          <w:p w14:paraId="7ABEF5E7" w14:textId="77777777" w:rsidR="00752605" w:rsidRPr="00084453" w:rsidRDefault="00752605" w:rsidP="004815CA">
            <w:pPr>
              <w:jc w:val="center"/>
              <w:rPr>
                <w:rFonts w:cstheme="minorHAnsi"/>
              </w:rPr>
            </w:pPr>
            <w:r w:rsidRPr="00084453">
              <w:rPr>
                <w:rFonts w:cstheme="minorHAnsi"/>
              </w:rPr>
              <w:t>1</w:t>
            </w:r>
          </w:p>
        </w:tc>
        <w:tc>
          <w:tcPr>
            <w:tcW w:w="4447" w:type="dxa"/>
          </w:tcPr>
          <w:p w14:paraId="0AEC9F0D" w14:textId="77777777" w:rsidR="00752605" w:rsidRPr="00084453" w:rsidRDefault="00752605" w:rsidP="00112D08">
            <w:pPr>
              <w:jc w:val="both"/>
              <w:rPr>
                <w:rFonts w:cstheme="minorHAnsi"/>
              </w:rPr>
            </w:pPr>
            <w:r w:rsidRPr="00084453">
              <w:rPr>
                <w:rFonts w:cstheme="minorHAnsi"/>
              </w:rPr>
              <w:t>Fabrycznie nowy.</w:t>
            </w:r>
          </w:p>
        </w:tc>
        <w:tc>
          <w:tcPr>
            <w:tcW w:w="1482" w:type="dxa"/>
            <w:vAlign w:val="center"/>
          </w:tcPr>
          <w:p w14:paraId="329E5A37" w14:textId="0A61E9DF" w:rsidR="00752605" w:rsidRPr="00084453" w:rsidRDefault="00752605" w:rsidP="00BC14A4">
            <w:pPr>
              <w:jc w:val="center"/>
              <w:rPr>
                <w:rFonts w:cstheme="minorHAnsi"/>
              </w:rPr>
            </w:pPr>
            <w:r w:rsidRPr="00084453">
              <w:rPr>
                <w:rFonts w:cstheme="minorHAnsi"/>
              </w:rPr>
              <w:t>TAK</w:t>
            </w:r>
          </w:p>
        </w:tc>
        <w:tc>
          <w:tcPr>
            <w:tcW w:w="1941" w:type="dxa"/>
          </w:tcPr>
          <w:p w14:paraId="7FF7B510" w14:textId="77777777" w:rsidR="00752605" w:rsidRPr="00084453" w:rsidRDefault="00752605" w:rsidP="00112D08">
            <w:pPr>
              <w:jc w:val="both"/>
              <w:rPr>
                <w:rFonts w:cstheme="minorHAnsi"/>
              </w:rPr>
            </w:pPr>
          </w:p>
        </w:tc>
      </w:tr>
      <w:tr w:rsidR="00752605" w:rsidRPr="00084453" w14:paraId="0A474A57" w14:textId="77777777" w:rsidTr="00BC14A4">
        <w:tc>
          <w:tcPr>
            <w:tcW w:w="778" w:type="dxa"/>
            <w:vMerge w:val="restart"/>
            <w:vAlign w:val="center"/>
          </w:tcPr>
          <w:p w14:paraId="1ADF791F" w14:textId="77777777" w:rsidR="00752605" w:rsidRPr="00084453" w:rsidRDefault="00752605" w:rsidP="004815CA">
            <w:pPr>
              <w:jc w:val="center"/>
              <w:rPr>
                <w:rFonts w:cstheme="minorHAnsi"/>
              </w:rPr>
            </w:pPr>
            <w:r w:rsidRPr="00084453">
              <w:rPr>
                <w:rFonts w:cstheme="minorHAnsi"/>
              </w:rPr>
              <w:t>2</w:t>
            </w:r>
          </w:p>
        </w:tc>
        <w:tc>
          <w:tcPr>
            <w:tcW w:w="4447" w:type="dxa"/>
          </w:tcPr>
          <w:p w14:paraId="0A365469" w14:textId="77777777" w:rsidR="00752605" w:rsidRPr="00084453" w:rsidRDefault="00752605" w:rsidP="00112D08">
            <w:pPr>
              <w:jc w:val="both"/>
              <w:rPr>
                <w:rFonts w:cstheme="minorHAnsi"/>
              </w:rPr>
            </w:pPr>
            <w:r w:rsidRPr="00084453">
              <w:rPr>
                <w:rFonts w:cstheme="minorHAnsi"/>
              </w:rPr>
              <w:t>Musi mieć możliwość zainstalowania w</w:t>
            </w:r>
            <w:r>
              <w:rPr>
                <w:rFonts w:cstheme="minorHAnsi"/>
              </w:rPr>
              <w:t xml:space="preserve"> </w:t>
            </w:r>
            <w:r w:rsidRPr="00084453">
              <w:rPr>
                <w:rFonts w:cstheme="minorHAnsi"/>
              </w:rPr>
              <w:t>standardowej szafie 19".</w:t>
            </w:r>
          </w:p>
        </w:tc>
        <w:tc>
          <w:tcPr>
            <w:tcW w:w="1482" w:type="dxa"/>
            <w:vAlign w:val="center"/>
          </w:tcPr>
          <w:p w14:paraId="6150F1D2" w14:textId="6955D7DE" w:rsidR="00752605" w:rsidRPr="00084453" w:rsidRDefault="00752605" w:rsidP="00BC14A4">
            <w:pPr>
              <w:jc w:val="center"/>
              <w:rPr>
                <w:rFonts w:cstheme="minorHAnsi"/>
              </w:rPr>
            </w:pPr>
            <w:r w:rsidRPr="00084453">
              <w:rPr>
                <w:rFonts w:cstheme="minorHAnsi"/>
              </w:rPr>
              <w:t>TAK</w:t>
            </w:r>
          </w:p>
        </w:tc>
        <w:tc>
          <w:tcPr>
            <w:tcW w:w="1941" w:type="dxa"/>
          </w:tcPr>
          <w:p w14:paraId="7959EF89" w14:textId="77777777" w:rsidR="00752605" w:rsidRPr="00084453" w:rsidRDefault="00752605" w:rsidP="00112D08">
            <w:pPr>
              <w:jc w:val="both"/>
              <w:rPr>
                <w:rFonts w:cstheme="minorHAnsi"/>
              </w:rPr>
            </w:pPr>
          </w:p>
        </w:tc>
      </w:tr>
      <w:tr w:rsidR="00752605" w:rsidRPr="00084453" w14:paraId="146ADBAB" w14:textId="77777777" w:rsidTr="00BC14A4">
        <w:tc>
          <w:tcPr>
            <w:tcW w:w="778" w:type="dxa"/>
            <w:vMerge/>
            <w:vAlign w:val="center"/>
          </w:tcPr>
          <w:p w14:paraId="6BFBB0E9" w14:textId="77777777" w:rsidR="00752605" w:rsidRPr="00084453" w:rsidRDefault="00752605" w:rsidP="004815CA">
            <w:pPr>
              <w:jc w:val="center"/>
              <w:rPr>
                <w:rFonts w:cstheme="minorHAnsi"/>
              </w:rPr>
            </w:pPr>
          </w:p>
        </w:tc>
        <w:tc>
          <w:tcPr>
            <w:tcW w:w="4447" w:type="dxa"/>
          </w:tcPr>
          <w:p w14:paraId="31BEDB86" w14:textId="77777777" w:rsidR="00752605" w:rsidRPr="00084453" w:rsidRDefault="00752605" w:rsidP="00112D08">
            <w:pPr>
              <w:jc w:val="both"/>
              <w:rPr>
                <w:rFonts w:cstheme="minorHAnsi"/>
              </w:rPr>
            </w:pPr>
            <w:r w:rsidRPr="00084453">
              <w:rPr>
                <w:rFonts w:cstheme="minorHAnsi"/>
              </w:rPr>
              <w:t>Musi umożliwiać rozbudowę o półki dyskowe wysokiej gęstości (co najmniej 24 dyski na wysokości 2U)</w:t>
            </w:r>
          </w:p>
        </w:tc>
        <w:tc>
          <w:tcPr>
            <w:tcW w:w="1482" w:type="dxa"/>
            <w:vAlign w:val="center"/>
          </w:tcPr>
          <w:p w14:paraId="01F86758" w14:textId="1D4740E8" w:rsidR="00752605" w:rsidRPr="00084453" w:rsidRDefault="00752605" w:rsidP="00BC14A4">
            <w:pPr>
              <w:jc w:val="center"/>
              <w:rPr>
                <w:rFonts w:cstheme="minorHAnsi"/>
              </w:rPr>
            </w:pPr>
            <w:r w:rsidRPr="00084453">
              <w:rPr>
                <w:rFonts w:cstheme="minorHAnsi"/>
              </w:rPr>
              <w:t>TAK</w:t>
            </w:r>
          </w:p>
        </w:tc>
        <w:tc>
          <w:tcPr>
            <w:tcW w:w="1941" w:type="dxa"/>
          </w:tcPr>
          <w:p w14:paraId="31A14F45" w14:textId="77777777" w:rsidR="00752605" w:rsidRPr="00084453" w:rsidRDefault="00752605" w:rsidP="00112D08">
            <w:pPr>
              <w:jc w:val="both"/>
              <w:rPr>
                <w:rFonts w:cstheme="minorHAnsi"/>
              </w:rPr>
            </w:pPr>
          </w:p>
        </w:tc>
      </w:tr>
      <w:tr w:rsidR="00752605" w:rsidRPr="00084453" w14:paraId="6A53B93A" w14:textId="77777777" w:rsidTr="00BC14A4">
        <w:tc>
          <w:tcPr>
            <w:tcW w:w="778" w:type="dxa"/>
            <w:vMerge/>
            <w:vAlign w:val="center"/>
          </w:tcPr>
          <w:p w14:paraId="6279F22E" w14:textId="77777777" w:rsidR="00752605" w:rsidRPr="00084453" w:rsidRDefault="00752605" w:rsidP="004815CA">
            <w:pPr>
              <w:jc w:val="center"/>
              <w:rPr>
                <w:rFonts w:cstheme="minorHAnsi"/>
              </w:rPr>
            </w:pPr>
          </w:p>
        </w:tc>
        <w:tc>
          <w:tcPr>
            <w:tcW w:w="4447" w:type="dxa"/>
          </w:tcPr>
          <w:p w14:paraId="7B4CBE5A" w14:textId="77777777" w:rsidR="00752605" w:rsidRPr="00084453" w:rsidRDefault="00752605" w:rsidP="00112D08">
            <w:pPr>
              <w:jc w:val="both"/>
              <w:rPr>
                <w:rFonts w:cstheme="minorHAnsi"/>
              </w:rPr>
            </w:pPr>
            <w:r w:rsidRPr="00084453">
              <w:rPr>
                <w:rFonts w:cstheme="minorHAnsi"/>
              </w:rPr>
              <w:t>Razem z obudową należy dostarczyć szyny / blachy montażowe oraz wszelki osprzęt</w:t>
            </w:r>
            <w:r w:rsidRPr="00084453">
              <w:rPr>
                <w:rFonts w:cstheme="minorHAnsi"/>
              </w:rPr>
              <w:br/>
              <w:t>umożliwiający zainstalowanie w szafie, podłączenie do zasilania oraz do sieci SAN.</w:t>
            </w:r>
          </w:p>
        </w:tc>
        <w:tc>
          <w:tcPr>
            <w:tcW w:w="1482" w:type="dxa"/>
            <w:vAlign w:val="center"/>
          </w:tcPr>
          <w:p w14:paraId="4A2F7543" w14:textId="5191D547" w:rsidR="00752605" w:rsidRPr="00084453" w:rsidRDefault="00752605" w:rsidP="00BC14A4">
            <w:pPr>
              <w:jc w:val="center"/>
              <w:rPr>
                <w:rFonts w:cstheme="minorHAnsi"/>
              </w:rPr>
            </w:pPr>
            <w:r w:rsidRPr="00084453">
              <w:rPr>
                <w:rFonts w:cstheme="minorHAnsi"/>
              </w:rPr>
              <w:t>TAK</w:t>
            </w:r>
          </w:p>
        </w:tc>
        <w:tc>
          <w:tcPr>
            <w:tcW w:w="1941" w:type="dxa"/>
          </w:tcPr>
          <w:p w14:paraId="19B25AD7" w14:textId="77777777" w:rsidR="00752605" w:rsidRPr="00084453" w:rsidRDefault="00752605" w:rsidP="00112D08">
            <w:pPr>
              <w:jc w:val="both"/>
              <w:rPr>
                <w:rFonts w:cstheme="minorHAnsi"/>
              </w:rPr>
            </w:pPr>
          </w:p>
        </w:tc>
      </w:tr>
      <w:tr w:rsidR="00752605" w:rsidRPr="00084453" w14:paraId="002D944C" w14:textId="77777777" w:rsidTr="00BC14A4">
        <w:tc>
          <w:tcPr>
            <w:tcW w:w="778" w:type="dxa"/>
            <w:vMerge/>
            <w:vAlign w:val="center"/>
          </w:tcPr>
          <w:p w14:paraId="28F5DF15" w14:textId="77777777" w:rsidR="00752605" w:rsidRPr="00084453" w:rsidRDefault="00752605" w:rsidP="004815CA">
            <w:pPr>
              <w:jc w:val="center"/>
              <w:rPr>
                <w:rFonts w:cstheme="minorHAnsi"/>
              </w:rPr>
            </w:pPr>
          </w:p>
        </w:tc>
        <w:tc>
          <w:tcPr>
            <w:tcW w:w="4447" w:type="dxa"/>
          </w:tcPr>
          <w:p w14:paraId="7B7BE983" w14:textId="77777777" w:rsidR="00752605" w:rsidRPr="00084453" w:rsidRDefault="00752605" w:rsidP="00112D08">
            <w:pPr>
              <w:jc w:val="both"/>
              <w:rPr>
                <w:rFonts w:cstheme="minorHAnsi"/>
              </w:rPr>
            </w:pPr>
            <w:r w:rsidRPr="0051718B">
              <w:rPr>
                <w:rFonts w:cstheme="minorHAnsi"/>
              </w:rPr>
              <w:t>Macierz powinien wpierać zasilanie z dwóch niezależnych źródeł prądu.</w:t>
            </w:r>
          </w:p>
        </w:tc>
        <w:tc>
          <w:tcPr>
            <w:tcW w:w="1482" w:type="dxa"/>
            <w:vAlign w:val="center"/>
          </w:tcPr>
          <w:p w14:paraId="5BBA5254" w14:textId="62AFEC31" w:rsidR="00752605" w:rsidRPr="00084453" w:rsidRDefault="00752605" w:rsidP="00BC14A4">
            <w:pPr>
              <w:jc w:val="center"/>
              <w:rPr>
                <w:rFonts w:cstheme="minorHAnsi"/>
              </w:rPr>
            </w:pPr>
            <w:r w:rsidRPr="00084453">
              <w:rPr>
                <w:rFonts w:cstheme="minorHAnsi"/>
              </w:rPr>
              <w:t>TAK</w:t>
            </w:r>
          </w:p>
        </w:tc>
        <w:tc>
          <w:tcPr>
            <w:tcW w:w="1941" w:type="dxa"/>
          </w:tcPr>
          <w:p w14:paraId="15F55794" w14:textId="77777777" w:rsidR="00752605" w:rsidRPr="00084453" w:rsidRDefault="00752605" w:rsidP="00112D08">
            <w:pPr>
              <w:jc w:val="both"/>
              <w:rPr>
                <w:rFonts w:cstheme="minorHAnsi"/>
              </w:rPr>
            </w:pPr>
          </w:p>
        </w:tc>
      </w:tr>
      <w:tr w:rsidR="00752605" w:rsidRPr="00084453" w14:paraId="1BE2D261" w14:textId="77777777" w:rsidTr="00BC14A4">
        <w:tc>
          <w:tcPr>
            <w:tcW w:w="778" w:type="dxa"/>
            <w:vAlign w:val="center"/>
          </w:tcPr>
          <w:p w14:paraId="6F9EDEAE" w14:textId="77777777" w:rsidR="00752605" w:rsidRPr="00084453" w:rsidRDefault="00752605" w:rsidP="004815CA">
            <w:pPr>
              <w:jc w:val="center"/>
              <w:rPr>
                <w:rFonts w:cstheme="minorHAnsi"/>
              </w:rPr>
            </w:pPr>
            <w:r>
              <w:rPr>
                <w:rFonts w:cstheme="minorHAnsi"/>
              </w:rPr>
              <w:t>3</w:t>
            </w:r>
          </w:p>
        </w:tc>
        <w:tc>
          <w:tcPr>
            <w:tcW w:w="4447" w:type="dxa"/>
          </w:tcPr>
          <w:p w14:paraId="3CD1A675" w14:textId="77777777" w:rsidR="00752605" w:rsidRPr="00084453" w:rsidRDefault="00752605" w:rsidP="00112D08">
            <w:pPr>
              <w:jc w:val="both"/>
              <w:rPr>
                <w:rFonts w:cstheme="minorHAnsi"/>
              </w:rPr>
            </w:pPr>
            <w:r w:rsidRPr="00084453">
              <w:rPr>
                <w:rFonts w:cstheme="minorHAnsi"/>
              </w:rPr>
              <w:t xml:space="preserve">Dwa kontrolery macierzowe pracujące w układzie dual – </w:t>
            </w:r>
            <w:proofErr w:type="spellStart"/>
            <w:r w:rsidRPr="00084453">
              <w:rPr>
                <w:rFonts w:cstheme="minorHAnsi"/>
              </w:rPr>
              <w:t>active</w:t>
            </w:r>
            <w:proofErr w:type="spellEnd"/>
            <w:r w:rsidRPr="00084453">
              <w:rPr>
                <w:rFonts w:cstheme="minorHAnsi"/>
              </w:rPr>
              <w:t>.</w:t>
            </w:r>
          </w:p>
        </w:tc>
        <w:tc>
          <w:tcPr>
            <w:tcW w:w="1482" w:type="dxa"/>
            <w:vAlign w:val="center"/>
          </w:tcPr>
          <w:p w14:paraId="51EBB849" w14:textId="1205071E" w:rsidR="00752605" w:rsidRPr="00084453" w:rsidRDefault="00752605" w:rsidP="00BC14A4">
            <w:pPr>
              <w:jc w:val="center"/>
              <w:rPr>
                <w:rFonts w:cstheme="minorHAnsi"/>
              </w:rPr>
            </w:pPr>
            <w:r w:rsidRPr="00084453">
              <w:rPr>
                <w:rFonts w:cstheme="minorHAnsi"/>
              </w:rPr>
              <w:t>TAK</w:t>
            </w:r>
          </w:p>
        </w:tc>
        <w:tc>
          <w:tcPr>
            <w:tcW w:w="1941" w:type="dxa"/>
          </w:tcPr>
          <w:p w14:paraId="5B09A3EE" w14:textId="77777777" w:rsidR="00752605" w:rsidRPr="00084453" w:rsidRDefault="00752605" w:rsidP="00112D08">
            <w:pPr>
              <w:jc w:val="both"/>
              <w:rPr>
                <w:rFonts w:cstheme="minorHAnsi"/>
              </w:rPr>
            </w:pPr>
          </w:p>
        </w:tc>
      </w:tr>
      <w:tr w:rsidR="00752605" w:rsidRPr="00084453" w14:paraId="262E668D" w14:textId="77777777" w:rsidTr="00BC14A4">
        <w:tc>
          <w:tcPr>
            <w:tcW w:w="778" w:type="dxa"/>
            <w:vMerge w:val="restart"/>
            <w:vAlign w:val="center"/>
          </w:tcPr>
          <w:p w14:paraId="67ADA2CF" w14:textId="77777777" w:rsidR="00752605" w:rsidRPr="00084453" w:rsidRDefault="00752605" w:rsidP="004815CA">
            <w:pPr>
              <w:jc w:val="center"/>
              <w:rPr>
                <w:rFonts w:cstheme="minorHAnsi"/>
              </w:rPr>
            </w:pPr>
            <w:r>
              <w:rPr>
                <w:rFonts w:cstheme="minorHAnsi"/>
              </w:rPr>
              <w:t>4</w:t>
            </w:r>
          </w:p>
        </w:tc>
        <w:tc>
          <w:tcPr>
            <w:tcW w:w="4447" w:type="dxa"/>
          </w:tcPr>
          <w:p w14:paraId="0B4BDBA9" w14:textId="77777777" w:rsidR="00752605" w:rsidRPr="0051718B" w:rsidRDefault="00752605" w:rsidP="00112D08">
            <w:pPr>
              <w:jc w:val="both"/>
              <w:rPr>
                <w:rFonts w:cstheme="minorHAnsi"/>
              </w:rPr>
            </w:pPr>
            <w:r w:rsidRPr="0051718B">
              <w:t xml:space="preserve">4 porty 25 </w:t>
            </w:r>
            <w:proofErr w:type="spellStart"/>
            <w:r w:rsidRPr="0051718B">
              <w:t>GbE</w:t>
            </w:r>
            <w:proofErr w:type="spellEnd"/>
            <w:r w:rsidRPr="0051718B">
              <w:t xml:space="preserve"> z interfejsami światłowodowymi z obsługą </w:t>
            </w:r>
            <w:proofErr w:type="spellStart"/>
            <w:r w:rsidRPr="0051718B">
              <w:t>iSER</w:t>
            </w:r>
            <w:proofErr w:type="spellEnd"/>
            <w:r w:rsidRPr="0051718B">
              <w:t xml:space="preserve"> </w:t>
            </w:r>
            <w:proofErr w:type="spellStart"/>
            <w:r w:rsidRPr="0051718B">
              <w:t>RoCE</w:t>
            </w:r>
            <w:proofErr w:type="spellEnd"/>
          </w:p>
        </w:tc>
        <w:tc>
          <w:tcPr>
            <w:tcW w:w="1482" w:type="dxa"/>
            <w:vAlign w:val="center"/>
          </w:tcPr>
          <w:p w14:paraId="78368A8E" w14:textId="65EED247" w:rsidR="00752605" w:rsidRPr="00084453" w:rsidRDefault="00752605" w:rsidP="00BC14A4">
            <w:pPr>
              <w:jc w:val="center"/>
              <w:rPr>
                <w:rFonts w:cstheme="minorHAnsi"/>
              </w:rPr>
            </w:pPr>
            <w:r w:rsidRPr="00F03284">
              <w:rPr>
                <w:rFonts w:cstheme="minorHAnsi"/>
              </w:rPr>
              <w:t>TAK</w:t>
            </w:r>
          </w:p>
        </w:tc>
        <w:tc>
          <w:tcPr>
            <w:tcW w:w="1941" w:type="dxa"/>
          </w:tcPr>
          <w:p w14:paraId="5F6E5136" w14:textId="77777777" w:rsidR="00752605" w:rsidRPr="00084453" w:rsidRDefault="00752605" w:rsidP="00112D08">
            <w:pPr>
              <w:jc w:val="both"/>
              <w:rPr>
                <w:rFonts w:cstheme="minorHAnsi"/>
              </w:rPr>
            </w:pPr>
          </w:p>
        </w:tc>
      </w:tr>
      <w:tr w:rsidR="00752605" w:rsidRPr="00084453" w14:paraId="37518D38" w14:textId="77777777" w:rsidTr="00BC14A4">
        <w:tc>
          <w:tcPr>
            <w:tcW w:w="778" w:type="dxa"/>
            <w:vMerge/>
            <w:vAlign w:val="center"/>
          </w:tcPr>
          <w:p w14:paraId="5D20F235" w14:textId="77777777" w:rsidR="00752605" w:rsidRPr="00084453" w:rsidRDefault="00752605" w:rsidP="004815CA">
            <w:pPr>
              <w:jc w:val="center"/>
              <w:rPr>
                <w:rFonts w:cstheme="minorHAnsi"/>
              </w:rPr>
            </w:pPr>
          </w:p>
        </w:tc>
        <w:tc>
          <w:tcPr>
            <w:tcW w:w="4447" w:type="dxa"/>
          </w:tcPr>
          <w:p w14:paraId="53F8C3EE" w14:textId="77777777" w:rsidR="00752605" w:rsidRPr="0051718B" w:rsidRDefault="00752605" w:rsidP="00112D08">
            <w:pPr>
              <w:jc w:val="both"/>
              <w:rPr>
                <w:rFonts w:cstheme="minorHAnsi"/>
              </w:rPr>
            </w:pPr>
            <w:r w:rsidRPr="0051718B">
              <w:t xml:space="preserve">4 porty 10 </w:t>
            </w:r>
            <w:proofErr w:type="spellStart"/>
            <w:r w:rsidRPr="0051718B">
              <w:t>GbE</w:t>
            </w:r>
            <w:proofErr w:type="spellEnd"/>
            <w:r w:rsidRPr="0051718B">
              <w:t xml:space="preserve"> z interfejsem RJ45 do komunikacji z hostami poprzez protokół </w:t>
            </w:r>
            <w:proofErr w:type="spellStart"/>
            <w:r w:rsidRPr="0051718B">
              <w:t>iSCSI</w:t>
            </w:r>
            <w:proofErr w:type="spellEnd"/>
          </w:p>
        </w:tc>
        <w:tc>
          <w:tcPr>
            <w:tcW w:w="1482" w:type="dxa"/>
            <w:vAlign w:val="center"/>
          </w:tcPr>
          <w:p w14:paraId="098151CA" w14:textId="1605D978" w:rsidR="00752605" w:rsidRPr="00084453" w:rsidRDefault="00752605" w:rsidP="00BC14A4">
            <w:pPr>
              <w:jc w:val="center"/>
              <w:rPr>
                <w:rFonts w:cstheme="minorHAnsi"/>
              </w:rPr>
            </w:pPr>
            <w:r w:rsidRPr="00F03284">
              <w:rPr>
                <w:rFonts w:cstheme="minorHAnsi"/>
              </w:rPr>
              <w:t>TAK</w:t>
            </w:r>
          </w:p>
        </w:tc>
        <w:tc>
          <w:tcPr>
            <w:tcW w:w="1941" w:type="dxa"/>
          </w:tcPr>
          <w:p w14:paraId="412B5B12" w14:textId="77777777" w:rsidR="00752605" w:rsidRPr="00084453" w:rsidRDefault="00752605" w:rsidP="00112D08">
            <w:pPr>
              <w:jc w:val="both"/>
              <w:rPr>
                <w:rFonts w:cstheme="minorHAnsi"/>
              </w:rPr>
            </w:pPr>
          </w:p>
        </w:tc>
      </w:tr>
      <w:tr w:rsidR="00752605" w:rsidRPr="00084453" w14:paraId="4B75845C" w14:textId="77777777" w:rsidTr="00BC14A4">
        <w:tc>
          <w:tcPr>
            <w:tcW w:w="778" w:type="dxa"/>
            <w:vMerge/>
            <w:vAlign w:val="center"/>
          </w:tcPr>
          <w:p w14:paraId="4EA3625A" w14:textId="77777777" w:rsidR="00752605" w:rsidRPr="00084453" w:rsidRDefault="00752605" w:rsidP="004815CA">
            <w:pPr>
              <w:jc w:val="center"/>
              <w:rPr>
                <w:rFonts w:cstheme="minorHAnsi"/>
              </w:rPr>
            </w:pPr>
          </w:p>
        </w:tc>
        <w:tc>
          <w:tcPr>
            <w:tcW w:w="4447" w:type="dxa"/>
          </w:tcPr>
          <w:p w14:paraId="6D00FBB2" w14:textId="77777777" w:rsidR="00752605" w:rsidRPr="0051718B" w:rsidRDefault="00752605" w:rsidP="00112D08">
            <w:pPr>
              <w:jc w:val="both"/>
              <w:rPr>
                <w:rFonts w:cstheme="minorHAnsi"/>
              </w:rPr>
            </w:pPr>
            <w:r w:rsidRPr="0051718B">
              <w:rPr>
                <w:rFonts w:cstheme="minorHAnsi"/>
              </w:rPr>
              <w:t xml:space="preserve">Możliwość wymiany adapterów z portami 25 </w:t>
            </w:r>
            <w:proofErr w:type="spellStart"/>
            <w:r w:rsidRPr="0051718B">
              <w:rPr>
                <w:rFonts w:cstheme="minorHAnsi"/>
              </w:rPr>
              <w:t>GbE</w:t>
            </w:r>
            <w:proofErr w:type="spellEnd"/>
            <w:r w:rsidRPr="0051718B">
              <w:rPr>
                <w:rFonts w:cstheme="minorHAnsi"/>
              </w:rPr>
              <w:t xml:space="preserve"> (</w:t>
            </w:r>
            <w:proofErr w:type="spellStart"/>
            <w:r w:rsidRPr="0051718B">
              <w:rPr>
                <w:rFonts w:cstheme="minorHAnsi"/>
              </w:rPr>
              <w:t>RoCE</w:t>
            </w:r>
            <w:proofErr w:type="spellEnd"/>
            <w:r w:rsidRPr="0051718B">
              <w:rPr>
                <w:rFonts w:cstheme="minorHAnsi"/>
              </w:rPr>
              <w:t xml:space="preserve">) na adaptery z portami 12 </w:t>
            </w:r>
            <w:proofErr w:type="spellStart"/>
            <w:r w:rsidRPr="0051718B">
              <w:rPr>
                <w:rFonts w:cstheme="minorHAnsi"/>
              </w:rPr>
              <w:t>Gb</w:t>
            </w:r>
            <w:proofErr w:type="spellEnd"/>
            <w:r w:rsidRPr="0051718B">
              <w:rPr>
                <w:rFonts w:cstheme="minorHAnsi"/>
              </w:rPr>
              <w:t xml:space="preserve">/s SAS, 10 </w:t>
            </w:r>
            <w:proofErr w:type="spellStart"/>
            <w:r w:rsidRPr="0051718B">
              <w:rPr>
                <w:rFonts w:cstheme="minorHAnsi"/>
              </w:rPr>
              <w:t>GbE</w:t>
            </w:r>
            <w:proofErr w:type="spellEnd"/>
            <w:r w:rsidRPr="0051718B">
              <w:rPr>
                <w:rFonts w:cstheme="minorHAnsi"/>
              </w:rPr>
              <w:t xml:space="preserve">, 16 </w:t>
            </w:r>
            <w:proofErr w:type="spellStart"/>
            <w:r w:rsidRPr="0051718B">
              <w:rPr>
                <w:rFonts w:cstheme="minorHAnsi"/>
              </w:rPr>
              <w:t>Gb</w:t>
            </w:r>
            <w:proofErr w:type="spellEnd"/>
            <w:r w:rsidRPr="0051718B">
              <w:rPr>
                <w:rFonts w:cstheme="minorHAnsi"/>
              </w:rPr>
              <w:t xml:space="preserve">/s Fibrę Channel oraz 25 </w:t>
            </w:r>
            <w:proofErr w:type="spellStart"/>
            <w:r w:rsidRPr="0051718B">
              <w:rPr>
                <w:rFonts w:cstheme="minorHAnsi"/>
              </w:rPr>
              <w:t>GbE</w:t>
            </w:r>
            <w:proofErr w:type="spellEnd"/>
            <w:r w:rsidRPr="0051718B">
              <w:rPr>
                <w:rFonts w:cstheme="minorHAnsi"/>
              </w:rPr>
              <w:t xml:space="preserve"> z obsługą </w:t>
            </w:r>
            <w:proofErr w:type="spellStart"/>
            <w:r w:rsidRPr="0051718B">
              <w:rPr>
                <w:rFonts w:cstheme="minorHAnsi"/>
              </w:rPr>
              <w:t>iWARP</w:t>
            </w:r>
            <w:proofErr w:type="spellEnd"/>
            <w:r w:rsidRPr="0051718B">
              <w:rPr>
                <w:rFonts w:cstheme="minorHAnsi"/>
              </w:rPr>
              <w:t>.</w:t>
            </w:r>
          </w:p>
        </w:tc>
        <w:tc>
          <w:tcPr>
            <w:tcW w:w="1482" w:type="dxa"/>
            <w:vAlign w:val="center"/>
          </w:tcPr>
          <w:p w14:paraId="59C4D62C" w14:textId="797484BE" w:rsidR="00752605" w:rsidRPr="00084453" w:rsidRDefault="00752605" w:rsidP="00BC14A4">
            <w:pPr>
              <w:jc w:val="center"/>
              <w:rPr>
                <w:rFonts w:cstheme="minorHAnsi"/>
              </w:rPr>
            </w:pPr>
            <w:r w:rsidRPr="00F03284">
              <w:rPr>
                <w:rFonts w:cstheme="minorHAnsi"/>
              </w:rPr>
              <w:t>TAK</w:t>
            </w:r>
          </w:p>
        </w:tc>
        <w:tc>
          <w:tcPr>
            <w:tcW w:w="1941" w:type="dxa"/>
          </w:tcPr>
          <w:p w14:paraId="6F592F39" w14:textId="77777777" w:rsidR="00752605" w:rsidRPr="00084453" w:rsidRDefault="00752605" w:rsidP="00112D08">
            <w:pPr>
              <w:jc w:val="both"/>
              <w:rPr>
                <w:rFonts w:cstheme="minorHAnsi"/>
              </w:rPr>
            </w:pPr>
          </w:p>
        </w:tc>
      </w:tr>
      <w:tr w:rsidR="00752605" w:rsidRPr="00084453" w14:paraId="102BA523" w14:textId="77777777" w:rsidTr="00BC14A4">
        <w:tc>
          <w:tcPr>
            <w:tcW w:w="778" w:type="dxa"/>
            <w:vAlign w:val="center"/>
          </w:tcPr>
          <w:p w14:paraId="76639190" w14:textId="77777777" w:rsidR="00752605" w:rsidRPr="00084453" w:rsidRDefault="00752605" w:rsidP="004815CA">
            <w:pPr>
              <w:jc w:val="center"/>
              <w:rPr>
                <w:rFonts w:cstheme="minorHAnsi"/>
              </w:rPr>
            </w:pPr>
            <w:r>
              <w:rPr>
                <w:rFonts w:cstheme="minorHAnsi"/>
              </w:rPr>
              <w:t>5</w:t>
            </w:r>
          </w:p>
        </w:tc>
        <w:tc>
          <w:tcPr>
            <w:tcW w:w="4447" w:type="dxa"/>
          </w:tcPr>
          <w:p w14:paraId="64D440D7" w14:textId="77777777" w:rsidR="00752605" w:rsidRPr="0051718B" w:rsidRDefault="00752605" w:rsidP="00112D08">
            <w:pPr>
              <w:jc w:val="both"/>
              <w:rPr>
                <w:rFonts w:cstheme="minorHAnsi"/>
              </w:rPr>
            </w:pPr>
            <w:r w:rsidRPr="0051718B">
              <w:rPr>
                <w:rFonts w:cstheme="minorHAnsi"/>
              </w:rPr>
              <w:t xml:space="preserve">Macierz musi wspierać następujące protokoły komunikacji z serwerami: Fibrę Channel, </w:t>
            </w:r>
            <w:proofErr w:type="spellStart"/>
            <w:r w:rsidRPr="0051718B">
              <w:rPr>
                <w:rFonts w:cstheme="minorHAnsi"/>
              </w:rPr>
              <w:t>iSCSI</w:t>
            </w:r>
            <w:proofErr w:type="spellEnd"/>
            <w:r w:rsidRPr="0051718B">
              <w:rPr>
                <w:rFonts w:cstheme="minorHAnsi"/>
              </w:rPr>
              <w:t xml:space="preserve">, </w:t>
            </w:r>
            <w:proofErr w:type="spellStart"/>
            <w:r w:rsidRPr="0051718B">
              <w:rPr>
                <w:rFonts w:cstheme="minorHAnsi"/>
              </w:rPr>
              <w:t>iSER</w:t>
            </w:r>
            <w:proofErr w:type="spellEnd"/>
            <w:r w:rsidRPr="0051718B">
              <w:rPr>
                <w:rFonts w:cstheme="minorHAnsi"/>
              </w:rPr>
              <w:t xml:space="preserve"> (</w:t>
            </w:r>
            <w:proofErr w:type="spellStart"/>
            <w:r w:rsidRPr="0051718B">
              <w:rPr>
                <w:rFonts w:cstheme="minorHAnsi"/>
              </w:rPr>
              <w:t>RoCE</w:t>
            </w:r>
            <w:proofErr w:type="spellEnd"/>
            <w:r w:rsidRPr="0051718B">
              <w:rPr>
                <w:rFonts w:cstheme="minorHAnsi"/>
              </w:rPr>
              <w:t xml:space="preserve"> i </w:t>
            </w:r>
            <w:proofErr w:type="spellStart"/>
            <w:r w:rsidRPr="0051718B">
              <w:rPr>
                <w:rFonts w:cstheme="minorHAnsi"/>
              </w:rPr>
              <w:t>iWARP</w:t>
            </w:r>
            <w:proofErr w:type="spellEnd"/>
            <w:r w:rsidRPr="0051718B">
              <w:rPr>
                <w:rFonts w:cstheme="minorHAnsi"/>
              </w:rPr>
              <w:t>), SAS.</w:t>
            </w:r>
          </w:p>
        </w:tc>
        <w:tc>
          <w:tcPr>
            <w:tcW w:w="1482" w:type="dxa"/>
            <w:vAlign w:val="center"/>
          </w:tcPr>
          <w:p w14:paraId="3DC857F0" w14:textId="0615570D" w:rsidR="00752605" w:rsidRPr="00084453" w:rsidRDefault="00752605" w:rsidP="00BC14A4">
            <w:pPr>
              <w:jc w:val="center"/>
              <w:rPr>
                <w:rFonts w:cstheme="minorHAnsi"/>
              </w:rPr>
            </w:pPr>
            <w:r w:rsidRPr="00F03284">
              <w:rPr>
                <w:rFonts w:cstheme="minorHAnsi"/>
              </w:rPr>
              <w:t>TAK</w:t>
            </w:r>
          </w:p>
        </w:tc>
        <w:tc>
          <w:tcPr>
            <w:tcW w:w="1941" w:type="dxa"/>
          </w:tcPr>
          <w:p w14:paraId="49E2783D" w14:textId="77777777" w:rsidR="00752605" w:rsidRPr="00084453" w:rsidRDefault="00752605" w:rsidP="00112D08">
            <w:pPr>
              <w:jc w:val="both"/>
              <w:rPr>
                <w:rFonts w:cstheme="minorHAnsi"/>
              </w:rPr>
            </w:pPr>
          </w:p>
        </w:tc>
      </w:tr>
      <w:tr w:rsidR="00752605" w:rsidRPr="00084453" w14:paraId="5AD50825" w14:textId="77777777" w:rsidTr="00BC14A4">
        <w:tc>
          <w:tcPr>
            <w:tcW w:w="778" w:type="dxa"/>
            <w:vAlign w:val="center"/>
          </w:tcPr>
          <w:p w14:paraId="756AF58C" w14:textId="77777777" w:rsidR="00752605" w:rsidRDefault="00752605" w:rsidP="004815CA">
            <w:pPr>
              <w:jc w:val="center"/>
              <w:rPr>
                <w:rFonts w:cstheme="minorHAnsi"/>
              </w:rPr>
            </w:pPr>
            <w:r>
              <w:rPr>
                <w:rFonts w:cstheme="minorHAnsi"/>
              </w:rPr>
              <w:t>6</w:t>
            </w:r>
          </w:p>
        </w:tc>
        <w:tc>
          <w:tcPr>
            <w:tcW w:w="4447" w:type="dxa"/>
          </w:tcPr>
          <w:p w14:paraId="235AE0CA" w14:textId="77777777" w:rsidR="00752605" w:rsidRPr="0067171D" w:rsidRDefault="00752605" w:rsidP="00112D08">
            <w:pPr>
              <w:jc w:val="both"/>
              <w:rPr>
                <w:rFonts w:cstheme="minorHAnsi"/>
              </w:rPr>
            </w:pPr>
            <w:r w:rsidRPr="0067171D">
              <w:t>Macierz musi obsługiwać dyski 2,5" i 3,5" we właściwych obudowach</w:t>
            </w:r>
          </w:p>
        </w:tc>
        <w:tc>
          <w:tcPr>
            <w:tcW w:w="1482" w:type="dxa"/>
            <w:vAlign w:val="center"/>
          </w:tcPr>
          <w:p w14:paraId="706E72A2" w14:textId="7BB94218" w:rsidR="00752605" w:rsidRPr="00084453" w:rsidRDefault="00752605" w:rsidP="00BC14A4">
            <w:pPr>
              <w:jc w:val="center"/>
              <w:rPr>
                <w:rFonts w:cstheme="minorHAnsi"/>
              </w:rPr>
            </w:pPr>
            <w:r w:rsidRPr="00F03284">
              <w:rPr>
                <w:rFonts w:cstheme="minorHAnsi"/>
              </w:rPr>
              <w:t>TAK</w:t>
            </w:r>
          </w:p>
        </w:tc>
        <w:tc>
          <w:tcPr>
            <w:tcW w:w="1941" w:type="dxa"/>
          </w:tcPr>
          <w:p w14:paraId="5830951B" w14:textId="77777777" w:rsidR="00752605" w:rsidRPr="00084453" w:rsidRDefault="00752605" w:rsidP="00112D08">
            <w:pPr>
              <w:jc w:val="both"/>
              <w:rPr>
                <w:rFonts w:cstheme="minorHAnsi"/>
              </w:rPr>
            </w:pPr>
          </w:p>
        </w:tc>
      </w:tr>
      <w:tr w:rsidR="00752605" w:rsidRPr="00084453" w14:paraId="38463ED0" w14:textId="77777777" w:rsidTr="00BC14A4">
        <w:tc>
          <w:tcPr>
            <w:tcW w:w="778" w:type="dxa"/>
            <w:vAlign w:val="center"/>
          </w:tcPr>
          <w:p w14:paraId="39A65D64" w14:textId="77777777" w:rsidR="00752605" w:rsidRDefault="00752605" w:rsidP="00F84517">
            <w:pPr>
              <w:jc w:val="center"/>
              <w:rPr>
                <w:rFonts w:cstheme="minorHAnsi"/>
              </w:rPr>
            </w:pPr>
            <w:r>
              <w:rPr>
                <w:rFonts w:cstheme="minorHAnsi"/>
              </w:rPr>
              <w:t>7</w:t>
            </w:r>
          </w:p>
        </w:tc>
        <w:tc>
          <w:tcPr>
            <w:tcW w:w="4447" w:type="dxa"/>
          </w:tcPr>
          <w:p w14:paraId="3E599906" w14:textId="77777777" w:rsidR="00752605" w:rsidRPr="0067171D" w:rsidRDefault="00752605" w:rsidP="00112D08">
            <w:pPr>
              <w:jc w:val="both"/>
            </w:pPr>
            <w:r w:rsidRPr="0067171D">
              <w:t xml:space="preserve">Macierz musi obsługiwać dyski 1,2 TB, 1,8 TB oraz 2,4 TB 10000 </w:t>
            </w:r>
            <w:proofErr w:type="spellStart"/>
            <w:r w:rsidRPr="0067171D">
              <w:t>obr</w:t>
            </w:r>
            <w:proofErr w:type="spellEnd"/>
            <w:r w:rsidRPr="0067171D">
              <w:t xml:space="preserve">/min, dyski 6TB, 8 TB, 10TB, 12 TB, 14TB, 16TB, 18TB 7200 </w:t>
            </w:r>
            <w:proofErr w:type="spellStart"/>
            <w:r w:rsidRPr="0067171D">
              <w:t>rpm</w:t>
            </w:r>
            <w:proofErr w:type="spellEnd"/>
            <w:r w:rsidRPr="0067171D">
              <w:t xml:space="preserve"> oraz 800 GB, 1,92TB, 3,84TB, 7,68TB, 15,36TB oraz 30,72 TB SSD</w:t>
            </w:r>
          </w:p>
        </w:tc>
        <w:tc>
          <w:tcPr>
            <w:tcW w:w="1482" w:type="dxa"/>
            <w:vAlign w:val="center"/>
          </w:tcPr>
          <w:p w14:paraId="0E5050E7" w14:textId="0D2991A7" w:rsidR="00752605" w:rsidRPr="00084453" w:rsidRDefault="00752605" w:rsidP="00BC14A4">
            <w:pPr>
              <w:jc w:val="center"/>
              <w:rPr>
                <w:rFonts w:cstheme="minorHAnsi"/>
              </w:rPr>
            </w:pPr>
            <w:r w:rsidRPr="00F03284">
              <w:rPr>
                <w:rFonts w:cstheme="minorHAnsi"/>
              </w:rPr>
              <w:t>TAK</w:t>
            </w:r>
          </w:p>
        </w:tc>
        <w:tc>
          <w:tcPr>
            <w:tcW w:w="1941" w:type="dxa"/>
          </w:tcPr>
          <w:p w14:paraId="3A3C599A" w14:textId="77777777" w:rsidR="00752605" w:rsidRPr="00084453" w:rsidRDefault="00752605" w:rsidP="00112D08">
            <w:pPr>
              <w:jc w:val="both"/>
              <w:rPr>
                <w:rFonts w:cstheme="minorHAnsi"/>
              </w:rPr>
            </w:pPr>
          </w:p>
        </w:tc>
      </w:tr>
      <w:tr w:rsidR="00752605" w:rsidRPr="00084453" w14:paraId="7FE58B0B" w14:textId="77777777" w:rsidTr="00BC2F86">
        <w:tc>
          <w:tcPr>
            <w:tcW w:w="778" w:type="dxa"/>
            <w:vAlign w:val="center"/>
          </w:tcPr>
          <w:p w14:paraId="79E4918B" w14:textId="77777777" w:rsidR="00752605" w:rsidRDefault="00752605" w:rsidP="00F84517">
            <w:pPr>
              <w:jc w:val="center"/>
              <w:rPr>
                <w:rFonts w:cstheme="minorHAnsi"/>
              </w:rPr>
            </w:pPr>
            <w:r>
              <w:rPr>
                <w:rFonts w:cstheme="minorHAnsi"/>
              </w:rPr>
              <w:lastRenderedPageBreak/>
              <w:t>8</w:t>
            </w:r>
          </w:p>
        </w:tc>
        <w:tc>
          <w:tcPr>
            <w:tcW w:w="4447" w:type="dxa"/>
          </w:tcPr>
          <w:p w14:paraId="50B0757C" w14:textId="77777777" w:rsidR="00752605" w:rsidRPr="0067171D" w:rsidRDefault="00752605" w:rsidP="00112D08">
            <w:pPr>
              <w:jc w:val="both"/>
            </w:pPr>
            <w:r w:rsidRPr="00562B76">
              <w:t>Macierz musi zapewniać możliwość używania różnych dysków tego samego typu - odpowiednio 2,5" i 3,5" - w ramach jednej obudowy</w:t>
            </w:r>
          </w:p>
        </w:tc>
        <w:tc>
          <w:tcPr>
            <w:tcW w:w="1482" w:type="dxa"/>
            <w:vAlign w:val="center"/>
          </w:tcPr>
          <w:p w14:paraId="1C97F6C8" w14:textId="69741C22" w:rsidR="00752605" w:rsidRPr="00084453" w:rsidRDefault="00752605" w:rsidP="00BC2F86">
            <w:pPr>
              <w:jc w:val="center"/>
              <w:rPr>
                <w:rFonts w:cstheme="minorHAnsi"/>
              </w:rPr>
            </w:pPr>
            <w:r w:rsidRPr="00F03284">
              <w:rPr>
                <w:rFonts w:cstheme="minorHAnsi"/>
              </w:rPr>
              <w:t>TAK</w:t>
            </w:r>
          </w:p>
        </w:tc>
        <w:tc>
          <w:tcPr>
            <w:tcW w:w="1941" w:type="dxa"/>
          </w:tcPr>
          <w:p w14:paraId="0CE31D3E" w14:textId="77777777" w:rsidR="00752605" w:rsidRPr="00084453" w:rsidRDefault="00752605" w:rsidP="00112D08">
            <w:pPr>
              <w:jc w:val="both"/>
              <w:rPr>
                <w:rFonts w:cstheme="minorHAnsi"/>
              </w:rPr>
            </w:pPr>
          </w:p>
        </w:tc>
      </w:tr>
      <w:tr w:rsidR="00752605" w:rsidRPr="00084453" w14:paraId="5B900CF3" w14:textId="77777777" w:rsidTr="00BC2F86">
        <w:tc>
          <w:tcPr>
            <w:tcW w:w="778" w:type="dxa"/>
            <w:vAlign w:val="center"/>
          </w:tcPr>
          <w:p w14:paraId="241415B1" w14:textId="77777777" w:rsidR="00752605" w:rsidRDefault="00752605" w:rsidP="00F84517">
            <w:pPr>
              <w:jc w:val="center"/>
              <w:rPr>
                <w:rFonts w:cstheme="minorHAnsi"/>
              </w:rPr>
            </w:pPr>
            <w:r>
              <w:rPr>
                <w:rFonts w:cstheme="minorHAnsi"/>
              </w:rPr>
              <w:t>9</w:t>
            </w:r>
          </w:p>
        </w:tc>
        <w:tc>
          <w:tcPr>
            <w:tcW w:w="4447" w:type="dxa"/>
          </w:tcPr>
          <w:p w14:paraId="3190E1F9" w14:textId="77777777" w:rsidR="00752605" w:rsidRPr="00562B76" w:rsidRDefault="00752605" w:rsidP="00112D08">
            <w:pPr>
              <w:jc w:val="both"/>
            </w:pPr>
            <w:r>
              <w:t xml:space="preserve">Wszystkie obsługiwane dyski muszą wykorzystywać interfejs połączeniowy SAS co najmniej 12 </w:t>
            </w:r>
            <w:proofErr w:type="spellStart"/>
            <w:r>
              <w:t>Gb</w:t>
            </w:r>
            <w:proofErr w:type="spellEnd"/>
            <w:r>
              <w:t>/s oraz każdy powinien posiadać dwa porty SAS. Wymagana obsługa standardu hot-</w:t>
            </w:r>
            <w:proofErr w:type="spellStart"/>
            <w:r>
              <w:t>swap</w:t>
            </w:r>
            <w:proofErr w:type="spellEnd"/>
            <w:r>
              <w:t>.</w:t>
            </w:r>
          </w:p>
        </w:tc>
        <w:tc>
          <w:tcPr>
            <w:tcW w:w="1482" w:type="dxa"/>
            <w:vAlign w:val="center"/>
          </w:tcPr>
          <w:p w14:paraId="1E39C98D" w14:textId="266821B7" w:rsidR="00752605" w:rsidRPr="00084453" w:rsidRDefault="00752605" w:rsidP="00BC2F86">
            <w:pPr>
              <w:jc w:val="center"/>
              <w:rPr>
                <w:rFonts w:cstheme="minorHAnsi"/>
              </w:rPr>
            </w:pPr>
            <w:r w:rsidRPr="00F03284">
              <w:rPr>
                <w:rFonts w:cstheme="minorHAnsi"/>
              </w:rPr>
              <w:t>TAK</w:t>
            </w:r>
          </w:p>
        </w:tc>
        <w:tc>
          <w:tcPr>
            <w:tcW w:w="1941" w:type="dxa"/>
          </w:tcPr>
          <w:p w14:paraId="29F5F3A0" w14:textId="77777777" w:rsidR="00752605" w:rsidRPr="00084453" w:rsidRDefault="00752605" w:rsidP="00112D08">
            <w:pPr>
              <w:jc w:val="both"/>
              <w:rPr>
                <w:rFonts w:cstheme="minorHAnsi"/>
              </w:rPr>
            </w:pPr>
          </w:p>
        </w:tc>
      </w:tr>
      <w:tr w:rsidR="00752605" w:rsidRPr="00084453" w14:paraId="246B75C8" w14:textId="77777777" w:rsidTr="00BC2F86">
        <w:tc>
          <w:tcPr>
            <w:tcW w:w="778" w:type="dxa"/>
            <w:vAlign w:val="center"/>
          </w:tcPr>
          <w:p w14:paraId="404DBF96" w14:textId="77777777" w:rsidR="00752605" w:rsidRDefault="00752605" w:rsidP="00F84517">
            <w:pPr>
              <w:jc w:val="center"/>
              <w:rPr>
                <w:rFonts w:cstheme="minorHAnsi"/>
              </w:rPr>
            </w:pPr>
            <w:r>
              <w:rPr>
                <w:rFonts w:cstheme="minorHAnsi"/>
              </w:rPr>
              <w:t>10</w:t>
            </w:r>
          </w:p>
        </w:tc>
        <w:tc>
          <w:tcPr>
            <w:tcW w:w="4447" w:type="dxa"/>
          </w:tcPr>
          <w:p w14:paraId="01BBBA42" w14:textId="77777777" w:rsidR="00752605" w:rsidRDefault="00752605" w:rsidP="00112D08">
            <w:pPr>
              <w:pStyle w:val="Teksttreci0"/>
              <w:shd w:val="clear" w:color="auto" w:fill="auto"/>
              <w:tabs>
                <w:tab w:val="left" w:pos="1049"/>
              </w:tabs>
              <w:spacing w:line="240" w:lineRule="auto"/>
              <w:jc w:val="both"/>
            </w:pPr>
            <w:r>
              <w:t xml:space="preserve">Macierz musi obsługiwać połączenia do półek dyskowych oraz do dysków w standardzie SAS 12 </w:t>
            </w:r>
            <w:proofErr w:type="spellStart"/>
            <w:r>
              <w:t>Gb</w:t>
            </w:r>
            <w:proofErr w:type="spellEnd"/>
            <w:r>
              <w:t>/s</w:t>
            </w:r>
          </w:p>
          <w:p w14:paraId="19E52482" w14:textId="77777777" w:rsidR="00752605" w:rsidRDefault="00752605" w:rsidP="00112D08">
            <w:pPr>
              <w:jc w:val="both"/>
            </w:pPr>
          </w:p>
        </w:tc>
        <w:tc>
          <w:tcPr>
            <w:tcW w:w="1482" w:type="dxa"/>
            <w:vAlign w:val="center"/>
          </w:tcPr>
          <w:p w14:paraId="06B6615B" w14:textId="03E22966" w:rsidR="00752605" w:rsidRPr="00084453" w:rsidRDefault="00752605" w:rsidP="00BC2F86">
            <w:pPr>
              <w:jc w:val="center"/>
              <w:rPr>
                <w:rFonts w:cstheme="minorHAnsi"/>
              </w:rPr>
            </w:pPr>
            <w:r w:rsidRPr="00F03284">
              <w:rPr>
                <w:rFonts w:cstheme="minorHAnsi"/>
              </w:rPr>
              <w:t>TAK</w:t>
            </w:r>
          </w:p>
        </w:tc>
        <w:tc>
          <w:tcPr>
            <w:tcW w:w="1941" w:type="dxa"/>
          </w:tcPr>
          <w:p w14:paraId="1DC1872C" w14:textId="77777777" w:rsidR="00752605" w:rsidRPr="00084453" w:rsidRDefault="00752605" w:rsidP="00112D08">
            <w:pPr>
              <w:jc w:val="both"/>
              <w:rPr>
                <w:rFonts w:cstheme="minorHAnsi"/>
              </w:rPr>
            </w:pPr>
          </w:p>
        </w:tc>
      </w:tr>
      <w:tr w:rsidR="00752605" w:rsidRPr="00084453" w14:paraId="5966E723" w14:textId="77777777" w:rsidTr="00BC2F86">
        <w:tc>
          <w:tcPr>
            <w:tcW w:w="778" w:type="dxa"/>
            <w:vAlign w:val="center"/>
          </w:tcPr>
          <w:p w14:paraId="4992487B" w14:textId="77777777" w:rsidR="00752605" w:rsidRDefault="00752605" w:rsidP="00F84517">
            <w:pPr>
              <w:jc w:val="center"/>
              <w:rPr>
                <w:rFonts w:cstheme="minorHAnsi"/>
              </w:rPr>
            </w:pPr>
            <w:r>
              <w:rPr>
                <w:rFonts w:cstheme="minorHAnsi"/>
              </w:rPr>
              <w:t>11</w:t>
            </w:r>
          </w:p>
        </w:tc>
        <w:tc>
          <w:tcPr>
            <w:tcW w:w="4447" w:type="dxa"/>
          </w:tcPr>
          <w:p w14:paraId="0BF373D3" w14:textId="77777777" w:rsidR="00752605" w:rsidRDefault="00752605" w:rsidP="00112D08">
            <w:pPr>
              <w:pStyle w:val="Teksttreci0"/>
              <w:shd w:val="clear" w:color="auto" w:fill="auto"/>
              <w:tabs>
                <w:tab w:val="left" w:pos="1049"/>
              </w:tabs>
              <w:spacing w:line="240" w:lineRule="auto"/>
              <w:jc w:val="both"/>
            </w:pPr>
            <w:r>
              <w:t>Macierz musi obsługiwać co najmniej 502 dyski, z możliwością rozbudowy do co najmniej 1004 w systemie złożonym z dwóch lub więcej macierzy (klaster)</w:t>
            </w:r>
          </w:p>
        </w:tc>
        <w:tc>
          <w:tcPr>
            <w:tcW w:w="1482" w:type="dxa"/>
            <w:vAlign w:val="center"/>
          </w:tcPr>
          <w:p w14:paraId="15AF10AA" w14:textId="165ADF36" w:rsidR="00752605" w:rsidRPr="00084453" w:rsidRDefault="00752605" w:rsidP="00BC2F86">
            <w:pPr>
              <w:jc w:val="center"/>
              <w:rPr>
                <w:rFonts w:cstheme="minorHAnsi"/>
              </w:rPr>
            </w:pPr>
            <w:r w:rsidRPr="00F03284">
              <w:rPr>
                <w:rFonts w:cstheme="minorHAnsi"/>
              </w:rPr>
              <w:t>TAK</w:t>
            </w:r>
          </w:p>
        </w:tc>
        <w:tc>
          <w:tcPr>
            <w:tcW w:w="1941" w:type="dxa"/>
          </w:tcPr>
          <w:p w14:paraId="781F0745" w14:textId="77777777" w:rsidR="00752605" w:rsidRPr="00084453" w:rsidRDefault="00752605" w:rsidP="00112D08">
            <w:pPr>
              <w:jc w:val="both"/>
              <w:rPr>
                <w:rFonts w:cstheme="minorHAnsi"/>
              </w:rPr>
            </w:pPr>
          </w:p>
        </w:tc>
      </w:tr>
      <w:tr w:rsidR="00752605" w:rsidRPr="00084453" w14:paraId="2B3CA2AE" w14:textId="77777777" w:rsidTr="00BC2F86">
        <w:tc>
          <w:tcPr>
            <w:tcW w:w="778" w:type="dxa"/>
            <w:vAlign w:val="center"/>
          </w:tcPr>
          <w:p w14:paraId="5BBE1A55" w14:textId="77777777" w:rsidR="00752605" w:rsidRDefault="00752605" w:rsidP="00F84517">
            <w:pPr>
              <w:jc w:val="center"/>
              <w:rPr>
                <w:rFonts w:cstheme="minorHAnsi"/>
              </w:rPr>
            </w:pPr>
            <w:r>
              <w:rPr>
                <w:rFonts w:cstheme="minorHAnsi"/>
              </w:rPr>
              <w:t>12</w:t>
            </w:r>
          </w:p>
        </w:tc>
        <w:tc>
          <w:tcPr>
            <w:tcW w:w="4447" w:type="dxa"/>
          </w:tcPr>
          <w:p w14:paraId="270508F2" w14:textId="77777777" w:rsidR="00752605" w:rsidRDefault="00752605" w:rsidP="00112D08">
            <w:pPr>
              <w:pStyle w:val="Teksttreci0"/>
              <w:shd w:val="clear" w:color="auto" w:fill="auto"/>
              <w:tabs>
                <w:tab w:val="left" w:pos="1049"/>
              </w:tabs>
              <w:spacing w:line="240" w:lineRule="auto"/>
              <w:jc w:val="both"/>
            </w:pPr>
            <w:r>
              <w:t xml:space="preserve">Macierz musi zostać wyposażona w następujące dyski przy założeniu że całość rozwiązania ma wysokość w szafie </w:t>
            </w:r>
            <w:proofErr w:type="spellStart"/>
            <w:r>
              <w:t>rack</w:t>
            </w:r>
            <w:proofErr w:type="spellEnd"/>
            <w:r>
              <w:t xml:space="preserve"> nie większą niż 4U:</w:t>
            </w:r>
          </w:p>
          <w:p w14:paraId="0734EC22" w14:textId="77777777" w:rsidR="00752605" w:rsidRDefault="00752605" w:rsidP="00112D08">
            <w:pPr>
              <w:pStyle w:val="Teksttreci0"/>
              <w:shd w:val="clear" w:color="auto" w:fill="auto"/>
              <w:tabs>
                <w:tab w:val="left" w:pos="1402"/>
              </w:tabs>
              <w:spacing w:line="240" w:lineRule="auto"/>
              <w:jc w:val="both"/>
            </w:pPr>
            <w:r>
              <w:t>a) 3,84TB SAS SSD-24 sztuki</w:t>
            </w:r>
          </w:p>
          <w:p w14:paraId="14537B04" w14:textId="77777777" w:rsidR="00752605" w:rsidRDefault="00752605" w:rsidP="00112D08">
            <w:pPr>
              <w:pStyle w:val="Teksttreci0"/>
              <w:shd w:val="clear" w:color="auto" w:fill="auto"/>
              <w:tabs>
                <w:tab w:val="left" w:pos="1402"/>
              </w:tabs>
              <w:spacing w:line="240" w:lineRule="auto"/>
              <w:jc w:val="both"/>
            </w:pPr>
            <w:r>
              <w:t>b)18 TB NL-SAS-8 sztuk</w:t>
            </w:r>
          </w:p>
          <w:p w14:paraId="61A317CD" w14:textId="77777777" w:rsidR="00752605" w:rsidRDefault="00752605" w:rsidP="00112D08">
            <w:pPr>
              <w:pStyle w:val="Teksttreci0"/>
              <w:shd w:val="clear" w:color="auto" w:fill="auto"/>
              <w:tabs>
                <w:tab w:val="left" w:pos="1049"/>
              </w:tabs>
              <w:spacing w:line="240" w:lineRule="auto"/>
              <w:jc w:val="both"/>
            </w:pPr>
          </w:p>
        </w:tc>
        <w:tc>
          <w:tcPr>
            <w:tcW w:w="1482" w:type="dxa"/>
            <w:vAlign w:val="center"/>
          </w:tcPr>
          <w:p w14:paraId="48D4FB06" w14:textId="3731D417" w:rsidR="00752605" w:rsidRPr="00084453" w:rsidRDefault="00752605" w:rsidP="00BC2F86">
            <w:pPr>
              <w:jc w:val="center"/>
              <w:rPr>
                <w:rFonts w:cstheme="minorHAnsi"/>
              </w:rPr>
            </w:pPr>
            <w:r w:rsidRPr="00F03284">
              <w:rPr>
                <w:rFonts w:cstheme="minorHAnsi"/>
              </w:rPr>
              <w:t>TAK</w:t>
            </w:r>
          </w:p>
        </w:tc>
        <w:tc>
          <w:tcPr>
            <w:tcW w:w="1941" w:type="dxa"/>
          </w:tcPr>
          <w:p w14:paraId="2DAEF012" w14:textId="77777777" w:rsidR="00752605" w:rsidRPr="00084453" w:rsidRDefault="00752605" w:rsidP="00112D08">
            <w:pPr>
              <w:jc w:val="both"/>
              <w:rPr>
                <w:rFonts w:cstheme="minorHAnsi"/>
              </w:rPr>
            </w:pPr>
          </w:p>
        </w:tc>
      </w:tr>
      <w:tr w:rsidR="00752605" w:rsidRPr="00084453" w14:paraId="7F67C8BC" w14:textId="77777777" w:rsidTr="00BC2F86">
        <w:tc>
          <w:tcPr>
            <w:tcW w:w="778" w:type="dxa"/>
            <w:vAlign w:val="center"/>
          </w:tcPr>
          <w:p w14:paraId="5039B345" w14:textId="77777777" w:rsidR="00752605" w:rsidRDefault="00752605" w:rsidP="00F84517">
            <w:pPr>
              <w:jc w:val="center"/>
              <w:rPr>
                <w:rFonts w:cstheme="minorHAnsi"/>
              </w:rPr>
            </w:pPr>
            <w:r>
              <w:rPr>
                <w:rFonts w:cstheme="minorHAnsi"/>
              </w:rPr>
              <w:t>13</w:t>
            </w:r>
          </w:p>
        </w:tc>
        <w:tc>
          <w:tcPr>
            <w:tcW w:w="4447" w:type="dxa"/>
          </w:tcPr>
          <w:p w14:paraId="509F3189" w14:textId="77777777" w:rsidR="00752605" w:rsidRDefault="00752605" w:rsidP="00112D08">
            <w:pPr>
              <w:pStyle w:val="Teksttreci0"/>
              <w:shd w:val="clear" w:color="auto" w:fill="auto"/>
              <w:tabs>
                <w:tab w:val="left" w:pos="1049"/>
              </w:tabs>
              <w:spacing w:line="240" w:lineRule="auto"/>
              <w:jc w:val="both"/>
            </w:pPr>
            <w:r>
              <w:t>Macierz musi obsługiwać poziomy Distributed RAID 1, 5 i 6 lub równoważne</w:t>
            </w:r>
          </w:p>
          <w:p w14:paraId="063C3BF3" w14:textId="77777777" w:rsidR="00752605" w:rsidRDefault="00752605" w:rsidP="00112D08">
            <w:pPr>
              <w:pStyle w:val="Teksttreci0"/>
              <w:shd w:val="clear" w:color="auto" w:fill="auto"/>
              <w:tabs>
                <w:tab w:val="left" w:pos="1049"/>
              </w:tabs>
              <w:spacing w:line="240" w:lineRule="auto"/>
              <w:jc w:val="both"/>
            </w:pPr>
          </w:p>
        </w:tc>
        <w:tc>
          <w:tcPr>
            <w:tcW w:w="1482" w:type="dxa"/>
            <w:vAlign w:val="center"/>
          </w:tcPr>
          <w:p w14:paraId="4FD49153" w14:textId="0DA2360C" w:rsidR="00752605" w:rsidRPr="00084453" w:rsidRDefault="00752605" w:rsidP="00BC2F86">
            <w:pPr>
              <w:jc w:val="center"/>
              <w:rPr>
                <w:rFonts w:cstheme="minorHAnsi"/>
              </w:rPr>
            </w:pPr>
            <w:r w:rsidRPr="00F03284">
              <w:rPr>
                <w:rFonts w:cstheme="minorHAnsi"/>
              </w:rPr>
              <w:t>TAK</w:t>
            </w:r>
          </w:p>
        </w:tc>
        <w:tc>
          <w:tcPr>
            <w:tcW w:w="1941" w:type="dxa"/>
          </w:tcPr>
          <w:p w14:paraId="28D7F1E6" w14:textId="77777777" w:rsidR="00752605" w:rsidRPr="00084453" w:rsidRDefault="00752605" w:rsidP="00112D08">
            <w:pPr>
              <w:jc w:val="both"/>
              <w:rPr>
                <w:rFonts w:cstheme="minorHAnsi"/>
              </w:rPr>
            </w:pPr>
          </w:p>
        </w:tc>
      </w:tr>
      <w:tr w:rsidR="00752605" w:rsidRPr="00084453" w14:paraId="1C56BAD8" w14:textId="77777777" w:rsidTr="00BC2F86">
        <w:tc>
          <w:tcPr>
            <w:tcW w:w="778" w:type="dxa"/>
            <w:vAlign w:val="center"/>
          </w:tcPr>
          <w:p w14:paraId="4B8CDFBD" w14:textId="77777777" w:rsidR="00752605" w:rsidRDefault="00752605" w:rsidP="00F84517">
            <w:pPr>
              <w:jc w:val="center"/>
              <w:rPr>
                <w:rFonts w:cstheme="minorHAnsi"/>
              </w:rPr>
            </w:pPr>
            <w:r>
              <w:rPr>
                <w:rFonts w:cstheme="minorHAnsi"/>
              </w:rPr>
              <w:t>14</w:t>
            </w:r>
          </w:p>
        </w:tc>
        <w:tc>
          <w:tcPr>
            <w:tcW w:w="4447" w:type="dxa"/>
          </w:tcPr>
          <w:p w14:paraId="767030D8" w14:textId="77777777" w:rsidR="00752605" w:rsidRDefault="00752605" w:rsidP="00112D08">
            <w:pPr>
              <w:pStyle w:val="Teksttreci0"/>
              <w:shd w:val="clear" w:color="auto" w:fill="auto"/>
              <w:tabs>
                <w:tab w:val="left" w:pos="1049"/>
              </w:tabs>
              <w:spacing w:line="240" w:lineRule="auto"/>
              <w:jc w:val="both"/>
            </w:pPr>
            <w:r>
              <w:t>Macierz musi wykorzystywać połączenia punkt-punkt do dysków twardych</w:t>
            </w:r>
          </w:p>
          <w:p w14:paraId="490ED0D8" w14:textId="77777777" w:rsidR="00752605" w:rsidRDefault="00752605" w:rsidP="00112D08">
            <w:pPr>
              <w:pStyle w:val="Teksttreci0"/>
              <w:shd w:val="clear" w:color="auto" w:fill="auto"/>
              <w:tabs>
                <w:tab w:val="left" w:pos="1049"/>
              </w:tabs>
              <w:spacing w:line="240" w:lineRule="auto"/>
              <w:jc w:val="both"/>
            </w:pPr>
          </w:p>
        </w:tc>
        <w:tc>
          <w:tcPr>
            <w:tcW w:w="1482" w:type="dxa"/>
            <w:vAlign w:val="center"/>
          </w:tcPr>
          <w:p w14:paraId="586ECA68" w14:textId="23002CF9" w:rsidR="00752605" w:rsidRPr="00084453" w:rsidRDefault="00752605" w:rsidP="00BC2F86">
            <w:pPr>
              <w:jc w:val="center"/>
              <w:rPr>
                <w:rFonts w:cstheme="minorHAnsi"/>
              </w:rPr>
            </w:pPr>
            <w:r w:rsidRPr="00F03284">
              <w:rPr>
                <w:rFonts w:cstheme="minorHAnsi"/>
              </w:rPr>
              <w:t>TAK</w:t>
            </w:r>
          </w:p>
        </w:tc>
        <w:tc>
          <w:tcPr>
            <w:tcW w:w="1941" w:type="dxa"/>
          </w:tcPr>
          <w:p w14:paraId="2D57CCC0" w14:textId="77777777" w:rsidR="00752605" w:rsidRPr="00084453" w:rsidRDefault="00752605" w:rsidP="00112D08">
            <w:pPr>
              <w:jc w:val="both"/>
              <w:rPr>
                <w:rFonts w:cstheme="minorHAnsi"/>
              </w:rPr>
            </w:pPr>
          </w:p>
        </w:tc>
      </w:tr>
      <w:tr w:rsidR="00752605" w:rsidRPr="00084453" w14:paraId="4F0DE6BC" w14:textId="77777777" w:rsidTr="00BC2F86">
        <w:tc>
          <w:tcPr>
            <w:tcW w:w="778" w:type="dxa"/>
            <w:vAlign w:val="center"/>
          </w:tcPr>
          <w:p w14:paraId="464AA2D2" w14:textId="77777777" w:rsidR="00752605" w:rsidRDefault="00752605" w:rsidP="00F84517">
            <w:pPr>
              <w:jc w:val="center"/>
              <w:rPr>
                <w:rFonts w:cstheme="minorHAnsi"/>
              </w:rPr>
            </w:pPr>
            <w:r>
              <w:rPr>
                <w:rFonts w:cstheme="minorHAnsi"/>
              </w:rPr>
              <w:t>15</w:t>
            </w:r>
          </w:p>
        </w:tc>
        <w:tc>
          <w:tcPr>
            <w:tcW w:w="4447" w:type="dxa"/>
          </w:tcPr>
          <w:p w14:paraId="38552E87" w14:textId="77777777" w:rsidR="00752605" w:rsidRDefault="00752605" w:rsidP="00112D08">
            <w:pPr>
              <w:pStyle w:val="Teksttreci0"/>
              <w:shd w:val="clear" w:color="auto" w:fill="auto"/>
              <w:tabs>
                <w:tab w:val="left" w:pos="1049"/>
              </w:tabs>
              <w:spacing w:line="240" w:lineRule="auto"/>
              <w:jc w:val="both"/>
            </w:pPr>
            <w:r>
              <w:t>Macierz musi umożliwiać jednoczesne stosowanie półek dyskowych obsługujących dyski 2,5" oraz 3,5".</w:t>
            </w:r>
          </w:p>
        </w:tc>
        <w:tc>
          <w:tcPr>
            <w:tcW w:w="1482" w:type="dxa"/>
            <w:vAlign w:val="center"/>
          </w:tcPr>
          <w:p w14:paraId="36E6BB86" w14:textId="58CA124A" w:rsidR="00752605" w:rsidRPr="00084453" w:rsidRDefault="00752605" w:rsidP="00BC2F86">
            <w:pPr>
              <w:jc w:val="center"/>
              <w:rPr>
                <w:rFonts w:cstheme="minorHAnsi"/>
              </w:rPr>
            </w:pPr>
            <w:r w:rsidRPr="00F03284">
              <w:rPr>
                <w:rFonts w:cstheme="minorHAnsi"/>
              </w:rPr>
              <w:t>TAK</w:t>
            </w:r>
          </w:p>
        </w:tc>
        <w:tc>
          <w:tcPr>
            <w:tcW w:w="1941" w:type="dxa"/>
          </w:tcPr>
          <w:p w14:paraId="4CB4CC49" w14:textId="77777777" w:rsidR="00752605" w:rsidRPr="00084453" w:rsidRDefault="00752605" w:rsidP="00112D08">
            <w:pPr>
              <w:jc w:val="both"/>
              <w:rPr>
                <w:rFonts w:cstheme="minorHAnsi"/>
              </w:rPr>
            </w:pPr>
          </w:p>
        </w:tc>
      </w:tr>
      <w:tr w:rsidR="00752605" w:rsidRPr="00084453" w14:paraId="1AEFF6A8" w14:textId="77777777" w:rsidTr="00BC2F86">
        <w:tc>
          <w:tcPr>
            <w:tcW w:w="778" w:type="dxa"/>
            <w:vAlign w:val="center"/>
          </w:tcPr>
          <w:p w14:paraId="63598872" w14:textId="77777777" w:rsidR="00752605" w:rsidRDefault="00752605" w:rsidP="00F84517">
            <w:pPr>
              <w:jc w:val="center"/>
              <w:rPr>
                <w:rFonts w:cstheme="minorHAnsi"/>
              </w:rPr>
            </w:pPr>
            <w:r>
              <w:rPr>
                <w:rFonts w:cstheme="minorHAnsi"/>
              </w:rPr>
              <w:t>16</w:t>
            </w:r>
          </w:p>
        </w:tc>
        <w:tc>
          <w:tcPr>
            <w:tcW w:w="4447" w:type="dxa"/>
          </w:tcPr>
          <w:p w14:paraId="7CD4688F" w14:textId="77777777" w:rsidR="00752605" w:rsidRDefault="00752605" w:rsidP="00112D08">
            <w:pPr>
              <w:pStyle w:val="Teksttreci0"/>
              <w:shd w:val="clear" w:color="auto" w:fill="auto"/>
              <w:tabs>
                <w:tab w:val="left" w:pos="1049"/>
              </w:tabs>
              <w:spacing w:line="240" w:lineRule="auto"/>
              <w:jc w:val="both"/>
            </w:pPr>
            <w:r>
              <w:t>Półki dyskowe 2,5" muszą umożliwiać instalację co najmniej 24 napędów dyskowych 2,5".</w:t>
            </w:r>
          </w:p>
        </w:tc>
        <w:tc>
          <w:tcPr>
            <w:tcW w:w="1482" w:type="dxa"/>
            <w:vAlign w:val="center"/>
          </w:tcPr>
          <w:p w14:paraId="7BBC2C68" w14:textId="5B2C85CF" w:rsidR="00752605" w:rsidRPr="00084453" w:rsidRDefault="00752605" w:rsidP="00BC2F86">
            <w:pPr>
              <w:jc w:val="center"/>
              <w:rPr>
                <w:rFonts w:cstheme="minorHAnsi"/>
              </w:rPr>
            </w:pPr>
            <w:r w:rsidRPr="00F03284">
              <w:rPr>
                <w:rFonts w:cstheme="minorHAnsi"/>
              </w:rPr>
              <w:t>TAK</w:t>
            </w:r>
          </w:p>
        </w:tc>
        <w:tc>
          <w:tcPr>
            <w:tcW w:w="1941" w:type="dxa"/>
          </w:tcPr>
          <w:p w14:paraId="7D0098B9" w14:textId="77777777" w:rsidR="00752605" w:rsidRPr="00084453" w:rsidRDefault="00752605" w:rsidP="00112D08">
            <w:pPr>
              <w:jc w:val="both"/>
              <w:rPr>
                <w:rFonts w:cstheme="minorHAnsi"/>
              </w:rPr>
            </w:pPr>
          </w:p>
        </w:tc>
      </w:tr>
      <w:tr w:rsidR="00752605" w:rsidRPr="00084453" w14:paraId="172F2A55" w14:textId="77777777" w:rsidTr="00BC2F86">
        <w:tc>
          <w:tcPr>
            <w:tcW w:w="778" w:type="dxa"/>
            <w:vAlign w:val="center"/>
          </w:tcPr>
          <w:p w14:paraId="02D651D8" w14:textId="77777777" w:rsidR="00752605" w:rsidRDefault="00752605" w:rsidP="00F84517">
            <w:pPr>
              <w:jc w:val="center"/>
              <w:rPr>
                <w:rFonts w:cstheme="minorHAnsi"/>
              </w:rPr>
            </w:pPr>
            <w:r>
              <w:rPr>
                <w:rFonts w:cstheme="minorHAnsi"/>
              </w:rPr>
              <w:t>17</w:t>
            </w:r>
          </w:p>
        </w:tc>
        <w:tc>
          <w:tcPr>
            <w:tcW w:w="4447" w:type="dxa"/>
          </w:tcPr>
          <w:p w14:paraId="730E7188" w14:textId="77777777" w:rsidR="00752605" w:rsidRDefault="00752605" w:rsidP="00112D08">
            <w:pPr>
              <w:pStyle w:val="Teksttreci0"/>
              <w:shd w:val="clear" w:color="auto" w:fill="auto"/>
              <w:tabs>
                <w:tab w:val="left" w:pos="1049"/>
              </w:tabs>
              <w:spacing w:line="240" w:lineRule="auto"/>
              <w:jc w:val="both"/>
            </w:pPr>
            <w:r>
              <w:t>Półki dyskowe 3,5" muszą umożliwiać instalację co najmniej 12 napędów dyskowych 3,5".</w:t>
            </w:r>
          </w:p>
        </w:tc>
        <w:tc>
          <w:tcPr>
            <w:tcW w:w="1482" w:type="dxa"/>
            <w:vAlign w:val="center"/>
          </w:tcPr>
          <w:p w14:paraId="0C2652BE" w14:textId="561649BD" w:rsidR="00752605" w:rsidRPr="00084453" w:rsidRDefault="00752605" w:rsidP="00BC2F86">
            <w:pPr>
              <w:jc w:val="center"/>
              <w:rPr>
                <w:rFonts w:cstheme="minorHAnsi"/>
              </w:rPr>
            </w:pPr>
            <w:r w:rsidRPr="00F03284">
              <w:rPr>
                <w:rFonts w:cstheme="minorHAnsi"/>
              </w:rPr>
              <w:t>TAK</w:t>
            </w:r>
          </w:p>
        </w:tc>
        <w:tc>
          <w:tcPr>
            <w:tcW w:w="1941" w:type="dxa"/>
          </w:tcPr>
          <w:p w14:paraId="3540EF75" w14:textId="77777777" w:rsidR="00752605" w:rsidRPr="00084453" w:rsidRDefault="00752605" w:rsidP="00112D08">
            <w:pPr>
              <w:jc w:val="both"/>
              <w:rPr>
                <w:rFonts w:cstheme="minorHAnsi"/>
              </w:rPr>
            </w:pPr>
          </w:p>
        </w:tc>
      </w:tr>
      <w:tr w:rsidR="00752605" w:rsidRPr="00084453" w14:paraId="06548C3B" w14:textId="77777777" w:rsidTr="00BC2F86">
        <w:tc>
          <w:tcPr>
            <w:tcW w:w="778" w:type="dxa"/>
            <w:vAlign w:val="center"/>
          </w:tcPr>
          <w:p w14:paraId="0777B5A8" w14:textId="77777777" w:rsidR="00752605" w:rsidRDefault="00752605" w:rsidP="00F84517">
            <w:pPr>
              <w:jc w:val="center"/>
              <w:rPr>
                <w:rFonts w:cstheme="minorHAnsi"/>
              </w:rPr>
            </w:pPr>
            <w:r>
              <w:rPr>
                <w:rFonts w:cstheme="minorHAnsi"/>
              </w:rPr>
              <w:t>18</w:t>
            </w:r>
          </w:p>
        </w:tc>
        <w:tc>
          <w:tcPr>
            <w:tcW w:w="4447" w:type="dxa"/>
          </w:tcPr>
          <w:p w14:paraId="1680990B" w14:textId="77777777" w:rsidR="00752605" w:rsidRDefault="00752605" w:rsidP="00112D08">
            <w:pPr>
              <w:pStyle w:val="Teksttreci0"/>
              <w:shd w:val="clear" w:color="auto" w:fill="auto"/>
              <w:tabs>
                <w:tab w:val="left" w:pos="1049"/>
              </w:tabs>
              <w:spacing w:line="240" w:lineRule="auto"/>
              <w:jc w:val="both"/>
            </w:pPr>
            <w:r>
              <w:t xml:space="preserve">Macierz musi umożliwiać podłączenie półek dyskowych wysokiej gęstości tzn. o ilości dysków co najmniej 80 (zarówno NL-SAS, SAS i SSD) i gęstości upakowania co najmniej 18 dysków na każde U wysokości obudowy w szafie </w:t>
            </w:r>
            <w:proofErr w:type="spellStart"/>
            <w:r>
              <w:t>rack</w:t>
            </w:r>
            <w:proofErr w:type="spellEnd"/>
            <w:r>
              <w:t>.</w:t>
            </w:r>
          </w:p>
        </w:tc>
        <w:tc>
          <w:tcPr>
            <w:tcW w:w="1482" w:type="dxa"/>
            <w:vAlign w:val="center"/>
          </w:tcPr>
          <w:p w14:paraId="5E7BF883" w14:textId="3017B4F2" w:rsidR="00752605" w:rsidRPr="00084453" w:rsidRDefault="00752605" w:rsidP="00BC2F86">
            <w:pPr>
              <w:jc w:val="center"/>
              <w:rPr>
                <w:rFonts w:cstheme="minorHAnsi"/>
              </w:rPr>
            </w:pPr>
            <w:r w:rsidRPr="00F03284">
              <w:rPr>
                <w:rFonts w:cstheme="minorHAnsi"/>
              </w:rPr>
              <w:t>TAK</w:t>
            </w:r>
          </w:p>
        </w:tc>
        <w:tc>
          <w:tcPr>
            <w:tcW w:w="1941" w:type="dxa"/>
          </w:tcPr>
          <w:p w14:paraId="54F9984C" w14:textId="77777777" w:rsidR="00752605" w:rsidRPr="00084453" w:rsidRDefault="00752605" w:rsidP="00112D08">
            <w:pPr>
              <w:jc w:val="both"/>
              <w:rPr>
                <w:rFonts w:cstheme="minorHAnsi"/>
              </w:rPr>
            </w:pPr>
          </w:p>
        </w:tc>
      </w:tr>
      <w:tr w:rsidR="00752605" w:rsidRPr="00084453" w14:paraId="2EAFE1CA" w14:textId="77777777" w:rsidTr="00BC2F86">
        <w:tc>
          <w:tcPr>
            <w:tcW w:w="778" w:type="dxa"/>
            <w:vAlign w:val="center"/>
          </w:tcPr>
          <w:p w14:paraId="74946722" w14:textId="77777777" w:rsidR="00752605" w:rsidRDefault="00752605" w:rsidP="00F84517">
            <w:pPr>
              <w:jc w:val="center"/>
              <w:rPr>
                <w:rFonts w:cstheme="minorHAnsi"/>
              </w:rPr>
            </w:pPr>
            <w:r>
              <w:rPr>
                <w:rFonts w:cstheme="minorHAnsi"/>
              </w:rPr>
              <w:t>19</w:t>
            </w:r>
          </w:p>
        </w:tc>
        <w:tc>
          <w:tcPr>
            <w:tcW w:w="4447" w:type="dxa"/>
          </w:tcPr>
          <w:p w14:paraId="7C4569ED" w14:textId="77777777" w:rsidR="00752605" w:rsidRDefault="00752605" w:rsidP="00112D08">
            <w:pPr>
              <w:pStyle w:val="Teksttreci0"/>
              <w:shd w:val="clear" w:color="auto" w:fill="auto"/>
              <w:tabs>
                <w:tab w:val="left" w:pos="1049"/>
              </w:tabs>
              <w:spacing w:line="240" w:lineRule="auto"/>
              <w:jc w:val="both"/>
            </w:pPr>
            <w:r>
              <w:t>Macierz musi posiadać funkcjonalność zarządzania całością dostępnych zasobów dyskowych z jednej konsoli administracyjnej.</w:t>
            </w:r>
          </w:p>
        </w:tc>
        <w:tc>
          <w:tcPr>
            <w:tcW w:w="1482" w:type="dxa"/>
            <w:vAlign w:val="center"/>
          </w:tcPr>
          <w:p w14:paraId="0DFD9C91" w14:textId="683133BD" w:rsidR="00752605" w:rsidRPr="00084453" w:rsidRDefault="00752605" w:rsidP="00BC2F86">
            <w:pPr>
              <w:jc w:val="center"/>
              <w:rPr>
                <w:rFonts w:cstheme="minorHAnsi"/>
              </w:rPr>
            </w:pPr>
            <w:r w:rsidRPr="00F03284">
              <w:rPr>
                <w:rFonts w:cstheme="minorHAnsi"/>
              </w:rPr>
              <w:t>TAK</w:t>
            </w:r>
          </w:p>
        </w:tc>
        <w:tc>
          <w:tcPr>
            <w:tcW w:w="1941" w:type="dxa"/>
          </w:tcPr>
          <w:p w14:paraId="556C16B4" w14:textId="77777777" w:rsidR="00752605" w:rsidRPr="00084453" w:rsidRDefault="00752605" w:rsidP="00112D08">
            <w:pPr>
              <w:jc w:val="both"/>
              <w:rPr>
                <w:rFonts w:cstheme="minorHAnsi"/>
              </w:rPr>
            </w:pPr>
          </w:p>
        </w:tc>
      </w:tr>
      <w:tr w:rsidR="00752605" w:rsidRPr="00084453" w14:paraId="6529BEF2" w14:textId="77777777" w:rsidTr="00BC2F86">
        <w:tc>
          <w:tcPr>
            <w:tcW w:w="778" w:type="dxa"/>
            <w:vAlign w:val="center"/>
          </w:tcPr>
          <w:p w14:paraId="2C75D987" w14:textId="77777777" w:rsidR="00752605" w:rsidRDefault="00752605" w:rsidP="00F84517">
            <w:pPr>
              <w:jc w:val="center"/>
              <w:rPr>
                <w:rFonts w:cstheme="minorHAnsi"/>
              </w:rPr>
            </w:pPr>
            <w:r>
              <w:rPr>
                <w:rFonts w:cstheme="minorHAnsi"/>
              </w:rPr>
              <w:t>20</w:t>
            </w:r>
          </w:p>
        </w:tc>
        <w:tc>
          <w:tcPr>
            <w:tcW w:w="4447" w:type="dxa"/>
          </w:tcPr>
          <w:p w14:paraId="4026CD09" w14:textId="77777777" w:rsidR="00752605" w:rsidRDefault="00752605" w:rsidP="00112D08">
            <w:pPr>
              <w:pStyle w:val="Teksttreci0"/>
              <w:shd w:val="clear" w:color="auto" w:fill="auto"/>
              <w:tabs>
                <w:tab w:val="left" w:pos="1049"/>
              </w:tabs>
              <w:spacing w:line="240" w:lineRule="auto"/>
              <w:jc w:val="both"/>
            </w:pPr>
            <w:r>
              <w:t>Zarządzanie musi być dostępne poprzez interfejs GUI w przeglądarce internetowej oraz interfejs linii poleceń (</w:t>
            </w:r>
            <w:proofErr w:type="spellStart"/>
            <w:r>
              <w:t>Command</w:t>
            </w:r>
            <w:proofErr w:type="spellEnd"/>
            <w:r>
              <w:t xml:space="preserve"> Linę Interface).</w:t>
            </w:r>
          </w:p>
        </w:tc>
        <w:tc>
          <w:tcPr>
            <w:tcW w:w="1482" w:type="dxa"/>
            <w:vAlign w:val="center"/>
          </w:tcPr>
          <w:p w14:paraId="2B94A691" w14:textId="1885873A" w:rsidR="00752605" w:rsidRPr="00084453" w:rsidRDefault="00752605" w:rsidP="00BC2F86">
            <w:pPr>
              <w:jc w:val="center"/>
              <w:rPr>
                <w:rFonts w:cstheme="minorHAnsi"/>
              </w:rPr>
            </w:pPr>
            <w:r w:rsidRPr="00F03284">
              <w:rPr>
                <w:rFonts w:cstheme="minorHAnsi"/>
              </w:rPr>
              <w:t>TAK</w:t>
            </w:r>
          </w:p>
        </w:tc>
        <w:tc>
          <w:tcPr>
            <w:tcW w:w="1941" w:type="dxa"/>
          </w:tcPr>
          <w:p w14:paraId="00C6C96B" w14:textId="77777777" w:rsidR="00752605" w:rsidRPr="00084453" w:rsidRDefault="00752605" w:rsidP="00112D08">
            <w:pPr>
              <w:jc w:val="both"/>
              <w:rPr>
                <w:rFonts w:cstheme="minorHAnsi"/>
              </w:rPr>
            </w:pPr>
          </w:p>
        </w:tc>
      </w:tr>
      <w:tr w:rsidR="00752605" w:rsidRPr="00084453" w14:paraId="6CC4EC73" w14:textId="77777777" w:rsidTr="00BC2F86">
        <w:tc>
          <w:tcPr>
            <w:tcW w:w="778" w:type="dxa"/>
            <w:vAlign w:val="center"/>
          </w:tcPr>
          <w:p w14:paraId="0D8F4926" w14:textId="77777777" w:rsidR="00752605" w:rsidRDefault="00752605" w:rsidP="00F84517">
            <w:pPr>
              <w:jc w:val="center"/>
              <w:rPr>
                <w:rFonts w:cstheme="minorHAnsi"/>
              </w:rPr>
            </w:pPr>
            <w:r>
              <w:rPr>
                <w:rFonts w:cstheme="minorHAnsi"/>
              </w:rPr>
              <w:t>21</w:t>
            </w:r>
          </w:p>
        </w:tc>
        <w:tc>
          <w:tcPr>
            <w:tcW w:w="4447" w:type="dxa"/>
          </w:tcPr>
          <w:p w14:paraId="0F945011" w14:textId="54563F30" w:rsidR="00752605" w:rsidRDefault="00752605" w:rsidP="00F84517">
            <w:pPr>
              <w:pStyle w:val="Teksttreci0"/>
              <w:shd w:val="clear" w:color="auto" w:fill="auto"/>
              <w:tabs>
                <w:tab w:val="left" w:pos="1068"/>
              </w:tabs>
              <w:spacing w:line="240" w:lineRule="auto"/>
              <w:jc w:val="both"/>
            </w:pPr>
            <w:r>
              <w:t>Dostęp do linii poleceń poprzez połączenie szyfrowane.</w:t>
            </w:r>
          </w:p>
        </w:tc>
        <w:tc>
          <w:tcPr>
            <w:tcW w:w="1482" w:type="dxa"/>
            <w:vAlign w:val="center"/>
          </w:tcPr>
          <w:p w14:paraId="47D054D2" w14:textId="55A17158" w:rsidR="00752605" w:rsidRPr="00084453" w:rsidRDefault="00752605" w:rsidP="00BC2F86">
            <w:pPr>
              <w:jc w:val="center"/>
              <w:rPr>
                <w:rFonts w:cstheme="minorHAnsi"/>
              </w:rPr>
            </w:pPr>
            <w:r w:rsidRPr="00F03284">
              <w:rPr>
                <w:rFonts w:cstheme="minorHAnsi"/>
              </w:rPr>
              <w:t>TAK</w:t>
            </w:r>
          </w:p>
        </w:tc>
        <w:tc>
          <w:tcPr>
            <w:tcW w:w="1941" w:type="dxa"/>
          </w:tcPr>
          <w:p w14:paraId="1E52E26B" w14:textId="77777777" w:rsidR="00752605" w:rsidRPr="00084453" w:rsidRDefault="00752605" w:rsidP="00112D08">
            <w:pPr>
              <w:jc w:val="both"/>
              <w:rPr>
                <w:rFonts w:cstheme="minorHAnsi"/>
              </w:rPr>
            </w:pPr>
          </w:p>
        </w:tc>
      </w:tr>
      <w:tr w:rsidR="00752605" w:rsidRPr="00084453" w14:paraId="57A12B00" w14:textId="77777777" w:rsidTr="00BC2F86">
        <w:tc>
          <w:tcPr>
            <w:tcW w:w="778" w:type="dxa"/>
            <w:vAlign w:val="center"/>
          </w:tcPr>
          <w:p w14:paraId="59AFDFDA" w14:textId="77777777" w:rsidR="00752605" w:rsidRDefault="00752605" w:rsidP="00F84517">
            <w:pPr>
              <w:jc w:val="center"/>
              <w:rPr>
                <w:rFonts w:cstheme="minorHAnsi"/>
              </w:rPr>
            </w:pPr>
            <w:r>
              <w:rPr>
                <w:rFonts w:cstheme="minorHAnsi"/>
              </w:rPr>
              <w:t>22</w:t>
            </w:r>
          </w:p>
        </w:tc>
        <w:tc>
          <w:tcPr>
            <w:tcW w:w="4447" w:type="dxa"/>
          </w:tcPr>
          <w:p w14:paraId="4B2B9393" w14:textId="77777777" w:rsidR="00752605" w:rsidRDefault="00752605" w:rsidP="00112D08">
            <w:pPr>
              <w:pStyle w:val="Teksttreci0"/>
              <w:shd w:val="clear" w:color="auto" w:fill="auto"/>
              <w:tabs>
                <w:tab w:val="left" w:pos="1068"/>
              </w:tabs>
              <w:spacing w:line="240" w:lineRule="auto"/>
              <w:jc w:val="both"/>
            </w:pPr>
            <w:r>
              <w:t>Musi istnieć możliwość bezpośredniego monitoringu stanu w jakim w danym momencie macierz się znajduje.</w:t>
            </w:r>
          </w:p>
        </w:tc>
        <w:tc>
          <w:tcPr>
            <w:tcW w:w="1482" w:type="dxa"/>
            <w:vAlign w:val="center"/>
          </w:tcPr>
          <w:p w14:paraId="61C93F06" w14:textId="2D861C6E" w:rsidR="00752605" w:rsidRPr="00084453" w:rsidRDefault="00752605" w:rsidP="00BC2F86">
            <w:pPr>
              <w:jc w:val="center"/>
              <w:rPr>
                <w:rFonts w:cstheme="minorHAnsi"/>
              </w:rPr>
            </w:pPr>
            <w:r w:rsidRPr="00F03284">
              <w:rPr>
                <w:rFonts w:cstheme="minorHAnsi"/>
              </w:rPr>
              <w:t>TAK</w:t>
            </w:r>
          </w:p>
        </w:tc>
        <w:tc>
          <w:tcPr>
            <w:tcW w:w="1941" w:type="dxa"/>
          </w:tcPr>
          <w:p w14:paraId="0083B41B" w14:textId="77777777" w:rsidR="00752605" w:rsidRPr="00084453" w:rsidRDefault="00752605" w:rsidP="00112D08">
            <w:pPr>
              <w:jc w:val="both"/>
              <w:rPr>
                <w:rFonts w:cstheme="minorHAnsi"/>
              </w:rPr>
            </w:pPr>
          </w:p>
        </w:tc>
      </w:tr>
      <w:tr w:rsidR="00752605" w:rsidRPr="00084453" w14:paraId="23A1D1E4" w14:textId="77777777" w:rsidTr="00BC2F86">
        <w:tc>
          <w:tcPr>
            <w:tcW w:w="778" w:type="dxa"/>
            <w:vAlign w:val="center"/>
          </w:tcPr>
          <w:p w14:paraId="5CFB8BDF" w14:textId="77777777" w:rsidR="00752605" w:rsidRDefault="00752605" w:rsidP="00F84517">
            <w:pPr>
              <w:jc w:val="center"/>
              <w:rPr>
                <w:rFonts w:cstheme="minorHAnsi"/>
              </w:rPr>
            </w:pPr>
            <w:r>
              <w:rPr>
                <w:rFonts w:cstheme="minorHAnsi"/>
              </w:rPr>
              <w:t>23</w:t>
            </w:r>
          </w:p>
        </w:tc>
        <w:tc>
          <w:tcPr>
            <w:tcW w:w="4447" w:type="dxa"/>
          </w:tcPr>
          <w:p w14:paraId="3931CC65" w14:textId="77777777" w:rsidR="00752605" w:rsidRDefault="00752605" w:rsidP="00112D08">
            <w:pPr>
              <w:pStyle w:val="Teksttreci0"/>
              <w:shd w:val="clear" w:color="auto" w:fill="auto"/>
              <w:tabs>
                <w:tab w:val="left" w:pos="1068"/>
              </w:tabs>
              <w:spacing w:line="240" w:lineRule="auto"/>
              <w:jc w:val="both"/>
            </w:pPr>
            <w:r>
              <w:t>Dane o parametrach wydajnościowych macierzy muszą być dostępne w postaci wykresów w interfejsie GUI</w:t>
            </w:r>
          </w:p>
          <w:p w14:paraId="467B0520" w14:textId="77777777" w:rsidR="00752605" w:rsidRDefault="00752605" w:rsidP="00112D08">
            <w:pPr>
              <w:pStyle w:val="Teksttreci0"/>
              <w:shd w:val="clear" w:color="auto" w:fill="auto"/>
              <w:tabs>
                <w:tab w:val="left" w:pos="1068"/>
              </w:tabs>
              <w:spacing w:line="240" w:lineRule="auto"/>
              <w:jc w:val="both"/>
            </w:pPr>
          </w:p>
        </w:tc>
        <w:tc>
          <w:tcPr>
            <w:tcW w:w="1482" w:type="dxa"/>
            <w:vAlign w:val="center"/>
          </w:tcPr>
          <w:p w14:paraId="78806C92" w14:textId="0CFD6B2D" w:rsidR="00752605" w:rsidRPr="00084453" w:rsidRDefault="00752605" w:rsidP="00BC2F86">
            <w:pPr>
              <w:jc w:val="center"/>
              <w:rPr>
                <w:rFonts w:cstheme="minorHAnsi"/>
              </w:rPr>
            </w:pPr>
            <w:r w:rsidRPr="00F03284">
              <w:rPr>
                <w:rFonts w:cstheme="minorHAnsi"/>
              </w:rPr>
              <w:t>TAK</w:t>
            </w:r>
          </w:p>
        </w:tc>
        <w:tc>
          <w:tcPr>
            <w:tcW w:w="1941" w:type="dxa"/>
          </w:tcPr>
          <w:p w14:paraId="71D215F8" w14:textId="77777777" w:rsidR="00752605" w:rsidRPr="00084453" w:rsidRDefault="00752605" w:rsidP="00112D08">
            <w:pPr>
              <w:jc w:val="both"/>
              <w:rPr>
                <w:rFonts w:cstheme="minorHAnsi"/>
              </w:rPr>
            </w:pPr>
          </w:p>
        </w:tc>
      </w:tr>
      <w:tr w:rsidR="00752605" w:rsidRPr="00084453" w14:paraId="0EE0D181" w14:textId="77777777" w:rsidTr="003833D5">
        <w:tc>
          <w:tcPr>
            <w:tcW w:w="778" w:type="dxa"/>
            <w:vAlign w:val="center"/>
          </w:tcPr>
          <w:p w14:paraId="11FDE8FB" w14:textId="77777777" w:rsidR="00752605" w:rsidRDefault="00752605" w:rsidP="00F84517">
            <w:pPr>
              <w:jc w:val="center"/>
              <w:rPr>
                <w:rFonts w:cstheme="minorHAnsi"/>
              </w:rPr>
            </w:pPr>
            <w:r>
              <w:rPr>
                <w:rFonts w:cstheme="minorHAnsi"/>
              </w:rPr>
              <w:lastRenderedPageBreak/>
              <w:t>24</w:t>
            </w:r>
          </w:p>
        </w:tc>
        <w:tc>
          <w:tcPr>
            <w:tcW w:w="4447" w:type="dxa"/>
          </w:tcPr>
          <w:p w14:paraId="54DF8DCB" w14:textId="77777777" w:rsidR="00752605" w:rsidRDefault="00752605" w:rsidP="00112D08">
            <w:pPr>
              <w:pStyle w:val="Teksttreci0"/>
              <w:shd w:val="clear" w:color="auto" w:fill="auto"/>
              <w:tabs>
                <w:tab w:val="left" w:pos="1068"/>
              </w:tabs>
              <w:spacing w:line="240" w:lineRule="auto"/>
              <w:jc w:val="both"/>
            </w:pPr>
            <w:r>
              <w:t>Funkcjonalność Cache dla procesu odczytu</w:t>
            </w:r>
          </w:p>
        </w:tc>
        <w:tc>
          <w:tcPr>
            <w:tcW w:w="1482" w:type="dxa"/>
            <w:vAlign w:val="center"/>
          </w:tcPr>
          <w:p w14:paraId="1F4F8FD2" w14:textId="2C73A638" w:rsidR="00752605" w:rsidRPr="00084453" w:rsidRDefault="00752605" w:rsidP="003833D5">
            <w:pPr>
              <w:jc w:val="center"/>
              <w:rPr>
                <w:rFonts w:cstheme="minorHAnsi"/>
              </w:rPr>
            </w:pPr>
            <w:r w:rsidRPr="00F03284">
              <w:rPr>
                <w:rFonts w:cstheme="minorHAnsi"/>
              </w:rPr>
              <w:t>TAK</w:t>
            </w:r>
          </w:p>
        </w:tc>
        <w:tc>
          <w:tcPr>
            <w:tcW w:w="1941" w:type="dxa"/>
          </w:tcPr>
          <w:p w14:paraId="4A4D346B" w14:textId="77777777" w:rsidR="00752605" w:rsidRPr="00084453" w:rsidRDefault="00752605" w:rsidP="00112D08">
            <w:pPr>
              <w:jc w:val="both"/>
              <w:rPr>
                <w:rFonts w:cstheme="minorHAnsi"/>
              </w:rPr>
            </w:pPr>
          </w:p>
        </w:tc>
      </w:tr>
      <w:tr w:rsidR="00752605" w:rsidRPr="00084453" w14:paraId="349B3606" w14:textId="77777777" w:rsidTr="003833D5">
        <w:tc>
          <w:tcPr>
            <w:tcW w:w="778" w:type="dxa"/>
            <w:vAlign w:val="center"/>
          </w:tcPr>
          <w:p w14:paraId="61D1F32A" w14:textId="77777777" w:rsidR="00752605" w:rsidRDefault="00752605" w:rsidP="00F84517">
            <w:pPr>
              <w:jc w:val="center"/>
              <w:rPr>
                <w:rFonts w:cstheme="minorHAnsi"/>
              </w:rPr>
            </w:pPr>
            <w:r>
              <w:rPr>
                <w:rFonts w:cstheme="minorHAnsi"/>
              </w:rPr>
              <w:t>25</w:t>
            </w:r>
          </w:p>
        </w:tc>
        <w:tc>
          <w:tcPr>
            <w:tcW w:w="4447" w:type="dxa"/>
          </w:tcPr>
          <w:p w14:paraId="4E6A8007" w14:textId="77777777" w:rsidR="00752605" w:rsidRDefault="00752605" w:rsidP="00112D08">
            <w:pPr>
              <w:pStyle w:val="Teksttreci0"/>
              <w:shd w:val="clear" w:color="auto" w:fill="auto"/>
              <w:tabs>
                <w:tab w:val="left" w:pos="1068"/>
              </w:tabs>
              <w:spacing w:line="240" w:lineRule="auto"/>
              <w:jc w:val="both"/>
            </w:pPr>
            <w:r>
              <w:t xml:space="preserve">Funkcjonalność </w:t>
            </w:r>
            <w:proofErr w:type="spellStart"/>
            <w:r>
              <w:t>Mirrored</w:t>
            </w:r>
            <w:proofErr w:type="spellEnd"/>
            <w:r>
              <w:t xml:space="preserve"> Cache dla procesu zapisu</w:t>
            </w:r>
          </w:p>
        </w:tc>
        <w:tc>
          <w:tcPr>
            <w:tcW w:w="1482" w:type="dxa"/>
            <w:vAlign w:val="center"/>
          </w:tcPr>
          <w:p w14:paraId="66BE6A5A" w14:textId="6BBC7D0B" w:rsidR="00752605" w:rsidRPr="00084453" w:rsidRDefault="00752605" w:rsidP="003833D5">
            <w:pPr>
              <w:jc w:val="center"/>
              <w:rPr>
                <w:rFonts w:cstheme="minorHAnsi"/>
              </w:rPr>
            </w:pPr>
            <w:r w:rsidRPr="00F03284">
              <w:rPr>
                <w:rFonts w:cstheme="minorHAnsi"/>
              </w:rPr>
              <w:t>TAK</w:t>
            </w:r>
          </w:p>
        </w:tc>
        <w:tc>
          <w:tcPr>
            <w:tcW w:w="1941" w:type="dxa"/>
          </w:tcPr>
          <w:p w14:paraId="3202E86C" w14:textId="77777777" w:rsidR="00752605" w:rsidRPr="00084453" w:rsidRDefault="00752605" w:rsidP="00112D08">
            <w:pPr>
              <w:jc w:val="both"/>
              <w:rPr>
                <w:rFonts w:cstheme="minorHAnsi"/>
              </w:rPr>
            </w:pPr>
          </w:p>
        </w:tc>
      </w:tr>
      <w:tr w:rsidR="00752605" w:rsidRPr="00084453" w14:paraId="76659E5E" w14:textId="77777777" w:rsidTr="003833D5">
        <w:tc>
          <w:tcPr>
            <w:tcW w:w="778" w:type="dxa"/>
            <w:vAlign w:val="center"/>
          </w:tcPr>
          <w:p w14:paraId="41746643" w14:textId="77777777" w:rsidR="00752605" w:rsidRDefault="00752605" w:rsidP="00F84517">
            <w:pPr>
              <w:jc w:val="center"/>
              <w:rPr>
                <w:rFonts w:cstheme="minorHAnsi"/>
              </w:rPr>
            </w:pPr>
            <w:r>
              <w:rPr>
                <w:rFonts w:cstheme="minorHAnsi"/>
              </w:rPr>
              <w:t>26</w:t>
            </w:r>
          </w:p>
        </w:tc>
        <w:tc>
          <w:tcPr>
            <w:tcW w:w="4447" w:type="dxa"/>
          </w:tcPr>
          <w:p w14:paraId="2983E944" w14:textId="77777777" w:rsidR="00752605" w:rsidRDefault="00752605" w:rsidP="00112D08">
            <w:pPr>
              <w:pStyle w:val="Teksttreci0"/>
              <w:shd w:val="clear" w:color="auto" w:fill="auto"/>
              <w:tabs>
                <w:tab w:val="left" w:pos="1068"/>
              </w:tabs>
              <w:spacing w:line="240" w:lineRule="auto"/>
              <w:jc w:val="both"/>
            </w:pPr>
            <w:r>
              <w:t>Możliwość wyłączenia cache dla poszczególnych wolumenów</w:t>
            </w:r>
          </w:p>
        </w:tc>
        <w:tc>
          <w:tcPr>
            <w:tcW w:w="1482" w:type="dxa"/>
            <w:vAlign w:val="center"/>
          </w:tcPr>
          <w:p w14:paraId="44988FC6" w14:textId="391612DF" w:rsidR="00752605" w:rsidRPr="00084453" w:rsidRDefault="00752605" w:rsidP="003833D5">
            <w:pPr>
              <w:jc w:val="center"/>
              <w:rPr>
                <w:rFonts w:cstheme="minorHAnsi"/>
              </w:rPr>
            </w:pPr>
            <w:r w:rsidRPr="00F03284">
              <w:rPr>
                <w:rFonts w:cstheme="minorHAnsi"/>
              </w:rPr>
              <w:t>TAK</w:t>
            </w:r>
          </w:p>
        </w:tc>
        <w:tc>
          <w:tcPr>
            <w:tcW w:w="1941" w:type="dxa"/>
          </w:tcPr>
          <w:p w14:paraId="2BD07001" w14:textId="77777777" w:rsidR="00752605" w:rsidRPr="00084453" w:rsidRDefault="00752605" w:rsidP="00112D08">
            <w:pPr>
              <w:jc w:val="both"/>
              <w:rPr>
                <w:rFonts w:cstheme="minorHAnsi"/>
              </w:rPr>
            </w:pPr>
          </w:p>
        </w:tc>
      </w:tr>
      <w:tr w:rsidR="00752605" w:rsidRPr="00084453" w14:paraId="4F2C1169" w14:textId="77777777" w:rsidTr="003833D5">
        <w:tc>
          <w:tcPr>
            <w:tcW w:w="778" w:type="dxa"/>
            <w:vAlign w:val="center"/>
          </w:tcPr>
          <w:p w14:paraId="33796B58" w14:textId="77777777" w:rsidR="00752605" w:rsidRDefault="00752605" w:rsidP="00F84517">
            <w:pPr>
              <w:jc w:val="center"/>
              <w:rPr>
                <w:rFonts w:cstheme="minorHAnsi"/>
              </w:rPr>
            </w:pPr>
            <w:r>
              <w:rPr>
                <w:rFonts w:cstheme="minorHAnsi"/>
              </w:rPr>
              <w:t>27</w:t>
            </w:r>
          </w:p>
        </w:tc>
        <w:tc>
          <w:tcPr>
            <w:tcW w:w="4447" w:type="dxa"/>
          </w:tcPr>
          <w:p w14:paraId="5417D7B9" w14:textId="77777777" w:rsidR="00752605" w:rsidRDefault="00752605" w:rsidP="00112D08">
            <w:pPr>
              <w:pStyle w:val="Teksttreci0"/>
              <w:shd w:val="clear" w:color="auto" w:fill="auto"/>
              <w:tabs>
                <w:tab w:val="left" w:pos="1068"/>
              </w:tabs>
              <w:spacing w:line="240" w:lineRule="auto"/>
              <w:jc w:val="both"/>
            </w:pPr>
            <w:r>
              <w:t xml:space="preserve">Macierz posiada system podtrzymania zawartości pamięci cache na wypadek awarii zasilania realizowany poprzez zapis danych z pamięci cache kontrolerów do pamięci typu </w:t>
            </w:r>
            <w:proofErr w:type="spellStart"/>
            <w:r>
              <w:t>flash</w:t>
            </w:r>
            <w:proofErr w:type="spellEnd"/>
          </w:p>
        </w:tc>
        <w:tc>
          <w:tcPr>
            <w:tcW w:w="1482" w:type="dxa"/>
            <w:vAlign w:val="center"/>
          </w:tcPr>
          <w:p w14:paraId="31BBBC5C" w14:textId="1EDEC2DD" w:rsidR="00752605" w:rsidRPr="00084453" w:rsidRDefault="00752605" w:rsidP="003833D5">
            <w:pPr>
              <w:jc w:val="center"/>
              <w:rPr>
                <w:rFonts w:cstheme="minorHAnsi"/>
              </w:rPr>
            </w:pPr>
            <w:r w:rsidRPr="00F03284">
              <w:rPr>
                <w:rFonts w:cstheme="minorHAnsi"/>
              </w:rPr>
              <w:t>TAK</w:t>
            </w:r>
          </w:p>
        </w:tc>
        <w:tc>
          <w:tcPr>
            <w:tcW w:w="1941" w:type="dxa"/>
          </w:tcPr>
          <w:p w14:paraId="0A35DB55" w14:textId="77777777" w:rsidR="00752605" w:rsidRPr="00084453" w:rsidRDefault="00752605" w:rsidP="00112D08">
            <w:pPr>
              <w:jc w:val="both"/>
              <w:rPr>
                <w:rFonts w:cstheme="minorHAnsi"/>
              </w:rPr>
            </w:pPr>
          </w:p>
        </w:tc>
      </w:tr>
      <w:tr w:rsidR="00752605" w:rsidRPr="00084453" w14:paraId="4BBD2CB4" w14:textId="77777777" w:rsidTr="003833D5">
        <w:tc>
          <w:tcPr>
            <w:tcW w:w="778" w:type="dxa"/>
            <w:vAlign w:val="center"/>
          </w:tcPr>
          <w:p w14:paraId="68A4D890" w14:textId="77777777" w:rsidR="00752605" w:rsidRDefault="00752605" w:rsidP="00F84517">
            <w:pPr>
              <w:jc w:val="center"/>
              <w:rPr>
                <w:rFonts w:cstheme="minorHAnsi"/>
              </w:rPr>
            </w:pPr>
            <w:r>
              <w:rPr>
                <w:rFonts w:cstheme="minorHAnsi"/>
              </w:rPr>
              <w:t>28</w:t>
            </w:r>
          </w:p>
        </w:tc>
        <w:tc>
          <w:tcPr>
            <w:tcW w:w="4447" w:type="dxa"/>
          </w:tcPr>
          <w:p w14:paraId="1714E9FA" w14:textId="77777777" w:rsidR="00752605" w:rsidRDefault="00752605" w:rsidP="00112D08">
            <w:pPr>
              <w:pStyle w:val="Teksttreci0"/>
              <w:shd w:val="clear" w:color="auto" w:fill="auto"/>
              <w:tabs>
                <w:tab w:val="left" w:pos="1068"/>
              </w:tabs>
              <w:spacing w:line="240" w:lineRule="auto"/>
              <w:jc w:val="both"/>
            </w:pPr>
            <w:r>
              <w:t>Macierz musi optymalizować wykorzystanie dysków SSD poprzez automatyczną identyfikację najbardziej obciążonych fragmentów wolumenów w zarządzanych zasobach dyskowych oraz ich automatyczną migracje na dyski SSD</w:t>
            </w:r>
          </w:p>
        </w:tc>
        <w:tc>
          <w:tcPr>
            <w:tcW w:w="1482" w:type="dxa"/>
            <w:vAlign w:val="center"/>
          </w:tcPr>
          <w:p w14:paraId="1860D13F" w14:textId="62E6678F" w:rsidR="00752605" w:rsidRPr="00084453" w:rsidRDefault="00752605" w:rsidP="003833D5">
            <w:pPr>
              <w:jc w:val="center"/>
              <w:rPr>
                <w:rFonts w:cstheme="minorHAnsi"/>
              </w:rPr>
            </w:pPr>
            <w:r w:rsidRPr="00F03284">
              <w:rPr>
                <w:rFonts w:cstheme="minorHAnsi"/>
              </w:rPr>
              <w:t>TAK</w:t>
            </w:r>
          </w:p>
        </w:tc>
        <w:tc>
          <w:tcPr>
            <w:tcW w:w="1941" w:type="dxa"/>
          </w:tcPr>
          <w:p w14:paraId="554824EB" w14:textId="77777777" w:rsidR="00752605" w:rsidRPr="00084453" w:rsidRDefault="00752605" w:rsidP="00112D08">
            <w:pPr>
              <w:jc w:val="both"/>
              <w:rPr>
                <w:rFonts w:cstheme="minorHAnsi"/>
              </w:rPr>
            </w:pPr>
          </w:p>
        </w:tc>
      </w:tr>
      <w:tr w:rsidR="00752605" w:rsidRPr="00084453" w14:paraId="2B7132A4" w14:textId="77777777" w:rsidTr="003833D5">
        <w:tc>
          <w:tcPr>
            <w:tcW w:w="778" w:type="dxa"/>
            <w:vAlign w:val="center"/>
          </w:tcPr>
          <w:p w14:paraId="3368CD5C" w14:textId="77777777" w:rsidR="00752605" w:rsidRDefault="00752605" w:rsidP="00F84517">
            <w:pPr>
              <w:jc w:val="center"/>
              <w:rPr>
                <w:rFonts w:cstheme="minorHAnsi"/>
              </w:rPr>
            </w:pPr>
            <w:r>
              <w:rPr>
                <w:rFonts w:cstheme="minorHAnsi"/>
              </w:rPr>
              <w:t>29</w:t>
            </w:r>
          </w:p>
        </w:tc>
        <w:tc>
          <w:tcPr>
            <w:tcW w:w="4447" w:type="dxa"/>
          </w:tcPr>
          <w:p w14:paraId="569AFF56" w14:textId="77777777" w:rsidR="00752605" w:rsidRDefault="00752605" w:rsidP="00112D08">
            <w:pPr>
              <w:pStyle w:val="Teksttreci0"/>
              <w:shd w:val="clear" w:color="auto" w:fill="auto"/>
              <w:tabs>
                <w:tab w:val="left" w:pos="1068"/>
              </w:tabs>
              <w:spacing w:line="240" w:lineRule="auto"/>
              <w:jc w:val="both"/>
            </w:pPr>
            <w:r>
              <w:t>Macierz musi również automatycznie rozpoznawać obciążenie fragmentów wolumenów na dyskach SSD i automatycznie migrować z dysków SSD nieobciążone fragmenty wolumenów</w:t>
            </w:r>
          </w:p>
        </w:tc>
        <w:tc>
          <w:tcPr>
            <w:tcW w:w="1482" w:type="dxa"/>
            <w:vAlign w:val="center"/>
          </w:tcPr>
          <w:p w14:paraId="134279EF" w14:textId="3C1FB988" w:rsidR="00752605" w:rsidRPr="00084453" w:rsidRDefault="00752605" w:rsidP="003833D5">
            <w:pPr>
              <w:jc w:val="center"/>
              <w:rPr>
                <w:rFonts w:cstheme="minorHAnsi"/>
              </w:rPr>
            </w:pPr>
            <w:r w:rsidRPr="00F03284">
              <w:rPr>
                <w:rFonts w:cstheme="minorHAnsi"/>
              </w:rPr>
              <w:t>TAK</w:t>
            </w:r>
          </w:p>
        </w:tc>
        <w:tc>
          <w:tcPr>
            <w:tcW w:w="1941" w:type="dxa"/>
          </w:tcPr>
          <w:p w14:paraId="784C8AAE" w14:textId="77777777" w:rsidR="00752605" w:rsidRPr="00084453" w:rsidRDefault="00752605" w:rsidP="00112D08">
            <w:pPr>
              <w:jc w:val="both"/>
              <w:rPr>
                <w:rFonts w:cstheme="minorHAnsi"/>
              </w:rPr>
            </w:pPr>
          </w:p>
        </w:tc>
      </w:tr>
      <w:tr w:rsidR="00752605" w:rsidRPr="00084453" w14:paraId="06EA5A57" w14:textId="77777777" w:rsidTr="003833D5">
        <w:tc>
          <w:tcPr>
            <w:tcW w:w="778" w:type="dxa"/>
            <w:vAlign w:val="center"/>
          </w:tcPr>
          <w:p w14:paraId="30B09A1E" w14:textId="77777777" w:rsidR="00752605" w:rsidRDefault="00752605" w:rsidP="00F84517">
            <w:pPr>
              <w:jc w:val="center"/>
              <w:rPr>
                <w:rFonts w:cstheme="minorHAnsi"/>
              </w:rPr>
            </w:pPr>
            <w:r>
              <w:rPr>
                <w:rFonts w:cstheme="minorHAnsi"/>
              </w:rPr>
              <w:t>30</w:t>
            </w:r>
          </w:p>
        </w:tc>
        <w:tc>
          <w:tcPr>
            <w:tcW w:w="4447" w:type="dxa"/>
          </w:tcPr>
          <w:p w14:paraId="021530E4" w14:textId="77777777" w:rsidR="00752605" w:rsidRDefault="00752605" w:rsidP="00112D08">
            <w:pPr>
              <w:pStyle w:val="Teksttreci0"/>
              <w:shd w:val="clear" w:color="auto" w:fill="auto"/>
              <w:tabs>
                <w:tab w:val="left" w:pos="1068"/>
              </w:tabs>
              <w:spacing w:line="240" w:lineRule="auto"/>
              <w:jc w:val="both"/>
            </w:pPr>
            <w:r>
              <w:t>Macierz musi posiadać możliwość wykorzystania mechanizmu optymalizacji umiejscowienia danych pomiędzy przynajmniej 3 rodzajami dysków - SSD, Enterprise (10K) oraz NL-SAS, jak również przy wykorzystaniu dwóch dowolnych z wyżej wymienionych typów. Opisany powyżej proces optymalizacji musi posiadać funkcję włączenia/wyłączenia na poziomie pojedynczego wolumenu. Licencja na tę funkcjonalność nie jest wymagana, ale musi być możliwa do dokupienia w przyszłości na całą macierz bez ograniczeń ilościowych czy pojemnościowych</w:t>
            </w:r>
          </w:p>
        </w:tc>
        <w:tc>
          <w:tcPr>
            <w:tcW w:w="1482" w:type="dxa"/>
            <w:vAlign w:val="center"/>
          </w:tcPr>
          <w:p w14:paraId="020152F4" w14:textId="281D756B" w:rsidR="00752605" w:rsidRPr="00084453" w:rsidRDefault="00752605" w:rsidP="003833D5">
            <w:pPr>
              <w:jc w:val="center"/>
              <w:rPr>
                <w:rFonts w:cstheme="minorHAnsi"/>
              </w:rPr>
            </w:pPr>
            <w:r w:rsidRPr="00C50CF8">
              <w:rPr>
                <w:rFonts w:cstheme="minorHAnsi"/>
              </w:rPr>
              <w:t>TAK</w:t>
            </w:r>
          </w:p>
        </w:tc>
        <w:tc>
          <w:tcPr>
            <w:tcW w:w="1941" w:type="dxa"/>
          </w:tcPr>
          <w:p w14:paraId="07D80FFF" w14:textId="77777777" w:rsidR="00752605" w:rsidRPr="00084453" w:rsidRDefault="00752605" w:rsidP="00112D08">
            <w:pPr>
              <w:jc w:val="both"/>
              <w:rPr>
                <w:rFonts w:cstheme="minorHAnsi"/>
              </w:rPr>
            </w:pPr>
          </w:p>
        </w:tc>
      </w:tr>
      <w:tr w:rsidR="00752605" w:rsidRPr="00084453" w14:paraId="50F5D81F" w14:textId="77777777" w:rsidTr="003833D5">
        <w:tc>
          <w:tcPr>
            <w:tcW w:w="778" w:type="dxa"/>
            <w:vAlign w:val="center"/>
          </w:tcPr>
          <w:p w14:paraId="67986A01" w14:textId="77777777" w:rsidR="00752605" w:rsidRDefault="00752605" w:rsidP="00F84517">
            <w:pPr>
              <w:jc w:val="center"/>
              <w:rPr>
                <w:rFonts w:cstheme="minorHAnsi"/>
              </w:rPr>
            </w:pPr>
            <w:r>
              <w:rPr>
                <w:rFonts w:cstheme="minorHAnsi"/>
              </w:rPr>
              <w:t>31</w:t>
            </w:r>
          </w:p>
        </w:tc>
        <w:tc>
          <w:tcPr>
            <w:tcW w:w="4447" w:type="dxa"/>
          </w:tcPr>
          <w:p w14:paraId="5D278B10" w14:textId="77777777" w:rsidR="00752605" w:rsidRDefault="00752605" w:rsidP="00112D08">
            <w:pPr>
              <w:pStyle w:val="Teksttreci0"/>
              <w:shd w:val="clear" w:color="auto" w:fill="auto"/>
              <w:tabs>
                <w:tab w:val="left" w:pos="1068"/>
              </w:tabs>
              <w:spacing w:line="240" w:lineRule="auto"/>
              <w:jc w:val="both"/>
            </w:pPr>
            <w:r>
              <w:t>Macierz musi umożliwiać automatyczne równoważenie obciążenia w ramach grupy/puli dysków tego samego typu. Jeżeli funkcjonalność wymaga licencji, należy taką licencję zaoferować dla całej macierzy w maksymalnej konfiguracji</w:t>
            </w:r>
          </w:p>
        </w:tc>
        <w:tc>
          <w:tcPr>
            <w:tcW w:w="1482" w:type="dxa"/>
            <w:vAlign w:val="center"/>
          </w:tcPr>
          <w:p w14:paraId="510EBF40" w14:textId="0D2E49A3" w:rsidR="00752605" w:rsidRPr="00084453" w:rsidRDefault="00752605" w:rsidP="003833D5">
            <w:pPr>
              <w:jc w:val="center"/>
              <w:rPr>
                <w:rFonts w:cstheme="minorHAnsi"/>
              </w:rPr>
            </w:pPr>
            <w:r w:rsidRPr="00C50CF8">
              <w:rPr>
                <w:rFonts w:cstheme="minorHAnsi"/>
              </w:rPr>
              <w:t>TAK</w:t>
            </w:r>
          </w:p>
        </w:tc>
        <w:tc>
          <w:tcPr>
            <w:tcW w:w="1941" w:type="dxa"/>
          </w:tcPr>
          <w:p w14:paraId="3DCBDD4E" w14:textId="77777777" w:rsidR="00752605" w:rsidRPr="00084453" w:rsidRDefault="00752605" w:rsidP="00112D08">
            <w:pPr>
              <w:jc w:val="both"/>
              <w:rPr>
                <w:rFonts w:cstheme="minorHAnsi"/>
              </w:rPr>
            </w:pPr>
          </w:p>
        </w:tc>
      </w:tr>
      <w:tr w:rsidR="00752605" w:rsidRPr="00084453" w14:paraId="7B6B39C9" w14:textId="77777777" w:rsidTr="003833D5">
        <w:tc>
          <w:tcPr>
            <w:tcW w:w="778" w:type="dxa"/>
            <w:vAlign w:val="center"/>
          </w:tcPr>
          <w:p w14:paraId="0270EE7D" w14:textId="77777777" w:rsidR="00752605" w:rsidRDefault="00752605" w:rsidP="00F84517">
            <w:pPr>
              <w:jc w:val="center"/>
              <w:rPr>
                <w:rFonts w:cstheme="minorHAnsi"/>
              </w:rPr>
            </w:pPr>
            <w:r>
              <w:rPr>
                <w:rFonts w:cstheme="minorHAnsi"/>
              </w:rPr>
              <w:t>32</w:t>
            </w:r>
          </w:p>
        </w:tc>
        <w:tc>
          <w:tcPr>
            <w:tcW w:w="4447" w:type="dxa"/>
          </w:tcPr>
          <w:p w14:paraId="4179E0FD" w14:textId="77777777" w:rsidR="00752605" w:rsidRDefault="00752605" w:rsidP="00112D08">
            <w:pPr>
              <w:pStyle w:val="Teksttreci0"/>
              <w:shd w:val="clear" w:color="auto" w:fill="auto"/>
              <w:tabs>
                <w:tab w:val="left" w:pos="1068"/>
              </w:tabs>
              <w:spacing w:line="240" w:lineRule="auto"/>
              <w:jc w:val="both"/>
            </w:pPr>
            <w:r>
              <w:t>Minimalna ilość wspieranych dysków logicznych (LUN) dla całej (globalnej) puli dyskowej zbudowanej w oparciu o jedną macierz musi wynosić co najmniej 8000</w:t>
            </w:r>
          </w:p>
        </w:tc>
        <w:tc>
          <w:tcPr>
            <w:tcW w:w="1482" w:type="dxa"/>
            <w:vAlign w:val="center"/>
          </w:tcPr>
          <w:p w14:paraId="7BB930DC" w14:textId="43CBBBCB" w:rsidR="00752605" w:rsidRPr="00084453" w:rsidRDefault="00752605" w:rsidP="003833D5">
            <w:pPr>
              <w:jc w:val="center"/>
              <w:rPr>
                <w:rFonts w:cstheme="minorHAnsi"/>
              </w:rPr>
            </w:pPr>
            <w:r w:rsidRPr="00C50CF8">
              <w:rPr>
                <w:rFonts w:cstheme="minorHAnsi"/>
              </w:rPr>
              <w:t>TAK</w:t>
            </w:r>
          </w:p>
        </w:tc>
        <w:tc>
          <w:tcPr>
            <w:tcW w:w="1941" w:type="dxa"/>
          </w:tcPr>
          <w:p w14:paraId="0A946ECC" w14:textId="77777777" w:rsidR="00752605" w:rsidRPr="00084453" w:rsidRDefault="00752605" w:rsidP="00112D08">
            <w:pPr>
              <w:jc w:val="both"/>
              <w:rPr>
                <w:rFonts w:cstheme="minorHAnsi"/>
              </w:rPr>
            </w:pPr>
          </w:p>
        </w:tc>
      </w:tr>
      <w:tr w:rsidR="00752605" w:rsidRPr="00084453" w14:paraId="700C4AC6" w14:textId="77777777" w:rsidTr="003833D5">
        <w:tc>
          <w:tcPr>
            <w:tcW w:w="778" w:type="dxa"/>
            <w:vAlign w:val="center"/>
          </w:tcPr>
          <w:p w14:paraId="5B94BE44" w14:textId="77777777" w:rsidR="00752605" w:rsidRDefault="00752605" w:rsidP="00F84517">
            <w:pPr>
              <w:jc w:val="center"/>
              <w:rPr>
                <w:rFonts w:cstheme="minorHAnsi"/>
              </w:rPr>
            </w:pPr>
            <w:r>
              <w:rPr>
                <w:rFonts w:cstheme="minorHAnsi"/>
              </w:rPr>
              <w:t>33</w:t>
            </w:r>
          </w:p>
          <w:p w14:paraId="7454266B" w14:textId="77777777" w:rsidR="00752605" w:rsidRDefault="00752605" w:rsidP="00F84517">
            <w:pPr>
              <w:jc w:val="center"/>
              <w:rPr>
                <w:rFonts w:cstheme="minorHAnsi"/>
              </w:rPr>
            </w:pPr>
          </w:p>
          <w:p w14:paraId="5B52D067" w14:textId="77777777" w:rsidR="00752605" w:rsidRDefault="00752605" w:rsidP="00F84517">
            <w:pPr>
              <w:jc w:val="center"/>
              <w:rPr>
                <w:rFonts w:cstheme="minorHAnsi"/>
              </w:rPr>
            </w:pPr>
          </w:p>
        </w:tc>
        <w:tc>
          <w:tcPr>
            <w:tcW w:w="4447" w:type="dxa"/>
          </w:tcPr>
          <w:p w14:paraId="1311F13D" w14:textId="77777777" w:rsidR="00752605" w:rsidRDefault="00752605" w:rsidP="00112D08">
            <w:pPr>
              <w:pStyle w:val="Teksttreci0"/>
              <w:shd w:val="clear" w:color="auto" w:fill="auto"/>
              <w:tabs>
                <w:tab w:val="left" w:pos="1068"/>
              </w:tabs>
              <w:spacing w:line="240" w:lineRule="auto"/>
              <w:jc w:val="both"/>
            </w:pPr>
            <w:r>
              <w:t>Macierz musi obsługiwać funkcjonalności mapowania wolumenów do hostów lub grup hostów, tak aby inne hosty/grupy hostów nie miały do nich dostępu</w:t>
            </w:r>
          </w:p>
        </w:tc>
        <w:tc>
          <w:tcPr>
            <w:tcW w:w="1482" w:type="dxa"/>
            <w:vAlign w:val="center"/>
          </w:tcPr>
          <w:p w14:paraId="32606144" w14:textId="79F042D1" w:rsidR="00752605" w:rsidRPr="00084453" w:rsidRDefault="00752605" w:rsidP="003833D5">
            <w:pPr>
              <w:jc w:val="center"/>
              <w:rPr>
                <w:rFonts w:cstheme="minorHAnsi"/>
              </w:rPr>
            </w:pPr>
            <w:r w:rsidRPr="00C50CF8">
              <w:rPr>
                <w:rFonts w:cstheme="minorHAnsi"/>
              </w:rPr>
              <w:t>TAK</w:t>
            </w:r>
          </w:p>
        </w:tc>
        <w:tc>
          <w:tcPr>
            <w:tcW w:w="1941" w:type="dxa"/>
          </w:tcPr>
          <w:p w14:paraId="368038B5" w14:textId="77777777" w:rsidR="00752605" w:rsidRPr="00084453" w:rsidRDefault="00752605" w:rsidP="00112D08">
            <w:pPr>
              <w:jc w:val="both"/>
              <w:rPr>
                <w:rFonts w:cstheme="minorHAnsi"/>
              </w:rPr>
            </w:pPr>
          </w:p>
        </w:tc>
      </w:tr>
      <w:tr w:rsidR="00752605" w:rsidRPr="00084453" w14:paraId="78F1A670" w14:textId="77777777" w:rsidTr="003833D5">
        <w:tc>
          <w:tcPr>
            <w:tcW w:w="778" w:type="dxa"/>
            <w:vAlign w:val="center"/>
          </w:tcPr>
          <w:p w14:paraId="229D71A9" w14:textId="77777777" w:rsidR="00752605" w:rsidRDefault="00752605" w:rsidP="00F84517">
            <w:pPr>
              <w:jc w:val="center"/>
              <w:rPr>
                <w:rFonts w:cstheme="minorHAnsi"/>
              </w:rPr>
            </w:pPr>
            <w:r>
              <w:rPr>
                <w:rFonts w:cstheme="minorHAnsi"/>
              </w:rPr>
              <w:t>34</w:t>
            </w:r>
          </w:p>
        </w:tc>
        <w:tc>
          <w:tcPr>
            <w:tcW w:w="4447" w:type="dxa"/>
          </w:tcPr>
          <w:p w14:paraId="0D1E313F" w14:textId="77777777" w:rsidR="00752605" w:rsidRDefault="00752605" w:rsidP="00112D08">
            <w:pPr>
              <w:pStyle w:val="Teksttreci0"/>
              <w:shd w:val="clear" w:color="auto" w:fill="auto"/>
              <w:tabs>
                <w:tab w:val="left" w:pos="1068"/>
              </w:tabs>
              <w:spacing w:line="240" w:lineRule="auto"/>
              <w:jc w:val="both"/>
            </w:pPr>
            <w:r>
              <w:t>Macierz musi zapewniać funkcjonalność udostępniania przestrzeni bez konieczności fizycznego alokowania wolnego miejsca na dyskach (</w:t>
            </w:r>
            <w:proofErr w:type="spellStart"/>
            <w:r>
              <w:t>thin</w:t>
            </w:r>
            <w:proofErr w:type="spellEnd"/>
            <w:r>
              <w:t xml:space="preserve"> </w:t>
            </w:r>
            <w:proofErr w:type="spellStart"/>
            <w:r>
              <w:t>provisioning</w:t>
            </w:r>
            <w:proofErr w:type="spellEnd"/>
            <w:r>
              <w:t>). Jeżeli funkcjonalność wymaga licencji, należy taką licencję zaoferować dla całej macierzy w maksymalnej konfiguracji</w:t>
            </w:r>
          </w:p>
        </w:tc>
        <w:tc>
          <w:tcPr>
            <w:tcW w:w="1482" w:type="dxa"/>
            <w:vAlign w:val="center"/>
          </w:tcPr>
          <w:p w14:paraId="5A53F0FD" w14:textId="11405798" w:rsidR="00752605" w:rsidRPr="00084453" w:rsidRDefault="00752605" w:rsidP="003833D5">
            <w:pPr>
              <w:jc w:val="center"/>
              <w:rPr>
                <w:rFonts w:cstheme="minorHAnsi"/>
              </w:rPr>
            </w:pPr>
            <w:r w:rsidRPr="00C50CF8">
              <w:rPr>
                <w:rFonts w:cstheme="minorHAnsi"/>
              </w:rPr>
              <w:t>TAK</w:t>
            </w:r>
          </w:p>
        </w:tc>
        <w:tc>
          <w:tcPr>
            <w:tcW w:w="1941" w:type="dxa"/>
          </w:tcPr>
          <w:p w14:paraId="6150EF1A" w14:textId="77777777" w:rsidR="00752605" w:rsidRPr="00084453" w:rsidRDefault="00752605" w:rsidP="00112D08">
            <w:pPr>
              <w:jc w:val="both"/>
              <w:rPr>
                <w:rFonts w:cstheme="minorHAnsi"/>
              </w:rPr>
            </w:pPr>
          </w:p>
        </w:tc>
      </w:tr>
      <w:tr w:rsidR="00752605" w:rsidRPr="00084453" w14:paraId="49CC9C9F" w14:textId="77777777" w:rsidTr="003833D5">
        <w:tc>
          <w:tcPr>
            <w:tcW w:w="778" w:type="dxa"/>
            <w:vAlign w:val="center"/>
          </w:tcPr>
          <w:p w14:paraId="698B0967" w14:textId="77777777" w:rsidR="00752605" w:rsidRDefault="00752605" w:rsidP="00F84517">
            <w:pPr>
              <w:jc w:val="center"/>
              <w:rPr>
                <w:rFonts w:cstheme="minorHAnsi"/>
              </w:rPr>
            </w:pPr>
            <w:r>
              <w:rPr>
                <w:rFonts w:cstheme="minorHAnsi"/>
              </w:rPr>
              <w:t>35</w:t>
            </w:r>
          </w:p>
        </w:tc>
        <w:tc>
          <w:tcPr>
            <w:tcW w:w="4447" w:type="dxa"/>
          </w:tcPr>
          <w:p w14:paraId="15F491DB" w14:textId="77777777" w:rsidR="00752605" w:rsidRDefault="00752605" w:rsidP="00112D08">
            <w:pPr>
              <w:pStyle w:val="Teksttreci0"/>
              <w:shd w:val="clear" w:color="auto" w:fill="auto"/>
              <w:tabs>
                <w:tab w:val="left" w:pos="1068"/>
              </w:tabs>
              <w:spacing w:line="240" w:lineRule="auto"/>
              <w:jc w:val="both"/>
            </w:pPr>
            <w:r>
              <w:t>Macierz musi mieć możliwość wykonania kopii danych typu Point-</w:t>
            </w:r>
            <w:proofErr w:type="spellStart"/>
            <w:r>
              <w:t>ln</w:t>
            </w:r>
            <w:proofErr w:type="spellEnd"/>
            <w:r>
              <w:t>-Time (</w:t>
            </w:r>
            <w:proofErr w:type="spellStart"/>
            <w:r>
              <w:t>PiT</w:t>
            </w:r>
            <w:proofErr w:type="spellEnd"/>
            <w:r>
              <w:t xml:space="preserve">) wolumenów w ilości 64. Zasoby źródłowe oraz docelowe kopii </w:t>
            </w:r>
            <w:proofErr w:type="spellStart"/>
            <w:r>
              <w:t>PiT</w:t>
            </w:r>
            <w:proofErr w:type="spellEnd"/>
            <w:r>
              <w:t xml:space="preserve"> mogą być zabezpieczone różnymi poziomami RAID i egzystować na różnych technologicznie dyskach </w:t>
            </w:r>
            <w:r>
              <w:lastRenderedPageBreak/>
              <w:t>stałych (SAS, SSD,NL-SAS).</w:t>
            </w:r>
          </w:p>
        </w:tc>
        <w:tc>
          <w:tcPr>
            <w:tcW w:w="1482" w:type="dxa"/>
            <w:vAlign w:val="center"/>
          </w:tcPr>
          <w:p w14:paraId="628C4570" w14:textId="6C6D2BDF" w:rsidR="00752605" w:rsidRPr="00084453" w:rsidRDefault="00752605" w:rsidP="003833D5">
            <w:pPr>
              <w:jc w:val="center"/>
              <w:rPr>
                <w:rFonts w:cstheme="minorHAnsi"/>
              </w:rPr>
            </w:pPr>
            <w:r w:rsidRPr="00C50CF8">
              <w:rPr>
                <w:rFonts w:cstheme="minorHAnsi"/>
              </w:rPr>
              <w:lastRenderedPageBreak/>
              <w:t>TAK</w:t>
            </w:r>
          </w:p>
        </w:tc>
        <w:tc>
          <w:tcPr>
            <w:tcW w:w="1941" w:type="dxa"/>
          </w:tcPr>
          <w:p w14:paraId="3A50D372" w14:textId="77777777" w:rsidR="00752605" w:rsidRPr="00084453" w:rsidRDefault="00752605" w:rsidP="00112D08">
            <w:pPr>
              <w:jc w:val="both"/>
              <w:rPr>
                <w:rFonts w:cstheme="minorHAnsi"/>
              </w:rPr>
            </w:pPr>
          </w:p>
        </w:tc>
      </w:tr>
      <w:tr w:rsidR="00752605" w:rsidRPr="00084453" w14:paraId="193D023B" w14:textId="77777777" w:rsidTr="003833D5">
        <w:tc>
          <w:tcPr>
            <w:tcW w:w="778" w:type="dxa"/>
            <w:vAlign w:val="center"/>
          </w:tcPr>
          <w:p w14:paraId="49A1624B" w14:textId="77777777" w:rsidR="00752605" w:rsidRDefault="00752605" w:rsidP="00F84517">
            <w:pPr>
              <w:jc w:val="center"/>
              <w:rPr>
                <w:rFonts w:cstheme="minorHAnsi"/>
              </w:rPr>
            </w:pPr>
            <w:r>
              <w:rPr>
                <w:rFonts w:cstheme="minorHAnsi"/>
              </w:rPr>
              <w:t>36</w:t>
            </w:r>
          </w:p>
        </w:tc>
        <w:tc>
          <w:tcPr>
            <w:tcW w:w="4447" w:type="dxa"/>
          </w:tcPr>
          <w:p w14:paraId="4F44AB9D" w14:textId="77777777" w:rsidR="00752605" w:rsidRDefault="00752605" w:rsidP="00112D08">
            <w:pPr>
              <w:pStyle w:val="Teksttreci0"/>
              <w:shd w:val="clear" w:color="auto" w:fill="auto"/>
              <w:tabs>
                <w:tab w:val="left" w:pos="1068"/>
              </w:tabs>
              <w:spacing w:line="240" w:lineRule="auto"/>
              <w:jc w:val="both"/>
            </w:pPr>
            <w:r>
              <w:t>Macierz musi umożliwiać rozbudowę funkcjonalności która pozwoli na obsługę min 255 kopi migawkowych per wolumen, 4096 łącznie w całym systemie. Licencja na tę rozbudowę funkcjonalności nie jest wymagana, ale musi być możliwa do dokupienia w przyszłości na całą macierz bez ograniczeń ilościowych czy pojemnościowych.</w:t>
            </w:r>
          </w:p>
        </w:tc>
        <w:tc>
          <w:tcPr>
            <w:tcW w:w="1482" w:type="dxa"/>
            <w:vAlign w:val="center"/>
          </w:tcPr>
          <w:p w14:paraId="1878941C" w14:textId="46AD6328" w:rsidR="00752605" w:rsidRPr="00084453" w:rsidRDefault="00752605" w:rsidP="003833D5">
            <w:pPr>
              <w:jc w:val="center"/>
              <w:rPr>
                <w:rFonts w:cstheme="minorHAnsi"/>
              </w:rPr>
            </w:pPr>
            <w:r w:rsidRPr="00C50CF8">
              <w:rPr>
                <w:rFonts w:cstheme="minorHAnsi"/>
              </w:rPr>
              <w:t>TAK</w:t>
            </w:r>
          </w:p>
        </w:tc>
        <w:tc>
          <w:tcPr>
            <w:tcW w:w="1941" w:type="dxa"/>
          </w:tcPr>
          <w:p w14:paraId="64D6A320" w14:textId="77777777" w:rsidR="00752605" w:rsidRPr="00084453" w:rsidRDefault="00752605" w:rsidP="00112D08">
            <w:pPr>
              <w:jc w:val="both"/>
              <w:rPr>
                <w:rFonts w:cstheme="minorHAnsi"/>
              </w:rPr>
            </w:pPr>
          </w:p>
        </w:tc>
      </w:tr>
      <w:tr w:rsidR="00752605" w:rsidRPr="00084453" w14:paraId="05D12C06" w14:textId="77777777" w:rsidTr="003833D5">
        <w:tc>
          <w:tcPr>
            <w:tcW w:w="778" w:type="dxa"/>
            <w:vAlign w:val="center"/>
          </w:tcPr>
          <w:p w14:paraId="548B51B9" w14:textId="77777777" w:rsidR="00752605" w:rsidRDefault="00752605" w:rsidP="00F84517">
            <w:pPr>
              <w:jc w:val="center"/>
              <w:rPr>
                <w:rFonts w:cstheme="minorHAnsi"/>
              </w:rPr>
            </w:pPr>
            <w:r>
              <w:rPr>
                <w:rFonts w:cstheme="minorHAnsi"/>
              </w:rPr>
              <w:t>37</w:t>
            </w:r>
          </w:p>
        </w:tc>
        <w:tc>
          <w:tcPr>
            <w:tcW w:w="4447" w:type="dxa"/>
          </w:tcPr>
          <w:p w14:paraId="7FCAFA33" w14:textId="77777777" w:rsidR="00752605" w:rsidRDefault="00752605" w:rsidP="00112D08">
            <w:pPr>
              <w:pStyle w:val="Teksttreci0"/>
              <w:shd w:val="clear" w:color="auto" w:fill="auto"/>
              <w:tabs>
                <w:tab w:val="left" w:pos="1068"/>
              </w:tabs>
              <w:spacing w:line="240" w:lineRule="auto"/>
              <w:jc w:val="both"/>
            </w:pPr>
            <w:r>
              <w:t xml:space="preserve">Kopie danych typu PIT muszą być tworzone w trybach kopii pełnej (klon) oraz kopii wskaźników (migawka), </w:t>
            </w:r>
            <w:proofErr w:type="spellStart"/>
            <w:r>
              <w:t>incremental</w:t>
            </w:r>
            <w:proofErr w:type="spellEnd"/>
            <w:r>
              <w:t xml:space="preserve"> (kopiowanie tylko bloków zmienionych pomiędzy kolejnymi </w:t>
            </w:r>
            <w:proofErr w:type="spellStart"/>
            <w:r>
              <w:t>wykonaniami</w:t>
            </w:r>
            <w:proofErr w:type="spellEnd"/>
            <w:r>
              <w:t xml:space="preserve"> kopii), </w:t>
            </w:r>
            <w:proofErr w:type="spellStart"/>
            <w:r>
              <w:t>multitarget</w:t>
            </w:r>
            <w:proofErr w:type="spellEnd"/>
            <w:r>
              <w:t xml:space="preserve"> (wiele kopii z jednego źródła), </w:t>
            </w:r>
            <w:proofErr w:type="spellStart"/>
            <w:r>
              <w:t>cascaded</w:t>
            </w:r>
            <w:proofErr w:type="spellEnd"/>
            <w:r>
              <w:t xml:space="preserve"> (kopia z kopii).</w:t>
            </w:r>
          </w:p>
        </w:tc>
        <w:tc>
          <w:tcPr>
            <w:tcW w:w="1482" w:type="dxa"/>
            <w:vAlign w:val="center"/>
          </w:tcPr>
          <w:p w14:paraId="28ED681F" w14:textId="04C1DC43" w:rsidR="00752605" w:rsidRPr="00084453" w:rsidRDefault="00752605" w:rsidP="003833D5">
            <w:pPr>
              <w:jc w:val="center"/>
              <w:rPr>
                <w:rFonts w:cstheme="minorHAnsi"/>
              </w:rPr>
            </w:pPr>
            <w:r w:rsidRPr="00C50CF8">
              <w:rPr>
                <w:rFonts w:cstheme="minorHAnsi"/>
              </w:rPr>
              <w:t>TAK</w:t>
            </w:r>
          </w:p>
        </w:tc>
        <w:tc>
          <w:tcPr>
            <w:tcW w:w="1941" w:type="dxa"/>
          </w:tcPr>
          <w:p w14:paraId="36C02ED3" w14:textId="77777777" w:rsidR="00752605" w:rsidRPr="00084453" w:rsidRDefault="00752605" w:rsidP="00112D08">
            <w:pPr>
              <w:jc w:val="both"/>
              <w:rPr>
                <w:rFonts w:cstheme="minorHAnsi"/>
              </w:rPr>
            </w:pPr>
          </w:p>
        </w:tc>
      </w:tr>
      <w:tr w:rsidR="00752605" w:rsidRPr="00084453" w14:paraId="209DE7BE" w14:textId="77777777" w:rsidTr="003833D5">
        <w:tc>
          <w:tcPr>
            <w:tcW w:w="778" w:type="dxa"/>
            <w:vAlign w:val="center"/>
          </w:tcPr>
          <w:p w14:paraId="44928DB7" w14:textId="77777777" w:rsidR="00752605" w:rsidRDefault="00752605" w:rsidP="00F84517">
            <w:pPr>
              <w:jc w:val="center"/>
              <w:rPr>
                <w:rFonts w:cstheme="minorHAnsi"/>
              </w:rPr>
            </w:pPr>
            <w:r>
              <w:rPr>
                <w:rFonts w:cstheme="minorHAnsi"/>
              </w:rPr>
              <w:t>38</w:t>
            </w:r>
          </w:p>
        </w:tc>
        <w:tc>
          <w:tcPr>
            <w:tcW w:w="4447" w:type="dxa"/>
          </w:tcPr>
          <w:p w14:paraId="45536D69" w14:textId="77777777" w:rsidR="00752605" w:rsidRDefault="00752605" w:rsidP="00112D08">
            <w:pPr>
              <w:pStyle w:val="Teksttreci0"/>
              <w:shd w:val="clear" w:color="auto" w:fill="auto"/>
              <w:tabs>
                <w:tab w:val="left" w:pos="1068"/>
              </w:tabs>
              <w:spacing w:line="240" w:lineRule="auto"/>
              <w:jc w:val="both"/>
            </w:pPr>
            <w:r>
              <w:t>Macierz musi obsługiwać grupy spójności wolumenów do celów kopiowania i replikacji.</w:t>
            </w:r>
          </w:p>
        </w:tc>
        <w:tc>
          <w:tcPr>
            <w:tcW w:w="1482" w:type="dxa"/>
            <w:vAlign w:val="center"/>
          </w:tcPr>
          <w:p w14:paraId="2C993D5F" w14:textId="1C2BAAF1" w:rsidR="00752605" w:rsidRPr="00084453" w:rsidRDefault="00752605" w:rsidP="003833D5">
            <w:pPr>
              <w:jc w:val="center"/>
              <w:rPr>
                <w:rFonts w:cstheme="minorHAnsi"/>
              </w:rPr>
            </w:pPr>
            <w:r w:rsidRPr="00C50CF8">
              <w:rPr>
                <w:rFonts w:cstheme="minorHAnsi"/>
              </w:rPr>
              <w:t>TAK</w:t>
            </w:r>
          </w:p>
        </w:tc>
        <w:tc>
          <w:tcPr>
            <w:tcW w:w="1941" w:type="dxa"/>
          </w:tcPr>
          <w:p w14:paraId="0DD43264" w14:textId="77777777" w:rsidR="00752605" w:rsidRPr="00084453" w:rsidRDefault="00752605" w:rsidP="00112D08">
            <w:pPr>
              <w:jc w:val="both"/>
              <w:rPr>
                <w:rFonts w:cstheme="minorHAnsi"/>
              </w:rPr>
            </w:pPr>
          </w:p>
        </w:tc>
      </w:tr>
      <w:tr w:rsidR="00752605" w:rsidRPr="00084453" w14:paraId="6DC27D50" w14:textId="77777777" w:rsidTr="003833D5">
        <w:tc>
          <w:tcPr>
            <w:tcW w:w="778" w:type="dxa"/>
            <w:vAlign w:val="center"/>
          </w:tcPr>
          <w:p w14:paraId="64D02D74" w14:textId="77777777" w:rsidR="00752605" w:rsidRDefault="00752605" w:rsidP="00F84517">
            <w:pPr>
              <w:jc w:val="center"/>
              <w:rPr>
                <w:rFonts w:cstheme="minorHAnsi"/>
              </w:rPr>
            </w:pPr>
            <w:r>
              <w:rPr>
                <w:rFonts w:cstheme="minorHAnsi"/>
              </w:rPr>
              <w:t>39</w:t>
            </w:r>
          </w:p>
        </w:tc>
        <w:tc>
          <w:tcPr>
            <w:tcW w:w="4447" w:type="dxa"/>
          </w:tcPr>
          <w:p w14:paraId="216C9548" w14:textId="77777777" w:rsidR="00752605" w:rsidRDefault="00752605" w:rsidP="00112D08">
            <w:pPr>
              <w:pStyle w:val="Teksttreci0"/>
              <w:shd w:val="clear" w:color="auto" w:fill="auto"/>
              <w:tabs>
                <w:tab w:val="left" w:pos="1068"/>
              </w:tabs>
              <w:spacing w:line="240" w:lineRule="auto"/>
              <w:jc w:val="both"/>
            </w:pPr>
            <w:r>
              <w:t>Macierz musi mieć możliwość wykonywania replikacji synchronicznej i asynchronicznej wolumenów logicznych pomiędzy różnymi tymi samymi oraz różnymi modelami macierzy dyskowych. Zasoby źródłowe kopii zdalnej oraz docelowe kopii zdalnej mogą być zabezpieczone różnymi poziomami RAID i egzystować na różnych technologicznie dyskach stałych (minimum SAS, SSD, NL-SAS).</w:t>
            </w:r>
          </w:p>
        </w:tc>
        <w:tc>
          <w:tcPr>
            <w:tcW w:w="1482" w:type="dxa"/>
            <w:vAlign w:val="center"/>
          </w:tcPr>
          <w:p w14:paraId="5DA7B256" w14:textId="5249A6A8" w:rsidR="00752605" w:rsidRPr="00084453" w:rsidRDefault="00752605" w:rsidP="003833D5">
            <w:pPr>
              <w:jc w:val="center"/>
              <w:rPr>
                <w:rFonts w:cstheme="minorHAnsi"/>
              </w:rPr>
            </w:pPr>
            <w:r w:rsidRPr="00C50CF8">
              <w:rPr>
                <w:rFonts w:cstheme="minorHAnsi"/>
              </w:rPr>
              <w:t>TAK</w:t>
            </w:r>
          </w:p>
        </w:tc>
        <w:tc>
          <w:tcPr>
            <w:tcW w:w="1941" w:type="dxa"/>
          </w:tcPr>
          <w:p w14:paraId="05717C84" w14:textId="77777777" w:rsidR="00752605" w:rsidRPr="00084453" w:rsidRDefault="00752605" w:rsidP="00112D08">
            <w:pPr>
              <w:jc w:val="both"/>
              <w:rPr>
                <w:rFonts w:cstheme="minorHAnsi"/>
              </w:rPr>
            </w:pPr>
          </w:p>
        </w:tc>
      </w:tr>
      <w:tr w:rsidR="00752605" w:rsidRPr="00084453" w14:paraId="260B25C0" w14:textId="77777777" w:rsidTr="003833D5">
        <w:tc>
          <w:tcPr>
            <w:tcW w:w="778" w:type="dxa"/>
            <w:vAlign w:val="center"/>
          </w:tcPr>
          <w:p w14:paraId="594E4A17" w14:textId="77777777" w:rsidR="00752605" w:rsidRDefault="00752605" w:rsidP="00F84517">
            <w:pPr>
              <w:jc w:val="center"/>
              <w:rPr>
                <w:rFonts w:cstheme="minorHAnsi"/>
              </w:rPr>
            </w:pPr>
            <w:r>
              <w:rPr>
                <w:rFonts w:cstheme="minorHAnsi"/>
              </w:rPr>
              <w:t>40</w:t>
            </w:r>
          </w:p>
        </w:tc>
        <w:tc>
          <w:tcPr>
            <w:tcW w:w="4447" w:type="dxa"/>
          </w:tcPr>
          <w:p w14:paraId="2B7D4114" w14:textId="77777777" w:rsidR="00752605" w:rsidRDefault="00752605" w:rsidP="00112D08">
            <w:pPr>
              <w:pStyle w:val="Teksttreci0"/>
              <w:shd w:val="clear" w:color="auto" w:fill="auto"/>
              <w:tabs>
                <w:tab w:val="left" w:pos="1068"/>
              </w:tabs>
              <w:spacing w:line="240" w:lineRule="auto"/>
              <w:jc w:val="both"/>
            </w:pPr>
            <w:r>
              <w:t>Replikacja musi być realizowana zarówno przy użyciu interfejsów Fibrę Channel jak i protokołu IP. Przy replikacji z wykorzystaniem protokołu IP kontrolery macierzy musza zapewniać mechanizm optymalizacji transmisji danych po IP. Macierz musi umożliwiać kompresję w locie danych replikowanych po IP. Licencja na tę funkcjonalność nie jest wymagana, ale musi być możliwa do dokupienia w przyszłości na całą macierz bez ograniczeń ilościowych czy pojemnościowych</w:t>
            </w:r>
          </w:p>
        </w:tc>
        <w:tc>
          <w:tcPr>
            <w:tcW w:w="1482" w:type="dxa"/>
            <w:vAlign w:val="center"/>
          </w:tcPr>
          <w:p w14:paraId="7F36653E" w14:textId="6E8B6354" w:rsidR="00752605" w:rsidRPr="00084453" w:rsidRDefault="00752605" w:rsidP="003833D5">
            <w:pPr>
              <w:jc w:val="center"/>
              <w:rPr>
                <w:rFonts w:cstheme="minorHAnsi"/>
              </w:rPr>
            </w:pPr>
            <w:r w:rsidRPr="00C50CF8">
              <w:rPr>
                <w:rFonts w:cstheme="minorHAnsi"/>
              </w:rPr>
              <w:t>TAK</w:t>
            </w:r>
          </w:p>
        </w:tc>
        <w:tc>
          <w:tcPr>
            <w:tcW w:w="1941" w:type="dxa"/>
          </w:tcPr>
          <w:p w14:paraId="64D6F894" w14:textId="77777777" w:rsidR="00752605" w:rsidRPr="00084453" w:rsidRDefault="00752605" w:rsidP="00112D08">
            <w:pPr>
              <w:jc w:val="both"/>
              <w:rPr>
                <w:rFonts w:cstheme="minorHAnsi"/>
              </w:rPr>
            </w:pPr>
          </w:p>
        </w:tc>
      </w:tr>
      <w:tr w:rsidR="00752605" w:rsidRPr="00084453" w14:paraId="47F979D4" w14:textId="77777777" w:rsidTr="003833D5">
        <w:tc>
          <w:tcPr>
            <w:tcW w:w="778" w:type="dxa"/>
            <w:vAlign w:val="center"/>
          </w:tcPr>
          <w:p w14:paraId="14B40461" w14:textId="77777777" w:rsidR="00752605" w:rsidRDefault="00752605" w:rsidP="00F84517">
            <w:pPr>
              <w:jc w:val="center"/>
              <w:rPr>
                <w:rFonts w:cstheme="minorHAnsi"/>
              </w:rPr>
            </w:pPr>
            <w:r>
              <w:rPr>
                <w:rFonts w:cstheme="minorHAnsi"/>
              </w:rPr>
              <w:t>41</w:t>
            </w:r>
          </w:p>
        </w:tc>
        <w:tc>
          <w:tcPr>
            <w:tcW w:w="4447" w:type="dxa"/>
          </w:tcPr>
          <w:p w14:paraId="5918B79B" w14:textId="77777777" w:rsidR="00752605" w:rsidRDefault="00752605" w:rsidP="00112D08">
            <w:pPr>
              <w:pStyle w:val="Teksttreci0"/>
              <w:shd w:val="clear" w:color="auto" w:fill="auto"/>
              <w:tabs>
                <w:tab w:val="left" w:pos="1068"/>
              </w:tabs>
              <w:spacing w:line="240" w:lineRule="auto"/>
              <w:jc w:val="both"/>
            </w:pPr>
            <w:r>
              <w:t>Macierz musi mieć możliwość wykonania migracji wolumenów logicznych pomiędzy różnymi typami zasobów dyskowych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(SAS, SSD, NL-SAS). Jeżeli funkcjonalność wymaga licencji, należy taką licencję zaoferować dla maksymalnej konfiguracji</w:t>
            </w:r>
          </w:p>
        </w:tc>
        <w:tc>
          <w:tcPr>
            <w:tcW w:w="1482" w:type="dxa"/>
            <w:vAlign w:val="center"/>
          </w:tcPr>
          <w:p w14:paraId="2448A242" w14:textId="746E87B9" w:rsidR="00752605" w:rsidRPr="00084453" w:rsidRDefault="00752605" w:rsidP="003833D5">
            <w:pPr>
              <w:jc w:val="center"/>
              <w:rPr>
                <w:rFonts w:cstheme="minorHAnsi"/>
              </w:rPr>
            </w:pPr>
            <w:r w:rsidRPr="00C50CF8">
              <w:rPr>
                <w:rFonts w:cstheme="minorHAnsi"/>
              </w:rPr>
              <w:t>TAK</w:t>
            </w:r>
          </w:p>
        </w:tc>
        <w:tc>
          <w:tcPr>
            <w:tcW w:w="1941" w:type="dxa"/>
          </w:tcPr>
          <w:p w14:paraId="11857580" w14:textId="77777777" w:rsidR="00752605" w:rsidRPr="00084453" w:rsidRDefault="00752605" w:rsidP="00112D08">
            <w:pPr>
              <w:jc w:val="both"/>
              <w:rPr>
                <w:rFonts w:cstheme="minorHAnsi"/>
              </w:rPr>
            </w:pPr>
          </w:p>
        </w:tc>
      </w:tr>
      <w:tr w:rsidR="00752605" w:rsidRPr="00084453" w14:paraId="25ADE4EB" w14:textId="77777777" w:rsidTr="003833D5">
        <w:tc>
          <w:tcPr>
            <w:tcW w:w="778" w:type="dxa"/>
            <w:vAlign w:val="center"/>
          </w:tcPr>
          <w:p w14:paraId="48C39B0C" w14:textId="77777777" w:rsidR="00752605" w:rsidRDefault="00752605" w:rsidP="00F84517">
            <w:pPr>
              <w:jc w:val="center"/>
              <w:rPr>
                <w:rFonts w:cstheme="minorHAnsi"/>
              </w:rPr>
            </w:pPr>
            <w:r>
              <w:rPr>
                <w:rFonts w:cstheme="minorHAnsi"/>
              </w:rPr>
              <w:t>42</w:t>
            </w:r>
          </w:p>
        </w:tc>
        <w:tc>
          <w:tcPr>
            <w:tcW w:w="4447" w:type="dxa"/>
          </w:tcPr>
          <w:p w14:paraId="131FFDD1" w14:textId="77777777" w:rsidR="00752605" w:rsidRDefault="00752605" w:rsidP="00112D08">
            <w:pPr>
              <w:pStyle w:val="Teksttreci0"/>
              <w:shd w:val="clear" w:color="auto" w:fill="auto"/>
              <w:tabs>
                <w:tab w:val="left" w:pos="1068"/>
              </w:tabs>
              <w:spacing w:line="240" w:lineRule="auto"/>
              <w:jc w:val="both"/>
            </w:pPr>
            <w:r>
              <w:t>Macierz musi posiadać funkcjonalność zarówno zwiększania jak i zmniejszania rozmiaru wolumenów</w:t>
            </w:r>
          </w:p>
        </w:tc>
        <w:tc>
          <w:tcPr>
            <w:tcW w:w="1482" w:type="dxa"/>
            <w:vAlign w:val="center"/>
          </w:tcPr>
          <w:p w14:paraId="4D590854" w14:textId="4F59A7F0" w:rsidR="00752605" w:rsidRPr="00084453" w:rsidRDefault="00752605" w:rsidP="003833D5">
            <w:pPr>
              <w:jc w:val="center"/>
              <w:rPr>
                <w:rFonts w:cstheme="minorHAnsi"/>
              </w:rPr>
            </w:pPr>
            <w:r w:rsidRPr="00C50CF8">
              <w:rPr>
                <w:rFonts w:cstheme="minorHAnsi"/>
              </w:rPr>
              <w:t>TAK</w:t>
            </w:r>
          </w:p>
        </w:tc>
        <w:tc>
          <w:tcPr>
            <w:tcW w:w="1941" w:type="dxa"/>
          </w:tcPr>
          <w:p w14:paraId="6BA14A57" w14:textId="77777777" w:rsidR="00752605" w:rsidRPr="00084453" w:rsidRDefault="00752605" w:rsidP="00112D08">
            <w:pPr>
              <w:jc w:val="both"/>
              <w:rPr>
                <w:rFonts w:cstheme="minorHAnsi"/>
              </w:rPr>
            </w:pPr>
          </w:p>
        </w:tc>
      </w:tr>
      <w:tr w:rsidR="00752605" w:rsidRPr="00084453" w14:paraId="501E139E" w14:textId="77777777" w:rsidTr="003833D5">
        <w:tc>
          <w:tcPr>
            <w:tcW w:w="778" w:type="dxa"/>
            <w:vAlign w:val="center"/>
          </w:tcPr>
          <w:p w14:paraId="1B33C1D9" w14:textId="77777777" w:rsidR="00752605" w:rsidRDefault="00752605" w:rsidP="00F84517">
            <w:pPr>
              <w:jc w:val="center"/>
              <w:rPr>
                <w:rFonts w:cstheme="minorHAnsi"/>
              </w:rPr>
            </w:pPr>
            <w:r>
              <w:rPr>
                <w:rFonts w:cstheme="minorHAnsi"/>
              </w:rPr>
              <w:t>43</w:t>
            </w:r>
          </w:p>
        </w:tc>
        <w:tc>
          <w:tcPr>
            <w:tcW w:w="4447" w:type="dxa"/>
          </w:tcPr>
          <w:p w14:paraId="2BA05755" w14:textId="77777777" w:rsidR="00752605" w:rsidRDefault="00752605" w:rsidP="00112D08">
            <w:pPr>
              <w:pStyle w:val="Teksttreci0"/>
              <w:shd w:val="clear" w:color="auto" w:fill="auto"/>
              <w:tabs>
                <w:tab w:val="left" w:pos="1068"/>
              </w:tabs>
              <w:spacing w:line="240" w:lineRule="auto"/>
              <w:jc w:val="both"/>
            </w:pPr>
            <w:r>
              <w:t xml:space="preserve">Macierz musi posiadać funkcjonalność zarządzania ilością operacji wejścia-wyjścia wykonywanych na danym zasobie macierzy. Zarządzanie musi być możliwe poprzez określenie maksymalnej ilości operacji l/O na sekundę lub przepustowości </w:t>
            </w:r>
            <w:r>
              <w:lastRenderedPageBreak/>
              <w:t>określonej w MB/s dla danego zasobu lub poprzez oba te parametry jednocześnie. Wymagana jest możliwość określania ww. parametrów dla zasobów macierzy takich jak wolumen, grupa wolumenów, host, klaster hostów. Jeżeli funkcjonalność ta wymaga licencji należy ją dostarczyć dla maksymalnej konfiguracji macierzy</w:t>
            </w:r>
          </w:p>
        </w:tc>
        <w:tc>
          <w:tcPr>
            <w:tcW w:w="1482" w:type="dxa"/>
            <w:vAlign w:val="center"/>
          </w:tcPr>
          <w:p w14:paraId="414325E1" w14:textId="3D8C7309" w:rsidR="00752605" w:rsidRPr="00084453" w:rsidRDefault="00752605" w:rsidP="003833D5">
            <w:pPr>
              <w:jc w:val="center"/>
              <w:rPr>
                <w:rFonts w:cstheme="minorHAnsi"/>
              </w:rPr>
            </w:pPr>
            <w:r w:rsidRPr="00C50CF8">
              <w:rPr>
                <w:rFonts w:cstheme="minorHAnsi"/>
              </w:rPr>
              <w:lastRenderedPageBreak/>
              <w:t>TAK</w:t>
            </w:r>
          </w:p>
        </w:tc>
        <w:tc>
          <w:tcPr>
            <w:tcW w:w="1941" w:type="dxa"/>
          </w:tcPr>
          <w:p w14:paraId="481105F3" w14:textId="77777777" w:rsidR="00752605" w:rsidRPr="00084453" w:rsidRDefault="00752605" w:rsidP="00112D08">
            <w:pPr>
              <w:jc w:val="both"/>
              <w:rPr>
                <w:rFonts w:cstheme="minorHAnsi"/>
              </w:rPr>
            </w:pPr>
          </w:p>
        </w:tc>
      </w:tr>
      <w:tr w:rsidR="00752605" w:rsidRPr="00084453" w14:paraId="711E4FB9" w14:textId="77777777" w:rsidTr="003833D5">
        <w:tc>
          <w:tcPr>
            <w:tcW w:w="778" w:type="dxa"/>
            <w:vAlign w:val="center"/>
          </w:tcPr>
          <w:p w14:paraId="2CE37429" w14:textId="77777777" w:rsidR="00752605" w:rsidRDefault="00752605" w:rsidP="00F84517">
            <w:pPr>
              <w:jc w:val="center"/>
              <w:rPr>
                <w:rFonts w:cstheme="minorHAnsi"/>
              </w:rPr>
            </w:pPr>
            <w:r>
              <w:rPr>
                <w:rFonts w:cstheme="minorHAnsi"/>
              </w:rPr>
              <w:t>44</w:t>
            </w:r>
          </w:p>
        </w:tc>
        <w:tc>
          <w:tcPr>
            <w:tcW w:w="4447" w:type="dxa"/>
          </w:tcPr>
          <w:p w14:paraId="2CEC019E" w14:textId="77777777" w:rsidR="00752605" w:rsidRDefault="00752605" w:rsidP="00112D08">
            <w:pPr>
              <w:pStyle w:val="Teksttreci0"/>
              <w:shd w:val="clear" w:color="auto" w:fill="auto"/>
              <w:tabs>
                <w:tab w:val="left" w:pos="1068"/>
              </w:tabs>
              <w:spacing w:line="240" w:lineRule="auto"/>
              <w:jc w:val="both"/>
            </w:pPr>
            <w:r>
              <w:t>Macierz musi posiadać funkcjonalność kompresji danych online, gdzie dane zapisywane w macierzy są kompresowane w locie i zapisywane na dyskach każdego wspieranego typu w postaci skompresowanej, a przy odczycie dane są również w locie dekompresowane i w takiej postaci przesyłane poza macierz. Operacja kompresji nie może wymagać alokacji innej przestrzeni dyskowej niż ta, która jest niezbędna do zapisania skompresowanych danych. Jeżeli funkcjonalność wymaga licencji, należy taką licencję zaoferować dla całej macierzy w maksymalnej konfiguracji.</w:t>
            </w:r>
          </w:p>
        </w:tc>
        <w:tc>
          <w:tcPr>
            <w:tcW w:w="1482" w:type="dxa"/>
            <w:vAlign w:val="center"/>
          </w:tcPr>
          <w:p w14:paraId="7506D121" w14:textId="27528EB7" w:rsidR="00752605" w:rsidRPr="00084453" w:rsidRDefault="00752605" w:rsidP="003833D5">
            <w:pPr>
              <w:jc w:val="center"/>
              <w:rPr>
                <w:rFonts w:cstheme="minorHAnsi"/>
              </w:rPr>
            </w:pPr>
            <w:r w:rsidRPr="00C50CF8">
              <w:rPr>
                <w:rFonts w:cstheme="minorHAnsi"/>
              </w:rPr>
              <w:t>TAK</w:t>
            </w:r>
          </w:p>
        </w:tc>
        <w:tc>
          <w:tcPr>
            <w:tcW w:w="1941" w:type="dxa"/>
          </w:tcPr>
          <w:p w14:paraId="2191CAD0" w14:textId="77777777" w:rsidR="00752605" w:rsidRPr="00084453" w:rsidRDefault="00752605" w:rsidP="00112D08">
            <w:pPr>
              <w:jc w:val="both"/>
              <w:rPr>
                <w:rFonts w:cstheme="minorHAnsi"/>
              </w:rPr>
            </w:pPr>
          </w:p>
        </w:tc>
      </w:tr>
      <w:tr w:rsidR="00752605" w:rsidRPr="00084453" w14:paraId="01D15D56" w14:textId="77777777" w:rsidTr="003833D5">
        <w:tc>
          <w:tcPr>
            <w:tcW w:w="778" w:type="dxa"/>
            <w:vAlign w:val="center"/>
          </w:tcPr>
          <w:p w14:paraId="32E554F5" w14:textId="77777777" w:rsidR="00752605" w:rsidRDefault="00752605" w:rsidP="00F84517">
            <w:pPr>
              <w:jc w:val="center"/>
              <w:rPr>
                <w:rFonts w:cstheme="minorHAnsi"/>
              </w:rPr>
            </w:pPr>
            <w:r>
              <w:rPr>
                <w:rFonts w:cstheme="minorHAnsi"/>
              </w:rPr>
              <w:t>45</w:t>
            </w:r>
          </w:p>
        </w:tc>
        <w:tc>
          <w:tcPr>
            <w:tcW w:w="4447" w:type="dxa"/>
          </w:tcPr>
          <w:p w14:paraId="22F91273" w14:textId="77777777" w:rsidR="00752605" w:rsidRDefault="00752605" w:rsidP="00112D08">
            <w:pPr>
              <w:pStyle w:val="Teksttreci0"/>
              <w:shd w:val="clear" w:color="auto" w:fill="auto"/>
              <w:tabs>
                <w:tab w:val="left" w:pos="1068"/>
              </w:tabs>
              <w:spacing w:line="240" w:lineRule="auto"/>
              <w:jc w:val="both"/>
            </w:pPr>
            <w:r>
              <w:t xml:space="preserve">Macierz musi posiadać funkcjonalność </w:t>
            </w:r>
            <w:proofErr w:type="spellStart"/>
            <w:r>
              <w:t>deduplikacji</w:t>
            </w:r>
            <w:proofErr w:type="spellEnd"/>
            <w:r>
              <w:t xml:space="preserve"> danych online, gdzie dane zapisywane w macierzy są </w:t>
            </w:r>
            <w:proofErr w:type="spellStart"/>
            <w:r>
              <w:t>deduplikowane</w:t>
            </w:r>
            <w:proofErr w:type="spellEnd"/>
            <w:r>
              <w:t xml:space="preserve"> w locie i zapisywane na dyskach każdego wspieranego typu w postaci po usunięciu duplikatów. Operacja </w:t>
            </w:r>
            <w:proofErr w:type="spellStart"/>
            <w:r>
              <w:t>deduplikacji</w:t>
            </w:r>
            <w:proofErr w:type="spellEnd"/>
            <w:r>
              <w:t xml:space="preserve"> nie może wymagać alokacji innej przestrzeni dyskowej niż ta, która jest niezbędna do zapisania </w:t>
            </w:r>
            <w:proofErr w:type="spellStart"/>
            <w:r>
              <w:t>zdeduplikowanych</w:t>
            </w:r>
            <w:proofErr w:type="spellEnd"/>
            <w:r>
              <w:t xml:space="preserve"> danych. Producent macierz musi udostępniać oprogramowanie pozwalające na estymację stopnia </w:t>
            </w:r>
            <w:proofErr w:type="spellStart"/>
            <w:r>
              <w:t>deduplikacji</w:t>
            </w:r>
            <w:proofErr w:type="spellEnd"/>
            <w:r>
              <w:t xml:space="preserve"> wolumenów. Jeżeli funkcjonalność wymaga licencji, należy taką licencję zaoferować dla całej macierzy w maksymalnej konfiguracji</w:t>
            </w:r>
          </w:p>
        </w:tc>
        <w:tc>
          <w:tcPr>
            <w:tcW w:w="1482" w:type="dxa"/>
            <w:vAlign w:val="center"/>
          </w:tcPr>
          <w:p w14:paraId="48457847" w14:textId="2539C28C" w:rsidR="00752605" w:rsidRPr="00084453" w:rsidRDefault="00752605" w:rsidP="003833D5">
            <w:pPr>
              <w:jc w:val="center"/>
              <w:rPr>
                <w:rFonts w:cstheme="minorHAnsi"/>
              </w:rPr>
            </w:pPr>
            <w:r w:rsidRPr="00C50CF8">
              <w:rPr>
                <w:rFonts w:cstheme="minorHAnsi"/>
              </w:rPr>
              <w:t>TAK</w:t>
            </w:r>
          </w:p>
        </w:tc>
        <w:tc>
          <w:tcPr>
            <w:tcW w:w="1941" w:type="dxa"/>
          </w:tcPr>
          <w:p w14:paraId="2C2425F8" w14:textId="77777777" w:rsidR="00752605" w:rsidRPr="00084453" w:rsidRDefault="00752605" w:rsidP="00112D08">
            <w:pPr>
              <w:jc w:val="both"/>
              <w:rPr>
                <w:rFonts w:cstheme="minorHAnsi"/>
              </w:rPr>
            </w:pPr>
          </w:p>
        </w:tc>
      </w:tr>
      <w:tr w:rsidR="00752605" w:rsidRPr="00084453" w14:paraId="3033632C" w14:textId="77777777" w:rsidTr="003833D5">
        <w:tc>
          <w:tcPr>
            <w:tcW w:w="778" w:type="dxa"/>
            <w:vAlign w:val="center"/>
          </w:tcPr>
          <w:p w14:paraId="57F64F3C" w14:textId="77777777" w:rsidR="00752605" w:rsidRDefault="00752605" w:rsidP="00F84517">
            <w:pPr>
              <w:jc w:val="center"/>
              <w:rPr>
                <w:rFonts w:cstheme="minorHAnsi"/>
              </w:rPr>
            </w:pPr>
            <w:r>
              <w:rPr>
                <w:rFonts w:cstheme="minorHAnsi"/>
              </w:rPr>
              <w:t>46</w:t>
            </w:r>
          </w:p>
        </w:tc>
        <w:tc>
          <w:tcPr>
            <w:tcW w:w="4447" w:type="dxa"/>
          </w:tcPr>
          <w:p w14:paraId="1F4A83F9" w14:textId="77777777" w:rsidR="00752605" w:rsidRDefault="00752605" w:rsidP="00112D08">
            <w:pPr>
              <w:pStyle w:val="Teksttreci0"/>
              <w:shd w:val="clear" w:color="auto" w:fill="auto"/>
              <w:tabs>
                <w:tab w:val="left" w:pos="1068"/>
              </w:tabs>
              <w:spacing w:line="240" w:lineRule="auto"/>
              <w:jc w:val="both"/>
            </w:pPr>
            <w:r>
              <w:t>Macierz musi posiadać funkcjonalność migracji danych z innych macierzy dyskowych z zachowaniem dostępu danych dla serwerów (import danych) z wykorzystaniem interfejsów FC i SAS. Jeżeli funkcjonalność wymaga licencji, należy taką licencję zaoferować dla nieograniczonej ilości migrowanych macierzy.</w:t>
            </w:r>
          </w:p>
        </w:tc>
        <w:tc>
          <w:tcPr>
            <w:tcW w:w="1482" w:type="dxa"/>
            <w:vAlign w:val="center"/>
          </w:tcPr>
          <w:p w14:paraId="08B5A367" w14:textId="147AC8DF" w:rsidR="00752605" w:rsidRPr="00084453" w:rsidRDefault="00752605" w:rsidP="003833D5">
            <w:pPr>
              <w:jc w:val="center"/>
              <w:rPr>
                <w:rFonts w:cstheme="minorHAnsi"/>
              </w:rPr>
            </w:pPr>
            <w:r w:rsidRPr="00C50CF8">
              <w:rPr>
                <w:rFonts w:cstheme="minorHAnsi"/>
              </w:rPr>
              <w:t>TAK</w:t>
            </w:r>
          </w:p>
        </w:tc>
        <w:tc>
          <w:tcPr>
            <w:tcW w:w="1941" w:type="dxa"/>
          </w:tcPr>
          <w:p w14:paraId="3B4A65E2" w14:textId="77777777" w:rsidR="00752605" w:rsidRPr="00084453" w:rsidRDefault="00752605" w:rsidP="00112D08">
            <w:pPr>
              <w:jc w:val="both"/>
              <w:rPr>
                <w:rFonts w:cstheme="minorHAnsi"/>
              </w:rPr>
            </w:pPr>
          </w:p>
        </w:tc>
      </w:tr>
      <w:tr w:rsidR="00752605" w:rsidRPr="00084453" w14:paraId="7C13D830" w14:textId="77777777" w:rsidTr="003833D5">
        <w:tc>
          <w:tcPr>
            <w:tcW w:w="778" w:type="dxa"/>
            <w:vAlign w:val="center"/>
          </w:tcPr>
          <w:p w14:paraId="3E70612E" w14:textId="77777777" w:rsidR="00752605" w:rsidRDefault="00752605" w:rsidP="00F84517">
            <w:pPr>
              <w:jc w:val="center"/>
              <w:rPr>
                <w:rFonts w:cstheme="minorHAnsi"/>
              </w:rPr>
            </w:pPr>
            <w:r>
              <w:rPr>
                <w:rFonts w:cstheme="minorHAnsi"/>
              </w:rPr>
              <w:t>47</w:t>
            </w:r>
          </w:p>
        </w:tc>
        <w:tc>
          <w:tcPr>
            <w:tcW w:w="4447" w:type="dxa"/>
          </w:tcPr>
          <w:p w14:paraId="784D0583" w14:textId="77777777" w:rsidR="00752605" w:rsidRDefault="00752605" w:rsidP="00112D08">
            <w:pPr>
              <w:pStyle w:val="Teksttreci0"/>
              <w:shd w:val="clear" w:color="auto" w:fill="auto"/>
              <w:tabs>
                <w:tab w:val="left" w:pos="1068"/>
              </w:tabs>
              <w:spacing w:line="240" w:lineRule="auto"/>
              <w:jc w:val="both"/>
            </w:pPr>
            <w:r>
              <w:t>Macierz musi umożliwiać stworzenie konfiguracji odpornej na awarię pojedynczej półki dyskowej</w:t>
            </w:r>
          </w:p>
        </w:tc>
        <w:tc>
          <w:tcPr>
            <w:tcW w:w="1482" w:type="dxa"/>
            <w:vAlign w:val="center"/>
          </w:tcPr>
          <w:p w14:paraId="3DD970B2" w14:textId="4578D373" w:rsidR="00752605" w:rsidRPr="00084453" w:rsidRDefault="00752605" w:rsidP="003833D5">
            <w:pPr>
              <w:jc w:val="center"/>
              <w:rPr>
                <w:rFonts w:cstheme="minorHAnsi"/>
              </w:rPr>
            </w:pPr>
            <w:r w:rsidRPr="00C50CF8">
              <w:rPr>
                <w:rFonts w:cstheme="minorHAnsi"/>
              </w:rPr>
              <w:t>TAK</w:t>
            </w:r>
          </w:p>
        </w:tc>
        <w:tc>
          <w:tcPr>
            <w:tcW w:w="1941" w:type="dxa"/>
          </w:tcPr>
          <w:p w14:paraId="59C52B1D" w14:textId="77777777" w:rsidR="00752605" w:rsidRPr="00084453" w:rsidRDefault="00752605" w:rsidP="00112D08">
            <w:pPr>
              <w:jc w:val="both"/>
              <w:rPr>
                <w:rFonts w:cstheme="minorHAnsi"/>
              </w:rPr>
            </w:pPr>
          </w:p>
        </w:tc>
      </w:tr>
      <w:tr w:rsidR="00752605" w:rsidRPr="00084453" w14:paraId="385D63A5" w14:textId="77777777" w:rsidTr="003833D5">
        <w:tc>
          <w:tcPr>
            <w:tcW w:w="778" w:type="dxa"/>
            <w:vAlign w:val="center"/>
          </w:tcPr>
          <w:p w14:paraId="2059B5C8" w14:textId="77777777" w:rsidR="00752605" w:rsidRDefault="00752605" w:rsidP="00F84517">
            <w:pPr>
              <w:jc w:val="center"/>
              <w:rPr>
                <w:rFonts w:cstheme="minorHAnsi"/>
              </w:rPr>
            </w:pPr>
            <w:r>
              <w:rPr>
                <w:rFonts w:cstheme="minorHAnsi"/>
              </w:rPr>
              <w:t>48</w:t>
            </w:r>
          </w:p>
        </w:tc>
        <w:tc>
          <w:tcPr>
            <w:tcW w:w="4447" w:type="dxa"/>
          </w:tcPr>
          <w:p w14:paraId="2C9F7560" w14:textId="77777777" w:rsidR="00752605" w:rsidRDefault="00752605" w:rsidP="00112D08">
            <w:pPr>
              <w:pStyle w:val="Teksttreci0"/>
              <w:shd w:val="clear" w:color="auto" w:fill="auto"/>
              <w:tabs>
                <w:tab w:val="left" w:pos="1068"/>
              </w:tabs>
              <w:spacing w:line="240" w:lineRule="auto"/>
              <w:jc w:val="both"/>
            </w:pPr>
            <w:r>
              <w:t>Macierz musi posiadać możliwość stworzenia konfiguracji aktywnego klastra, która przy wykorzystaniu dwóch urządzeń w dwóch lokalizacjach zapewni konfigurację wysokiej dostępności (HA-h/</w:t>
            </w:r>
            <w:proofErr w:type="spellStart"/>
            <w:r>
              <w:t>gh</w:t>
            </w:r>
            <w:proofErr w:type="spellEnd"/>
            <w:r>
              <w:t xml:space="preserve"> </w:t>
            </w:r>
            <w:proofErr w:type="spellStart"/>
            <w:r>
              <w:t>availability</w:t>
            </w:r>
            <w:proofErr w:type="spellEnd"/>
            <w:r>
              <w:t xml:space="preserve">) tzn. dostęp serwerów do tego samego zestawu </w:t>
            </w:r>
            <w:proofErr w:type="spellStart"/>
            <w:r>
              <w:t>LUNów</w:t>
            </w:r>
            <w:proofErr w:type="spellEnd"/>
            <w:r>
              <w:t xml:space="preserve"> prezentowanych z macierzy w każdej z lokalizacji. W sytuacji awarii jednej z dwóch macierzy wolumeny prezentowane do serwerów muszą dostępne w sposób ciągły bez żadnej przerwy. Rozwiązanie musi być niezależne od platformy serwerowej i systemu operacyjnego. Licencja na tę funkcjonalność nie jest wymagana, ale musi być możliwa do dokupienia w </w:t>
            </w:r>
            <w:r>
              <w:lastRenderedPageBreak/>
              <w:t>przyszłości na całą macierz bez ograniczeń ilościowych czy pojemnościowych.</w:t>
            </w:r>
          </w:p>
        </w:tc>
        <w:tc>
          <w:tcPr>
            <w:tcW w:w="1482" w:type="dxa"/>
            <w:vAlign w:val="center"/>
          </w:tcPr>
          <w:p w14:paraId="7C66B4CB" w14:textId="4754C4B5" w:rsidR="00752605" w:rsidRPr="00084453" w:rsidRDefault="00752605" w:rsidP="003833D5">
            <w:pPr>
              <w:jc w:val="center"/>
              <w:rPr>
                <w:rFonts w:cstheme="minorHAnsi"/>
              </w:rPr>
            </w:pPr>
            <w:r w:rsidRPr="00C50CF8">
              <w:rPr>
                <w:rFonts w:cstheme="minorHAnsi"/>
              </w:rPr>
              <w:lastRenderedPageBreak/>
              <w:t>TAK</w:t>
            </w:r>
          </w:p>
        </w:tc>
        <w:tc>
          <w:tcPr>
            <w:tcW w:w="1941" w:type="dxa"/>
          </w:tcPr>
          <w:p w14:paraId="0B32D68C" w14:textId="77777777" w:rsidR="00752605" w:rsidRPr="00084453" w:rsidRDefault="00752605" w:rsidP="00112D08">
            <w:pPr>
              <w:jc w:val="both"/>
              <w:rPr>
                <w:rFonts w:cstheme="minorHAnsi"/>
              </w:rPr>
            </w:pPr>
          </w:p>
        </w:tc>
      </w:tr>
      <w:tr w:rsidR="00752605" w:rsidRPr="00084453" w14:paraId="3FCC815E" w14:textId="77777777" w:rsidTr="009B72FF">
        <w:tc>
          <w:tcPr>
            <w:tcW w:w="778" w:type="dxa"/>
            <w:vAlign w:val="center"/>
          </w:tcPr>
          <w:p w14:paraId="71C47FEA" w14:textId="77777777" w:rsidR="00752605" w:rsidRDefault="00752605" w:rsidP="00F84517">
            <w:pPr>
              <w:jc w:val="center"/>
              <w:rPr>
                <w:rFonts w:cstheme="minorHAnsi"/>
              </w:rPr>
            </w:pPr>
            <w:r>
              <w:rPr>
                <w:rFonts w:cstheme="minorHAnsi"/>
              </w:rPr>
              <w:t>49</w:t>
            </w:r>
          </w:p>
        </w:tc>
        <w:tc>
          <w:tcPr>
            <w:tcW w:w="4447" w:type="dxa"/>
          </w:tcPr>
          <w:p w14:paraId="1A6C1F15" w14:textId="77777777" w:rsidR="00752605" w:rsidRDefault="00752605" w:rsidP="00112D08">
            <w:pPr>
              <w:pStyle w:val="Teksttreci0"/>
              <w:shd w:val="clear" w:color="auto" w:fill="auto"/>
              <w:tabs>
                <w:tab w:val="left" w:pos="1070"/>
              </w:tabs>
              <w:spacing w:line="240" w:lineRule="auto"/>
              <w:jc w:val="both"/>
            </w:pPr>
            <w:r>
              <w:t>Macierz musi posiadać funkcjonalność szyfrowania składowanych danych bez konieczności używania dedykowanych dysków. Zarządzanie kluczami szyfrującymi musi być możliwe zarówno w trybie lokalnym jak i zdalnym poprzez zastosowanie serwera zarządzającego kluczami. Licencja na tę funkcjonalność nie jest wymagana, ale musi być możliwa do dokupienia w przyszłości na całą macierz bez ograniczeń ilościowych czy pojemnościowych</w:t>
            </w:r>
          </w:p>
        </w:tc>
        <w:tc>
          <w:tcPr>
            <w:tcW w:w="1482" w:type="dxa"/>
            <w:vAlign w:val="center"/>
          </w:tcPr>
          <w:p w14:paraId="40F131D6" w14:textId="2BB29BA3" w:rsidR="00752605" w:rsidRPr="00084453" w:rsidRDefault="00752605" w:rsidP="009B72FF">
            <w:pPr>
              <w:jc w:val="center"/>
              <w:rPr>
                <w:rFonts w:cstheme="minorHAnsi"/>
              </w:rPr>
            </w:pPr>
            <w:r w:rsidRPr="00C50CF8">
              <w:rPr>
                <w:rFonts w:cstheme="minorHAnsi"/>
              </w:rPr>
              <w:t>TAK</w:t>
            </w:r>
          </w:p>
        </w:tc>
        <w:tc>
          <w:tcPr>
            <w:tcW w:w="1941" w:type="dxa"/>
          </w:tcPr>
          <w:p w14:paraId="0011A3FB" w14:textId="77777777" w:rsidR="00752605" w:rsidRPr="00084453" w:rsidRDefault="00752605" w:rsidP="00112D08">
            <w:pPr>
              <w:jc w:val="both"/>
              <w:rPr>
                <w:rFonts w:cstheme="minorHAnsi"/>
              </w:rPr>
            </w:pPr>
          </w:p>
        </w:tc>
      </w:tr>
      <w:tr w:rsidR="00752605" w:rsidRPr="00084453" w14:paraId="55E6B939" w14:textId="77777777" w:rsidTr="009B72FF">
        <w:tc>
          <w:tcPr>
            <w:tcW w:w="778" w:type="dxa"/>
            <w:vAlign w:val="center"/>
          </w:tcPr>
          <w:p w14:paraId="238BBAEF" w14:textId="77777777" w:rsidR="00752605" w:rsidRDefault="00752605" w:rsidP="00F84517">
            <w:pPr>
              <w:jc w:val="center"/>
              <w:rPr>
                <w:rFonts w:cstheme="minorHAnsi"/>
              </w:rPr>
            </w:pPr>
            <w:r>
              <w:rPr>
                <w:rFonts w:cstheme="minorHAnsi"/>
              </w:rPr>
              <w:t>50</w:t>
            </w:r>
          </w:p>
        </w:tc>
        <w:tc>
          <w:tcPr>
            <w:tcW w:w="4447" w:type="dxa"/>
          </w:tcPr>
          <w:p w14:paraId="428F2463" w14:textId="77777777" w:rsidR="00752605" w:rsidRDefault="00752605" w:rsidP="00112D08">
            <w:pPr>
              <w:pStyle w:val="Teksttreci0"/>
              <w:shd w:val="clear" w:color="auto" w:fill="auto"/>
              <w:tabs>
                <w:tab w:val="left" w:pos="1070"/>
              </w:tabs>
              <w:spacing w:line="240" w:lineRule="auto"/>
              <w:jc w:val="both"/>
            </w:pPr>
            <w:r>
              <w:t>Macierz musi posiadać możliwość liniowej skalowalności parametrów wydajnościowych zasobów dyskowych oraz ilości obsługiwanych dysków (do co najmniej 1004) poprzez dodanie do systemu kolejnej macierzy tego samego typu (łącznie co najmniej 2), przy zachowaniu jednolitego i wspólnego zarządzania zasobami dyskowymi</w:t>
            </w:r>
          </w:p>
        </w:tc>
        <w:tc>
          <w:tcPr>
            <w:tcW w:w="1482" w:type="dxa"/>
            <w:vAlign w:val="center"/>
          </w:tcPr>
          <w:p w14:paraId="0873C156" w14:textId="7E097635" w:rsidR="00752605" w:rsidRPr="00084453" w:rsidRDefault="00752605" w:rsidP="009B72FF">
            <w:pPr>
              <w:jc w:val="center"/>
              <w:rPr>
                <w:rFonts w:cstheme="minorHAnsi"/>
              </w:rPr>
            </w:pPr>
            <w:r w:rsidRPr="00C50CF8">
              <w:rPr>
                <w:rFonts w:cstheme="minorHAnsi"/>
              </w:rPr>
              <w:t>TAK</w:t>
            </w:r>
          </w:p>
        </w:tc>
        <w:tc>
          <w:tcPr>
            <w:tcW w:w="1941" w:type="dxa"/>
          </w:tcPr>
          <w:p w14:paraId="5BCCABC6" w14:textId="77777777" w:rsidR="00752605" w:rsidRPr="00084453" w:rsidRDefault="00752605" w:rsidP="00112D08">
            <w:pPr>
              <w:jc w:val="both"/>
              <w:rPr>
                <w:rFonts w:cstheme="minorHAnsi"/>
              </w:rPr>
            </w:pPr>
          </w:p>
        </w:tc>
      </w:tr>
      <w:tr w:rsidR="00752605" w:rsidRPr="00084453" w14:paraId="7CD964B6" w14:textId="77777777" w:rsidTr="009B72FF">
        <w:tc>
          <w:tcPr>
            <w:tcW w:w="778" w:type="dxa"/>
            <w:vAlign w:val="center"/>
          </w:tcPr>
          <w:p w14:paraId="0F5CA7F0" w14:textId="77777777" w:rsidR="00752605" w:rsidRDefault="00752605" w:rsidP="00F84517">
            <w:pPr>
              <w:jc w:val="center"/>
              <w:rPr>
                <w:rFonts w:cstheme="minorHAnsi"/>
              </w:rPr>
            </w:pPr>
            <w:r>
              <w:rPr>
                <w:rFonts w:cstheme="minorHAnsi"/>
              </w:rPr>
              <w:t>51</w:t>
            </w:r>
          </w:p>
        </w:tc>
        <w:tc>
          <w:tcPr>
            <w:tcW w:w="4447" w:type="dxa"/>
          </w:tcPr>
          <w:p w14:paraId="70A348B3" w14:textId="77777777" w:rsidR="00752605" w:rsidRDefault="00752605" w:rsidP="00112D08">
            <w:pPr>
              <w:pStyle w:val="Teksttreci0"/>
              <w:shd w:val="clear" w:color="auto" w:fill="auto"/>
              <w:tabs>
                <w:tab w:val="left" w:pos="1070"/>
              </w:tabs>
              <w:spacing w:line="240" w:lineRule="auto"/>
              <w:jc w:val="both"/>
            </w:pPr>
            <w:r>
              <w:t>Sterowniki do obsługi wielościeżkowego dostępu do wolumenów, awarii ścieżki i rozłożenia obciążenia po ścieżkach dostępu muszą być dostępne dla podłączanych systemów operacyjnych. Jeżeli zastosowanie tych sterowników wymaga licencji, musi być dostarczona dla podłączanych systemów operacyjnych i/lub podłączanych serwerów zależnie od sposobu licencjonowania. Macierz może również wykorzystywać sterowniki systemu operacyjnego</w:t>
            </w:r>
          </w:p>
        </w:tc>
        <w:tc>
          <w:tcPr>
            <w:tcW w:w="1482" w:type="dxa"/>
            <w:vAlign w:val="center"/>
          </w:tcPr>
          <w:p w14:paraId="4328E2CE" w14:textId="4C08BFB9" w:rsidR="00752605" w:rsidRPr="00084453" w:rsidRDefault="00752605" w:rsidP="009B72FF">
            <w:pPr>
              <w:jc w:val="center"/>
              <w:rPr>
                <w:rFonts w:cstheme="minorHAnsi"/>
              </w:rPr>
            </w:pPr>
            <w:r w:rsidRPr="00C50CF8">
              <w:rPr>
                <w:rFonts w:cstheme="minorHAnsi"/>
              </w:rPr>
              <w:t>TAK</w:t>
            </w:r>
          </w:p>
        </w:tc>
        <w:tc>
          <w:tcPr>
            <w:tcW w:w="1941" w:type="dxa"/>
          </w:tcPr>
          <w:p w14:paraId="1291C258" w14:textId="77777777" w:rsidR="00752605" w:rsidRPr="00084453" w:rsidRDefault="00752605" w:rsidP="00112D08">
            <w:pPr>
              <w:jc w:val="both"/>
              <w:rPr>
                <w:rFonts w:cstheme="minorHAnsi"/>
              </w:rPr>
            </w:pPr>
          </w:p>
        </w:tc>
      </w:tr>
      <w:tr w:rsidR="00752605" w:rsidRPr="00084453" w14:paraId="7ABED9AB" w14:textId="77777777" w:rsidTr="009B72FF">
        <w:tc>
          <w:tcPr>
            <w:tcW w:w="778" w:type="dxa"/>
            <w:vAlign w:val="center"/>
          </w:tcPr>
          <w:p w14:paraId="3AF9838B" w14:textId="77777777" w:rsidR="00752605" w:rsidRDefault="00752605" w:rsidP="00F84517">
            <w:pPr>
              <w:jc w:val="center"/>
              <w:rPr>
                <w:rFonts w:cstheme="minorHAnsi"/>
              </w:rPr>
            </w:pPr>
            <w:r>
              <w:rPr>
                <w:rFonts w:cstheme="minorHAnsi"/>
              </w:rPr>
              <w:t>52</w:t>
            </w:r>
          </w:p>
        </w:tc>
        <w:tc>
          <w:tcPr>
            <w:tcW w:w="4447" w:type="dxa"/>
          </w:tcPr>
          <w:p w14:paraId="113834DB" w14:textId="77777777" w:rsidR="00752605" w:rsidRDefault="00752605" w:rsidP="00112D08">
            <w:pPr>
              <w:pStyle w:val="Teksttreci0"/>
              <w:shd w:val="clear" w:color="auto" w:fill="auto"/>
              <w:tabs>
                <w:tab w:val="left" w:pos="1070"/>
              </w:tabs>
              <w:spacing w:line="240" w:lineRule="auto"/>
              <w:jc w:val="both"/>
            </w:pPr>
            <w:r>
              <w:t xml:space="preserve">Wraz z macierzą należy dostarczyć kable zasilające oraz inne okablowanie wymagane dla prawidłowej pracy macierzy oraz jednostkę zarządzającą o parametrach opartą na Windowsie 11 z przekątną matrycy maksymalnej 13,3 cali, typ ekranu matowy, LED IPS, rozdzielczość 1920 x 1080 (Full HD), procesor minimum 12 rdzeni, 16 wątków, 3.30-4.40 GHz, 12 MB cache , dysk </w:t>
            </w:r>
            <w:proofErr w:type="spellStart"/>
            <w:r>
              <w:t>ssd</w:t>
            </w:r>
            <w:proofErr w:type="spellEnd"/>
            <w:r>
              <w:t xml:space="preserve"> M.2 512GB, ram 16 GB</w:t>
            </w:r>
          </w:p>
        </w:tc>
        <w:tc>
          <w:tcPr>
            <w:tcW w:w="1482" w:type="dxa"/>
            <w:vAlign w:val="center"/>
          </w:tcPr>
          <w:p w14:paraId="3450625E" w14:textId="06AFE86A" w:rsidR="00752605" w:rsidRPr="00084453" w:rsidRDefault="00752605" w:rsidP="009B72FF">
            <w:pPr>
              <w:jc w:val="center"/>
              <w:rPr>
                <w:rFonts w:cstheme="minorHAnsi"/>
              </w:rPr>
            </w:pPr>
            <w:r w:rsidRPr="00C50CF8">
              <w:rPr>
                <w:rFonts w:cstheme="minorHAnsi"/>
              </w:rPr>
              <w:t>TAK</w:t>
            </w:r>
          </w:p>
        </w:tc>
        <w:tc>
          <w:tcPr>
            <w:tcW w:w="1941" w:type="dxa"/>
          </w:tcPr>
          <w:p w14:paraId="0ADA7B74" w14:textId="77777777" w:rsidR="00752605" w:rsidRPr="00084453" w:rsidRDefault="00752605" w:rsidP="00112D08">
            <w:pPr>
              <w:jc w:val="both"/>
              <w:rPr>
                <w:rFonts w:cstheme="minorHAnsi"/>
              </w:rPr>
            </w:pPr>
          </w:p>
        </w:tc>
      </w:tr>
      <w:tr w:rsidR="00752605" w:rsidRPr="00084453" w14:paraId="554BC431" w14:textId="77777777" w:rsidTr="009B72FF">
        <w:tc>
          <w:tcPr>
            <w:tcW w:w="778" w:type="dxa"/>
            <w:vAlign w:val="center"/>
          </w:tcPr>
          <w:p w14:paraId="06B16EBC" w14:textId="77777777" w:rsidR="00752605" w:rsidRDefault="00752605" w:rsidP="00F84517">
            <w:pPr>
              <w:jc w:val="center"/>
              <w:rPr>
                <w:rFonts w:cstheme="minorHAnsi"/>
              </w:rPr>
            </w:pPr>
            <w:r>
              <w:rPr>
                <w:rFonts w:cstheme="minorHAnsi"/>
              </w:rPr>
              <w:t>53</w:t>
            </w:r>
          </w:p>
        </w:tc>
        <w:tc>
          <w:tcPr>
            <w:tcW w:w="4447" w:type="dxa"/>
          </w:tcPr>
          <w:p w14:paraId="5FF1CE47" w14:textId="77777777" w:rsidR="00752605" w:rsidRDefault="00752605" w:rsidP="00112D08">
            <w:pPr>
              <w:pStyle w:val="Teksttreci0"/>
              <w:shd w:val="clear" w:color="auto" w:fill="auto"/>
              <w:tabs>
                <w:tab w:val="left" w:pos="1070"/>
              </w:tabs>
              <w:spacing w:line="240" w:lineRule="auto"/>
              <w:jc w:val="both"/>
            </w:pPr>
            <w:r>
              <w:t>Macierz musi być fabrycznie nowa (data produkcji nie późniejsza niż 6 miesięcy przed dostawą), musi pochodzić z autoryzowanego kanału dystrybucji producenta na terenie Polski i być objęta serwisem producenta na terenie RP</w:t>
            </w:r>
          </w:p>
        </w:tc>
        <w:tc>
          <w:tcPr>
            <w:tcW w:w="1482" w:type="dxa"/>
            <w:vAlign w:val="center"/>
          </w:tcPr>
          <w:p w14:paraId="5A836B88" w14:textId="2573D392" w:rsidR="00752605" w:rsidRPr="00084453" w:rsidRDefault="00752605" w:rsidP="009B72FF">
            <w:pPr>
              <w:jc w:val="center"/>
              <w:rPr>
                <w:rFonts w:cstheme="minorHAnsi"/>
              </w:rPr>
            </w:pPr>
            <w:r w:rsidRPr="00C50CF8">
              <w:rPr>
                <w:rFonts w:cstheme="minorHAnsi"/>
              </w:rPr>
              <w:t>TAK</w:t>
            </w:r>
          </w:p>
        </w:tc>
        <w:tc>
          <w:tcPr>
            <w:tcW w:w="1941" w:type="dxa"/>
          </w:tcPr>
          <w:p w14:paraId="7EC13644" w14:textId="77777777" w:rsidR="00752605" w:rsidRPr="00084453" w:rsidRDefault="00752605" w:rsidP="00112D08">
            <w:pPr>
              <w:jc w:val="both"/>
              <w:rPr>
                <w:rFonts w:cstheme="minorHAnsi"/>
              </w:rPr>
            </w:pPr>
          </w:p>
        </w:tc>
      </w:tr>
      <w:tr w:rsidR="00752605" w:rsidRPr="00084453" w14:paraId="190D822B" w14:textId="77777777" w:rsidTr="009B72FF">
        <w:tc>
          <w:tcPr>
            <w:tcW w:w="778" w:type="dxa"/>
            <w:vAlign w:val="center"/>
          </w:tcPr>
          <w:p w14:paraId="56B25E72" w14:textId="77777777" w:rsidR="00752605" w:rsidRDefault="00752605" w:rsidP="00F84517">
            <w:pPr>
              <w:jc w:val="center"/>
              <w:rPr>
                <w:rFonts w:cstheme="minorHAnsi"/>
              </w:rPr>
            </w:pPr>
            <w:r>
              <w:rPr>
                <w:rFonts w:cstheme="minorHAnsi"/>
              </w:rPr>
              <w:t>54</w:t>
            </w:r>
          </w:p>
        </w:tc>
        <w:tc>
          <w:tcPr>
            <w:tcW w:w="4447" w:type="dxa"/>
          </w:tcPr>
          <w:p w14:paraId="13DE22AB" w14:textId="77777777" w:rsidR="00752605" w:rsidRDefault="00752605" w:rsidP="00112D08">
            <w:pPr>
              <w:pStyle w:val="Teksttreci0"/>
              <w:shd w:val="clear" w:color="auto" w:fill="auto"/>
              <w:tabs>
                <w:tab w:val="left" w:pos="1070"/>
              </w:tabs>
              <w:spacing w:line="240" w:lineRule="auto"/>
              <w:jc w:val="both"/>
            </w:pPr>
            <w:r>
              <w:t>Macierz musi być objęta serwisem gwarancyjnym przez okres 60 miesięcy ze zgłaszaniem problemów w trybie 24 godziny na dobę 7 dni w tygodniu oraz z czasem reakcji tego samego dnia. Uszkodzone dyski pozostają własnością Zamawiającego. W ramach serwisu muszą być dostępne nowe wersje oprogramowania dla macierzy oraz poprawki.</w:t>
            </w:r>
          </w:p>
        </w:tc>
        <w:tc>
          <w:tcPr>
            <w:tcW w:w="1482" w:type="dxa"/>
            <w:vAlign w:val="center"/>
          </w:tcPr>
          <w:p w14:paraId="4BE4B923" w14:textId="67885031" w:rsidR="00752605" w:rsidRPr="00084453" w:rsidRDefault="00752605" w:rsidP="009B72FF">
            <w:pPr>
              <w:jc w:val="center"/>
              <w:rPr>
                <w:rFonts w:cstheme="minorHAnsi"/>
              </w:rPr>
            </w:pPr>
            <w:r w:rsidRPr="00C50CF8">
              <w:rPr>
                <w:rFonts w:cstheme="minorHAnsi"/>
              </w:rPr>
              <w:t>TAK</w:t>
            </w:r>
          </w:p>
        </w:tc>
        <w:tc>
          <w:tcPr>
            <w:tcW w:w="1941" w:type="dxa"/>
          </w:tcPr>
          <w:p w14:paraId="209F4457" w14:textId="77777777" w:rsidR="00752605" w:rsidRPr="00084453" w:rsidRDefault="00752605" w:rsidP="00112D08">
            <w:pPr>
              <w:jc w:val="both"/>
              <w:rPr>
                <w:rFonts w:cstheme="minorHAnsi"/>
              </w:rPr>
            </w:pPr>
          </w:p>
        </w:tc>
      </w:tr>
    </w:tbl>
    <w:p w14:paraId="364766D1" w14:textId="77777777" w:rsidR="00752605" w:rsidRDefault="00752605" w:rsidP="00752605">
      <w:pPr>
        <w:jc w:val="both"/>
        <w:rPr>
          <w:rFonts w:cstheme="minorHAnsi"/>
        </w:rPr>
      </w:pPr>
    </w:p>
    <w:p w14:paraId="5BEAAE1B" w14:textId="4F2CED48" w:rsidR="00E847D7" w:rsidRPr="00E847D7" w:rsidRDefault="00E847D7" w:rsidP="00685322">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E847D7">
        <w:rPr>
          <w:rFonts w:ascii="Arial" w:eastAsia="Times New Roman" w:hAnsi="Arial" w:cs="Arial"/>
          <w:b/>
          <w:color w:val="000000" w:themeColor="text1"/>
          <w:kern w:val="0"/>
          <w:sz w:val="22"/>
          <w:szCs w:val="22"/>
          <w:lang w:eastAsia="pl-PL" w:bidi="ar-SA"/>
        </w:rPr>
        <w:t>Przedmiot zamówienia współfinansowany jest z dotacji celowej na inwestycję pn.:</w:t>
      </w:r>
      <w:r>
        <w:rPr>
          <w:rFonts w:ascii="Arial" w:eastAsia="Times New Roman" w:hAnsi="Arial" w:cs="Arial"/>
          <w:b/>
          <w:color w:val="000000" w:themeColor="text1"/>
          <w:kern w:val="0"/>
          <w:sz w:val="22"/>
          <w:szCs w:val="22"/>
          <w:lang w:eastAsia="pl-PL" w:bidi="ar-SA"/>
        </w:rPr>
        <w:t xml:space="preserve"> </w:t>
      </w:r>
      <w:r w:rsidRPr="00E847D7">
        <w:rPr>
          <w:rFonts w:ascii="Arial" w:eastAsia="Times New Roman" w:hAnsi="Arial" w:cs="Arial"/>
          <w:b/>
          <w:color w:val="000000" w:themeColor="text1"/>
          <w:kern w:val="0"/>
          <w:sz w:val="22"/>
          <w:szCs w:val="22"/>
          <w:lang w:eastAsia="pl-PL" w:bidi="ar-SA"/>
        </w:rPr>
        <w:t>„System elektronicznej platformy wspomagający badania i prace rozwojowe” – (I)_</w:t>
      </w:r>
      <w:proofErr w:type="spellStart"/>
      <w:r w:rsidRPr="00E847D7">
        <w:rPr>
          <w:rFonts w:ascii="Arial" w:eastAsia="Times New Roman" w:hAnsi="Arial" w:cs="Arial"/>
          <w:b/>
          <w:color w:val="000000" w:themeColor="text1"/>
          <w:kern w:val="0"/>
          <w:sz w:val="22"/>
          <w:szCs w:val="22"/>
          <w:lang w:eastAsia="pl-PL" w:bidi="ar-SA"/>
        </w:rPr>
        <w:t>Evotherm</w:t>
      </w:r>
      <w:proofErr w:type="spellEnd"/>
      <w:r w:rsidRPr="00E847D7">
        <w:rPr>
          <w:rFonts w:ascii="Arial" w:eastAsia="Times New Roman" w:hAnsi="Arial" w:cs="Arial"/>
          <w:b/>
          <w:color w:val="000000" w:themeColor="text1"/>
          <w:kern w:val="0"/>
          <w:sz w:val="22"/>
          <w:szCs w:val="22"/>
          <w:lang w:eastAsia="pl-PL" w:bidi="ar-SA"/>
        </w:rPr>
        <w:t xml:space="preserve">, udzielonej przez Prezesa Centrum </w:t>
      </w:r>
      <w:r>
        <w:rPr>
          <w:rFonts w:ascii="Arial" w:eastAsia="Times New Roman" w:hAnsi="Arial" w:cs="Arial"/>
          <w:b/>
          <w:color w:val="000000" w:themeColor="text1"/>
          <w:kern w:val="0"/>
          <w:sz w:val="22"/>
          <w:szCs w:val="22"/>
          <w:lang w:eastAsia="pl-PL" w:bidi="ar-SA"/>
        </w:rPr>
        <w:t xml:space="preserve">Łukasiewicz </w:t>
      </w:r>
      <w:r w:rsidRPr="00E847D7">
        <w:rPr>
          <w:rFonts w:ascii="Arial" w:eastAsia="Times New Roman" w:hAnsi="Arial" w:cs="Arial"/>
          <w:b/>
          <w:color w:val="000000" w:themeColor="text1"/>
          <w:kern w:val="0"/>
          <w:sz w:val="22"/>
          <w:szCs w:val="22"/>
          <w:lang w:eastAsia="pl-PL" w:bidi="ar-SA"/>
        </w:rPr>
        <w:t>ze środków publicznych na podstawie Umowy dotacyjnej nr 1/Ł-ICSO/CŁ/2022</w:t>
      </w:r>
      <w:r>
        <w:rPr>
          <w:rFonts w:ascii="Arial" w:eastAsia="Times New Roman" w:hAnsi="Arial" w:cs="Arial"/>
          <w:b/>
          <w:color w:val="000000" w:themeColor="text1"/>
          <w:kern w:val="0"/>
          <w:sz w:val="22"/>
          <w:szCs w:val="22"/>
          <w:lang w:eastAsia="pl-PL" w:bidi="ar-SA"/>
        </w:rPr>
        <w:t>.</w:t>
      </w:r>
    </w:p>
    <w:p w14:paraId="55261F3E" w14:textId="77777777" w:rsidR="00E847D7" w:rsidRPr="00E847D7" w:rsidRDefault="00E847D7" w:rsidP="00E847D7">
      <w:pPr>
        <w:pStyle w:val="Standard"/>
        <w:tabs>
          <w:tab w:val="left" w:pos="284"/>
        </w:tabs>
        <w:spacing w:line="276" w:lineRule="auto"/>
        <w:ind w:left="-284"/>
        <w:jc w:val="both"/>
        <w:rPr>
          <w:rFonts w:ascii="Arial" w:eastAsia="Times New Roman" w:hAnsi="Arial" w:cs="Arial"/>
          <w:b/>
          <w:color w:val="000000" w:themeColor="text1"/>
          <w:kern w:val="0"/>
          <w:sz w:val="22"/>
          <w:szCs w:val="22"/>
          <w:lang w:eastAsia="pl-PL" w:bidi="ar-SA"/>
        </w:rPr>
      </w:pPr>
      <w:r w:rsidRPr="00E847D7">
        <w:rPr>
          <w:rFonts w:ascii="Arial" w:eastAsia="Times New Roman" w:hAnsi="Arial" w:cs="Arial"/>
          <w:b/>
          <w:color w:val="000000" w:themeColor="text1"/>
          <w:kern w:val="0"/>
          <w:sz w:val="22"/>
          <w:szCs w:val="22"/>
          <w:lang w:eastAsia="pl-PL" w:bidi="ar-SA"/>
        </w:rPr>
        <w:lastRenderedPageBreak/>
        <w:t> </w:t>
      </w:r>
    </w:p>
    <w:p w14:paraId="1750F732" w14:textId="5F944A75" w:rsidR="00EC43FE" w:rsidRPr="00FC53FC" w:rsidRDefault="00EC43FE" w:rsidP="00EC43FE">
      <w:pPr>
        <w:spacing w:line="360" w:lineRule="auto"/>
        <w:ind w:left="-284"/>
        <w:jc w:val="both"/>
        <w:rPr>
          <w:rFonts w:ascii="Arial" w:hAnsi="Arial" w:cs="Arial"/>
          <w:bCs/>
          <w:color w:val="FF0000"/>
          <w:sz w:val="22"/>
          <w:szCs w:val="22"/>
        </w:rPr>
      </w:pPr>
      <w:r w:rsidRPr="006D7081">
        <w:rPr>
          <w:rFonts w:ascii="Arial" w:hAnsi="Arial" w:cs="Arial"/>
          <w:bCs/>
          <w:sz w:val="22"/>
          <w:szCs w:val="22"/>
        </w:rPr>
        <w:t xml:space="preserve">Wykonanie zamówienia </w:t>
      </w:r>
      <w:r>
        <w:rPr>
          <w:rFonts w:ascii="Arial" w:hAnsi="Arial" w:cs="Arial"/>
          <w:bCs/>
          <w:sz w:val="22"/>
          <w:szCs w:val="22"/>
        </w:rPr>
        <w:t xml:space="preserve">w odniesieniu do części 1 </w:t>
      </w:r>
      <w:r w:rsidRPr="006D7081">
        <w:rPr>
          <w:rFonts w:ascii="Arial" w:hAnsi="Arial" w:cs="Arial"/>
          <w:bCs/>
          <w:sz w:val="22"/>
          <w:szCs w:val="22"/>
        </w:rPr>
        <w:t xml:space="preserve">obejmuje dostawę do siedziby zamawiającego </w:t>
      </w:r>
      <w:r>
        <w:rPr>
          <w:rFonts w:ascii="Arial" w:hAnsi="Arial" w:cs="Arial"/>
          <w:bCs/>
          <w:sz w:val="22"/>
          <w:szCs w:val="22"/>
        </w:rPr>
        <w:t>sprzętu/</w:t>
      </w:r>
      <w:r w:rsidRPr="006D7081">
        <w:rPr>
          <w:rFonts w:ascii="Arial" w:hAnsi="Arial" w:cs="Arial"/>
          <w:bCs/>
          <w:sz w:val="22"/>
          <w:szCs w:val="22"/>
        </w:rPr>
        <w:t>urządzenia fabrycznie nowego</w:t>
      </w:r>
      <w:r w:rsidR="00C87BD7">
        <w:rPr>
          <w:rFonts w:ascii="Arial" w:hAnsi="Arial" w:cs="Arial"/>
          <w:bCs/>
          <w:sz w:val="22"/>
          <w:szCs w:val="22"/>
        </w:rPr>
        <w:t xml:space="preserve"> tj.</w:t>
      </w:r>
      <w:r w:rsidR="005A33EB">
        <w:rPr>
          <w:rFonts w:ascii="Arial" w:hAnsi="Arial" w:cs="Arial"/>
          <w:bCs/>
          <w:sz w:val="22"/>
          <w:szCs w:val="22"/>
        </w:rPr>
        <w:t xml:space="preserve"> data produkcji nie później niż 6 miesięcy przed dostawą</w:t>
      </w:r>
      <w:r w:rsidR="00C87BD7">
        <w:rPr>
          <w:rFonts w:ascii="Arial" w:hAnsi="Arial" w:cs="Arial"/>
          <w:bCs/>
          <w:sz w:val="22"/>
          <w:szCs w:val="22"/>
        </w:rPr>
        <w:t xml:space="preserve"> </w:t>
      </w:r>
      <w:r w:rsidRPr="006D7081">
        <w:rPr>
          <w:rFonts w:ascii="Arial" w:hAnsi="Arial" w:cs="Arial"/>
          <w:bCs/>
          <w:sz w:val="22"/>
          <w:szCs w:val="22"/>
        </w:rPr>
        <w:t xml:space="preserve">, nieużywanego, wolnego od wszelkich wad, gotowego do pracy - jego dostawę, rozładunek, </w:t>
      </w:r>
      <w:r w:rsidR="00E84AEE">
        <w:rPr>
          <w:rFonts w:ascii="Arial" w:hAnsi="Arial" w:cs="Arial"/>
          <w:bCs/>
          <w:sz w:val="22"/>
          <w:szCs w:val="22"/>
        </w:rPr>
        <w:t xml:space="preserve">montaż oraz </w:t>
      </w:r>
      <w:r w:rsidRPr="006D7081">
        <w:rPr>
          <w:rFonts w:ascii="Arial" w:hAnsi="Arial" w:cs="Arial"/>
          <w:bCs/>
          <w:sz w:val="22"/>
          <w:szCs w:val="22"/>
        </w:rPr>
        <w:t>instalację i</w:t>
      </w:r>
      <w:r>
        <w:rPr>
          <w:rFonts w:ascii="Arial" w:hAnsi="Arial" w:cs="Arial"/>
          <w:bCs/>
          <w:sz w:val="22"/>
          <w:szCs w:val="22"/>
        </w:rPr>
        <w:t> </w:t>
      </w:r>
      <w:r w:rsidRPr="006D7081">
        <w:rPr>
          <w:rFonts w:ascii="Arial" w:hAnsi="Arial" w:cs="Arial"/>
          <w:bCs/>
          <w:sz w:val="22"/>
          <w:szCs w:val="22"/>
        </w:rPr>
        <w:t>uruchomienie w </w:t>
      </w:r>
      <w:r w:rsidR="00E84AEE">
        <w:rPr>
          <w:rFonts w:ascii="Arial" w:hAnsi="Arial" w:cs="Arial"/>
          <w:bCs/>
          <w:sz w:val="22"/>
          <w:szCs w:val="22"/>
        </w:rPr>
        <w:t xml:space="preserve"> </w:t>
      </w:r>
      <w:r w:rsidRPr="006D7081">
        <w:rPr>
          <w:rFonts w:ascii="Arial" w:hAnsi="Arial" w:cs="Arial"/>
          <w:bCs/>
          <w:sz w:val="22"/>
          <w:szCs w:val="22"/>
        </w:rPr>
        <w:t xml:space="preserve">siedzibie zamawiającego </w:t>
      </w:r>
      <w:r w:rsidR="00E84AEE">
        <w:rPr>
          <w:rFonts w:ascii="Arial" w:hAnsi="Arial" w:cs="Arial"/>
          <w:bCs/>
          <w:sz w:val="22"/>
          <w:szCs w:val="22"/>
        </w:rPr>
        <w:t>w</w:t>
      </w:r>
      <w:r w:rsidR="00C86D68">
        <w:rPr>
          <w:rFonts w:ascii="Arial" w:hAnsi="Arial" w:cs="Arial"/>
          <w:bCs/>
          <w:sz w:val="22"/>
          <w:szCs w:val="22"/>
        </w:rPr>
        <w:t> </w:t>
      </w:r>
      <w:r w:rsidR="00E84AEE">
        <w:rPr>
          <w:rFonts w:ascii="Arial" w:hAnsi="Arial" w:cs="Arial"/>
          <w:bCs/>
          <w:sz w:val="22"/>
          <w:szCs w:val="22"/>
        </w:rPr>
        <w:t xml:space="preserve">godzinach pracy </w:t>
      </w:r>
      <w:r w:rsidR="00D14F2E">
        <w:rPr>
          <w:rFonts w:ascii="Arial" w:hAnsi="Arial" w:cs="Arial"/>
          <w:bCs/>
          <w:sz w:val="22"/>
          <w:szCs w:val="22"/>
        </w:rPr>
        <w:t xml:space="preserve">obowiązujących u zamawiającego </w:t>
      </w:r>
      <w:r>
        <w:rPr>
          <w:rFonts w:ascii="Arial" w:hAnsi="Arial" w:cs="Arial"/>
          <w:bCs/>
          <w:sz w:val="22"/>
          <w:szCs w:val="22"/>
        </w:rPr>
        <w:t>zgodnie z</w:t>
      </w:r>
      <w:r w:rsidR="00244D51">
        <w:rPr>
          <w:rFonts w:ascii="Arial" w:hAnsi="Arial" w:cs="Arial"/>
          <w:bCs/>
          <w:sz w:val="22"/>
          <w:szCs w:val="22"/>
        </w:rPr>
        <w:t> </w:t>
      </w:r>
      <w:r>
        <w:rPr>
          <w:rFonts w:ascii="Arial" w:hAnsi="Arial" w:cs="Arial"/>
          <w:bCs/>
          <w:sz w:val="22"/>
          <w:szCs w:val="22"/>
        </w:rPr>
        <w:t>wymogami niniejszej SWZ</w:t>
      </w:r>
      <w:r w:rsidRPr="006D7081">
        <w:rPr>
          <w:rFonts w:ascii="Arial" w:hAnsi="Arial" w:cs="Arial"/>
          <w:bCs/>
          <w:sz w:val="22"/>
          <w:szCs w:val="22"/>
        </w:rPr>
        <w:t>. Wymagany minimalny okres gwarancji na dostarczon</w:t>
      </w:r>
      <w:r w:rsidR="00F305E5">
        <w:rPr>
          <w:rFonts w:ascii="Arial" w:hAnsi="Arial" w:cs="Arial"/>
          <w:bCs/>
          <w:sz w:val="22"/>
          <w:szCs w:val="22"/>
        </w:rPr>
        <w:t>ą</w:t>
      </w:r>
      <w:r w:rsidRPr="006D7081">
        <w:rPr>
          <w:rFonts w:ascii="Arial" w:hAnsi="Arial" w:cs="Arial"/>
          <w:bCs/>
          <w:sz w:val="22"/>
          <w:szCs w:val="22"/>
        </w:rPr>
        <w:t xml:space="preserve"> </w:t>
      </w:r>
      <w:r w:rsidR="00F305E5">
        <w:rPr>
          <w:rFonts w:ascii="Arial" w:hAnsi="Arial" w:cs="Arial"/>
          <w:bCs/>
          <w:sz w:val="22"/>
          <w:szCs w:val="22"/>
        </w:rPr>
        <w:t>macierz</w:t>
      </w:r>
      <w:r w:rsidRPr="006D7081">
        <w:rPr>
          <w:rFonts w:ascii="Arial" w:hAnsi="Arial" w:cs="Arial"/>
          <w:bCs/>
          <w:sz w:val="22"/>
          <w:szCs w:val="22"/>
        </w:rPr>
        <w:t xml:space="preserve"> wynosi </w:t>
      </w:r>
      <w:r w:rsidR="00F305E5">
        <w:rPr>
          <w:rFonts w:ascii="Arial" w:hAnsi="Arial" w:cs="Arial"/>
          <w:bCs/>
          <w:sz w:val="22"/>
          <w:szCs w:val="22"/>
        </w:rPr>
        <w:t>60</w:t>
      </w:r>
      <w:r w:rsidRPr="006D7081">
        <w:rPr>
          <w:rFonts w:ascii="Arial" w:hAnsi="Arial" w:cs="Arial"/>
          <w:bCs/>
          <w:sz w:val="22"/>
          <w:szCs w:val="22"/>
        </w:rPr>
        <w:t xml:space="preserve"> miesi</w:t>
      </w:r>
      <w:r w:rsidR="00F305E5">
        <w:rPr>
          <w:rFonts w:ascii="Arial" w:hAnsi="Arial" w:cs="Arial"/>
          <w:bCs/>
          <w:sz w:val="22"/>
          <w:szCs w:val="22"/>
        </w:rPr>
        <w:t>ęcy</w:t>
      </w:r>
      <w:r w:rsidR="00F305E5" w:rsidRPr="00364E6C">
        <w:rPr>
          <w:rFonts w:ascii="Arial" w:hAnsi="Arial" w:cs="Arial"/>
          <w:b/>
          <w:bCs/>
          <w:color w:val="000000" w:themeColor="text1"/>
          <w:sz w:val="22"/>
        </w:rPr>
        <w:t xml:space="preserve">. </w:t>
      </w:r>
      <w:r w:rsidRPr="00FC53FC">
        <w:rPr>
          <w:rFonts w:ascii="Arial" w:hAnsi="Arial" w:cs="Arial"/>
          <w:bCs/>
          <w:color w:val="FF0000"/>
          <w:sz w:val="22"/>
          <w:szCs w:val="22"/>
        </w:rPr>
        <w:t xml:space="preserve"> </w:t>
      </w:r>
    </w:p>
    <w:tbl>
      <w:tblPr>
        <w:tblW w:w="17012" w:type="dxa"/>
        <w:tblInd w:w="-318" w:type="dxa"/>
        <w:tblLayout w:type="fixed"/>
        <w:tblLook w:val="01E0" w:firstRow="1" w:lastRow="1" w:firstColumn="1" w:lastColumn="1" w:noHBand="0" w:noVBand="0"/>
      </w:tblPr>
      <w:tblGrid>
        <w:gridCol w:w="8506"/>
        <w:gridCol w:w="8506"/>
      </w:tblGrid>
      <w:tr w:rsidR="00EC43FE" w:rsidRPr="006D7081" w14:paraId="2D45A238" w14:textId="77777777" w:rsidTr="00D0191D">
        <w:trPr>
          <w:trHeight w:val="165"/>
        </w:trPr>
        <w:tc>
          <w:tcPr>
            <w:tcW w:w="8506" w:type="dxa"/>
          </w:tcPr>
          <w:p w14:paraId="57821C1E" w14:textId="77777777" w:rsidR="00EC43FE" w:rsidRPr="006D7081" w:rsidRDefault="00EC43FE" w:rsidP="00D0191D">
            <w:pPr>
              <w:pStyle w:val="Standard"/>
              <w:spacing w:before="120" w:line="360" w:lineRule="auto"/>
              <w:ind w:hanging="74"/>
              <w:jc w:val="both"/>
              <w:rPr>
                <w:rFonts w:ascii="Arial" w:eastAsia="Times New Roman" w:hAnsi="Arial" w:cs="Arial"/>
                <w:b/>
                <w:color w:val="000000" w:themeColor="text1"/>
                <w:kern w:val="0"/>
                <w:sz w:val="22"/>
                <w:szCs w:val="22"/>
                <w:lang w:eastAsia="pl-PL" w:bidi="ar-SA"/>
              </w:rPr>
            </w:pPr>
            <w:r w:rsidRPr="006D7081">
              <w:rPr>
                <w:rFonts w:ascii="Arial" w:eastAsia="Times New Roman" w:hAnsi="Arial" w:cs="Arial"/>
                <w:b/>
                <w:color w:val="000000" w:themeColor="text1"/>
                <w:kern w:val="0"/>
                <w:sz w:val="22"/>
                <w:szCs w:val="22"/>
                <w:lang w:eastAsia="pl-PL" w:bidi="ar-SA"/>
              </w:rPr>
              <w:t>UWAGA !!!</w:t>
            </w:r>
          </w:p>
        </w:tc>
        <w:tc>
          <w:tcPr>
            <w:tcW w:w="8506" w:type="dxa"/>
          </w:tcPr>
          <w:p w14:paraId="357D918D" w14:textId="77777777" w:rsidR="00EC43FE" w:rsidRPr="006D7081" w:rsidRDefault="00EC43FE" w:rsidP="00D0191D">
            <w:pPr>
              <w:pStyle w:val="Standard"/>
              <w:spacing w:before="120" w:line="360" w:lineRule="auto"/>
              <w:ind w:left="-284" w:firstLine="284"/>
              <w:jc w:val="both"/>
              <w:rPr>
                <w:rFonts w:ascii="Arial" w:eastAsia="Times New Roman" w:hAnsi="Arial" w:cs="Arial"/>
                <w:b/>
                <w:color w:val="000000" w:themeColor="text1"/>
                <w:kern w:val="0"/>
                <w:sz w:val="22"/>
                <w:szCs w:val="22"/>
                <w:lang w:eastAsia="pl-PL" w:bidi="ar-SA"/>
              </w:rPr>
            </w:pPr>
          </w:p>
        </w:tc>
      </w:tr>
    </w:tbl>
    <w:p w14:paraId="636D0992" w14:textId="5A9A4381" w:rsidR="00EC43FE" w:rsidRPr="006D7081" w:rsidRDefault="00EC43FE" w:rsidP="00EC43FE">
      <w:pPr>
        <w:pStyle w:val="Standard"/>
        <w:spacing w:line="360" w:lineRule="auto"/>
        <w:ind w:left="-284"/>
        <w:jc w:val="both"/>
        <w:rPr>
          <w:rFonts w:ascii="Arial" w:eastAsia="Times New Roman" w:hAnsi="Arial" w:cs="Arial"/>
          <w:b/>
          <w:color w:val="000000" w:themeColor="text1"/>
          <w:kern w:val="0"/>
          <w:sz w:val="22"/>
          <w:szCs w:val="22"/>
          <w:lang w:eastAsia="pl-PL" w:bidi="ar-SA"/>
        </w:rPr>
      </w:pPr>
      <w:r w:rsidRPr="006D7081">
        <w:rPr>
          <w:rFonts w:ascii="Arial" w:hAnsi="Arial" w:cs="Arial"/>
          <w:b/>
          <w:color w:val="000000" w:themeColor="text1"/>
          <w:sz w:val="22"/>
          <w:szCs w:val="22"/>
        </w:rPr>
        <w:t xml:space="preserve">Wraz z ofertą wykonawca składa </w:t>
      </w:r>
      <w:r w:rsidRPr="006D7081">
        <w:rPr>
          <w:rFonts w:ascii="Arial" w:eastAsia="Times New Roman" w:hAnsi="Arial" w:cs="Arial"/>
          <w:b/>
          <w:color w:val="000000" w:themeColor="text1"/>
          <w:kern w:val="0"/>
          <w:sz w:val="22"/>
          <w:szCs w:val="22"/>
          <w:lang w:eastAsia="pl-PL" w:bidi="ar-SA"/>
        </w:rPr>
        <w:t>szczegółową specyfikację techniczną  oferowane</w:t>
      </w:r>
      <w:r w:rsidR="00F305E5">
        <w:rPr>
          <w:rFonts w:ascii="Arial" w:eastAsia="Times New Roman" w:hAnsi="Arial" w:cs="Arial"/>
          <w:b/>
          <w:color w:val="000000" w:themeColor="text1"/>
          <w:kern w:val="0"/>
          <w:sz w:val="22"/>
          <w:szCs w:val="22"/>
          <w:lang w:eastAsia="pl-PL" w:bidi="ar-SA"/>
        </w:rPr>
        <w:t>j</w:t>
      </w:r>
      <w:r w:rsidRPr="006D7081">
        <w:rPr>
          <w:rFonts w:ascii="Arial" w:eastAsia="Times New Roman" w:hAnsi="Arial" w:cs="Arial"/>
          <w:b/>
          <w:color w:val="000000" w:themeColor="text1"/>
          <w:kern w:val="0"/>
          <w:sz w:val="22"/>
          <w:szCs w:val="22"/>
          <w:lang w:eastAsia="pl-PL" w:bidi="ar-SA"/>
        </w:rPr>
        <w:t xml:space="preserve"> </w:t>
      </w:r>
      <w:r w:rsidR="00F305E5">
        <w:rPr>
          <w:rFonts w:ascii="Arial" w:eastAsia="Times New Roman" w:hAnsi="Arial" w:cs="Arial"/>
          <w:b/>
          <w:color w:val="000000" w:themeColor="text1"/>
          <w:kern w:val="0"/>
          <w:sz w:val="22"/>
          <w:szCs w:val="22"/>
          <w:lang w:eastAsia="pl-PL" w:bidi="ar-SA"/>
        </w:rPr>
        <w:t>macierzy</w:t>
      </w:r>
      <w:r w:rsidRPr="006D7081">
        <w:rPr>
          <w:rFonts w:ascii="Arial" w:eastAsia="Times New Roman" w:hAnsi="Arial" w:cs="Arial"/>
          <w:b/>
          <w:color w:val="000000" w:themeColor="text1"/>
          <w:kern w:val="0"/>
          <w:sz w:val="22"/>
          <w:szCs w:val="22"/>
          <w:lang w:eastAsia="pl-PL" w:bidi="ar-SA"/>
        </w:rPr>
        <w:t xml:space="preserve"> tj. należy określić wszystkie parametry oferowane</w:t>
      </w:r>
      <w:r w:rsidR="00F305E5">
        <w:rPr>
          <w:rFonts w:ascii="Arial" w:eastAsia="Times New Roman" w:hAnsi="Arial" w:cs="Arial"/>
          <w:b/>
          <w:color w:val="000000" w:themeColor="text1"/>
          <w:kern w:val="0"/>
          <w:sz w:val="22"/>
          <w:szCs w:val="22"/>
          <w:lang w:eastAsia="pl-PL" w:bidi="ar-SA"/>
        </w:rPr>
        <w:t>j</w:t>
      </w:r>
      <w:r w:rsidRPr="006D7081">
        <w:rPr>
          <w:rFonts w:ascii="Arial" w:eastAsia="Times New Roman" w:hAnsi="Arial" w:cs="Arial"/>
          <w:b/>
          <w:color w:val="000000" w:themeColor="text1"/>
          <w:kern w:val="0"/>
          <w:sz w:val="22"/>
          <w:szCs w:val="22"/>
          <w:lang w:eastAsia="pl-PL" w:bidi="ar-SA"/>
        </w:rPr>
        <w:t xml:space="preserve"> </w:t>
      </w:r>
      <w:r w:rsidR="00F305E5">
        <w:rPr>
          <w:rFonts w:ascii="Arial" w:eastAsia="Times New Roman" w:hAnsi="Arial" w:cs="Arial"/>
          <w:b/>
          <w:color w:val="000000" w:themeColor="text1"/>
          <w:kern w:val="0"/>
          <w:sz w:val="22"/>
          <w:szCs w:val="22"/>
          <w:lang w:eastAsia="pl-PL" w:bidi="ar-SA"/>
        </w:rPr>
        <w:t>macierzy</w:t>
      </w:r>
      <w:r w:rsidRPr="006D7081">
        <w:rPr>
          <w:rFonts w:ascii="Arial" w:eastAsia="Times New Roman" w:hAnsi="Arial" w:cs="Arial"/>
          <w:b/>
          <w:color w:val="000000" w:themeColor="text1"/>
          <w:kern w:val="0"/>
          <w:sz w:val="22"/>
          <w:szCs w:val="22"/>
          <w:lang w:eastAsia="pl-PL" w:bidi="ar-SA"/>
        </w:rPr>
        <w:t xml:space="preserve"> wymagane w opisie przedmiotu zamówienia</w:t>
      </w:r>
      <w:r w:rsidR="00F305E5">
        <w:rPr>
          <w:rFonts w:ascii="Arial" w:eastAsia="Times New Roman" w:hAnsi="Arial" w:cs="Arial"/>
          <w:b/>
          <w:color w:val="000000" w:themeColor="text1"/>
          <w:kern w:val="0"/>
          <w:sz w:val="22"/>
          <w:szCs w:val="22"/>
          <w:lang w:eastAsia="pl-PL" w:bidi="ar-SA"/>
        </w:rPr>
        <w:t xml:space="preserve"> </w:t>
      </w:r>
      <w:r w:rsidR="00E84AEE">
        <w:rPr>
          <w:rFonts w:ascii="Arial" w:eastAsia="Times New Roman" w:hAnsi="Arial" w:cs="Arial"/>
          <w:b/>
          <w:color w:val="000000" w:themeColor="text1"/>
          <w:kern w:val="0"/>
          <w:sz w:val="22"/>
          <w:szCs w:val="22"/>
          <w:lang w:eastAsia="pl-PL" w:bidi="ar-SA"/>
        </w:rPr>
        <w:t xml:space="preserve">SWZ </w:t>
      </w:r>
      <w:r w:rsidR="00F305E5">
        <w:rPr>
          <w:rFonts w:ascii="Arial" w:eastAsia="Times New Roman" w:hAnsi="Arial" w:cs="Arial"/>
          <w:b/>
          <w:color w:val="000000" w:themeColor="text1"/>
          <w:kern w:val="0"/>
          <w:sz w:val="22"/>
          <w:szCs w:val="22"/>
          <w:lang w:eastAsia="pl-PL" w:bidi="ar-SA"/>
        </w:rPr>
        <w:t>wg załącznika w formularzu oferty.</w:t>
      </w:r>
    </w:p>
    <w:p w14:paraId="541D3DFE" w14:textId="31AFBB41" w:rsidR="00500415" w:rsidRDefault="00500415" w:rsidP="00E847D7">
      <w:pPr>
        <w:pStyle w:val="Standard"/>
        <w:tabs>
          <w:tab w:val="left" w:pos="284"/>
        </w:tabs>
        <w:spacing w:line="276" w:lineRule="auto"/>
        <w:ind w:left="-284"/>
        <w:jc w:val="both"/>
        <w:rPr>
          <w:rFonts w:ascii="Arial" w:eastAsia="Times New Roman" w:hAnsi="Arial" w:cs="Arial"/>
          <w:b/>
          <w:color w:val="000000" w:themeColor="text1"/>
          <w:kern w:val="0"/>
          <w:sz w:val="22"/>
          <w:szCs w:val="22"/>
          <w:lang w:eastAsia="pl-PL" w:bidi="ar-SA"/>
        </w:rPr>
      </w:pPr>
    </w:p>
    <w:p w14:paraId="28C038AF" w14:textId="2D6D45D8" w:rsidR="00912EC9" w:rsidRPr="00E75C03" w:rsidRDefault="00E75C03" w:rsidP="005A7055">
      <w:pPr>
        <w:pStyle w:val="Standard"/>
        <w:tabs>
          <w:tab w:val="left" w:pos="284"/>
        </w:tabs>
        <w:spacing w:before="120" w:line="360" w:lineRule="auto"/>
        <w:ind w:left="-284"/>
        <w:jc w:val="both"/>
        <w:rPr>
          <w:rFonts w:ascii="Arial" w:eastAsia="Times New Roman" w:hAnsi="Arial" w:cs="Arial"/>
          <w:b/>
          <w:kern w:val="0"/>
          <w:sz w:val="22"/>
          <w:lang w:eastAsia="pl-PL" w:bidi="ar-SA"/>
        </w:rPr>
      </w:pPr>
      <w:r w:rsidRPr="00E75C03">
        <w:rPr>
          <w:rFonts w:ascii="Arial" w:eastAsia="Times New Roman" w:hAnsi="Arial" w:cs="Arial"/>
          <w:b/>
          <w:kern w:val="0"/>
          <w:sz w:val="22"/>
          <w:lang w:eastAsia="pl-PL" w:bidi="ar-SA"/>
        </w:rPr>
        <w:t>Część 2</w:t>
      </w:r>
    </w:p>
    <w:p w14:paraId="4520F68C" w14:textId="09A2604A" w:rsidR="00E75C03" w:rsidRPr="00E75C03" w:rsidRDefault="00E75C03"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lang w:eastAsia="pl-PL" w:bidi="ar-SA"/>
        </w:rPr>
      </w:pPr>
      <w:r>
        <w:rPr>
          <w:rFonts w:ascii="Arial" w:eastAsia="Times New Roman" w:hAnsi="Arial" w:cs="Arial"/>
          <w:b/>
          <w:color w:val="000000" w:themeColor="text1"/>
          <w:kern w:val="0"/>
          <w:sz w:val="22"/>
          <w:szCs w:val="22"/>
          <w:lang w:eastAsia="pl-PL" w:bidi="ar-SA"/>
        </w:rPr>
        <w:t>Przełączniki FC – 2 sztuki</w:t>
      </w:r>
      <w:r w:rsidR="006701CD">
        <w:rPr>
          <w:rFonts w:ascii="Arial" w:eastAsia="Times New Roman" w:hAnsi="Arial" w:cs="Arial"/>
          <w:b/>
          <w:color w:val="000000" w:themeColor="text1"/>
          <w:kern w:val="0"/>
          <w:sz w:val="22"/>
          <w:szCs w:val="22"/>
          <w:lang w:eastAsia="pl-PL" w:bidi="ar-SA"/>
        </w:rPr>
        <w:t>:</w:t>
      </w:r>
    </w:p>
    <w:p w14:paraId="206AD4AB" w14:textId="4FB7A08A" w:rsidR="003907AA" w:rsidRPr="00814B04" w:rsidRDefault="003907AA" w:rsidP="003907AA">
      <w:pPr>
        <w:pStyle w:val="Styl"/>
        <w:spacing w:before="120" w:line="360" w:lineRule="auto"/>
        <w:ind w:hanging="284"/>
        <w:jc w:val="both"/>
        <w:rPr>
          <w:bCs/>
          <w:color w:val="000000" w:themeColor="text1"/>
          <w:sz w:val="22"/>
          <w:szCs w:val="22"/>
        </w:rPr>
      </w:pPr>
      <w:bookmarkStart w:id="0" w:name="bookmark6"/>
      <w:bookmarkStart w:id="1" w:name="bookmark7"/>
      <w:r w:rsidRPr="00814B04">
        <w:rPr>
          <w:bCs/>
          <w:color w:val="000000" w:themeColor="text1"/>
          <w:sz w:val="22"/>
          <w:szCs w:val="22"/>
        </w:rPr>
        <w:t>Kod według Wspólnego Słownika Zamówień (CPV):</w:t>
      </w:r>
      <w:r w:rsidR="00814B04">
        <w:rPr>
          <w:bCs/>
          <w:color w:val="000000" w:themeColor="text1"/>
          <w:sz w:val="22"/>
          <w:szCs w:val="22"/>
        </w:rPr>
        <w:t xml:space="preserve"> 32420000-3 urządzenia sieciowe,</w:t>
      </w:r>
    </w:p>
    <w:p w14:paraId="3790CE31" w14:textId="1307EE9C" w:rsidR="00A06147" w:rsidRPr="00C27755" w:rsidRDefault="00A06147" w:rsidP="00C27755">
      <w:pPr>
        <w:pStyle w:val="Standard"/>
        <w:tabs>
          <w:tab w:val="left" w:pos="284"/>
        </w:tabs>
        <w:spacing w:line="276" w:lineRule="auto"/>
        <w:ind w:left="-284"/>
        <w:jc w:val="both"/>
        <w:rPr>
          <w:rFonts w:ascii="Arial" w:eastAsia="Times New Roman" w:hAnsi="Arial" w:cs="Arial"/>
          <w:b/>
          <w:color w:val="000000" w:themeColor="text1"/>
          <w:kern w:val="0"/>
          <w:sz w:val="22"/>
          <w:szCs w:val="22"/>
          <w:lang w:eastAsia="pl-PL" w:bidi="ar-SA"/>
        </w:rPr>
      </w:pPr>
      <w:r w:rsidRPr="00C27755">
        <w:rPr>
          <w:rFonts w:ascii="Arial" w:eastAsia="Times New Roman" w:hAnsi="Arial" w:cs="Arial"/>
          <w:b/>
          <w:color w:val="000000" w:themeColor="text1"/>
          <w:kern w:val="0"/>
          <w:sz w:val="22"/>
          <w:szCs w:val="22"/>
          <w:lang w:eastAsia="pl-PL" w:bidi="ar-SA"/>
        </w:rPr>
        <w:t>Wymagania</w:t>
      </w:r>
      <w:r w:rsidR="003907AA" w:rsidRPr="00C27755">
        <w:rPr>
          <w:rFonts w:ascii="Arial" w:eastAsia="Times New Roman" w:hAnsi="Arial" w:cs="Arial"/>
          <w:b/>
          <w:color w:val="000000" w:themeColor="text1"/>
          <w:kern w:val="0"/>
          <w:sz w:val="22"/>
          <w:szCs w:val="22"/>
          <w:lang w:eastAsia="pl-PL" w:bidi="ar-SA"/>
        </w:rPr>
        <w:t xml:space="preserve"> dla</w:t>
      </w:r>
      <w:r w:rsidRPr="00C27755">
        <w:rPr>
          <w:rFonts w:ascii="Arial" w:eastAsia="Times New Roman" w:hAnsi="Arial" w:cs="Arial"/>
          <w:b/>
          <w:color w:val="000000" w:themeColor="text1"/>
          <w:kern w:val="0"/>
          <w:sz w:val="22"/>
          <w:szCs w:val="22"/>
          <w:lang w:eastAsia="pl-PL" w:bidi="ar-SA"/>
        </w:rPr>
        <w:t xml:space="preserve"> przełącznik</w:t>
      </w:r>
      <w:r w:rsidR="003907AA" w:rsidRPr="00C27755">
        <w:rPr>
          <w:rFonts w:ascii="Arial" w:eastAsia="Times New Roman" w:hAnsi="Arial" w:cs="Arial"/>
          <w:b/>
          <w:color w:val="000000" w:themeColor="text1"/>
          <w:kern w:val="0"/>
          <w:sz w:val="22"/>
          <w:szCs w:val="22"/>
          <w:lang w:eastAsia="pl-PL" w:bidi="ar-SA"/>
        </w:rPr>
        <w:t>a</w:t>
      </w:r>
      <w:r w:rsidRPr="00C27755">
        <w:rPr>
          <w:rFonts w:ascii="Arial" w:eastAsia="Times New Roman" w:hAnsi="Arial" w:cs="Arial"/>
          <w:b/>
          <w:color w:val="000000" w:themeColor="text1"/>
          <w:kern w:val="0"/>
          <w:sz w:val="22"/>
          <w:szCs w:val="22"/>
          <w:lang w:eastAsia="pl-PL" w:bidi="ar-SA"/>
        </w:rPr>
        <w:t xml:space="preserve"> </w:t>
      </w:r>
      <w:bookmarkEnd w:id="0"/>
      <w:bookmarkEnd w:id="1"/>
      <w:r w:rsidRPr="00C27755">
        <w:rPr>
          <w:rFonts w:ascii="Arial" w:eastAsia="Times New Roman" w:hAnsi="Arial" w:cs="Arial"/>
          <w:b/>
          <w:color w:val="000000" w:themeColor="text1"/>
          <w:kern w:val="0"/>
          <w:sz w:val="22"/>
          <w:szCs w:val="22"/>
          <w:lang w:eastAsia="pl-PL" w:bidi="ar-SA"/>
        </w:rPr>
        <w:t>:</w:t>
      </w:r>
    </w:p>
    <w:p w14:paraId="4942F8F4" w14:textId="77777777" w:rsidR="00A06147" w:rsidRDefault="00A06147" w:rsidP="00A06147">
      <w:pPr>
        <w:pStyle w:val="Nagwek12"/>
        <w:keepNext/>
        <w:keepLines/>
        <w:shd w:val="clear" w:color="auto" w:fill="auto"/>
        <w:spacing w:after="0" w:line="240" w:lineRule="auto"/>
        <w:jc w:val="both"/>
      </w:pPr>
      <w:r>
        <w:tab/>
      </w:r>
      <w:r>
        <w:tab/>
      </w:r>
      <w:r>
        <w:tab/>
      </w:r>
    </w:p>
    <w:tbl>
      <w:tblPr>
        <w:tblStyle w:val="Tabela-Siatka"/>
        <w:tblW w:w="8648" w:type="dxa"/>
        <w:tblInd w:w="-289" w:type="dxa"/>
        <w:tblLook w:val="04A0" w:firstRow="1" w:lastRow="0" w:firstColumn="1" w:lastColumn="0" w:noHBand="0" w:noVBand="1"/>
      </w:tblPr>
      <w:tblGrid>
        <w:gridCol w:w="710"/>
        <w:gridCol w:w="4498"/>
        <w:gridCol w:w="2022"/>
        <w:gridCol w:w="1418"/>
      </w:tblGrid>
      <w:tr w:rsidR="00A06147" w:rsidRPr="00084453" w14:paraId="51333E2B" w14:textId="77777777" w:rsidTr="00672E69">
        <w:tc>
          <w:tcPr>
            <w:tcW w:w="710" w:type="dxa"/>
            <w:vAlign w:val="center"/>
          </w:tcPr>
          <w:p w14:paraId="29558999" w14:textId="77777777" w:rsidR="00A06147" w:rsidRPr="00084453" w:rsidRDefault="00A06147" w:rsidP="005E5972">
            <w:pPr>
              <w:rPr>
                <w:rFonts w:cstheme="minorHAnsi"/>
              </w:rPr>
            </w:pPr>
            <w:r w:rsidRPr="00084453">
              <w:rPr>
                <w:rFonts w:cstheme="minorHAnsi"/>
              </w:rPr>
              <w:t>Lp.</w:t>
            </w:r>
          </w:p>
        </w:tc>
        <w:tc>
          <w:tcPr>
            <w:tcW w:w="4498" w:type="dxa"/>
            <w:vAlign w:val="center"/>
          </w:tcPr>
          <w:p w14:paraId="518C8E12" w14:textId="77777777" w:rsidR="00A06147" w:rsidRPr="00084453" w:rsidRDefault="00A06147" w:rsidP="005E5972">
            <w:pPr>
              <w:rPr>
                <w:rFonts w:cstheme="minorHAnsi"/>
              </w:rPr>
            </w:pPr>
            <w:r w:rsidRPr="00084453">
              <w:rPr>
                <w:rFonts w:cstheme="minorHAnsi"/>
              </w:rPr>
              <w:t>Minimalne Wymagania Zamawiającego</w:t>
            </w:r>
          </w:p>
        </w:tc>
        <w:tc>
          <w:tcPr>
            <w:tcW w:w="2022" w:type="dxa"/>
            <w:vAlign w:val="center"/>
          </w:tcPr>
          <w:p w14:paraId="18331A10" w14:textId="7ECF877F" w:rsidR="00A06147" w:rsidRPr="00084453" w:rsidRDefault="00672E69" w:rsidP="00672E69">
            <w:pPr>
              <w:jc w:val="center"/>
              <w:rPr>
                <w:rFonts w:cstheme="minorHAnsi"/>
              </w:rPr>
            </w:pPr>
            <w:r>
              <w:rPr>
                <w:rFonts w:cstheme="minorHAnsi"/>
              </w:rPr>
              <w:t xml:space="preserve">  W</w:t>
            </w:r>
            <w:r w:rsidR="00A06147" w:rsidRPr="00084453">
              <w:rPr>
                <w:rFonts w:cstheme="minorHAnsi"/>
              </w:rPr>
              <w:t>ymagania</w:t>
            </w:r>
            <w:r w:rsidR="00A06147" w:rsidRPr="00084453">
              <w:rPr>
                <w:rFonts w:cstheme="minorHAnsi"/>
              </w:rPr>
              <w:br/>
              <w:t>Zamawiającego</w:t>
            </w:r>
          </w:p>
        </w:tc>
        <w:tc>
          <w:tcPr>
            <w:tcW w:w="1418" w:type="dxa"/>
          </w:tcPr>
          <w:p w14:paraId="7B7BA343" w14:textId="023E1BB2" w:rsidR="00A06147" w:rsidRPr="00084453" w:rsidRDefault="00A06147" w:rsidP="008B7E1C">
            <w:pPr>
              <w:jc w:val="both"/>
              <w:rPr>
                <w:rFonts w:cstheme="minorHAnsi"/>
              </w:rPr>
            </w:pPr>
          </w:p>
        </w:tc>
      </w:tr>
      <w:tr w:rsidR="00A06147" w:rsidRPr="00084453" w14:paraId="58B3A2A3" w14:textId="77777777" w:rsidTr="00AD4BDE">
        <w:tc>
          <w:tcPr>
            <w:tcW w:w="710" w:type="dxa"/>
            <w:vAlign w:val="center"/>
          </w:tcPr>
          <w:p w14:paraId="35E4E923" w14:textId="77777777" w:rsidR="00A06147" w:rsidRPr="00084453" w:rsidRDefault="00A06147" w:rsidP="003907AA">
            <w:pPr>
              <w:jc w:val="center"/>
              <w:rPr>
                <w:rFonts w:cstheme="minorHAnsi"/>
              </w:rPr>
            </w:pPr>
            <w:r w:rsidRPr="00084453">
              <w:rPr>
                <w:rFonts w:cstheme="minorHAnsi"/>
              </w:rPr>
              <w:t>1</w:t>
            </w:r>
          </w:p>
        </w:tc>
        <w:tc>
          <w:tcPr>
            <w:tcW w:w="4498" w:type="dxa"/>
          </w:tcPr>
          <w:p w14:paraId="29D0C4AC" w14:textId="77777777" w:rsidR="00A06147" w:rsidRPr="00084453" w:rsidRDefault="00A06147" w:rsidP="008B7E1C">
            <w:pPr>
              <w:jc w:val="both"/>
              <w:rPr>
                <w:rFonts w:cstheme="minorHAnsi"/>
              </w:rPr>
            </w:pPr>
            <w:r w:rsidRPr="00084453">
              <w:rPr>
                <w:rFonts w:cstheme="minorHAnsi"/>
              </w:rPr>
              <w:t>Fabrycznie nowy.</w:t>
            </w:r>
          </w:p>
        </w:tc>
        <w:tc>
          <w:tcPr>
            <w:tcW w:w="2022" w:type="dxa"/>
            <w:vAlign w:val="center"/>
          </w:tcPr>
          <w:p w14:paraId="4915D5F9" w14:textId="19BFDC8C" w:rsidR="00A06147" w:rsidRPr="00084453" w:rsidRDefault="00A06147" w:rsidP="00AD4BDE">
            <w:pPr>
              <w:jc w:val="center"/>
              <w:rPr>
                <w:rFonts w:cstheme="minorHAnsi"/>
              </w:rPr>
            </w:pPr>
            <w:r w:rsidRPr="00084453">
              <w:rPr>
                <w:rFonts w:cstheme="minorHAnsi"/>
              </w:rPr>
              <w:t>TAK</w:t>
            </w:r>
          </w:p>
        </w:tc>
        <w:tc>
          <w:tcPr>
            <w:tcW w:w="1418" w:type="dxa"/>
          </w:tcPr>
          <w:p w14:paraId="65BE82FA" w14:textId="77777777" w:rsidR="00A06147" w:rsidRPr="00084453" w:rsidRDefault="00A06147" w:rsidP="008B7E1C">
            <w:pPr>
              <w:jc w:val="both"/>
              <w:rPr>
                <w:rFonts w:cstheme="minorHAnsi"/>
              </w:rPr>
            </w:pPr>
          </w:p>
        </w:tc>
      </w:tr>
      <w:tr w:rsidR="00A06147" w:rsidRPr="00084453" w14:paraId="6B5F7B69" w14:textId="77777777" w:rsidTr="00AD4BDE">
        <w:tc>
          <w:tcPr>
            <w:tcW w:w="710" w:type="dxa"/>
            <w:vAlign w:val="center"/>
          </w:tcPr>
          <w:p w14:paraId="7E731DAE" w14:textId="77777777" w:rsidR="00A06147" w:rsidRPr="00084453" w:rsidRDefault="00A06147" w:rsidP="003907AA">
            <w:pPr>
              <w:jc w:val="center"/>
              <w:rPr>
                <w:rFonts w:cstheme="minorHAnsi"/>
              </w:rPr>
            </w:pPr>
            <w:r>
              <w:rPr>
                <w:rFonts w:cstheme="minorHAnsi"/>
              </w:rPr>
              <w:t>2</w:t>
            </w:r>
          </w:p>
        </w:tc>
        <w:tc>
          <w:tcPr>
            <w:tcW w:w="4498" w:type="dxa"/>
          </w:tcPr>
          <w:p w14:paraId="21468D94" w14:textId="77777777" w:rsidR="00A06147" w:rsidRPr="008A572F" w:rsidRDefault="00A06147" w:rsidP="008B7E1C">
            <w:pPr>
              <w:pStyle w:val="Teksttreci0"/>
              <w:shd w:val="clear" w:color="auto" w:fill="auto"/>
              <w:tabs>
                <w:tab w:val="left" w:pos="307"/>
              </w:tabs>
              <w:spacing w:line="240" w:lineRule="auto"/>
              <w:jc w:val="both"/>
            </w:pPr>
            <w:r>
              <w:t xml:space="preserve">Przełącznik musi być wykonany w technologii FC minimum 32 </w:t>
            </w:r>
            <w:proofErr w:type="spellStart"/>
            <w:r>
              <w:t>Gb</w:t>
            </w:r>
            <w:proofErr w:type="spellEnd"/>
            <w:r>
              <w:t>/s i zapewniać możliwość pracy portów FC z prędkościami 32, 16, 8Gb/s w zależności od rodzaju zastosowanych wkładek SFP+</w:t>
            </w:r>
          </w:p>
        </w:tc>
        <w:tc>
          <w:tcPr>
            <w:tcW w:w="2022" w:type="dxa"/>
            <w:vAlign w:val="center"/>
          </w:tcPr>
          <w:p w14:paraId="2AB239DD" w14:textId="707C9BC2" w:rsidR="00A06147" w:rsidRPr="00084453" w:rsidRDefault="00A06147" w:rsidP="00AD4BDE">
            <w:pPr>
              <w:jc w:val="center"/>
              <w:rPr>
                <w:rFonts w:cstheme="minorHAnsi"/>
              </w:rPr>
            </w:pPr>
            <w:r w:rsidRPr="00FE18D5">
              <w:rPr>
                <w:rFonts w:cstheme="minorHAnsi"/>
              </w:rPr>
              <w:t>TAK</w:t>
            </w:r>
          </w:p>
        </w:tc>
        <w:tc>
          <w:tcPr>
            <w:tcW w:w="1418" w:type="dxa"/>
          </w:tcPr>
          <w:p w14:paraId="1262979F" w14:textId="77777777" w:rsidR="00A06147" w:rsidRPr="00084453" w:rsidRDefault="00A06147" w:rsidP="008B7E1C">
            <w:pPr>
              <w:jc w:val="both"/>
              <w:rPr>
                <w:rFonts w:cstheme="minorHAnsi"/>
              </w:rPr>
            </w:pPr>
          </w:p>
        </w:tc>
      </w:tr>
      <w:tr w:rsidR="00A06147" w:rsidRPr="00084453" w14:paraId="662412D6" w14:textId="77777777" w:rsidTr="00AD4BDE">
        <w:tc>
          <w:tcPr>
            <w:tcW w:w="710" w:type="dxa"/>
            <w:vAlign w:val="center"/>
          </w:tcPr>
          <w:p w14:paraId="490E6461" w14:textId="77777777" w:rsidR="00A06147" w:rsidRDefault="00A06147" w:rsidP="003907AA">
            <w:pPr>
              <w:jc w:val="center"/>
              <w:rPr>
                <w:rFonts w:cstheme="minorHAnsi"/>
              </w:rPr>
            </w:pPr>
            <w:r>
              <w:rPr>
                <w:rFonts w:cstheme="minorHAnsi"/>
              </w:rPr>
              <w:t>3</w:t>
            </w:r>
          </w:p>
        </w:tc>
        <w:tc>
          <w:tcPr>
            <w:tcW w:w="4498" w:type="dxa"/>
          </w:tcPr>
          <w:p w14:paraId="482DB32E" w14:textId="77777777" w:rsidR="00A06147" w:rsidRDefault="00A06147" w:rsidP="008B7E1C">
            <w:pPr>
              <w:pStyle w:val="Teksttreci0"/>
              <w:shd w:val="clear" w:color="auto" w:fill="auto"/>
              <w:spacing w:line="240" w:lineRule="auto"/>
              <w:jc w:val="both"/>
            </w:pPr>
            <w:r>
              <w:t xml:space="preserve">Wszystkie zaoferowane porty przełącznika FC muszą umożliwiać działanie bez tzw. </w:t>
            </w:r>
            <w:proofErr w:type="spellStart"/>
            <w:r>
              <w:t>oversubscrypcji</w:t>
            </w:r>
            <w:proofErr w:type="spellEnd"/>
            <w:r>
              <w:t xml:space="preserve">, gdzie wszystkie porty w maksymalnie rozbudowanej konfiguracji przełącznika mogą pracować równocześnie z pełną prędkością 32 </w:t>
            </w:r>
            <w:proofErr w:type="spellStart"/>
            <w:r>
              <w:t>Gb</w:t>
            </w:r>
            <w:proofErr w:type="spellEnd"/>
            <w:r>
              <w:t xml:space="preserve">/s. Całkowita przepustowość przełącznika FC musi wynosić minimum 768 </w:t>
            </w:r>
            <w:proofErr w:type="spellStart"/>
            <w:r>
              <w:t>Gb</w:t>
            </w:r>
            <w:proofErr w:type="spellEnd"/>
            <w:r>
              <w:t>/s end-to-end.</w:t>
            </w:r>
          </w:p>
          <w:p w14:paraId="1C3FD2AA" w14:textId="77777777" w:rsidR="00A06147" w:rsidRDefault="00A06147" w:rsidP="008B7E1C">
            <w:pPr>
              <w:pStyle w:val="Teksttreci0"/>
              <w:shd w:val="clear" w:color="auto" w:fill="auto"/>
              <w:spacing w:line="240" w:lineRule="auto"/>
              <w:jc w:val="both"/>
            </w:pPr>
            <w:r>
              <w:t xml:space="preserve">Oczekiwana wartość opóźnienia przy przesyłaniu ramek FC między dowolnymi portami przełącznika nie może być większa niż 900 </w:t>
            </w:r>
            <w:proofErr w:type="spellStart"/>
            <w:r>
              <w:t>ns</w:t>
            </w:r>
            <w:proofErr w:type="spellEnd"/>
            <w:r>
              <w:t>.</w:t>
            </w:r>
          </w:p>
        </w:tc>
        <w:tc>
          <w:tcPr>
            <w:tcW w:w="2022" w:type="dxa"/>
            <w:vAlign w:val="center"/>
          </w:tcPr>
          <w:p w14:paraId="57818D43" w14:textId="77704474" w:rsidR="00A06147" w:rsidRPr="00084453" w:rsidRDefault="00A06147" w:rsidP="00AD4BDE">
            <w:pPr>
              <w:jc w:val="center"/>
              <w:rPr>
                <w:rFonts w:cstheme="minorHAnsi"/>
              </w:rPr>
            </w:pPr>
            <w:r w:rsidRPr="00FE18D5">
              <w:rPr>
                <w:rFonts w:cstheme="minorHAnsi"/>
              </w:rPr>
              <w:t>TAK</w:t>
            </w:r>
          </w:p>
        </w:tc>
        <w:tc>
          <w:tcPr>
            <w:tcW w:w="1418" w:type="dxa"/>
          </w:tcPr>
          <w:p w14:paraId="20152473" w14:textId="77777777" w:rsidR="00A06147" w:rsidRPr="00084453" w:rsidRDefault="00A06147" w:rsidP="008B7E1C">
            <w:pPr>
              <w:jc w:val="both"/>
              <w:rPr>
                <w:rFonts w:cstheme="minorHAnsi"/>
              </w:rPr>
            </w:pPr>
          </w:p>
        </w:tc>
      </w:tr>
      <w:tr w:rsidR="00A06147" w:rsidRPr="00084453" w14:paraId="695B10B8" w14:textId="77777777" w:rsidTr="00AD4BDE">
        <w:tc>
          <w:tcPr>
            <w:tcW w:w="710" w:type="dxa"/>
            <w:vAlign w:val="center"/>
          </w:tcPr>
          <w:p w14:paraId="10F38B63" w14:textId="77777777" w:rsidR="00A06147" w:rsidRDefault="00A06147" w:rsidP="003907AA">
            <w:pPr>
              <w:jc w:val="center"/>
              <w:rPr>
                <w:rFonts w:cstheme="minorHAnsi"/>
              </w:rPr>
            </w:pPr>
            <w:r>
              <w:rPr>
                <w:rFonts w:cstheme="minorHAnsi"/>
              </w:rPr>
              <w:t>4</w:t>
            </w:r>
          </w:p>
        </w:tc>
        <w:tc>
          <w:tcPr>
            <w:tcW w:w="4498" w:type="dxa"/>
          </w:tcPr>
          <w:p w14:paraId="6A37212A" w14:textId="77777777" w:rsidR="00A06147" w:rsidRDefault="00A06147" w:rsidP="008B7E1C">
            <w:pPr>
              <w:pStyle w:val="Teksttreci0"/>
              <w:shd w:val="clear" w:color="auto" w:fill="auto"/>
              <w:spacing w:line="240" w:lineRule="auto"/>
              <w:jc w:val="both"/>
            </w:pPr>
            <w:r>
              <w:t>Przełącznik FC musi posiadać minimum 24 aktywnych portów FC obsadzonych wkładkami o prędkości minimum 16Gb/s SFP+ SWL</w:t>
            </w:r>
          </w:p>
        </w:tc>
        <w:tc>
          <w:tcPr>
            <w:tcW w:w="2022" w:type="dxa"/>
            <w:vAlign w:val="center"/>
          </w:tcPr>
          <w:p w14:paraId="60003E0B" w14:textId="28FF1466" w:rsidR="00A06147" w:rsidRPr="00084453" w:rsidRDefault="00A06147" w:rsidP="00AD4BDE">
            <w:pPr>
              <w:jc w:val="center"/>
              <w:rPr>
                <w:rFonts w:cstheme="minorHAnsi"/>
              </w:rPr>
            </w:pPr>
            <w:r w:rsidRPr="00FE18D5">
              <w:rPr>
                <w:rFonts w:cstheme="minorHAnsi"/>
              </w:rPr>
              <w:t>TAK</w:t>
            </w:r>
          </w:p>
        </w:tc>
        <w:tc>
          <w:tcPr>
            <w:tcW w:w="1418" w:type="dxa"/>
          </w:tcPr>
          <w:p w14:paraId="04591A85" w14:textId="77777777" w:rsidR="00A06147" w:rsidRPr="00084453" w:rsidRDefault="00A06147" w:rsidP="008B7E1C">
            <w:pPr>
              <w:jc w:val="both"/>
              <w:rPr>
                <w:rFonts w:cstheme="minorHAnsi"/>
              </w:rPr>
            </w:pPr>
          </w:p>
        </w:tc>
      </w:tr>
      <w:tr w:rsidR="00A06147" w:rsidRPr="00084453" w14:paraId="2FCFA4C7" w14:textId="77777777" w:rsidTr="00AD4BDE">
        <w:tc>
          <w:tcPr>
            <w:tcW w:w="710" w:type="dxa"/>
            <w:vAlign w:val="center"/>
          </w:tcPr>
          <w:p w14:paraId="659D49B8" w14:textId="77777777" w:rsidR="00A06147" w:rsidRDefault="00A06147" w:rsidP="003907AA">
            <w:pPr>
              <w:jc w:val="center"/>
              <w:rPr>
                <w:rFonts w:cstheme="minorHAnsi"/>
              </w:rPr>
            </w:pPr>
            <w:r>
              <w:rPr>
                <w:rFonts w:cstheme="minorHAnsi"/>
              </w:rPr>
              <w:t>5</w:t>
            </w:r>
          </w:p>
        </w:tc>
        <w:tc>
          <w:tcPr>
            <w:tcW w:w="4498" w:type="dxa"/>
          </w:tcPr>
          <w:p w14:paraId="5E2200BE" w14:textId="77777777" w:rsidR="00A06147" w:rsidRDefault="00A06147" w:rsidP="008B7E1C">
            <w:pPr>
              <w:pStyle w:val="Teksttreci0"/>
              <w:shd w:val="clear" w:color="auto" w:fill="auto"/>
              <w:tabs>
                <w:tab w:val="left" w:pos="311"/>
              </w:tabs>
              <w:spacing w:line="240" w:lineRule="auto"/>
              <w:jc w:val="both"/>
            </w:pPr>
            <w:r>
              <w:t xml:space="preserve">Rodzaj obsługiwanych portów co najmniej: E, F, </w:t>
            </w:r>
            <w:proofErr w:type="spellStart"/>
            <w:r>
              <w:t>Diagnostic</w:t>
            </w:r>
            <w:proofErr w:type="spellEnd"/>
            <w:r>
              <w:t xml:space="preserve"> Port</w:t>
            </w:r>
          </w:p>
        </w:tc>
        <w:tc>
          <w:tcPr>
            <w:tcW w:w="2022" w:type="dxa"/>
            <w:vAlign w:val="center"/>
          </w:tcPr>
          <w:p w14:paraId="59835E40" w14:textId="5CBE4314" w:rsidR="00A06147" w:rsidRPr="00084453" w:rsidRDefault="00A06147" w:rsidP="00AD4BDE">
            <w:pPr>
              <w:jc w:val="center"/>
              <w:rPr>
                <w:rFonts w:cstheme="minorHAnsi"/>
              </w:rPr>
            </w:pPr>
            <w:r w:rsidRPr="00FE18D5">
              <w:rPr>
                <w:rFonts w:cstheme="minorHAnsi"/>
              </w:rPr>
              <w:t>TAK</w:t>
            </w:r>
          </w:p>
        </w:tc>
        <w:tc>
          <w:tcPr>
            <w:tcW w:w="1418" w:type="dxa"/>
          </w:tcPr>
          <w:p w14:paraId="1FC3A64D" w14:textId="77777777" w:rsidR="00A06147" w:rsidRPr="00084453" w:rsidRDefault="00A06147" w:rsidP="008B7E1C">
            <w:pPr>
              <w:jc w:val="both"/>
              <w:rPr>
                <w:rFonts w:cstheme="minorHAnsi"/>
              </w:rPr>
            </w:pPr>
          </w:p>
        </w:tc>
      </w:tr>
      <w:tr w:rsidR="00A06147" w:rsidRPr="00084453" w14:paraId="1D1C9897" w14:textId="77777777" w:rsidTr="00B2367A">
        <w:tc>
          <w:tcPr>
            <w:tcW w:w="710" w:type="dxa"/>
            <w:vAlign w:val="center"/>
          </w:tcPr>
          <w:p w14:paraId="4BF120BD" w14:textId="77777777" w:rsidR="00A06147" w:rsidRDefault="00A06147" w:rsidP="003907AA">
            <w:pPr>
              <w:jc w:val="center"/>
              <w:rPr>
                <w:rFonts w:cstheme="minorHAnsi"/>
              </w:rPr>
            </w:pPr>
            <w:r>
              <w:rPr>
                <w:rFonts w:cstheme="minorHAnsi"/>
              </w:rPr>
              <w:t>6</w:t>
            </w:r>
          </w:p>
        </w:tc>
        <w:tc>
          <w:tcPr>
            <w:tcW w:w="4498" w:type="dxa"/>
          </w:tcPr>
          <w:p w14:paraId="7C81C035" w14:textId="77777777" w:rsidR="00A06147" w:rsidRDefault="00A06147" w:rsidP="008B7E1C">
            <w:pPr>
              <w:pStyle w:val="Teksttreci0"/>
              <w:shd w:val="clear" w:color="auto" w:fill="auto"/>
              <w:spacing w:line="240" w:lineRule="auto"/>
              <w:jc w:val="both"/>
            </w:pPr>
            <w:r>
              <w:t xml:space="preserve">Wsparcie dla </w:t>
            </w:r>
            <w:proofErr w:type="spellStart"/>
            <w:r>
              <w:t>N_Port</w:t>
            </w:r>
            <w:proofErr w:type="spellEnd"/>
            <w:r>
              <w:t xml:space="preserve"> ID </w:t>
            </w:r>
            <w:proofErr w:type="spellStart"/>
            <w:r>
              <w:t>Virtualization</w:t>
            </w:r>
            <w:proofErr w:type="spellEnd"/>
            <w:r>
              <w:t xml:space="preserve"> (NPIV). Obsługa, co najmniej 255 wirtualnych urządzeń na pojedynczym porcie przełącznika</w:t>
            </w:r>
          </w:p>
        </w:tc>
        <w:tc>
          <w:tcPr>
            <w:tcW w:w="2022" w:type="dxa"/>
            <w:vAlign w:val="center"/>
          </w:tcPr>
          <w:p w14:paraId="18B7B162" w14:textId="310C656A" w:rsidR="00A06147" w:rsidRPr="00084453" w:rsidRDefault="00A06147" w:rsidP="00B2367A">
            <w:pPr>
              <w:jc w:val="center"/>
              <w:rPr>
                <w:rFonts w:cstheme="minorHAnsi"/>
              </w:rPr>
            </w:pPr>
            <w:r w:rsidRPr="00FE18D5">
              <w:rPr>
                <w:rFonts w:cstheme="minorHAnsi"/>
              </w:rPr>
              <w:t>TAK</w:t>
            </w:r>
          </w:p>
        </w:tc>
        <w:tc>
          <w:tcPr>
            <w:tcW w:w="1418" w:type="dxa"/>
          </w:tcPr>
          <w:p w14:paraId="5A1CC774" w14:textId="77777777" w:rsidR="00A06147" w:rsidRPr="00084453" w:rsidRDefault="00A06147" w:rsidP="008B7E1C">
            <w:pPr>
              <w:jc w:val="both"/>
              <w:rPr>
                <w:rFonts w:cstheme="minorHAnsi"/>
              </w:rPr>
            </w:pPr>
          </w:p>
        </w:tc>
      </w:tr>
      <w:tr w:rsidR="00A06147" w:rsidRPr="00084453" w14:paraId="335EAA64" w14:textId="77777777" w:rsidTr="00B2367A">
        <w:tc>
          <w:tcPr>
            <w:tcW w:w="710" w:type="dxa"/>
            <w:vAlign w:val="center"/>
          </w:tcPr>
          <w:p w14:paraId="6D169E76" w14:textId="77777777" w:rsidR="00A06147" w:rsidRDefault="00A06147" w:rsidP="003907AA">
            <w:pPr>
              <w:jc w:val="center"/>
              <w:rPr>
                <w:rFonts w:cstheme="minorHAnsi"/>
              </w:rPr>
            </w:pPr>
            <w:r>
              <w:rPr>
                <w:rFonts w:cstheme="minorHAnsi"/>
              </w:rPr>
              <w:lastRenderedPageBreak/>
              <w:t>7</w:t>
            </w:r>
          </w:p>
        </w:tc>
        <w:tc>
          <w:tcPr>
            <w:tcW w:w="4498" w:type="dxa"/>
          </w:tcPr>
          <w:p w14:paraId="17CA0B42" w14:textId="77777777" w:rsidR="00A06147" w:rsidRDefault="00A06147" w:rsidP="008B7E1C">
            <w:pPr>
              <w:pStyle w:val="Teksttreci0"/>
              <w:shd w:val="clear" w:color="auto" w:fill="auto"/>
              <w:spacing w:line="240" w:lineRule="auto"/>
              <w:jc w:val="both"/>
            </w:pPr>
            <w:r>
              <w:t xml:space="preserve">Przełącznik FC musi być przystosowany do montażu w szafie typu </w:t>
            </w:r>
            <w:proofErr w:type="spellStart"/>
            <w:r>
              <w:t>rack</w:t>
            </w:r>
            <w:proofErr w:type="spellEnd"/>
            <w:r>
              <w:t xml:space="preserve"> 19", o wysokości maksymalnie 1U</w:t>
            </w:r>
          </w:p>
        </w:tc>
        <w:tc>
          <w:tcPr>
            <w:tcW w:w="2022" w:type="dxa"/>
            <w:vAlign w:val="center"/>
          </w:tcPr>
          <w:p w14:paraId="3D1E9627" w14:textId="439B6807" w:rsidR="00A06147" w:rsidRPr="00084453" w:rsidRDefault="00A06147" w:rsidP="00B2367A">
            <w:pPr>
              <w:jc w:val="center"/>
              <w:rPr>
                <w:rFonts w:cstheme="minorHAnsi"/>
              </w:rPr>
            </w:pPr>
            <w:r w:rsidRPr="00FE18D5">
              <w:rPr>
                <w:rFonts w:cstheme="minorHAnsi"/>
              </w:rPr>
              <w:t>TAK</w:t>
            </w:r>
          </w:p>
        </w:tc>
        <w:tc>
          <w:tcPr>
            <w:tcW w:w="1418" w:type="dxa"/>
          </w:tcPr>
          <w:p w14:paraId="59733254" w14:textId="77777777" w:rsidR="00A06147" w:rsidRPr="00084453" w:rsidRDefault="00A06147" w:rsidP="008B7E1C">
            <w:pPr>
              <w:jc w:val="both"/>
              <w:rPr>
                <w:rFonts w:cstheme="minorHAnsi"/>
              </w:rPr>
            </w:pPr>
          </w:p>
        </w:tc>
      </w:tr>
      <w:tr w:rsidR="00A06147" w:rsidRPr="00084453" w14:paraId="6FA19D4D" w14:textId="77777777" w:rsidTr="00B2367A">
        <w:tc>
          <w:tcPr>
            <w:tcW w:w="710" w:type="dxa"/>
            <w:vAlign w:val="center"/>
          </w:tcPr>
          <w:p w14:paraId="51BB8B0E" w14:textId="77777777" w:rsidR="00A06147" w:rsidRDefault="00A06147" w:rsidP="003907AA">
            <w:pPr>
              <w:jc w:val="center"/>
              <w:rPr>
                <w:rFonts w:cstheme="minorHAnsi"/>
              </w:rPr>
            </w:pPr>
            <w:r>
              <w:rPr>
                <w:rFonts w:cstheme="minorHAnsi"/>
              </w:rPr>
              <w:t>8</w:t>
            </w:r>
          </w:p>
        </w:tc>
        <w:tc>
          <w:tcPr>
            <w:tcW w:w="4498" w:type="dxa"/>
          </w:tcPr>
          <w:p w14:paraId="22D271ED" w14:textId="77777777" w:rsidR="00A06147" w:rsidRDefault="00A06147" w:rsidP="008B7E1C">
            <w:pPr>
              <w:pStyle w:val="Teksttreci0"/>
              <w:shd w:val="clear" w:color="auto" w:fill="auto"/>
              <w:spacing w:line="240" w:lineRule="auto"/>
              <w:jc w:val="both"/>
            </w:pPr>
            <w:r>
              <w:t>Maksymalny dopuszczalny pobór mocy przełącznika FC wyposażonego w 24 aktywne porty 32Gb/s to 77W. Maksymalna ilość ciepła wydzielanego przez przełącznik FC wyposażony w 24 aktywne porty 32Gb/s to 215 BTU na godzinę.</w:t>
            </w:r>
          </w:p>
        </w:tc>
        <w:tc>
          <w:tcPr>
            <w:tcW w:w="2022" w:type="dxa"/>
            <w:vAlign w:val="center"/>
          </w:tcPr>
          <w:p w14:paraId="7E6962C4" w14:textId="3BF2AA30" w:rsidR="00A06147" w:rsidRPr="00084453" w:rsidRDefault="00A06147" w:rsidP="00B2367A">
            <w:pPr>
              <w:jc w:val="center"/>
              <w:rPr>
                <w:rFonts w:cstheme="minorHAnsi"/>
              </w:rPr>
            </w:pPr>
            <w:r w:rsidRPr="00FE18D5">
              <w:rPr>
                <w:rFonts w:cstheme="minorHAnsi"/>
              </w:rPr>
              <w:t>TAK</w:t>
            </w:r>
          </w:p>
        </w:tc>
        <w:tc>
          <w:tcPr>
            <w:tcW w:w="1418" w:type="dxa"/>
          </w:tcPr>
          <w:p w14:paraId="2BFEF8F5" w14:textId="77777777" w:rsidR="00A06147" w:rsidRPr="00084453" w:rsidRDefault="00A06147" w:rsidP="008B7E1C">
            <w:pPr>
              <w:jc w:val="both"/>
              <w:rPr>
                <w:rFonts w:cstheme="minorHAnsi"/>
              </w:rPr>
            </w:pPr>
          </w:p>
        </w:tc>
      </w:tr>
      <w:tr w:rsidR="00A06147" w:rsidRPr="00084453" w14:paraId="7B4FA561" w14:textId="77777777" w:rsidTr="00B2367A">
        <w:tc>
          <w:tcPr>
            <w:tcW w:w="710" w:type="dxa"/>
            <w:vAlign w:val="center"/>
          </w:tcPr>
          <w:p w14:paraId="261C8C0F" w14:textId="77777777" w:rsidR="00A06147" w:rsidRDefault="00A06147" w:rsidP="003907AA">
            <w:pPr>
              <w:jc w:val="center"/>
              <w:rPr>
                <w:rFonts w:cstheme="minorHAnsi"/>
              </w:rPr>
            </w:pPr>
            <w:r>
              <w:rPr>
                <w:rFonts w:cstheme="minorHAnsi"/>
              </w:rPr>
              <w:t>9</w:t>
            </w:r>
          </w:p>
        </w:tc>
        <w:tc>
          <w:tcPr>
            <w:tcW w:w="4498" w:type="dxa"/>
          </w:tcPr>
          <w:p w14:paraId="3035E34F" w14:textId="3113F075" w:rsidR="00A06147" w:rsidRDefault="00A06147" w:rsidP="008B7E1C">
            <w:pPr>
              <w:pStyle w:val="Teksttreci0"/>
              <w:shd w:val="clear" w:color="auto" w:fill="auto"/>
              <w:spacing w:line="240" w:lineRule="auto"/>
              <w:jc w:val="both"/>
            </w:pPr>
            <w:r>
              <w:t xml:space="preserve">Przełącznik FC musi być wyposażony w mechanizm agregacji połączeń ISL między dwoma przełącznikami i tworzenia w ten sposób logicznych połączeń typu ISL </w:t>
            </w:r>
            <w:proofErr w:type="spellStart"/>
            <w:r>
              <w:t>Trunk</w:t>
            </w:r>
            <w:proofErr w:type="spellEnd"/>
            <w:r>
              <w:t xml:space="preserve"> o przepustowości minimum 256 </w:t>
            </w:r>
            <w:proofErr w:type="spellStart"/>
            <w:r>
              <w:t>Gb</w:t>
            </w:r>
            <w:proofErr w:type="spellEnd"/>
            <w:r>
              <w:t xml:space="preserve">/s (dla wkładek 32Gbps). </w:t>
            </w:r>
            <w:proofErr w:type="spellStart"/>
            <w:r>
              <w:t>Load</w:t>
            </w:r>
            <w:proofErr w:type="spellEnd"/>
            <w:r>
              <w:t xml:space="preserve"> </w:t>
            </w:r>
            <w:proofErr w:type="spellStart"/>
            <w:r>
              <w:t>balancing</w:t>
            </w:r>
            <w:proofErr w:type="spellEnd"/>
            <w:r>
              <w:t xml:space="preserve"> ruchu między fizycznymi połączeniami ISL w ramach połączenia logicznego typu </w:t>
            </w:r>
            <w:proofErr w:type="spellStart"/>
            <w:r>
              <w:t>trunk</w:t>
            </w:r>
            <w:proofErr w:type="spellEnd"/>
            <w:r>
              <w:t xml:space="preserve"> musi być realizowany na poziomie pojedynczych ramek FC, a połączenie logiczne musi zachowywać kolejność przesyłanych ramek. Licencja na tę funkcjonalność nie jest wymagana, ale musi być możliwa do dokupienia w</w:t>
            </w:r>
            <w:r w:rsidR="0014422C">
              <w:t> </w:t>
            </w:r>
            <w:r>
              <w:t>przyszłości.</w:t>
            </w:r>
          </w:p>
        </w:tc>
        <w:tc>
          <w:tcPr>
            <w:tcW w:w="2022" w:type="dxa"/>
            <w:vAlign w:val="center"/>
          </w:tcPr>
          <w:p w14:paraId="1E5E0898" w14:textId="6777BE83" w:rsidR="00A06147" w:rsidRPr="00084453" w:rsidRDefault="00A06147" w:rsidP="00B2367A">
            <w:pPr>
              <w:jc w:val="center"/>
              <w:rPr>
                <w:rFonts w:cstheme="minorHAnsi"/>
              </w:rPr>
            </w:pPr>
            <w:r w:rsidRPr="00FE18D5">
              <w:rPr>
                <w:rFonts w:cstheme="minorHAnsi"/>
              </w:rPr>
              <w:t>TAK</w:t>
            </w:r>
          </w:p>
        </w:tc>
        <w:tc>
          <w:tcPr>
            <w:tcW w:w="1418" w:type="dxa"/>
          </w:tcPr>
          <w:p w14:paraId="187C8038" w14:textId="77777777" w:rsidR="00A06147" w:rsidRPr="00084453" w:rsidRDefault="00A06147" w:rsidP="008B7E1C">
            <w:pPr>
              <w:jc w:val="both"/>
              <w:rPr>
                <w:rFonts w:cstheme="minorHAnsi"/>
              </w:rPr>
            </w:pPr>
          </w:p>
        </w:tc>
      </w:tr>
      <w:tr w:rsidR="00A06147" w:rsidRPr="00084453" w14:paraId="2FDF58B0" w14:textId="77777777" w:rsidTr="00B2367A">
        <w:tc>
          <w:tcPr>
            <w:tcW w:w="710" w:type="dxa"/>
            <w:vAlign w:val="center"/>
          </w:tcPr>
          <w:p w14:paraId="39886D8E" w14:textId="77777777" w:rsidR="00A06147" w:rsidRDefault="00A06147" w:rsidP="003907AA">
            <w:pPr>
              <w:jc w:val="center"/>
              <w:rPr>
                <w:rFonts w:cstheme="minorHAnsi"/>
              </w:rPr>
            </w:pPr>
            <w:r>
              <w:rPr>
                <w:rFonts w:cstheme="minorHAnsi"/>
              </w:rPr>
              <w:t>10</w:t>
            </w:r>
          </w:p>
        </w:tc>
        <w:tc>
          <w:tcPr>
            <w:tcW w:w="4498" w:type="dxa"/>
          </w:tcPr>
          <w:p w14:paraId="41DFA90B" w14:textId="77777777" w:rsidR="00A06147" w:rsidRDefault="00A06147" w:rsidP="008B7E1C">
            <w:pPr>
              <w:pStyle w:val="Teksttreci0"/>
              <w:shd w:val="clear" w:color="auto" w:fill="auto"/>
              <w:spacing w:line="240" w:lineRule="auto"/>
              <w:jc w:val="both"/>
            </w:pPr>
            <w:r>
              <w:t xml:space="preserve">Przełącznik FC musi wspierać mechanizm balansowania ruchu pomiędzy co najmniej 16 różnymi połączeniami o tym samym koszcie wewnątrz wielodomenowych sieci </w:t>
            </w:r>
            <w:proofErr w:type="spellStart"/>
            <w:r>
              <w:t>fabric</w:t>
            </w:r>
            <w:proofErr w:type="spellEnd"/>
            <w:r>
              <w:t>, przy czym balansowanie ruchu musi odbywać się w oparciu o 3 parametry nagłówka ramki FC: DID, SID i OXID</w:t>
            </w:r>
          </w:p>
        </w:tc>
        <w:tc>
          <w:tcPr>
            <w:tcW w:w="2022" w:type="dxa"/>
            <w:vAlign w:val="center"/>
          </w:tcPr>
          <w:p w14:paraId="3C64D746" w14:textId="77D4A7F0" w:rsidR="00A06147" w:rsidRPr="00084453" w:rsidRDefault="00A06147" w:rsidP="00B2367A">
            <w:pPr>
              <w:jc w:val="center"/>
              <w:rPr>
                <w:rFonts w:cstheme="minorHAnsi"/>
              </w:rPr>
            </w:pPr>
            <w:r w:rsidRPr="00FE18D5">
              <w:rPr>
                <w:rFonts w:cstheme="minorHAnsi"/>
              </w:rPr>
              <w:t>TAK</w:t>
            </w:r>
          </w:p>
        </w:tc>
        <w:tc>
          <w:tcPr>
            <w:tcW w:w="1418" w:type="dxa"/>
          </w:tcPr>
          <w:p w14:paraId="03A36ED3" w14:textId="77777777" w:rsidR="00A06147" w:rsidRPr="00084453" w:rsidRDefault="00A06147" w:rsidP="008B7E1C">
            <w:pPr>
              <w:jc w:val="both"/>
              <w:rPr>
                <w:rFonts w:cstheme="minorHAnsi"/>
              </w:rPr>
            </w:pPr>
          </w:p>
        </w:tc>
      </w:tr>
      <w:tr w:rsidR="00A06147" w:rsidRPr="00084453" w14:paraId="0FC299C1" w14:textId="77777777" w:rsidTr="00B2367A">
        <w:tc>
          <w:tcPr>
            <w:tcW w:w="710" w:type="dxa"/>
            <w:vAlign w:val="center"/>
          </w:tcPr>
          <w:p w14:paraId="265A2F15" w14:textId="77777777" w:rsidR="00A06147" w:rsidRDefault="00A06147" w:rsidP="003907AA">
            <w:pPr>
              <w:jc w:val="center"/>
              <w:rPr>
                <w:rFonts w:cstheme="minorHAnsi"/>
              </w:rPr>
            </w:pPr>
            <w:r>
              <w:rPr>
                <w:rFonts w:cstheme="minorHAnsi"/>
              </w:rPr>
              <w:t>11</w:t>
            </w:r>
          </w:p>
        </w:tc>
        <w:tc>
          <w:tcPr>
            <w:tcW w:w="4498" w:type="dxa"/>
          </w:tcPr>
          <w:p w14:paraId="6CCCF59E" w14:textId="77777777" w:rsidR="00A06147" w:rsidRDefault="00A06147" w:rsidP="008B7E1C">
            <w:pPr>
              <w:pStyle w:val="Teksttreci0"/>
              <w:shd w:val="clear" w:color="auto" w:fill="auto"/>
              <w:spacing w:line="240" w:lineRule="auto"/>
              <w:jc w:val="both"/>
            </w:pPr>
            <w:r>
              <w:t xml:space="preserve">Przełącznik FC musi zapewniać jednoczesną obsługę mechanizmów ISL </w:t>
            </w:r>
            <w:proofErr w:type="spellStart"/>
            <w:r>
              <w:t>Trunk</w:t>
            </w:r>
            <w:proofErr w:type="spellEnd"/>
            <w:r>
              <w:t xml:space="preserve"> oraz balansowania ruchu w oparciu o DID/SID/OXID. Należy dostarczyć licencję aktywującą opisaną tu funkcjonalność</w:t>
            </w:r>
          </w:p>
        </w:tc>
        <w:tc>
          <w:tcPr>
            <w:tcW w:w="2022" w:type="dxa"/>
            <w:vAlign w:val="center"/>
          </w:tcPr>
          <w:p w14:paraId="0DF7A90F" w14:textId="343BA829" w:rsidR="00A06147" w:rsidRPr="00084453" w:rsidRDefault="00A06147" w:rsidP="00B2367A">
            <w:pPr>
              <w:jc w:val="center"/>
              <w:rPr>
                <w:rFonts w:cstheme="minorHAnsi"/>
              </w:rPr>
            </w:pPr>
            <w:r w:rsidRPr="00FE18D5">
              <w:rPr>
                <w:rFonts w:cstheme="minorHAnsi"/>
              </w:rPr>
              <w:t>TAK</w:t>
            </w:r>
          </w:p>
        </w:tc>
        <w:tc>
          <w:tcPr>
            <w:tcW w:w="1418" w:type="dxa"/>
          </w:tcPr>
          <w:p w14:paraId="711D6542" w14:textId="77777777" w:rsidR="00A06147" w:rsidRPr="00084453" w:rsidRDefault="00A06147" w:rsidP="008B7E1C">
            <w:pPr>
              <w:jc w:val="both"/>
              <w:rPr>
                <w:rFonts w:cstheme="minorHAnsi"/>
              </w:rPr>
            </w:pPr>
          </w:p>
        </w:tc>
      </w:tr>
      <w:tr w:rsidR="00A06147" w:rsidRPr="00084453" w14:paraId="2DAFC9E3" w14:textId="77777777" w:rsidTr="00B2367A">
        <w:tc>
          <w:tcPr>
            <w:tcW w:w="710" w:type="dxa"/>
            <w:vAlign w:val="center"/>
          </w:tcPr>
          <w:p w14:paraId="37912F7F" w14:textId="77777777" w:rsidR="00A06147" w:rsidRDefault="00A06147" w:rsidP="003907AA">
            <w:pPr>
              <w:jc w:val="center"/>
              <w:rPr>
                <w:rFonts w:cstheme="minorHAnsi"/>
              </w:rPr>
            </w:pPr>
            <w:r>
              <w:rPr>
                <w:rFonts w:cstheme="minorHAnsi"/>
              </w:rPr>
              <w:t>12</w:t>
            </w:r>
          </w:p>
        </w:tc>
        <w:tc>
          <w:tcPr>
            <w:tcW w:w="4498" w:type="dxa"/>
          </w:tcPr>
          <w:p w14:paraId="57D7DF52" w14:textId="77777777" w:rsidR="00A06147" w:rsidRDefault="00A06147" w:rsidP="008B7E1C">
            <w:pPr>
              <w:pStyle w:val="Teksttreci0"/>
              <w:shd w:val="clear" w:color="auto" w:fill="auto"/>
              <w:spacing w:line="240" w:lineRule="auto"/>
              <w:jc w:val="both"/>
            </w:pPr>
            <w:r>
              <w:t xml:space="preserve">Przełącznik FC musi realizować sprzętową obsługę </w:t>
            </w:r>
            <w:proofErr w:type="spellStart"/>
            <w:r>
              <w:t>zoningu</w:t>
            </w:r>
            <w:proofErr w:type="spellEnd"/>
            <w:r>
              <w:t xml:space="preserve"> (przez tzw. układ ASIC) na podstawie portów i adresów WWN</w:t>
            </w:r>
          </w:p>
        </w:tc>
        <w:tc>
          <w:tcPr>
            <w:tcW w:w="2022" w:type="dxa"/>
            <w:vAlign w:val="center"/>
          </w:tcPr>
          <w:p w14:paraId="0F9F31DF" w14:textId="6FAEFE0A" w:rsidR="00A06147" w:rsidRPr="00084453" w:rsidRDefault="00A06147" w:rsidP="00B2367A">
            <w:pPr>
              <w:jc w:val="center"/>
              <w:rPr>
                <w:rFonts w:cstheme="minorHAnsi"/>
              </w:rPr>
            </w:pPr>
            <w:r w:rsidRPr="00FE18D5">
              <w:rPr>
                <w:rFonts w:cstheme="minorHAnsi"/>
              </w:rPr>
              <w:t>TAK</w:t>
            </w:r>
          </w:p>
        </w:tc>
        <w:tc>
          <w:tcPr>
            <w:tcW w:w="1418" w:type="dxa"/>
          </w:tcPr>
          <w:p w14:paraId="6948ECC2" w14:textId="77777777" w:rsidR="00A06147" w:rsidRPr="00084453" w:rsidRDefault="00A06147" w:rsidP="008B7E1C">
            <w:pPr>
              <w:jc w:val="both"/>
              <w:rPr>
                <w:rFonts w:cstheme="minorHAnsi"/>
              </w:rPr>
            </w:pPr>
          </w:p>
        </w:tc>
      </w:tr>
      <w:tr w:rsidR="00A06147" w:rsidRPr="00084453" w14:paraId="53995A14" w14:textId="77777777" w:rsidTr="00B2367A">
        <w:tc>
          <w:tcPr>
            <w:tcW w:w="710" w:type="dxa"/>
            <w:vAlign w:val="center"/>
          </w:tcPr>
          <w:p w14:paraId="4BE0C329" w14:textId="77777777" w:rsidR="00A06147" w:rsidRDefault="00A06147" w:rsidP="003907AA">
            <w:pPr>
              <w:jc w:val="center"/>
              <w:rPr>
                <w:rFonts w:cstheme="minorHAnsi"/>
              </w:rPr>
            </w:pPr>
            <w:r>
              <w:rPr>
                <w:rFonts w:cstheme="minorHAnsi"/>
              </w:rPr>
              <w:t>13</w:t>
            </w:r>
          </w:p>
        </w:tc>
        <w:tc>
          <w:tcPr>
            <w:tcW w:w="4498" w:type="dxa"/>
          </w:tcPr>
          <w:p w14:paraId="08ABD07E" w14:textId="77777777" w:rsidR="00A06147" w:rsidRDefault="00A06147" w:rsidP="008B7E1C">
            <w:pPr>
              <w:pStyle w:val="Teksttreci0"/>
              <w:shd w:val="clear" w:color="auto" w:fill="auto"/>
              <w:tabs>
                <w:tab w:val="left" w:pos="422"/>
              </w:tabs>
              <w:spacing w:line="240" w:lineRule="auto"/>
              <w:jc w:val="both"/>
            </w:pPr>
            <w:r>
              <w:t xml:space="preserve">Aktualizacja przełącznika Przełącznik FC musi mieć możliwość wymiany i aktywacji wersji </w:t>
            </w:r>
            <w:proofErr w:type="spellStart"/>
            <w:r>
              <w:t>firmware'u</w:t>
            </w:r>
            <w:proofErr w:type="spellEnd"/>
            <w:r>
              <w:t xml:space="preserve"> (zarówno na wyższą wersję jak i niższą) w czasie pracy urządzenia i bez zakłócenia przesyłanego ruchu FC</w:t>
            </w:r>
          </w:p>
        </w:tc>
        <w:tc>
          <w:tcPr>
            <w:tcW w:w="2022" w:type="dxa"/>
            <w:vAlign w:val="center"/>
          </w:tcPr>
          <w:p w14:paraId="426A2806" w14:textId="2754BAF9" w:rsidR="00A06147" w:rsidRPr="00084453" w:rsidRDefault="00A06147" w:rsidP="00B2367A">
            <w:pPr>
              <w:jc w:val="center"/>
              <w:rPr>
                <w:rFonts w:cstheme="minorHAnsi"/>
              </w:rPr>
            </w:pPr>
            <w:r w:rsidRPr="00FE18D5">
              <w:rPr>
                <w:rFonts w:cstheme="minorHAnsi"/>
              </w:rPr>
              <w:t>TAK</w:t>
            </w:r>
          </w:p>
        </w:tc>
        <w:tc>
          <w:tcPr>
            <w:tcW w:w="1418" w:type="dxa"/>
          </w:tcPr>
          <w:p w14:paraId="7D8E3522" w14:textId="77777777" w:rsidR="00A06147" w:rsidRPr="00084453" w:rsidRDefault="00A06147" w:rsidP="008B7E1C">
            <w:pPr>
              <w:jc w:val="both"/>
              <w:rPr>
                <w:rFonts w:cstheme="minorHAnsi"/>
              </w:rPr>
            </w:pPr>
          </w:p>
        </w:tc>
      </w:tr>
      <w:tr w:rsidR="00A06147" w:rsidRPr="00084453" w14:paraId="3D98C9FA" w14:textId="77777777" w:rsidTr="00B2367A">
        <w:tc>
          <w:tcPr>
            <w:tcW w:w="710" w:type="dxa"/>
            <w:vAlign w:val="center"/>
          </w:tcPr>
          <w:p w14:paraId="3D218D81" w14:textId="77777777" w:rsidR="00A06147" w:rsidRDefault="00A06147" w:rsidP="003907AA">
            <w:pPr>
              <w:jc w:val="center"/>
              <w:rPr>
                <w:rFonts w:cstheme="minorHAnsi"/>
              </w:rPr>
            </w:pPr>
            <w:r>
              <w:rPr>
                <w:rFonts w:cstheme="minorHAnsi"/>
              </w:rPr>
              <w:t>14</w:t>
            </w:r>
          </w:p>
        </w:tc>
        <w:tc>
          <w:tcPr>
            <w:tcW w:w="4498" w:type="dxa"/>
          </w:tcPr>
          <w:p w14:paraId="4B3E5857" w14:textId="77777777" w:rsidR="00A06147" w:rsidRDefault="00A06147" w:rsidP="008B7E1C">
            <w:pPr>
              <w:pStyle w:val="Teksttreci0"/>
              <w:shd w:val="clear" w:color="auto" w:fill="auto"/>
              <w:tabs>
                <w:tab w:val="left" w:pos="412"/>
              </w:tabs>
              <w:spacing w:line="240" w:lineRule="auto"/>
              <w:jc w:val="both"/>
            </w:pPr>
            <w:r>
              <w:t>Bezpieczeństwo Przełącznik FC musi wspierać mechanizmy zwiększające poziom bezpieczeństwa:</w:t>
            </w:r>
          </w:p>
          <w:p w14:paraId="31CFF093" w14:textId="77777777" w:rsidR="00A06147" w:rsidRDefault="00A06147" w:rsidP="008B7E1C">
            <w:pPr>
              <w:pStyle w:val="Teksttreci0"/>
              <w:shd w:val="clear" w:color="auto" w:fill="auto"/>
              <w:tabs>
                <w:tab w:val="left" w:pos="1110"/>
              </w:tabs>
              <w:spacing w:line="240" w:lineRule="auto"/>
              <w:jc w:val="both"/>
            </w:pPr>
            <w:r>
              <w:t xml:space="preserve">- uwierzytelnianie przełączników w sieci </w:t>
            </w:r>
            <w:proofErr w:type="spellStart"/>
            <w:r>
              <w:t>fabric</w:t>
            </w:r>
            <w:proofErr w:type="spellEnd"/>
            <w:r>
              <w:t xml:space="preserve"> za pomocą protokołów DH-CHAP i FCAP;</w:t>
            </w:r>
          </w:p>
          <w:p w14:paraId="114D119F" w14:textId="77777777" w:rsidR="00A06147" w:rsidRDefault="00A06147" w:rsidP="008B7E1C">
            <w:pPr>
              <w:pStyle w:val="Teksttreci0"/>
              <w:shd w:val="clear" w:color="auto" w:fill="auto"/>
              <w:tabs>
                <w:tab w:val="left" w:pos="1110"/>
              </w:tabs>
              <w:spacing w:line="240" w:lineRule="auto"/>
              <w:jc w:val="both"/>
            </w:pPr>
            <w:r>
              <w:t xml:space="preserve">- mechanizm tzw. </w:t>
            </w:r>
            <w:proofErr w:type="spellStart"/>
            <w:r>
              <w:t>Fabric</w:t>
            </w:r>
            <w:proofErr w:type="spellEnd"/>
            <w:r>
              <w:t xml:space="preserve"> </w:t>
            </w:r>
            <w:proofErr w:type="spellStart"/>
            <w:r>
              <w:t>Binding</w:t>
            </w:r>
            <w:proofErr w:type="spellEnd"/>
            <w:r>
              <w:t xml:space="preserve">, który umożliwia zdefiniowanie listy kontroli dostępu regulującej prawa przełączników FC do uczestnictwa w sieci </w:t>
            </w:r>
            <w:proofErr w:type="spellStart"/>
            <w:r>
              <w:t>fabric</w:t>
            </w:r>
            <w:proofErr w:type="spellEnd"/>
            <w:r>
              <w:t>;</w:t>
            </w:r>
          </w:p>
          <w:p w14:paraId="54A9A88C" w14:textId="77777777" w:rsidR="00A06147" w:rsidRDefault="00A06147" w:rsidP="008B7E1C">
            <w:pPr>
              <w:pStyle w:val="Teksttreci0"/>
              <w:shd w:val="clear" w:color="auto" w:fill="auto"/>
              <w:tabs>
                <w:tab w:val="left" w:pos="1110"/>
              </w:tabs>
              <w:spacing w:line="240" w:lineRule="auto"/>
              <w:jc w:val="both"/>
            </w:pPr>
            <w:r>
              <w:t xml:space="preserve">- uwierzytelnianie urządzeń końcowych w sieci </w:t>
            </w:r>
            <w:proofErr w:type="spellStart"/>
            <w:r>
              <w:t>fabric</w:t>
            </w:r>
            <w:proofErr w:type="spellEnd"/>
            <w:r>
              <w:t xml:space="preserve"> za pomocą protokołu DH-CHAP;</w:t>
            </w:r>
          </w:p>
          <w:p w14:paraId="0BB3EE03" w14:textId="77777777" w:rsidR="00A06147" w:rsidRDefault="00A06147" w:rsidP="008B7E1C">
            <w:pPr>
              <w:pStyle w:val="Teksttreci0"/>
              <w:shd w:val="clear" w:color="auto" w:fill="auto"/>
              <w:tabs>
                <w:tab w:val="left" w:pos="1099"/>
              </w:tabs>
              <w:spacing w:line="240" w:lineRule="auto"/>
              <w:jc w:val="both"/>
            </w:pPr>
            <w:r>
              <w:t>- szyfrowanie połączenia z konsolą administracyjną (wsparcie dla SSHv2);</w:t>
            </w:r>
          </w:p>
          <w:p w14:paraId="10BE92D4" w14:textId="44487C87" w:rsidR="00A06147" w:rsidRDefault="00A06147" w:rsidP="008B7E1C">
            <w:pPr>
              <w:pStyle w:val="Teksttreci0"/>
              <w:shd w:val="clear" w:color="auto" w:fill="auto"/>
              <w:tabs>
                <w:tab w:val="left" w:pos="1099"/>
              </w:tabs>
              <w:spacing w:line="240" w:lineRule="auto"/>
              <w:jc w:val="both"/>
            </w:pPr>
            <w:r>
              <w:t>- definiowanie wielu kont administratorów z</w:t>
            </w:r>
            <w:r w:rsidR="0014422C">
              <w:t> </w:t>
            </w:r>
            <w:r>
              <w:t xml:space="preserve">możliwością ograniczenia ich uprawnień za pomocą mechanizmu tzw. RBAC (Role </w:t>
            </w:r>
            <w:proofErr w:type="spellStart"/>
            <w:r>
              <w:t>Based</w:t>
            </w:r>
            <w:proofErr w:type="spellEnd"/>
            <w:r>
              <w:t xml:space="preserve"> Access Control);</w:t>
            </w:r>
          </w:p>
          <w:p w14:paraId="7A138928" w14:textId="77777777" w:rsidR="00A06147" w:rsidRDefault="00A06147" w:rsidP="008B7E1C">
            <w:pPr>
              <w:pStyle w:val="Teksttreci0"/>
              <w:shd w:val="clear" w:color="auto" w:fill="auto"/>
              <w:tabs>
                <w:tab w:val="left" w:pos="1099"/>
              </w:tabs>
              <w:spacing w:line="240" w:lineRule="auto"/>
              <w:jc w:val="both"/>
            </w:pPr>
            <w:r>
              <w:t xml:space="preserve">- definiowane kont administratorów w środowisku RADIUS i LDAP w MS Active Directory, Open LDAP, </w:t>
            </w:r>
            <w:r>
              <w:lastRenderedPageBreak/>
              <w:t>TACACS+;</w:t>
            </w:r>
          </w:p>
          <w:p w14:paraId="5A81C1EF" w14:textId="143ECD9A" w:rsidR="00A06147" w:rsidRDefault="00A06147" w:rsidP="008B7E1C">
            <w:pPr>
              <w:pStyle w:val="Teksttreci0"/>
              <w:shd w:val="clear" w:color="auto" w:fill="auto"/>
              <w:tabs>
                <w:tab w:val="left" w:pos="1099"/>
              </w:tabs>
              <w:spacing w:line="240" w:lineRule="auto"/>
              <w:jc w:val="both"/>
            </w:pPr>
            <w:r>
              <w:t>-szyfrowanie komunikacji narzędzi administracyjnych za pomocą SSL/HTTPS;</w:t>
            </w:r>
          </w:p>
          <w:p w14:paraId="3EF9D826" w14:textId="77777777" w:rsidR="00A06147" w:rsidRDefault="00A06147" w:rsidP="008B7E1C">
            <w:pPr>
              <w:pStyle w:val="Teksttreci0"/>
              <w:shd w:val="clear" w:color="auto" w:fill="auto"/>
              <w:tabs>
                <w:tab w:val="left" w:pos="1099"/>
              </w:tabs>
              <w:spacing w:line="240" w:lineRule="auto"/>
              <w:jc w:val="both"/>
            </w:pPr>
            <w:r>
              <w:t>- obsługa minimum SNMP v3;</w:t>
            </w:r>
          </w:p>
          <w:p w14:paraId="11E5F9FB" w14:textId="77777777" w:rsidR="00A06147" w:rsidRDefault="00A06147" w:rsidP="008B7E1C">
            <w:pPr>
              <w:pStyle w:val="Teksttreci0"/>
              <w:shd w:val="clear" w:color="auto" w:fill="auto"/>
              <w:tabs>
                <w:tab w:val="left" w:pos="1099"/>
              </w:tabs>
              <w:spacing w:line="240" w:lineRule="auto"/>
              <w:jc w:val="both"/>
            </w:pPr>
            <w:r>
              <w:t xml:space="preserve">- IP </w:t>
            </w:r>
            <w:proofErr w:type="spellStart"/>
            <w:r>
              <w:t>Filterdla</w:t>
            </w:r>
            <w:proofErr w:type="spellEnd"/>
            <w:r>
              <w:t xml:space="preserve"> portu administracyjnego przełącznika;</w:t>
            </w:r>
          </w:p>
          <w:p w14:paraId="3EB3D34C" w14:textId="77777777" w:rsidR="00A06147" w:rsidRDefault="00A06147" w:rsidP="008B7E1C">
            <w:pPr>
              <w:pStyle w:val="Teksttreci0"/>
              <w:shd w:val="clear" w:color="auto" w:fill="auto"/>
              <w:tabs>
                <w:tab w:val="left" w:pos="1099"/>
              </w:tabs>
              <w:spacing w:line="240" w:lineRule="auto"/>
              <w:jc w:val="both"/>
            </w:pPr>
            <w:r>
              <w:t xml:space="preserve">- wgrywanie nowych wersji </w:t>
            </w:r>
            <w:proofErr w:type="spellStart"/>
            <w:r>
              <w:t>firmware</w:t>
            </w:r>
            <w:proofErr w:type="spellEnd"/>
            <w:r>
              <w:t xml:space="preserve"> przełącznika FC z wykorzystaniem bezpiecznych protokołów SCP oraz SFTP;</w:t>
            </w:r>
          </w:p>
          <w:p w14:paraId="13BDDE88" w14:textId="77777777" w:rsidR="00A06147" w:rsidRDefault="00A06147" w:rsidP="008B7E1C">
            <w:pPr>
              <w:pStyle w:val="Teksttreci0"/>
              <w:shd w:val="clear" w:color="auto" w:fill="auto"/>
              <w:tabs>
                <w:tab w:val="left" w:pos="1099"/>
              </w:tabs>
              <w:spacing w:line="240" w:lineRule="auto"/>
              <w:jc w:val="both"/>
            </w:pPr>
            <w:r>
              <w:t>- wykonywanie kopii bezpieczeństwa konfiguracji przełącznika FC z wykorzystaniem bezpiecznych protokołów SCP oraz SFTP</w:t>
            </w:r>
          </w:p>
        </w:tc>
        <w:tc>
          <w:tcPr>
            <w:tcW w:w="2022" w:type="dxa"/>
            <w:vAlign w:val="center"/>
          </w:tcPr>
          <w:p w14:paraId="760ECBAA" w14:textId="7895A750" w:rsidR="00A06147" w:rsidRPr="00084453" w:rsidRDefault="00A06147" w:rsidP="00B2367A">
            <w:pPr>
              <w:jc w:val="center"/>
              <w:rPr>
                <w:rFonts w:cstheme="minorHAnsi"/>
              </w:rPr>
            </w:pPr>
            <w:r w:rsidRPr="00FE18D5">
              <w:rPr>
                <w:rFonts w:cstheme="minorHAnsi"/>
              </w:rPr>
              <w:lastRenderedPageBreak/>
              <w:t>TAK</w:t>
            </w:r>
          </w:p>
        </w:tc>
        <w:tc>
          <w:tcPr>
            <w:tcW w:w="1418" w:type="dxa"/>
          </w:tcPr>
          <w:p w14:paraId="30A824CE" w14:textId="77777777" w:rsidR="00A06147" w:rsidRPr="00084453" w:rsidRDefault="00A06147" w:rsidP="008B7E1C">
            <w:pPr>
              <w:jc w:val="both"/>
              <w:rPr>
                <w:rFonts w:cstheme="minorHAnsi"/>
              </w:rPr>
            </w:pPr>
          </w:p>
        </w:tc>
      </w:tr>
      <w:tr w:rsidR="00A06147" w:rsidRPr="00084453" w14:paraId="39018F95" w14:textId="77777777" w:rsidTr="00B2367A">
        <w:tc>
          <w:tcPr>
            <w:tcW w:w="710" w:type="dxa"/>
            <w:vAlign w:val="center"/>
          </w:tcPr>
          <w:p w14:paraId="29895F2D" w14:textId="77777777" w:rsidR="00A06147" w:rsidRDefault="00A06147" w:rsidP="003907AA">
            <w:pPr>
              <w:jc w:val="center"/>
              <w:rPr>
                <w:rFonts w:cstheme="minorHAnsi"/>
              </w:rPr>
            </w:pPr>
            <w:r>
              <w:rPr>
                <w:rFonts w:cstheme="minorHAnsi"/>
              </w:rPr>
              <w:t>15</w:t>
            </w:r>
          </w:p>
        </w:tc>
        <w:tc>
          <w:tcPr>
            <w:tcW w:w="4498" w:type="dxa"/>
          </w:tcPr>
          <w:p w14:paraId="161515A5" w14:textId="77777777" w:rsidR="00A06147" w:rsidRDefault="00A06147" w:rsidP="008B7E1C">
            <w:pPr>
              <w:pStyle w:val="Teksttreci0"/>
              <w:shd w:val="clear" w:color="auto" w:fill="auto"/>
              <w:spacing w:line="240" w:lineRule="auto"/>
              <w:jc w:val="both"/>
            </w:pPr>
            <w:r>
              <w:t>Przełącznik FC musi mieć możliwość konfiguracji przez polecenia tekstowe w interfejsie znakowym konsoli terminala oraz przeglądarkę internetową z interfejsem graficznym lub dedykowane oprogramowanie.</w:t>
            </w:r>
          </w:p>
          <w:p w14:paraId="41EC1BAE" w14:textId="77777777" w:rsidR="00A06147" w:rsidRDefault="00A06147" w:rsidP="008B7E1C">
            <w:pPr>
              <w:pStyle w:val="Teksttreci0"/>
              <w:shd w:val="clear" w:color="auto" w:fill="auto"/>
              <w:spacing w:line="240" w:lineRule="auto"/>
              <w:jc w:val="both"/>
            </w:pPr>
            <w:r>
              <w:t>Interfejs graficzny oprogramowanie musi umożliwiać podstawową konfiguracje przełącznika, diagnostykę połączeń, konfiguracje portów, konfiguracje połączeń pomiędzy hostami a macierzami, analiza błędów ramek, wszystkich połączeń FC, które obsługuje przełącznik, tworzenie użytkowników, wykonywanie kopii konfiguracji przełącznika.</w:t>
            </w:r>
          </w:p>
        </w:tc>
        <w:tc>
          <w:tcPr>
            <w:tcW w:w="2022" w:type="dxa"/>
            <w:vAlign w:val="center"/>
          </w:tcPr>
          <w:p w14:paraId="19EEB9A8" w14:textId="5367500D" w:rsidR="00A06147" w:rsidRPr="00084453" w:rsidRDefault="00A06147" w:rsidP="00B2367A">
            <w:pPr>
              <w:jc w:val="center"/>
              <w:rPr>
                <w:rFonts w:cstheme="minorHAnsi"/>
              </w:rPr>
            </w:pPr>
            <w:r w:rsidRPr="00FE18D5">
              <w:rPr>
                <w:rFonts w:cstheme="minorHAnsi"/>
              </w:rPr>
              <w:t>TAK</w:t>
            </w:r>
          </w:p>
        </w:tc>
        <w:tc>
          <w:tcPr>
            <w:tcW w:w="1418" w:type="dxa"/>
          </w:tcPr>
          <w:p w14:paraId="76551488" w14:textId="77777777" w:rsidR="00A06147" w:rsidRPr="00084453" w:rsidRDefault="00A06147" w:rsidP="008B7E1C">
            <w:pPr>
              <w:jc w:val="both"/>
              <w:rPr>
                <w:rFonts w:cstheme="minorHAnsi"/>
              </w:rPr>
            </w:pPr>
          </w:p>
        </w:tc>
      </w:tr>
      <w:tr w:rsidR="00A06147" w:rsidRPr="00084453" w14:paraId="4614DD5A" w14:textId="77777777" w:rsidTr="00B2367A">
        <w:tc>
          <w:tcPr>
            <w:tcW w:w="710" w:type="dxa"/>
            <w:vAlign w:val="center"/>
          </w:tcPr>
          <w:p w14:paraId="0BEE0972" w14:textId="77777777" w:rsidR="00A06147" w:rsidRDefault="00A06147" w:rsidP="003907AA">
            <w:pPr>
              <w:jc w:val="center"/>
              <w:rPr>
                <w:rFonts w:cstheme="minorHAnsi"/>
              </w:rPr>
            </w:pPr>
            <w:r>
              <w:rPr>
                <w:rFonts w:cstheme="minorHAnsi"/>
              </w:rPr>
              <w:t>16</w:t>
            </w:r>
          </w:p>
        </w:tc>
        <w:tc>
          <w:tcPr>
            <w:tcW w:w="4498" w:type="dxa"/>
          </w:tcPr>
          <w:p w14:paraId="45ED0460" w14:textId="77777777" w:rsidR="00A06147" w:rsidRDefault="00A06147" w:rsidP="008B7E1C">
            <w:pPr>
              <w:pStyle w:val="Teksttreci0"/>
              <w:shd w:val="clear" w:color="auto" w:fill="auto"/>
              <w:spacing w:line="240" w:lineRule="auto"/>
              <w:jc w:val="both"/>
            </w:pPr>
            <w:r>
              <w:t>Przełącznik FC musi wspierać następujące narzędzia diagnostyczne i mechanizmy obsługi ruchu FC:</w:t>
            </w:r>
          </w:p>
          <w:p w14:paraId="30CDA5ED" w14:textId="77777777" w:rsidR="00A06147" w:rsidRDefault="00A06147" w:rsidP="008B7E1C">
            <w:pPr>
              <w:pStyle w:val="Teksttreci0"/>
              <w:shd w:val="clear" w:color="auto" w:fill="auto"/>
              <w:tabs>
                <w:tab w:val="left" w:pos="740"/>
              </w:tabs>
              <w:spacing w:line="240" w:lineRule="auto"/>
              <w:jc w:val="both"/>
            </w:pPr>
            <w:r>
              <w:t>- logowanie zdarzeń poprzez mechanizm „</w:t>
            </w:r>
            <w:proofErr w:type="spellStart"/>
            <w:r>
              <w:t>syslog</w:t>
            </w:r>
            <w:proofErr w:type="spellEnd"/>
            <w:r>
              <w:t>",</w:t>
            </w:r>
          </w:p>
          <w:p w14:paraId="5C6340C6" w14:textId="64F6CE1E" w:rsidR="00A06147" w:rsidRDefault="00A06147" w:rsidP="008B7E1C">
            <w:pPr>
              <w:pStyle w:val="Teksttreci0"/>
              <w:shd w:val="clear" w:color="auto" w:fill="auto"/>
              <w:tabs>
                <w:tab w:val="left" w:pos="740"/>
              </w:tabs>
              <w:spacing w:line="240" w:lineRule="auto"/>
              <w:jc w:val="both"/>
            </w:pPr>
            <w:r>
              <w:t xml:space="preserve">-ciągłe monitorowanie parametrów pracy przełącznika, portów, wkładek SFP i sieci </w:t>
            </w:r>
            <w:proofErr w:type="spellStart"/>
            <w:r>
              <w:t>fabric</w:t>
            </w:r>
            <w:proofErr w:type="spellEnd"/>
            <w:r>
              <w:t xml:space="preserve"> z automatycznym powiadamianiem administratora (e-mail), wyłączeniem pracy portu lub przesunięciem przepływów tzw. </w:t>
            </w:r>
            <w:proofErr w:type="spellStart"/>
            <w:r>
              <w:t>slow</w:t>
            </w:r>
            <w:proofErr w:type="spellEnd"/>
            <w:r>
              <w:t xml:space="preserve"> </w:t>
            </w:r>
            <w:proofErr w:type="spellStart"/>
            <w:r>
              <w:t>drain</w:t>
            </w:r>
            <w:proofErr w:type="spellEnd"/>
            <w:r>
              <w:t xml:space="preserve"> na niski priorytet w przypadku przekroczenia zdefiniowanych wartości granicznych;</w:t>
            </w:r>
          </w:p>
          <w:p w14:paraId="66B8D74D" w14:textId="77777777" w:rsidR="00A06147" w:rsidRDefault="00A06147" w:rsidP="008B7E1C">
            <w:pPr>
              <w:pStyle w:val="Teksttreci0"/>
              <w:shd w:val="clear" w:color="auto" w:fill="auto"/>
              <w:tabs>
                <w:tab w:val="left" w:pos="740"/>
              </w:tabs>
              <w:spacing w:line="240" w:lineRule="auto"/>
              <w:jc w:val="both"/>
            </w:pPr>
            <w:r>
              <w:t xml:space="preserve">- port diagnostyczny tzw. </w:t>
            </w:r>
            <w:proofErr w:type="spellStart"/>
            <w:r>
              <w:t>D_port</w:t>
            </w:r>
            <w:proofErr w:type="spellEnd"/>
            <w:r>
              <w:t xml:space="preserve">, który umożliwia wykonanie testów sprawdzających komunikację portu przełącznika z wkładką SFP, połączenie optyczne pomiędzy dwoma przełącznikami, testowe obciążenie połączenia pełną przepustowością 32Gb/s oraz pomiar opóźnienia i odległości między przełącznikami z dokładnością do 5m dla wkładek SFP 32Gb/s (testy wykonywane przez port diagnostyczny nie mogą wpływać w żaden sposób na działanie pozostałych portów przełącznika i całej sieci </w:t>
            </w:r>
            <w:proofErr w:type="spellStart"/>
            <w:r>
              <w:t>fabric</w:t>
            </w:r>
            <w:proofErr w:type="spellEnd"/>
            <w:r>
              <w:t>);</w:t>
            </w:r>
          </w:p>
          <w:p w14:paraId="5C2889F9" w14:textId="77777777" w:rsidR="00A06147" w:rsidRDefault="00A06147" w:rsidP="008B7E1C">
            <w:pPr>
              <w:pStyle w:val="Teksttreci0"/>
              <w:shd w:val="clear" w:color="auto" w:fill="auto"/>
              <w:tabs>
                <w:tab w:val="left" w:pos="740"/>
              </w:tabs>
              <w:spacing w:line="240" w:lineRule="auto"/>
              <w:jc w:val="both"/>
            </w:pPr>
            <w:r>
              <w:t xml:space="preserve">- </w:t>
            </w:r>
            <w:proofErr w:type="spellStart"/>
            <w:r>
              <w:t>FCping</w:t>
            </w:r>
            <w:proofErr w:type="spellEnd"/>
            <w:r>
              <w:t>;</w:t>
            </w:r>
          </w:p>
          <w:p w14:paraId="1A420FF8" w14:textId="77777777" w:rsidR="00A06147" w:rsidRDefault="00A06147" w:rsidP="008B7E1C">
            <w:pPr>
              <w:pStyle w:val="Teksttreci0"/>
              <w:shd w:val="clear" w:color="auto" w:fill="auto"/>
              <w:tabs>
                <w:tab w:val="left" w:pos="740"/>
              </w:tabs>
              <w:spacing w:line="240" w:lineRule="auto"/>
              <w:jc w:val="both"/>
            </w:pPr>
            <w:r>
              <w:t xml:space="preserve">- FC </w:t>
            </w:r>
            <w:proofErr w:type="spellStart"/>
            <w:r>
              <w:t>traceroute</w:t>
            </w:r>
            <w:proofErr w:type="spellEnd"/>
            <w:r>
              <w:t>;</w:t>
            </w:r>
          </w:p>
          <w:p w14:paraId="736B4FE4" w14:textId="77777777" w:rsidR="00A06147" w:rsidRDefault="00A06147" w:rsidP="008B7E1C">
            <w:pPr>
              <w:pStyle w:val="Teksttreci0"/>
              <w:shd w:val="clear" w:color="auto" w:fill="auto"/>
              <w:tabs>
                <w:tab w:val="left" w:pos="740"/>
              </w:tabs>
              <w:spacing w:line="240" w:lineRule="auto"/>
              <w:jc w:val="both"/>
            </w:pPr>
            <w:r>
              <w:t>- kopiowanie danych wymienianych pomiędzy dwoma wybranymi portami na inny wybrany port przełącznika;</w:t>
            </w:r>
          </w:p>
          <w:p w14:paraId="76E4E3DF" w14:textId="77777777" w:rsidR="00A06147" w:rsidRDefault="00A06147" w:rsidP="008B7E1C">
            <w:pPr>
              <w:pStyle w:val="Teksttreci0"/>
              <w:shd w:val="clear" w:color="auto" w:fill="auto"/>
              <w:tabs>
                <w:tab w:val="left" w:pos="740"/>
              </w:tabs>
              <w:spacing w:line="240" w:lineRule="auto"/>
              <w:jc w:val="both"/>
            </w:pPr>
            <w:r>
              <w:t>- mechanizm sprzętowego monitorowania przepływów danych dla wskazanych jak i automatycznie wykrywanych par urządzeń komunikujących się przez dany port przełącznika;</w:t>
            </w:r>
          </w:p>
          <w:p w14:paraId="4606E091" w14:textId="77777777" w:rsidR="00A06147" w:rsidRDefault="00A06147" w:rsidP="008B7E1C">
            <w:pPr>
              <w:pStyle w:val="Teksttreci0"/>
              <w:shd w:val="clear" w:color="auto" w:fill="auto"/>
              <w:tabs>
                <w:tab w:val="left" w:pos="740"/>
              </w:tabs>
              <w:spacing w:line="240" w:lineRule="auto"/>
              <w:jc w:val="both"/>
            </w:pPr>
            <w:r>
              <w:t xml:space="preserve">- mechanizm sprzętowego generatora ruchu umożliwiającego symulowanie komunikacji w </w:t>
            </w:r>
            <w:r>
              <w:lastRenderedPageBreak/>
              <w:t>wielodomenowych sieciach SAN bez konieczności angażowania fizycznych urządzeń takich jak serwery lub macierze dyskowe;</w:t>
            </w:r>
          </w:p>
          <w:p w14:paraId="10E1EC93" w14:textId="77777777" w:rsidR="00A06147" w:rsidRDefault="00A06147" w:rsidP="008B7E1C">
            <w:pPr>
              <w:pStyle w:val="Teksttreci0"/>
              <w:shd w:val="clear" w:color="auto" w:fill="auto"/>
              <w:tabs>
                <w:tab w:val="left" w:pos="740"/>
              </w:tabs>
              <w:spacing w:line="240" w:lineRule="auto"/>
              <w:jc w:val="both"/>
            </w:pPr>
            <w:r>
              <w:t>- mechanizm umożliwiający kopiowanie pierwszych 64 bajtów ramek dla wybranych przepływów danych do pamięci lokalnej przełącznika w celu dalszej analizy;</w:t>
            </w:r>
          </w:p>
          <w:p w14:paraId="463D8B55" w14:textId="77777777" w:rsidR="00A06147" w:rsidRDefault="00A06147" w:rsidP="008B7E1C">
            <w:pPr>
              <w:pStyle w:val="Teksttreci0"/>
              <w:shd w:val="clear" w:color="auto" w:fill="auto"/>
              <w:spacing w:line="240" w:lineRule="auto"/>
              <w:jc w:val="both"/>
            </w:pPr>
            <w:r>
              <w:t>- mechanizm umożliwiający sprzętowe identyfikowanie ramek FC oznaczonych parametrem VM ID oraz integrację tego mechanizmu z systemami monitorowania przepływów danych w szczególności w zakresie przepustowości, liczby zapisów i odczytów na sekundę oraz opóźnień operacji zapisu i odczytu</w:t>
            </w:r>
          </w:p>
        </w:tc>
        <w:tc>
          <w:tcPr>
            <w:tcW w:w="2022" w:type="dxa"/>
            <w:vAlign w:val="center"/>
          </w:tcPr>
          <w:p w14:paraId="4217241B" w14:textId="3D76E15C" w:rsidR="00A06147" w:rsidRPr="00084453" w:rsidRDefault="00A06147" w:rsidP="00B2367A">
            <w:pPr>
              <w:jc w:val="center"/>
              <w:rPr>
                <w:rFonts w:cstheme="minorHAnsi"/>
              </w:rPr>
            </w:pPr>
            <w:r w:rsidRPr="00FE18D5">
              <w:rPr>
                <w:rFonts w:cstheme="minorHAnsi"/>
              </w:rPr>
              <w:lastRenderedPageBreak/>
              <w:t>TAK</w:t>
            </w:r>
          </w:p>
        </w:tc>
        <w:tc>
          <w:tcPr>
            <w:tcW w:w="1418" w:type="dxa"/>
          </w:tcPr>
          <w:p w14:paraId="0CD0ECB0" w14:textId="77777777" w:rsidR="00A06147" w:rsidRPr="00084453" w:rsidRDefault="00A06147" w:rsidP="008B7E1C">
            <w:pPr>
              <w:jc w:val="both"/>
              <w:rPr>
                <w:rFonts w:cstheme="minorHAnsi"/>
              </w:rPr>
            </w:pPr>
          </w:p>
        </w:tc>
      </w:tr>
      <w:tr w:rsidR="00A06147" w:rsidRPr="00084453" w14:paraId="054A6EBD" w14:textId="77777777" w:rsidTr="00932351">
        <w:tc>
          <w:tcPr>
            <w:tcW w:w="710" w:type="dxa"/>
            <w:vAlign w:val="center"/>
          </w:tcPr>
          <w:p w14:paraId="297C8F20" w14:textId="77777777" w:rsidR="00A06147" w:rsidRDefault="00A06147" w:rsidP="003907AA">
            <w:pPr>
              <w:jc w:val="center"/>
              <w:rPr>
                <w:rFonts w:cstheme="minorHAnsi"/>
              </w:rPr>
            </w:pPr>
            <w:r>
              <w:rPr>
                <w:rFonts w:cstheme="minorHAnsi"/>
              </w:rPr>
              <w:t>17</w:t>
            </w:r>
          </w:p>
        </w:tc>
        <w:tc>
          <w:tcPr>
            <w:tcW w:w="4498" w:type="dxa"/>
          </w:tcPr>
          <w:p w14:paraId="2A8B98C4" w14:textId="77777777" w:rsidR="00A06147" w:rsidRDefault="00A06147" w:rsidP="008B7E1C">
            <w:pPr>
              <w:pStyle w:val="Teksttreci0"/>
              <w:shd w:val="clear" w:color="auto" w:fill="auto"/>
              <w:tabs>
                <w:tab w:val="left" w:pos="399"/>
              </w:tabs>
              <w:spacing w:line="240" w:lineRule="auto"/>
              <w:jc w:val="both"/>
            </w:pPr>
            <w:r>
              <w:t xml:space="preserve">Dostęp Przełącznik FC musi zapewnić możliwość jego zarządzania przez zintegrowany port Ethernet, port szeregowy oraz </w:t>
            </w:r>
            <w:proofErr w:type="spellStart"/>
            <w:r>
              <w:t>inband</w:t>
            </w:r>
            <w:proofErr w:type="spellEnd"/>
            <w:r>
              <w:t xml:space="preserve"> IP-</w:t>
            </w:r>
            <w:proofErr w:type="spellStart"/>
            <w:r>
              <w:t>over</w:t>
            </w:r>
            <w:proofErr w:type="spellEnd"/>
            <w:r>
              <w:t>-FC</w:t>
            </w:r>
          </w:p>
        </w:tc>
        <w:tc>
          <w:tcPr>
            <w:tcW w:w="2022" w:type="dxa"/>
            <w:vAlign w:val="center"/>
          </w:tcPr>
          <w:p w14:paraId="48705E63" w14:textId="39C2B878" w:rsidR="00A06147" w:rsidRPr="00084453" w:rsidRDefault="00A06147" w:rsidP="00932351">
            <w:pPr>
              <w:jc w:val="center"/>
              <w:rPr>
                <w:rFonts w:cstheme="minorHAnsi"/>
              </w:rPr>
            </w:pPr>
            <w:r w:rsidRPr="00FE18D5">
              <w:rPr>
                <w:rFonts w:cstheme="minorHAnsi"/>
              </w:rPr>
              <w:t>TAK</w:t>
            </w:r>
          </w:p>
        </w:tc>
        <w:tc>
          <w:tcPr>
            <w:tcW w:w="1418" w:type="dxa"/>
          </w:tcPr>
          <w:p w14:paraId="19E1C4DF" w14:textId="77777777" w:rsidR="00A06147" w:rsidRPr="00084453" w:rsidRDefault="00A06147" w:rsidP="008B7E1C">
            <w:pPr>
              <w:jc w:val="both"/>
              <w:rPr>
                <w:rFonts w:cstheme="minorHAnsi"/>
              </w:rPr>
            </w:pPr>
          </w:p>
        </w:tc>
      </w:tr>
      <w:tr w:rsidR="00A06147" w:rsidRPr="00084453" w14:paraId="4B9AA0AF" w14:textId="77777777" w:rsidTr="00932351">
        <w:tc>
          <w:tcPr>
            <w:tcW w:w="710" w:type="dxa"/>
            <w:vAlign w:val="center"/>
          </w:tcPr>
          <w:p w14:paraId="13870654" w14:textId="77777777" w:rsidR="00A06147" w:rsidRDefault="00A06147" w:rsidP="003907AA">
            <w:pPr>
              <w:jc w:val="center"/>
              <w:rPr>
                <w:rFonts w:cstheme="minorHAnsi"/>
              </w:rPr>
            </w:pPr>
            <w:r>
              <w:rPr>
                <w:rFonts w:cstheme="minorHAnsi"/>
              </w:rPr>
              <w:t>18</w:t>
            </w:r>
          </w:p>
        </w:tc>
        <w:tc>
          <w:tcPr>
            <w:tcW w:w="4498" w:type="dxa"/>
          </w:tcPr>
          <w:p w14:paraId="3E0A8ACC" w14:textId="77777777" w:rsidR="00A06147" w:rsidRDefault="00A06147" w:rsidP="008B7E1C">
            <w:pPr>
              <w:pStyle w:val="Teksttreci0"/>
              <w:shd w:val="clear" w:color="auto" w:fill="auto"/>
              <w:tabs>
                <w:tab w:val="left" w:pos="394"/>
              </w:tabs>
              <w:spacing w:line="240" w:lineRule="auto"/>
              <w:jc w:val="both"/>
            </w:pPr>
            <w:r>
              <w:t>Wsparcie SMI-S Przełącznik FC musi zapewniać wsparcie dla standardu zarządzającego</w:t>
            </w:r>
          </w:p>
          <w:p w14:paraId="357B9C7C" w14:textId="77777777" w:rsidR="00A06147" w:rsidRDefault="00A06147" w:rsidP="008B7E1C">
            <w:pPr>
              <w:pStyle w:val="Teksttreci0"/>
              <w:shd w:val="clear" w:color="auto" w:fill="auto"/>
              <w:spacing w:line="240" w:lineRule="auto"/>
              <w:jc w:val="both"/>
            </w:pPr>
            <w:r>
              <w:t>SMI-S</w:t>
            </w:r>
          </w:p>
        </w:tc>
        <w:tc>
          <w:tcPr>
            <w:tcW w:w="2022" w:type="dxa"/>
            <w:vAlign w:val="center"/>
          </w:tcPr>
          <w:p w14:paraId="622F1BDC" w14:textId="7E2BA988" w:rsidR="00A06147" w:rsidRPr="00084453" w:rsidRDefault="00A06147" w:rsidP="00932351">
            <w:pPr>
              <w:jc w:val="center"/>
              <w:rPr>
                <w:rFonts w:cstheme="minorHAnsi"/>
              </w:rPr>
            </w:pPr>
            <w:r w:rsidRPr="00FE18D5">
              <w:rPr>
                <w:rFonts w:cstheme="minorHAnsi"/>
              </w:rPr>
              <w:t>TAK</w:t>
            </w:r>
          </w:p>
        </w:tc>
        <w:tc>
          <w:tcPr>
            <w:tcW w:w="1418" w:type="dxa"/>
          </w:tcPr>
          <w:p w14:paraId="444CA675" w14:textId="77777777" w:rsidR="00A06147" w:rsidRPr="00084453" w:rsidRDefault="00A06147" w:rsidP="008B7E1C">
            <w:pPr>
              <w:jc w:val="both"/>
              <w:rPr>
                <w:rFonts w:cstheme="minorHAnsi"/>
              </w:rPr>
            </w:pPr>
          </w:p>
        </w:tc>
      </w:tr>
      <w:tr w:rsidR="00A06147" w:rsidRPr="00084453" w14:paraId="0D65372E" w14:textId="77777777" w:rsidTr="00932351">
        <w:tc>
          <w:tcPr>
            <w:tcW w:w="710" w:type="dxa"/>
            <w:vAlign w:val="center"/>
          </w:tcPr>
          <w:p w14:paraId="06132CAC" w14:textId="77777777" w:rsidR="00A06147" w:rsidRDefault="00A06147" w:rsidP="003907AA">
            <w:pPr>
              <w:jc w:val="center"/>
              <w:rPr>
                <w:rFonts w:cstheme="minorHAnsi"/>
              </w:rPr>
            </w:pPr>
            <w:r>
              <w:rPr>
                <w:rFonts w:cstheme="minorHAnsi"/>
              </w:rPr>
              <w:t>19</w:t>
            </w:r>
          </w:p>
        </w:tc>
        <w:tc>
          <w:tcPr>
            <w:tcW w:w="4498" w:type="dxa"/>
          </w:tcPr>
          <w:p w14:paraId="28A586D2" w14:textId="77777777" w:rsidR="00A06147" w:rsidRDefault="00A06147" w:rsidP="008B7E1C">
            <w:pPr>
              <w:pStyle w:val="Teksttreci0"/>
              <w:shd w:val="clear" w:color="auto" w:fill="auto"/>
              <w:tabs>
                <w:tab w:val="left" w:pos="394"/>
              </w:tabs>
              <w:spacing w:line="240" w:lineRule="auto"/>
              <w:jc w:val="both"/>
            </w:pPr>
            <w:r>
              <w:t>Wsparcie REST API Przełącznik FC musi zapewniać obsługę interfejsu zarządzającego REST API.</w:t>
            </w:r>
          </w:p>
        </w:tc>
        <w:tc>
          <w:tcPr>
            <w:tcW w:w="2022" w:type="dxa"/>
            <w:vAlign w:val="center"/>
          </w:tcPr>
          <w:p w14:paraId="7131F2F0" w14:textId="6C13D3B8" w:rsidR="00A06147" w:rsidRPr="00084453" w:rsidRDefault="00A06147" w:rsidP="00932351">
            <w:pPr>
              <w:jc w:val="center"/>
              <w:rPr>
                <w:rFonts w:cstheme="minorHAnsi"/>
              </w:rPr>
            </w:pPr>
            <w:r w:rsidRPr="00FE18D5">
              <w:rPr>
                <w:rFonts w:cstheme="minorHAnsi"/>
              </w:rPr>
              <w:t>TAK</w:t>
            </w:r>
          </w:p>
        </w:tc>
        <w:tc>
          <w:tcPr>
            <w:tcW w:w="1418" w:type="dxa"/>
          </w:tcPr>
          <w:p w14:paraId="2441DA6C" w14:textId="77777777" w:rsidR="00A06147" w:rsidRPr="00084453" w:rsidRDefault="00A06147" w:rsidP="008B7E1C">
            <w:pPr>
              <w:jc w:val="both"/>
              <w:rPr>
                <w:rFonts w:cstheme="minorHAnsi"/>
              </w:rPr>
            </w:pPr>
          </w:p>
        </w:tc>
      </w:tr>
      <w:tr w:rsidR="00A06147" w:rsidRPr="00084453" w14:paraId="4EE06C5A" w14:textId="77777777" w:rsidTr="00932351">
        <w:tc>
          <w:tcPr>
            <w:tcW w:w="710" w:type="dxa"/>
            <w:vAlign w:val="center"/>
          </w:tcPr>
          <w:p w14:paraId="7F02A04C" w14:textId="77777777" w:rsidR="00A06147" w:rsidRDefault="00A06147" w:rsidP="003907AA">
            <w:pPr>
              <w:jc w:val="center"/>
              <w:rPr>
                <w:rFonts w:cstheme="minorHAnsi"/>
              </w:rPr>
            </w:pPr>
            <w:r>
              <w:rPr>
                <w:rFonts w:cstheme="minorHAnsi"/>
              </w:rPr>
              <w:t>20</w:t>
            </w:r>
          </w:p>
        </w:tc>
        <w:tc>
          <w:tcPr>
            <w:tcW w:w="4498" w:type="dxa"/>
          </w:tcPr>
          <w:p w14:paraId="22CC737B" w14:textId="77777777" w:rsidR="00A06147" w:rsidRDefault="00A06147" w:rsidP="008B7E1C">
            <w:pPr>
              <w:pStyle w:val="Teksttreci0"/>
              <w:shd w:val="clear" w:color="auto" w:fill="auto"/>
              <w:spacing w:line="240" w:lineRule="auto"/>
              <w:jc w:val="both"/>
            </w:pPr>
            <w:r>
              <w:t xml:space="preserve">Przełącznik FC musi zapewniać obsługę protokołu </w:t>
            </w:r>
            <w:proofErr w:type="spellStart"/>
            <w:r>
              <w:t>NVMe</w:t>
            </w:r>
            <w:proofErr w:type="spellEnd"/>
            <w:r>
              <w:t xml:space="preserve"> </w:t>
            </w:r>
            <w:proofErr w:type="spellStart"/>
            <w:r>
              <w:t>over</w:t>
            </w:r>
            <w:proofErr w:type="spellEnd"/>
            <w:r>
              <w:t xml:space="preserve"> FC</w:t>
            </w:r>
          </w:p>
        </w:tc>
        <w:tc>
          <w:tcPr>
            <w:tcW w:w="2022" w:type="dxa"/>
            <w:vAlign w:val="center"/>
          </w:tcPr>
          <w:p w14:paraId="1876F081" w14:textId="4FAE29DC" w:rsidR="00A06147" w:rsidRPr="00084453" w:rsidRDefault="00A06147" w:rsidP="00932351">
            <w:pPr>
              <w:jc w:val="center"/>
              <w:rPr>
                <w:rFonts w:cstheme="minorHAnsi"/>
              </w:rPr>
            </w:pPr>
            <w:r w:rsidRPr="00FE18D5">
              <w:rPr>
                <w:rFonts w:cstheme="minorHAnsi"/>
              </w:rPr>
              <w:t>TAK</w:t>
            </w:r>
          </w:p>
        </w:tc>
        <w:tc>
          <w:tcPr>
            <w:tcW w:w="1418" w:type="dxa"/>
          </w:tcPr>
          <w:p w14:paraId="25F54EE5" w14:textId="77777777" w:rsidR="00A06147" w:rsidRPr="00084453" w:rsidRDefault="00A06147" w:rsidP="008B7E1C">
            <w:pPr>
              <w:jc w:val="both"/>
              <w:rPr>
                <w:rFonts w:cstheme="minorHAnsi"/>
              </w:rPr>
            </w:pPr>
          </w:p>
        </w:tc>
      </w:tr>
      <w:tr w:rsidR="00A06147" w:rsidRPr="00084453" w14:paraId="6F25274E" w14:textId="77777777" w:rsidTr="00932351">
        <w:tc>
          <w:tcPr>
            <w:tcW w:w="710" w:type="dxa"/>
            <w:vAlign w:val="center"/>
          </w:tcPr>
          <w:p w14:paraId="12A98546" w14:textId="77777777" w:rsidR="00A06147" w:rsidRDefault="00A06147" w:rsidP="003907AA">
            <w:pPr>
              <w:jc w:val="center"/>
              <w:rPr>
                <w:rFonts w:cstheme="minorHAnsi"/>
              </w:rPr>
            </w:pPr>
            <w:r>
              <w:rPr>
                <w:rFonts w:cstheme="minorHAnsi"/>
              </w:rPr>
              <w:t>21</w:t>
            </w:r>
          </w:p>
        </w:tc>
        <w:tc>
          <w:tcPr>
            <w:tcW w:w="4498" w:type="dxa"/>
          </w:tcPr>
          <w:p w14:paraId="0C6A9A56" w14:textId="77777777" w:rsidR="00A06147" w:rsidRDefault="00A06147" w:rsidP="008B7E1C">
            <w:pPr>
              <w:pStyle w:val="Teksttreci0"/>
              <w:shd w:val="clear" w:color="auto" w:fill="auto"/>
              <w:spacing w:line="240" w:lineRule="auto"/>
              <w:jc w:val="both"/>
            </w:pPr>
            <w:r>
              <w:t>Przełącznik FC musi wspierać kategoryzację ruchu między parami urządzeń (</w:t>
            </w:r>
            <w:proofErr w:type="spellStart"/>
            <w:r>
              <w:t>initiator</w:t>
            </w:r>
            <w:proofErr w:type="spellEnd"/>
            <w: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t>zoningu</w:t>
            </w:r>
            <w:proofErr w:type="spellEnd"/>
            <w:r>
              <w:t>. Przełącznik FC musi realizować kategoryzację ruchu na podstawie wartości parametru CS_CTL w nagłówku ramki FC oraz odpowiednie przydzielenie ramki do kategorii o wysokim, średnim lub niskim priorytecie</w:t>
            </w:r>
          </w:p>
        </w:tc>
        <w:tc>
          <w:tcPr>
            <w:tcW w:w="2022" w:type="dxa"/>
            <w:vAlign w:val="center"/>
          </w:tcPr>
          <w:p w14:paraId="70AF88CA" w14:textId="6788CC0A" w:rsidR="00A06147" w:rsidRPr="00084453" w:rsidRDefault="00A06147" w:rsidP="00932351">
            <w:pPr>
              <w:jc w:val="center"/>
              <w:rPr>
                <w:rFonts w:cstheme="minorHAnsi"/>
              </w:rPr>
            </w:pPr>
            <w:r w:rsidRPr="00FE18D5">
              <w:rPr>
                <w:rFonts w:cstheme="minorHAnsi"/>
              </w:rPr>
              <w:t>TAK</w:t>
            </w:r>
          </w:p>
        </w:tc>
        <w:tc>
          <w:tcPr>
            <w:tcW w:w="1418" w:type="dxa"/>
          </w:tcPr>
          <w:p w14:paraId="191FAC64" w14:textId="77777777" w:rsidR="00A06147" w:rsidRPr="00084453" w:rsidRDefault="00A06147" w:rsidP="008B7E1C">
            <w:pPr>
              <w:jc w:val="both"/>
              <w:rPr>
                <w:rFonts w:cstheme="minorHAnsi"/>
              </w:rPr>
            </w:pPr>
          </w:p>
        </w:tc>
      </w:tr>
      <w:tr w:rsidR="00A06147" w:rsidRPr="00084453" w14:paraId="1FDC26A1" w14:textId="77777777" w:rsidTr="00932351">
        <w:tc>
          <w:tcPr>
            <w:tcW w:w="710" w:type="dxa"/>
            <w:vAlign w:val="center"/>
          </w:tcPr>
          <w:p w14:paraId="7F61D744" w14:textId="77777777" w:rsidR="00A06147" w:rsidRDefault="00A06147" w:rsidP="003907AA">
            <w:pPr>
              <w:jc w:val="center"/>
              <w:rPr>
                <w:rFonts w:cstheme="minorHAnsi"/>
              </w:rPr>
            </w:pPr>
            <w:r>
              <w:rPr>
                <w:rFonts w:cstheme="minorHAnsi"/>
              </w:rPr>
              <w:t>22</w:t>
            </w:r>
          </w:p>
        </w:tc>
        <w:tc>
          <w:tcPr>
            <w:tcW w:w="4498" w:type="dxa"/>
          </w:tcPr>
          <w:p w14:paraId="678C3653" w14:textId="498BB2BD" w:rsidR="00A06147" w:rsidRDefault="00A06147" w:rsidP="008B7E1C">
            <w:pPr>
              <w:pStyle w:val="Teksttreci0"/>
              <w:shd w:val="clear" w:color="auto" w:fill="auto"/>
              <w:spacing w:line="240" w:lineRule="auto"/>
              <w:jc w:val="both"/>
            </w:pPr>
            <w:r>
              <w:t xml:space="preserve">Wszystkie opisane funkcje przełącznika mają być dostępne w urządzeniu na dzień składania ofert i być udokumentowane w publicznie dostępnej dokumentacji. </w:t>
            </w:r>
          </w:p>
        </w:tc>
        <w:tc>
          <w:tcPr>
            <w:tcW w:w="2022" w:type="dxa"/>
            <w:vAlign w:val="center"/>
          </w:tcPr>
          <w:p w14:paraId="090CFA47" w14:textId="060883C9" w:rsidR="00A06147" w:rsidRPr="00084453" w:rsidRDefault="00A06147" w:rsidP="00932351">
            <w:pPr>
              <w:jc w:val="center"/>
              <w:rPr>
                <w:rFonts w:cstheme="minorHAnsi"/>
              </w:rPr>
            </w:pPr>
            <w:r w:rsidRPr="00FE18D5">
              <w:rPr>
                <w:rFonts w:cstheme="minorHAnsi"/>
              </w:rPr>
              <w:t>TAK</w:t>
            </w:r>
          </w:p>
        </w:tc>
        <w:tc>
          <w:tcPr>
            <w:tcW w:w="1418" w:type="dxa"/>
          </w:tcPr>
          <w:p w14:paraId="51EA2D64" w14:textId="77777777" w:rsidR="00A06147" w:rsidRPr="00084453" w:rsidRDefault="00A06147" w:rsidP="008B7E1C">
            <w:pPr>
              <w:jc w:val="both"/>
              <w:rPr>
                <w:rFonts w:cstheme="minorHAnsi"/>
              </w:rPr>
            </w:pPr>
          </w:p>
        </w:tc>
      </w:tr>
      <w:tr w:rsidR="00A06147" w:rsidRPr="00084453" w14:paraId="4B87687B" w14:textId="77777777" w:rsidTr="001407DB">
        <w:tc>
          <w:tcPr>
            <w:tcW w:w="710" w:type="dxa"/>
            <w:vAlign w:val="center"/>
          </w:tcPr>
          <w:p w14:paraId="5BC2A509" w14:textId="77777777" w:rsidR="00A06147" w:rsidRDefault="00A06147" w:rsidP="003907AA">
            <w:pPr>
              <w:jc w:val="center"/>
              <w:rPr>
                <w:rFonts w:cstheme="minorHAnsi"/>
              </w:rPr>
            </w:pPr>
            <w:r>
              <w:rPr>
                <w:rFonts w:cstheme="minorHAnsi"/>
              </w:rPr>
              <w:t>23</w:t>
            </w:r>
          </w:p>
        </w:tc>
        <w:tc>
          <w:tcPr>
            <w:tcW w:w="4498" w:type="dxa"/>
          </w:tcPr>
          <w:p w14:paraId="55422D19" w14:textId="77777777" w:rsidR="00A06147" w:rsidRDefault="00A06147" w:rsidP="008B7E1C">
            <w:pPr>
              <w:pStyle w:val="Teksttreci0"/>
              <w:shd w:val="clear" w:color="auto" w:fill="auto"/>
              <w:spacing w:line="240" w:lineRule="auto"/>
              <w:jc w:val="both"/>
            </w:pPr>
            <w:r>
              <w:t>Gwarancja producenta na okres 60 miesięcy w miejscu instalacji. Możliwość zgłoszenia awarii w trybie 9x5. Czas reakcji - maksymalnie następny dzień roboczy. W okresie gwarancji Zamawiający ma prawo do otrzymywania poprawek oraz aktualizacji wersji oprogramowania dostarczonego wraz z przełącznikiem oraz oprogramowania wewnętrznego przełącznika. Serwis musi być realizowany przez producenta przełącznika w języku polskim</w:t>
            </w:r>
          </w:p>
        </w:tc>
        <w:tc>
          <w:tcPr>
            <w:tcW w:w="2022" w:type="dxa"/>
            <w:vAlign w:val="center"/>
          </w:tcPr>
          <w:p w14:paraId="66C90853" w14:textId="2585A470" w:rsidR="00A06147" w:rsidRPr="00084453" w:rsidRDefault="001407DB" w:rsidP="001407DB">
            <w:pPr>
              <w:jc w:val="center"/>
              <w:rPr>
                <w:rFonts w:cstheme="minorHAnsi"/>
              </w:rPr>
            </w:pPr>
            <w:r w:rsidRPr="00FE18D5">
              <w:rPr>
                <w:rFonts w:cstheme="minorHAnsi"/>
              </w:rPr>
              <w:t>TAK</w:t>
            </w:r>
          </w:p>
        </w:tc>
        <w:tc>
          <w:tcPr>
            <w:tcW w:w="1418" w:type="dxa"/>
          </w:tcPr>
          <w:p w14:paraId="495135BD" w14:textId="77777777" w:rsidR="00A06147" w:rsidRPr="00084453" w:rsidRDefault="00A06147" w:rsidP="008B7E1C">
            <w:pPr>
              <w:jc w:val="both"/>
              <w:rPr>
                <w:rFonts w:cstheme="minorHAnsi"/>
              </w:rPr>
            </w:pPr>
          </w:p>
        </w:tc>
      </w:tr>
    </w:tbl>
    <w:p w14:paraId="24C001D7" w14:textId="77777777" w:rsidR="00A06147" w:rsidRDefault="00A06147" w:rsidP="00A06147">
      <w:pPr>
        <w:jc w:val="both"/>
        <w:rPr>
          <w:rFonts w:cstheme="minorHAnsi"/>
        </w:rPr>
      </w:pPr>
    </w:p>
    <w:p w14:paraId="472B07A1" w14:textId="23EB224B" w:rsidR="00E847D7" w:rsidRPr="00E847D7" w:rsidRDefault="00E847D7" w:rsidP="006701CD">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E847D7">
        <w:rPr>
          <w:rFonts w:ascii="Arial" w:eastAsia="Times New Roman" w:hAnsi="Arial" w:cs="Arial"/>
          <w:b/>
          <w:color w:val="000000" w:themeColor="text1"/>
          <w:kern w:val="0"/>
          <w:sz w:val="22"/>
          <w:szCs w:val="22"/>
          <w:lang w:eastAsia="pl-PL" w:bidi="ar-SA"/>
        </w:rPr>
        <w:t>Przedmiot zamówienia współfinansowany jest z dotacji celowej na inwestycję pn.:</w:t>
      </w:r>
      <w:r>
        <w:rPr>
          <w:rFonts w:ascii="Arial" w:eastAsia="Times New Roman" w:hAnsi="Arial" w:cs="Arial"/>
          <w:b/>
          <w:color w:val="000000" w:themeColor="text1"/>
          <w:kern w:val="0"/>
          <w:sz w:val="22"/>
          <w:szCs w:val="22"/>
          <w:lang w:eastAsia="pl-PL" w:bidi="ar-SA"/>
        </w:rPr>
        <w:t xml:space="preserve"> </w:t>
      </w:r>
      <w:r w:rsidRPr="00E847D7">
        <w:rPr>
          <w:rFonts w:ascii="Arial" w:eastAsia="Times New Roman" w:hAnsi="Arial" w:cs="Arial"/>
          <w:b/>
          <w:color w:val="000000" w:themeColor="text1"/>
          <w:kern w:val="0"/>
          <w:sz w:val="22"/>
          <w:szCs w:val="22"/>
          <w:lang w:eastAsia="pl-PL" w:bidi="ar-SA"/>
        </w:rPr>
        <w:t>„System elektronicznej platformy wspomagający badania i prace rozwojowe” – (I)_</w:t>
      </w:r>
      <w:proofErr w:type="spellStart"/>
      <w:r w:rsidRPr="00E847D7">
        <w:rPr>
          <w:rFonts w:ascii="Arial" w:eastAsia="Times New Roman" w:hAnsi="Arial" w:cs="Arial"/>
          <w:b/>
          <w:color w:val="000000" w:themeColor="text1"/>
          <w:kern w:val="0"/>
          <w:sz w:val="22"/>
          <w:szCs w:val="22"/>
          <w:lang w:eastAsia="pl-PL" w:bidi="ar-SA"/>
        </w:rPr>
        <w:t>Evotherm</w:t>
      </w:r>
      <w:proofErr w:type="spellEnd"/>
      <w:r w:rsidRPr="00E847D7">
        <w:rPr>
          <w:rFonts w:ascii="Arial" w:eastAsia="Times New Roman" w:hAnsi="Arial" w:cs="Arial"/>
          <w:b/>
          <w:color w:val="000000" w:themeColor="text1"/>
          <w:kern w:val="0"/>
          <w:sz w:val="22"/>
          <w:szCs w:val="22"/>
          <w:lang w:eastAsia="pl-PL" w:bidi="ar-SA"/>
        </w:rPr>
        <w:t xml:space="preserve">, udzielonej przez Prezesa Centrum </w:t>
      </w:r>
      <w:r>
        <w:rPr>
          <w:rFonts w:ascii="Arial" w:eastAsia="Times New Roman" w:hAnsi="Arial" w:cs="Arial"/>
          <w:b/>
          <w:color w:val="000000" w:themeColor="text1"/>
          <w:kern w:val="0"/>
          <w:sz w:val="22"/>
          <w:szCs w:val="22"/>
          <w:lang w:eastAsia="pl-PL" w:bidi="ar-SA"/>
        </w:rPr>
        <w:t xml:space="preserve">Łukasiewicz </w:t>
      </w:r>
      <w:r w:rsidRPr="00E847D7">
        <w:rPr>
          <w:rFonts w:ascii="Arial" w:eastAsia="Times New Roman" w:hAnsi="Arial" w:cs="Arial"/>
          <w:b/>
          <w:color w:val="000000" w:themeColor="text1"/>
          <w:kern w:val="0"/>
          <w:sz w:val="22"/>
          <w:szCs w:val="22"/>
          <w:lang w:eastAsia="pl-PL" w:bidi="ar-SA"/>
        </w:rPr>
        <w:t>ze środków publicznych na podstawie Umowy dotacyjnej nr 1/Ł-ICSO/CŁ/2022</w:t>
      </w:r>
      <w:r>
        <w:rPr>
          <w:rFonts w:ascii="Arial" w:eastAsia="Times New Roman" w:hAnsi="Arial" w:cs="Arial"/>
          <w:b/>
          <w:color w:val="000000" w:themeColor="text1"/>
          <w:kern w:val="0"/>
          <w:sz w:val="22"/>
          <w:szCs w:val="22"/>
          <w:lang w:eastAsia="pl-PL" w:bidi="ar-SA"/>
        </w:rPr>
        <w:t>.</w:t>
      </w:r>
    </w:p>
    <w:p w14:paraId="58D07DE9" w14:textId="77777777" w:rsidR="00E847D7" w:rsidRPr="00E847D7" w:rsidRDefault="00E847D7" w:rsidP="00E847D7">
      <w:pPr>
        <w:pStyle w:val="Standard"/>
        <w:tabs>
          <w:tab w:val="left" w:pos="284"/>
        </w:tabs>
        <w:spacing w:line="276" w:lineRule="auto"/>
        <w:ind w:left="-284"/>
        <w:jc w:val="both"/>
        <w:rPr>
          <w:rFonts w:ascii="Arial" w:eastAsia="Times New Roman" w:hAnsi="Arial" w:cs="Arial"/>
          <w:b/>
          <w:color w:val="000000" w:themeColor="text1"/>
          <w:kern w:val="0"/>
          <w:sz w:val="22"/>
          <w:szCs w:val="22"/>
          <w:lang w:eastAsia="pl-PL" w:bidi="ar-SA"/>
        </w:rPr>
      </w:pPr>
      <w:r w:rsidRPr="00E847D7">
        <w:rPr>
          <w:rFonts w:ascii="Arial" w:eastAsia="Times New Roman" w:hAnsi="Arial" w:cs="Arial"/>
          <w:b/>
          <w:color w:val="000000" w:themeColor="text1"/>
          <w:kern w:val="0"/>
          <w:sz w:val="22"/>
          <w:szCs w:val="22"/>
          <w:lang w:eastAsia="pl-PL" w:bidi="ar-SA"/>
        </w:rPr>
        <w:lastRenderedPageBreak/>
        <w:t> </w:t>
      </w:r>
    </w:p>
    <w:p w14:paraId="4B297487" w14:textId="32BD216A" w:rsidR="00912EC9" w:rsidRDefault="006701CD" w:rsidP="00FD7AB6">
      <w:pPr>
        <w:spacing w:line="360" w:lineRule="auto"/>
        <w:ind w:left="-284"/>
        <w:jc w:val="both"/>
        <w:rPr>
          <w:rFonts w:ascii="Arial" w:hAnsi="Arial" w:cs="Arial"/>
          <w:b/>
          <w:color w:val="000000" w:themeColor="text1"/>
          <w:sz w:val="22"/>
          <w:szCs w:val="22"/>
          <w:u w:val="single"/>
        </w:rPr>
      </w:pPr>
      <w:r w:rsidRPr="006D7081">
        <w:rPr>
          <w:rFonts w:ascii="Arial" w:hAnsi="Arial" w:cs="Arial"/>
          <w:bCs/>
          <w:sz w:val="22"/>
          <w:szCs w:val="22"/>
        </w:rPr>
        <w:t xml:space="preserve">Wykonanie zamówienia </w:t>
      </w:r>
      <w:r>
        <w:rPr>
          <w:rFonts w:ascii="Arial" w:hAnsi="Arial" w:cs="Arial"/>
          <w:bCs/>
          <w:sz w:val="22"/>
          <w:szCs w:val="22"/>
        </w:rPr>
        <w:t xml:space="preserve">w odniesieniu do części 2 </w:t>
      </w:r>
      <w:r w:rsidRPr="006D7081">
        <w:rPr>
          <w:rFonts w:ascii="Arial" w:hAnsi="Arial" w:cs="Arial"/>
          <w:bCs/>
          <w:sz w:val="22"/>
          <w:szCs w:val="22"/>
        </w:rPr>
        <w:t xml:space="preserve">obejmuje dostawę do siedziby zamawiającego </w:t>
      </w:r>
      <w:r>
        <w:rPr>
          <w:rFonts w:ascii="Arial" w:hAnsi="Arial" w:cs="Arial"/>
          <w:bCs/>
          <w:sz w:val="22"/>
          <w:szCs w:val="22"/>
        </w:rPr>
        <w:t>sprzętu/</w:t>
      </w:r>
      <w:r w:rsidRPr="006D7081">
        <w:rPr>
          <w:rFonts w:ascii="Arial" w:hAnsi="Arial" w:cs="Arial"/>
          <w:bCs/>
          <w:sz w:val="22"/>
          <w:szCs w:val="22"/>
        </w:rPr>
        <w:t>urządzenia fabrycznie nowego</w:t>
      </w:r>
      <w:r>
        <w:rPr>
          <w:rFonts w:ascii="Arial" w:hAnsi="Arial" w:cs="Arial"/>
          <w:bCs/>
          <w:sz w:val="22"/>
          <w:szCs w:val="22"/>
        </w:rPr>
        <w:t xml:space="preserve"> tj. data produkcji nie później niż 2022 rok</w:t>
      </w:r>
      <w:r w:rsidRPr="006D7081">
        <w:rPr>
          <w:rFonts w:ascii="Arial" w:hAnsi="Arial" w:cs="Arial"/>
          <w:bCs/>
          <w:sz w:val="22"/>
          <w:szCs w:val="22"/>
        </w:rPr>
        <w:t xml:space="preserve">, nieużywanego, wolnego od wszelkich wad, gotowego do pracy - jego dostawę, rozładunek, </w:t>
      </w:r>
      <w:r>
        <w:rPr>
          <w:rFonts w:ascii="Arial" w:hAnsi="Arial" w:cs="Arial"/>
          <w:bCs/>
          <w:sz w:val="22"/>
          <w:szCs w:val="22"/>
        </w:rPr>
        <w:t xml:space="preserve">montaż oraz </w:t>
      </w:r>
      <w:r w:rsidRPr="006D7081">
        <w:rPr>
          <w:rFonts w:ascii="Arial" w:hAnsi="Arial" w:cs="Arial"/>
          <w:bCs/>
          <w:sz w:val="22"/>
          <w:szCs w:val="22"/>
        </w:rPr>
        <w:t>instalację i</w:t>
      </w:r>
      <w:r>
        <w:rPr>
          <w:rFonts w:ascii="Arial" w:hAnsi="Arial" w:cs="Arial"/>
          <w:bCs/>
          <w:sz w:val="22"/>
          <w:szCs w:val="22"/>
        </w:rPr>
        <w:t> </w:t>
      </w:r>
      <w:r w:rsidRPr="006D7081">
        <w:rPr>
          <w:rFonts w:ascii="Arial" w:hAnsi="Arial" w:cs="Arial"/>
          <w:bCs/>
          <w:sz w:val="22"/>
          <w:szCs w:val="22"/>
        </w:rPr>
        <w:t>uruchomienie w </w:t>
      </w:r>
      <w:r>
        <w:rPr>
          <w:rFonts w:ascii="Arial" w:hAnsi="Arial" w:cs="Arial"/>
          <w:bCs/>
          <w:sz w:val="22"/>
          <w:szCs w:val="22"/>
        </w:rPr>
        <w:t xml:space="preserve"> </w:t>
      </w:r>
      <w:r w:rsidRPr="006D7081">
        <w:rPr>
          <w:rFonts w:ascii="Arial" w:hAnsi="Arial" w:cs="Arial"/>
          <w:bCs/>
          <w:sz w:val="22"/>
          <w:szCs w:val="22"/>
        </w:rPr>
        <w:t xml:space="preserve">siedzibie zamawiającego </w:t>
      </w:r>
      <w:r>
        <w:rPr>
          <w:rFonts w:ascii="Arial" w:hAnsi="Arial" w:cs="Arial"/>
          <w:bCs/>
          <w:sz w:val="22"/>
          <w:szCs w:val="22"/>
        </w:rPr>
        <w:t>w godzinach pracy obowiązujących u zamawiającego zgodnie z wymogami niniejszej SWZ</w:t>
      </w:r>
      <w:r w:rsidRPr="006D7081">
        <w:rPr>
          <w:rFonts w:ascii="Arial" w:hAnsi="Arial" w:cs="Arial"/>
          <w:bCs/>
          <w:sz w:val="22"/>
          <w:szCs w:val="22"/>
        </w:rPr>
        <w:t>. Wymagany minimalny okres gwarancji na dostarczon</w:t>
      </w:r>
      <w:r w:rsidR="00AE419A">
        <w:rPr>
          <w:rFonts w:ascii="Arial" w:hAnsi="Arial" w:cs="Arial"/>
          <w:bCs/>
          <w:sz w:val="22"/>
          <w:szCs w:val="22"/>
        </w:rPr>
        <w:t>e</w:t>
      </w:r>
      <w:r w:rsidRPr="006D7081">
        <w:rPr>
          <w:rFonts w:ascii="Arial" w:hAnsi="Arial" w:cs="Arial"/>
          <w:bCs/>
          <w:sz w:val="22"/>
          <w:szCs w:val="22"/>
        </w:rPr>
        <w:t xml:space="preserve"> </w:t>
      </w:r>
      <w:r w:rsidR="00AE419A">
        <w:rPr>
          <w:rFonts w:ascii="Arial" w:hAnsi="Arial" w:cs="Arial"/>
          <w:bCs/>
          <w:sz w:val="22"/>
          <w:szCs w:val="22"/>
        </w:rPr>
        <w:t>przełączniki</w:t>
      </w:r>
      <w:r w:rsidRPr="006D7081">
        <w:rPr>
          <w:rFonts w:ascii="Arial" w:hAnsi="Arial" w:cs="Arial"/>
          <w:bCs/>
          <w:sz w:val="22"/>
          <w:szCs w:val="22"/>
        </w:rPr>
        <w:t xml:space="preserve"> wynosi </w:t>
      </w:r>
      <w:r>
        <w:rPr>
          <w:rFonts w:ascii="Arial" w:hAnsi="Arial" w:cs="Arial"/>
          <w:bCs/>
          <w:sz w:val="22"/>
          <w:szCs w:val="22"/>
        </w:rPr>
        <w:t>60</w:t>
      </w:r>
      <w:r w:rsidRPr="006D7081">
        <w:rPr>
          <w:rFonts w:ascii="Arial" w:hAnsi="Arial" w:cs="Arial"/>
          <w:bCs/>
          <w:sz w:val="22"/>
          <w:szCs w:val="22"/>
        </w:rPr>
        <w:t xml:space="preserve"> miesi</w:t>
      </w:r>
      <w:r>
        <w:rPr>
          <w:rFonts w:ascii="Arial" w:hAnsi="Arial" w:cs="Arial"/>
          <w:bCs/>
          <w:sz w:val="22"/>
          <w:szCs w:val="22"/>
        </w:rPr>
        <w:t>ęcy</w:t>
      </w:r>
      <w:r w:rsidR="00FD7AB6">
        <w:rPr>
          <w:rFonts w:ascii="Arial" w:hAnsi="Arial" w:cs="Arial"/>
          <w:bCs/>
          <w:sz w:val="22"/>
          <w:szCs w:val="22"/>
        </w:rPr>
        <w:t>.</w:t>
      </w:r>
      <w:r>
        <w:rPr>
          <w:rFonts w:ascii="Arial" w:hAnsi="Arial" w:cs="Arial"/>
          <w:bCs/>
          <w:sz w:val="22"/>
          <w:szCs w:val="22"/>
        </w:rPr>
        <w:t xml:space="preserve"> </w:t>
      </w:r>
    </w:p>
    <w:p w14:paraId="2A0426A0" w14:textId="7C4A8F4E" w:rsidR="00F305E5" w:rsidRDefault="00F305E5"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536EEA20" w14:textId="2309F5D7" w:rsidR="00E75C03" w:rsidRPr="00E75C03" w:rsidRDefault="00E75C03"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lang w:eastAsia="pl-PL" w:bidi="ar-SA"/>
        </w:rPr>
      </w:pPr>
      <w:r w:rsidRPr="00E75C03">
        <w:rPr>
          <w:rFonts w:ascii="Arial" w:eastAsia="Times New Roman" w:hAnsi="Arial" w:cs="Arial"/>
          <w:b/>
          <w:color w:val="000000" w:themeColor="text1"/>
          <w:kern w:val="0"/>
          <w:sz w:val="22"/>
          <w:szCs w:val="22"/>
          <w:lang w:eastAsia="pl-PL" w:bidi="ar-SA"/>
        </w:rPr>
        <w:t>Część 3</w:t>
      </w:r>
      <w:r w:rsidR="00780465">
        <w:rPr>
          <w:rFonts w:ascii="Arial" w:eastAsia="Times New Roman" w:hAnsi="Arial" w:cs="Arial"/>
          <w:b/>
          <w:color w:val="000000" w:themeColor="text1"/>
          <w:kern w:val="0"/>
          <w:sz w:val="22"/>
          <w:szCs w:val="22"/>
          <w:lang w:eastAsia="pl-PL" w:bidi="ar-SA"/>
        </w:rPr>
        <w:t xml:space="preserve"> </w:t>
      </w:r>
      <w:r w:rsidR="00FC53FC">
        <w:rPr>
          <w:rFonts w:ascii="Arial" w:eastAsia="Times New Roman" w:hAnsi="Arial" w:cs="Arial"/>
          <w:b/>
          <w:color w:val="000000" w:themeColor="text1"/>
          <w:kern w:val="0"/>
          <w:sz w:val="22"/>
          <w:szCs w:val="22"/>
          <w:lang w:eastAsia="pl-PL" w:bidi="ar-SA"/>
        </w:rPr>
        <w:t>tj.</w:t>
      </w:r>
      <w:r w:rsidR="00780465">
        <w:rPr>
          <w:rFonts w:ascii="Arial" w:eastAsia="Times New Roman" w:hAnsi="Arial" w:cs="Arial"/>
          <w:b/>
          <w:color w:val="000000" w:themeColor="text1"/>
          <w:kern w:val="0"/>
          <w:sz w:val="22"/>
          <w:szCs w:val="22"/>
          <w:lang w:eastAsia="pl-PL" w:bidi="ar-SA"/>
        </w:rPr>
        <w:t xml:space="preserve"> </w:t>
      </w:r>
      <w:r w:rsidR="00335207">
        <w:rPr>
          <w:rFonts w:ascii="Arial" w:eastAsia="Times New Roman" w:hAnsi="Arial" w:cs="Arial"/>
          <w:b/>
          <w:color w:val="000000" w:themeColor="text1"/>
          <w:kern w:val="0"/>
          <w:sz w:val="22"/>
          <w:szCs w:val="22"/>
          <w:lang w:eastAsia="pl-PL" w:bidi="ar-SA"/>
        </w:rPr>
        <w:t xml:space="preserve">System DLP </w:t>
      </w:r>
      <w:r w:rsidRPr="00E75C03">
        <w:rPr>
          <w:rFonts w:ascii="Arial" w:eastAsia="Times New Roman" w:hAnsi="Arial" w:cs="Arial"/>
          <w:b/>
          <w:color w:val="000000" w:themeColor="text1"/>
          <w:kern w:val="0"/>
          <w:sz w:val="22"/>
          <w:szCs w:val="22"/>
          <w:lang w:eastAsia="pl-PL" w:bidi="ar-SA"/>
        </w:rPr>
        <w:t>Licencje 130 sztuk</w:t>
      </w:r>
      <w:r w:rsidR="00FC53FC">
        <w:rPr>
          <w:rFonts w:ascii="Arial" w:eastAsia="Times New Roman" w:hAnsi="Arial" w:cs="Arial"/>
          <w:b/>
          <w:color w:val="000000" w:themeColor="text1"/>
          <w:kern w:val="0"/>
          <w:sz w:val="22"/>
          <w:szCs w:val="22"/>
          <w:lang w:eastAsia="pl-PL" w:bidi="ar-SA"/>
        </w:rPr>
        <w:t>:</w:t>
      </w:r>
    </w:p>
    <w:p w14:paraId="760D64F2" w14:textId="77777777" w:rsidR="0016177C" w:rsidRDefault="00C27755" w:rsidP="00003FD7">
      <w:pPr>
        <w:pStyle w:val="Styl"/>
        <w:spacing w:before="120" w:line="360" w:lineRule="auto"/>
        <w:ind w:left="-284"/>
        <w:jc w:val="both"/>
        <w:rPr>
          <w:rFonts w:ascii="Verdana" w:hAnsi="Verdana"/>
          <w:color w:val="242424"/>
          <w:sz w:val="20"/>
          <w:szCs w:val="20"/>
          <w:shd w:val="clear" w:color="auto" w:fill="FFFFFF"/>
        </w:rPr>
      </w:pPr>
      <w:r w:rsidRPr="005C04A1">
        <w:rPr>
          <w:bCs/>
          <w:color w:val="000000" w:themeColor="text1"/>
          <w:sz w:val="22"/>
          <w:szCs w:val="22"/>
        </w:rPr>
        <w:t>Kod według Wspólnego Słownika Zamówień (CPV):</w:t>
      </w:r>
      <w:r w:rsidR="00003FD7" w:rsidRPr="00003FD7">
        <w:rPr>
          <w:rFonts w:ascii="Verdana" w:hAnsi="Verdana"/>
          <w:color w:val="242424"/>
          <w:sz w:val="20"/>
          <w:szCs w:val="20"/>
          <w:shd w:val="clear" w:color="auto" w:fill="FFFFFF"/>
        </w:rPr>
        <w:t xml:space="preserve"> </w:t>
      </w:r>
    </w:p>
    <w:p w14:paraId="1ED1FCB6" w14:textId="23F8DF63" w:rsidR="00C27755" w:rsidRPr="005C04A1" w:rsidRDefault="00003FD7" w:rsidP="00003FD7">
      <w:pPr>
        <w:pStyle w:val="Styl"/>
        <w:spacing w:before="120" w:line="360" w:lineRule="auto"/>
        <w:ind w:left="-284"/>
        <w:jc w:val="both"/>
        <w:rPr>
          <w:bCs/>
          <w:color w:val="000000" w:themeColor="text1"/>
          <w:sz w:val="22"/>
          <w:szCs w:val="22"/>
        </w:rPr>
      </w:pPr>
      <w:r w:rsidRPr="00003FD7">
        <w:rPr>
          <w:bCs/>
          <w:color w:val="000000" w:themeColor="text1"/>
          <w:sz w:val="22"/>
          <w:szCs w:val="22"/>
        </w:rPr>
        <w:t xml:space="preserve">48000000-8 </w:t>
      </w:r>
      <w:r w:rsidR="0016177C">
        <w:rPr>
          <w:bCs/>
          <w:color w:val="000000" w:themeColor="text1"/>
          <w:sz w:val="22"/>
          <w:szCs w:val="22"/>
        </w:rPr>
        <w:t xml:space="preserve"> </w:t>
      </w:r>
      <w:r w:rsidRPr="00003FD7">
        <w:rPr>
          <w:bCs/>
          <w:color w:val="000000" w:themeColor="text1"/>
          <w:sz w:val="22"/>
          <w:szCs w:val="22"/>
        </w:rPr>
        <w:t xml:space="preserve"> </w:t>
      </w:r>
      <w:r w:rsidR="0016177C">
        <w:rPr>
          <w:bCs/>
          <w:color w:val="000000" w:themeColor="text1"/>
          <w:sz w:val="22"/>
          <w:szCs w:val="22"/>
        </w:rPr>
        <w:t>p</w:t>
      </w:r>
      <w:r w:rsidRPr="00003FD7">
        <w:rPr>
          <w:bCs/>
          <w:color w:val="000000" w:themeColor="text1"/>
          <w:sz w:val="22"/>
          <w:szCs w:val="22"/>
        </w:rPr>
        <w:t>akiety oprogramowania i systemy informatyczne</w:t>
      </w:r>
      <w:r>
        <w:rPr>
          <w:bCs/>
          <w:color w:val="000000" w:themeColor="text1"/>
          <w:sz w:val="22"/>
          <w:szCs w:val="22"/>
        </w:rPr>
        <w:t>.</w:t>
      </w:r>
    </w:p>
    <w:p w14:paraId="760C7594" w14:textId="5707A9B9" w:rsidR="00912EC9" w:rsidRDefault="00912EC9"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534C67AE" w14:textId="3995AC8E" w:rsidR="008F5886" w:rsidRPr="00C27755" w:rsidRDefault="00C27755" w:rsidP="00C27755">
      <w:pPr>
        <w:pStyle w:val="Nagwek12"/>
        <w:keepNext/>
        <w:keepLines/>
        <w:shd w:val="clear" w:color="auto" w:fill="auto"/>
        <w:spacing w:before="120" w:after="120" w:line="240" w:lineRule="auto"/>
        <w:ind w:hanging="284"/>
        <w:jc w:val="both"/>
        <w:rPr>
          <w:rFonts w:ascii="Arial" w:eastAsia="Times New Roman" w:hAnsi="Arial" w:cs="Arial"/>
          <w:bCs w:val="0"/>
          <w:color w:val="000000" w:themeColor="text1"/>
          <w:sz w:val="22"/>
          <w:szCs w:val="22"/>
          <w:lang w:eastAsia="pl-PL"/>
        </w:rPr>
      </w:pPr>
      <w:r w:rsidRPr="00C27755">
        <w:rPr>
          <w:rFonts w:ascii="Arial" w:eastAsia="Times New Roman" w:hAnsi="Arial" w:cs="Arial"/>
          <w:bCs w:val="0"/>
          <w:color w:val="000000" w:themeColor="text1"/>
          <w:sz w:val="22"/>
          <w:szCs w:val="22"/>
          <w:lang w:eastAsia="pl-PL"/>
        </w:rPr>
        <w:t xml:space="preserve">Wymagania dla </w:t>
      </w:r>
      <w:r w:rsidR="008F5886" w:rsidRPr="00C27755">
        <w:rPr>
          <w:rFonts w:ascii="Arial" w:eastAsia="Times New Roman" w:hAnsi="Arial" w:cs="Arial"/>
          <w:bCs w:val="0"/>
          <w:color w:val="000000" w:themeColor="text1"/>
          <w:sz w:val="22"/>
          <w:szCs w:val="22"/>
          <w:lang w:eastAsia="pl-PL"/>
        </w:rPr>
        <w:t>Systemu DLP 130 licencji</w:t>
      </w:r>
      <w:r>
        <w:rPr>
          <w:rFonts w:ascii="Arial" w:eastAsia="Times New Roman" w:hAnsi="Arial" w:cs="Arial"/>
          <w:bCs w:val="0"/>
          <w:color w:val="000000" w:themeColor="text1"/>
          <w:sz w:val="22"/>
          <w:szCs w:val="22"/>
          <w:lang w:eastAsia="pl-PL"/>
        </w:rPr>
        <w:t>:</w:t>
      </w:r>
    </w:p>
    <w:tbl>
      <w:tblPr>
        <w:tblStyle w:val="Tabela-Siatka"/>
        <w:tblW w:w="8699" w:type="dxa"/>
        <w:tblInd w:w="-289" w:type="dxa"/>
        <w:tblLook w:val="04A0" w:firstRow="1" w:lastRow="0" w:firstColumn="1" w:lastColumn="0" w:noHBand="0" w:noVBand="1"/>
      </w:tblPr>
      <w:tblGrid>
        <w:gridCol w:w="637"/>
        <w:gridCol w:w="1697"/>
        <w:gridCol w:w="3750"/>
        <w:gridCol w:w="1482"/>
        <w:gridCol w:w="1133"/>
      </w:tblGrid>
      <w:tr w:rsidR="008F5886" w:rsidRPr="00084453" w14:paraId="5FE4369F" w14:textId="77777777" w:rsidTr="0016177C">
        <w:tc>
          <w:tcPr>
            <w:tcW w:w="710" w:type="dxa"/>
            <w:vAlign w:val="center"/>
          </w:tcPr>
          <w:p w14:paraId="35325461" w14:textId="77777777" w:rsidR="008F5886" w:rsidRPr="00084453" w:rsidRDefault="008F5886" w:rsidP="0016177C">
            <w:pPr>
              <w:rPr>
                <w:rFonts w:cstheme="minorHAnsi"/>
              </w:rPr>
            </w:pPr>
            <w:r w:rsidRPr="00084453">
              <w:rPr>
                <w:rFonts w:cstheme="minorHAnsi"/>
              </w:rPr>
              <w:t>Lp.</w:t>
            </w:r>
          </w:p>
        </w:tc>
        <w:tc>
          <w:tcPr>
            <w:tcW w:w="708" w:type="dxa"/>
            <w:vAlign w:val="center"/>
          </w:tcPr>
          <w:p w14:paraId="66DBE2BB" w14:textId="77777777" w:rsidR="008F5886" w:rsidRPr="00084453" w:rsidRDefault="008F5886" w:rsidP="0016177C">
            <w:pPr>
              <w:rPr>
                <w:rFonts w:cstheme="minorHAnsi"/>
              </w:rPr>
            </w:pPr>
          </w:p>
        </w:tc>
        <w:tc>
          <w:tcPr>
            <w:tcW w:w="4666" w:type="dxa"/>
            <w:vAlign w:val="center"/>
          </w:tcPr>
          <w:p w14:paraId="1C960371" w14:textId="77777777" w:rsidR="008F5886" w:rsidRPr="00084453" w:rsidRDefault="008F5886" w:rsidP="0016177C">
            <w:pPr>
              <w:rPr>
                <w:rFonts w:cstheme="minorHAnsi"/>
              </w:rPr>
            </w:pPr>
            <w:r w:rsidRPr="00084453">
              <w:rPr>
                <w:rFonts w:cstheme="minorHAnsi"/>
              </w:rPr>
              <w:t>Minimalne Wymagania Zamawiającego</w:t>
            </w:r>
          </w:p>
        </w:tc>
        <w:tc>
          <w:tcPr>
            <w:tcW w:w="1482" w:type="dxa"/>
            <w:vAlign w:val="center"/>
          </w:tcPr>
          <w:p w14:paraId="420EC1EB" w14:textId="4A7C267B" w:rsidR="008F5886" w:rsidRPr="00084453" w:rsidRDefault="0016177C" w:rsidP="0016177C">
            <w:pPr>
              <w:rPr>
                <w:rFonts w:cstheme="minorHAnsi"/>
              </w:rPr>
            </w:pPr>
            <w:r>
              <w:rPr>
                <w:rFonts w:cstheme="minorHAnsi"/>
              </w:rPr>
              <w:t xml:space="preserve">  W</w:t>
            </w:r>
            <w:r w:rsidR="008F5886" w:rsidRPr="00084453">
              <w:rPr>
                <w:rFonts w:cstheme="minorHAnsi"/>
              </w:rPr>
              <w:t>ymagania</w:t>
            </w:r>
            <w:r w:rsidR="008F5886" w:rsidRPr="00084453">
              <w:rPr>
                <w:rFonts w:cstheme="minorHAnsi"/>
              </w:rPr>
              <w:br/>
              <w:t>Zamawiającego</w:t>
            </w:r>
          </w:p>
        </w:tc>
        <w:tc>
          <w:tcPr>
            <w:tcW w:w="1133" w:type="dxa"/>
          </w:tcPr>
          <w:p w14:paraId="4B32333B" w14:textId="77777777" w:rsidR="008F5886" w:rsidRPr="00084453" w:rsidRDefault="008F5886" w:rsidP="006E6BA0">
            <w:pPr>
              <w:jc w:val="both"/>
              <w:rPr>
                <w:rFonts w:cstheme="minorHAnsi"/>
              </w:rPr>
            </w:pPr>
            <w:r w:rsidRPr="00084453">
              <w:rPr>
                <w:rFonts w:cstheme="minorHAnsi"/>
              </w:rPr>
              <w:t>Oferowane</w:t>
            </w:r>
            <w:r w:rsidRPr="00084453">
              <w:rPr>
                <w:rFonts w:cstheme="minorHAnsi"/>
              </w:rPr>
              <w:br/>
              <w:t>parametry</w:t>
            </w:r>
            <w:r w:rsidRPr="00084453">
              <w:rPr>
                <w:rFonts w:cstheme="minorHAnsi"/>
              </w:rPr>
              <w:br/>
              <w:t>(producent,</w:t>
            </w:r>
            <w:r>
              <w:rPr>
                <w:rFonts w:cstheme="minorHAnsi"/>
              </w:rPr>
              <w:t xml:space="preserve"> </w:t>
            </w:r>
            <w:proofErr w:type="spellStart"/>
            <w:r w:rsidRPr="00084453">
              <w:rPr>
                <w:rFonts w:cstheme="minorHAnsi"/>
              </w:rPr>
              <w:t>model,typ</w:t>
            </w:r>
            <w:proofErr w:type="spellEnd"/>
            <w:r w:rsidRPr="00084453">
              <w:rPr>
                <w:rFonts w:cstheme="minorHAnsi"/>
              </w:rPr>
              <w:t>)</w:t>
            </w:r>
          </w:p>
        </w:tc>
      </w:tr>
      <w:tr w:rsidR="008F5886" w:rsidRPr="00084453" w14:paraId="33625236" w14:textId="77777777" w:rsidTr="005E3B0E">
        <w:tc>
          <w:tcPr>
            <w:tcW w:w="710" w:type="dxa"/>
          </w:tcPr>
          <w:p w14:paraId="511069F2" w14:textId="77777777" w:rsidR="008F5886" w:rsidRPr="00084453" w:rsidRDefault="008F5886" w:rsidP="006E6BA0">
            <w:pPr>
              <w:jc w:val="both"/>
              <w:rPr>
                <w:rFonts w:cstheme="minorHAnsi"/>
              </w:rPr>
            </w:pPr>
            <w:r w:rsidRPr="00084453">
              <w:rPr>
                <w:rFonts w:cstheme="minorHAnsi"/>
              </w:rPr>
              <w:t>1</w:t>
            </w:r>
          </w:p>
        </w:tc>
        <w:tc>
          <w:tcPr>
            <w:tcW w:w="708" w:type="dxa"/>
          </w:tcPr>
          <w:p w14:paraId="7DBD503D" w14:textId="77777777" w:rsidR="008F5886" w:rsidRPr="00DB09D7" w:rsidRDefault="008F5886" w:rsidP="006E6BA0">
            <w:pPr>
              <w:pStyle w:val="Teksttreci0"/>
              <w:shd w:val="clear" w:color="auto" w:fill="auto"/>
              <w:spacing w:line="240" w:lineRule="auto"/>
              <w:jc w:val="both"/>
              <w:rPr>
                <w:b/>
                <w:bCs/>
              </w:rPr>
            </w:pPr>
            <w:r>
              <w:rPr>
                <w:b/>
                <w:bCs/>
              </w:rPr>
              <w:t>DLP</w:t>
            </w:r>
          </w:p>
        </w:tc>
        <w:tc>
          <w:tcPr>
            <w:tcW w:w="4666" w:type="dxa"/>
          </w:tcPr>
          <w:p w14:paraId="62BC2081" w14:textId="77777777" w:rsidR="008F5886" w:rsidRDefault="008F5886" w:rsidP="006E6BA0">
            <w:pPr>
              <w:pStyle w:val="Teksttreci0"/>
              <w:shd w:val="clear" w:color="auto" w:fill="auto"/>
              <w:spacing w:line="240" w:lineRule="auto"/>
              <w:jc w:val="both"/>
              <w:rPr>
                <w:b/>
                <w:bCs/>
              </w:rPr>
            </w:pPr>
            <w:r w:rsidRPr="00DB09D7">
              <w:rPr>
                <w:b/>
                <w:bCs/>
              </w:rPr>
              <w:t>Oprogramowanie służące do ochrony danych przed wyciekiem składający się z następujących modułów:</w:t>
            </w:r>
          </w:p>
          <w:p w14:paraId="6637E7E0" w14:textId="77777777" w:rsidR="008F5886" w:rsidRPr="008F5886" w:rsidRDefault="008F5886" w:rsidP="006E6BA0">
            <w:pPr>
              <w:pStyle w:val="Teksttreci0"/>
              <w:shd w:val="clear" w:color="auto" w:fill="auto"/>
              <w:spacing w:line="240" w:lineRule="auto"/>
              <w:jc w:val="both"/>
              <w:rPr>
                <w:lang w:val="en-US"/>
              </w:rPr>
            </w:pPr>
            <w:r w:rsidRPr="008F5886">
              <w:rPr>
                <w:lang w:val="en-US"/>
              </w:rPr>
              <w:t xml:space="preserve">- </w:t>
            </w:r>
            <w:proofErr w:type="spellStart"/>
            <w:r w:rsidRPr="008F5886">
              <w:rPr>
                <w:lang w:val="en-US"/>
              </w:rPr>
              <w:t>modułu</w:t>
            </w:r>
            <w:proofErr w:type="spellEnd"/>
            <w:r w:rsidRPr="008F5886">
              <w:rPr>
                <w:lang w:val="en-US"/>
              </w:rPr>
              <w:t xml:space="preserve"> Data Loss Prevention (DLP)</w:t>
            </w:r>
          </w:p>
          <w:p w14:paraId="09C7759D" w14:textId="77777777" w:rsidR="008F5886" w:rsidRDefault="008F5886" w:rsidP="006E6BA0">
            <w:pPr>
              <w:pStyle w:val="Teksttreci0"/>
              <w:shd w:val="clear" w:color="auto" w:fill="auto"/>
              <w:spacing w:line="240" w:lineRule="auto"/>
              <w:jc w:val="both"/>
            </w:pPr>
            <w:r>
              <w:t xml:space="preserve">- </w:t>
            </w:r>
            <w:r w:rsidRPr="0040655C">
              <w:t>modułu Kontroli Urządzeń</w:t>
            </w:r>
            <w:r>
              <w:t xml:space="preserve"> (KU)</w:t>
            </w:r>
          </w:p>
          <w:p w14:paraId="43F7B777" w14:textId="77777777" w:rsidR="008F5886" w:rsidRPr="00084453" w:rsidRDefault="008F5886" w:rsidP="006E6BA0">
            <w:pPr>
              <w:pStyle w:val="Teksttreci0"/>
              <w:shd w:val="clear" w:color="auto" w:fill="auto"/>
              <w:spacing w:line="240" w:lineRule="auto"/>
              <w:jc w:val="both"/>
              <w:rPr>
                <w:rFonts w:cstheme="minorHAnsi"/>
              </w:rPr>
            </w:pPr>
            <w:r>
              <w:t>Oprogramowanie powinno mieć formę oprogramowania instalowanego na stacji klienckiej i zarządzanej przez centralną konsolę zarządzania (CKZ)</w:t>
            </w:r>
          </w:p>
        </w:tc>
        <w:tc>
          <w:tcPr>
            <w:tcW w:w="1482" w:type="dxa"/>
            <w:vAlign w:val="center"/>
          </w:tcPr>
          <w:p w14:paraId="11462940" w14:textId="212E5154" w:rsidR="008F5886" w:rsidRPr="00084453" w:rsidRDefault="008F5886" w:rsidP="005E3B0E">
            <w:pPr>
              <w:jc w:val="center"/>
              <w:rPr>
                <w:rFonts w:cstheme="minorHAnsi"/>
              </w:rPr>
            </w:pPr>
            <w:r w:rsidRPr="00084453">
              <w:rPr>
                <w:rFonts w:cstheme="minorHAnsi"/>
              </w:rPr>
              <w:t>TAK</w:t>
            </w:r>
          </w:p>
        </w:tc>
        <w:tc>
          <w:tcPr>
            <w:tcW w:w="1133" w:type="dxa"/>
          </w:tcPr>
          <w:p w14:paraId="4BA927A2" w14:textId="77777777" w:rsidR="008F5886" w:rsidRPr="00084453" w:rsidRDefault="008F5886" w:rsidP="006E6BA0">
            <w:pPr>
              <w:jc w:val="both"/>
              <w:rPr>
                <w:rFonts w:cstheme="minorHAnsi"/>
              </w:rPr>
            </w:pPr>
          </w:p>
        </w:tc>
      </w:tr>
      <w:tr w:rsidR="008F5886" w:rsidRPr="00084453" w14:paraId="40F449B6" w14:textId="77777777" w:rsidTr="005E3B0E">
        <w:tc>
          <w:tcPr>
            <w:tcW w:w="710" w:type="dxa"/>
          </w:tcPr>
          <w:p w14:paraId="5DF8ABB8" w14:textId="77777777" w:rsidR="008F5886" w:rsidRPr="00084453" w:rsidRDefault="008F5886" w:rsidP="006E6BA0">
            <w:pPr>
              <w:jc w:val="both"/>
              <w:rPr>
                <w:rFonts w:cstheme="minorHAnsi"/>
              </w:rPr>
            </w:pPr>
            <w:r>
              <w:rPr>
                <w:rFonts w:cstheme="minorHAnsi"/>
              </w:rPr>
              <w:t>2</w:t>
            </w:r>
          </w:p>
        </w:tc>
        <w:tc>
          <w:tcPr>
            <w:tcW w:w="708" w:type="dxa"/>
            <w:vMerge w:val="restart"/>
          </w:tcPr>
          <w:p w14:paraId="27E0A456" w14:textId="77777777" w:rsidR="008F5886" w:rsidRDefault="008F5886" w:rsidP="006E6BA0">
            <w:pPr>
              <w:pStyle w:val="Teksttreci0"/>
              <w:shd w:val="clear" w:color="auto" w:fill="auto"/>
              <w:spacing w:line="240" w:lineRule="auto"/>
              <w:jc w:val="both"/>
            </w:pPr>
            <w:r>
              <w:t>Wymagania ogólne</w:t>
            </w:r>
          </w:p>
        </w:tc>
        <w:tc>
          <w:tcPr>
            <w:tcW w:w="4666" w:type="dxa"/>
          </w:tcPr>
          <w:p w14:paraId="700D3FB2" w14:textId="77777777" w:rsidR="008F5886" w:rsidRPr="00DB09D7" w:rsidRDefault="008F5886" w:rsidP="006E6BA0">
            <w:pPr>
              <w:pStyle w:val="Teksttreci0"/>
              <w:shd w:val="clear" w:color="auto" w:fill="auto"/>
              <w:spacing w:line="240" w:lineRule="auto"/>
              <w:jc w:val="both"/>
              <w:rPr>
                <w:b/>
                <w:bCs/>
              </w:rPr>
            </w:pPr>
            <w:r>
              <w:t>Rozwiązanie powinno być skalowalne i powinno być w stanie zarządzać infrastrukturą złożoną z 130 stacji końcowych</w:t>
            </w:r>
          </w:p>
        </w:tc>
        <w:tc>
          <w:tcPr>
            <w:tcW w:w="1482" w:type="dxa"/>
            <w:vAlign w:val="center"/>
          </w:tcPr>
          <w:p w14:paraId="4751824E" w14:textId="08F2C0E3" w:rsidR="008F5886" w:rsidRPr="00084453" w:rsidRDefault="008F5886" w:rsidP="005E3B0E">
            <w:pPr>
              <w:jc w:val="center"/>
              <w:rPr>
                <w:rFonts w:cstheme="minorHAnsi"/>
              </w:rPr>
            </w:pPr>
            <w:r w:rsidRPr="009C3DA2">
              <w:rPr>
                <w:rFonts w:cstheme="minorHAnsi"/>
              </w:rPr>
              <w:t>TAK</w:t>
            </w:r>
          </w:p>
        </w:tc>
        <w:tc>
          <w:tcPr>
            <w:tcW w:w="1133" w:type="dxa"/>
          </w:tcPr>
          <w:p w14:paraId="1D00C0E1" w14:textId="77777777" w:rsidR="008F5886" w:rsidRPr="00084453" w:rsidRDefault="008F5886" w:rsidP="006E6BA0">
            <w:pPr>
              <w:jc w:val="both"/>
              <w:rPr>
                <w:rFonts w:cstheme="minorHAnsi"/>
              </w:rPr>
            </w:pPr>
          </w:p>
        </w:tc>
      </w:tr>
      <w:tr w:rsidR="008F5886" w:rsidRPr="00084453" w14:paraId="5C586F7B" w14:textId="77777777" w:rsidTr="005E3B0E">
        <w:tc>
          <w:tcPr>
            <w:tcW w:w="710" w:type="dxa"/>
          </w:tcPr>
          <w:p w14:paraId="76BC9A03" w14:textId="77777777" w:rsidR="008F5886" w:rsidRDefault="008F5886" w:rsidP="006E6BA0">
            <w:pPr>
              <w:jc w:val="both"/>
              <w:rPr>
                <w:rFonts w:cstheme="minorHAnsi"/>
              </w:rPr>
            </w:pPr>
            <w:r>
              <w:rPr>
                <w:rFonts w:cstheme="minorHAnsi"/>
              </w:rPr>
              <w:t>3</w:t>
            </w:r>
          </w:p>
        </w:tc>
        <w:tc>
          <w:tcPr>
            <w:tcW w:w="708" w:type="dxa"/>
            <w:vMerge/>
          </w:tcPr>
          <w:p w14:paraId="3C6D6F8F" w14:textId="77777777" w:rsidR="008F5886" w:rsidRDefault="008F5886" w:rsidP="006E6BA0">
            <w:pPr>
              <w:pStyle w:val="Teksttreci0"/>
              <w:shd w:val="clear" w:color="auto" w:fill="auto"/>
              <w:spacing w:line="240" w:lineRule="auto"/>
              <w:jc w:val="both"/>
            </w:pPr>
          </w:p>
        </w:tc>
        <w:tc>
          <w:tcPr>
            <w:tcW w:w="4666" w:type="dxa"/>
          </w:tcPr>
          <w:p w14:paraId="4D5D8E33" w14:textId="77777777" w:rsidR="008F5886" w:rsidRDefault="008F5886" w:rsidP="006E6BA0">
            <w:pPr>
              <w:pStyle w:val="Teksttreci0"/>
              <w:shd w:val="clear" w:color="auto" w:fill="auto"/>
              <w:spacing w:line="240" w:lineRule="auto"/>
              <w:jc w:val="both"/>
            </w:pPr>
            <w:r>
              <w:t>Wszystkie komponenty instalowane na stacji roboczej powinny pochodzić od jednego producenta i być zarządzane przez pojedynczą CKZ. CKZ powinna być dostępna jako oprogramowanie instalowane u Zamawiającego</w:t>
            </w:r>
          </w:p>
        </w:tc>
        <w:tc>
          <w:tcPr>
            <w:tcW w:w="1482" w:type="dxa"/>
            <w:vAlign w:val="center"/>
          </w:tcPr>
          <w:p w14:paraId="19251EC9" w14:textId="63DE6EDF" w:rsidR="008F5886" w:rsidRPr="00084453" w:rsidRDefault="008F5886" w:rsidP="005E3B0E">
            <w:pPr>
              <w:jc w:val="center"/>
              <w:rPr>
                <w:rFonts w:cstheme="minorHAnsi"/>
              </w:rPr>
            </w:pPr>
            <w:r w:rsidRPr="009C3DA2">
              <w:rPr>
                <w:rFonts w:cstheme="minorHAnsi"/>
              </w:rPr>
              <w:t>TAK</w:t>
            </w:r>
          </w:p>
        </w:tc>
        <w:tc>
          <w:tcPr>
            <w:tcW w:w="1133" w:type="dxa"/>
          </w:tcPr>
          <w:p w14:paraId="401AB9D8" w14:textId="77777777" w:rsidR="008F5886" w:rsidRPr="00084453" w:rsidRDefault="008F5886" w:rsidP="006E6BA0">
            <w:pPr>
              <w:jc w:val="both"/>
              <w:rPr>
                <w:rFonts w:cstheme="minorHAnsi"/>
              </w:rPr>
            </w:pPr>
          </w:p>
        </w:tc>
      </w:tr>
      <w:tr w:rsidR="008F5886" w:rsidRPr="00084453" w14:paraId="38AAA971" w14:textId="77777777" w:rsidTr="005E3B0E">
        <w:tc>
          <w:tcPr>
            <w:tcW w:w="710" w:type="dxa"/>
          </w:tcPr>
          <w:p w14:paraId="47B99D9F" w14:textId="77777777" w:rsidR="008F5886" w:rsidRDefault="008F5886" w:rsidP="006E6BA0">
            <w:pPr>
              <w:jc w:val="both"/>
              <w:rPr>
                <w:rFonts w:cstheme="minorHAnsi"/>
              </w:rPr>
            </w:pPr>
            <w:r>
              <w:rPr>
                <w:rFonts w:cstheme="minorHAnsi"/>
              </w:rPr>
              <w:t>4</w:t>
            </w:r>
          </w:p>
        </w:tc>
        <w:tc>
          <w:tcPr>
            <w:tcW w:w="708" w:type="dxa"/>
            <w:vMerge/>
          </w:tcPr>
          <w:p w14:paraId="36E0B1BB" w14:textId="77777777" w:rsidR="008F5886" w:rsidRDefault="008F5886" w:rsidP="006E6BA0">
            <w:pPr>
              <w:pStyle w:val="Teksttreci0"/>
              <w:shd w:val="clear" w:color="auto" w:fill="auto"/>
              <w:spacing w:line="240" w:lineRule="auto"/>
              <w:jc w:val="both"/>
            </w:pPr>
          </w:p>
        </w:tc>
        <w:tc>
          <w:tcPr>
            <w:tcW w:w="4666" w:type="dxa"/>
          </w:tcPr>
          <w:p w14:paraId="650F2C05" w14:textId="77777777" w:rsidR="008F5886" w:rsidRDefault="008F5886" w:rsidP="006E6BA0">
            <w:pPr>
              <w:pStyle w:val="Teksttreci0"/>
              <w:shd w:val="clear" w:color="auto" w:fill="auto"/>
              <w:spacing w:line="240" w:lineRule="auto"/>
              <w:jc w:val="both"/>
            </w:pPr>
            <w:r>
              <w:t>Wszystkimi komponentami po stronie stacji roboczej powinien zarządzać jeden agent, którego zadaniem będzie przekazywanie polityk z CKZ do stacji roboczych oraz przekazywanie zdarzeń z komponentów zarządzanych do CKZ</w:t>
            </w:r>
          </w:p>
        </w:tc>
        <w:tc>
          <w:tcPr>
            <w:tcW w:w="1482" w:type="dxa"/>
            <w:vAlign w:val="center"/>
          </w:tcPr>
          <w:p w14:paraId="1218BAE6" w14:textId="758F2DF0" w:rsidR="008F5886" w:rsidRPr="00084453" w:rsidRDefault="008F5886" w:rsidP="005E3B0E">
            <w:pPr>
              <w:jc w:val="center"/>
              <w:rPr>
                <w:rFonts w:cstheme="minorHAnsi"/>
              </w:rPr>
            </w:pPr>
            <w:r w:rsidRPr="009C3DA2">
              <w:rPr>
                <w:rFonts w:cstheme="minorHAnsi"/>
              </w:rPr>
              <w:t>TAK</w:t>
            </w:r>
          </w:p>
        </w:tc>
        <w:tc>
          <w:tcPr>
            <w:tcW w:w="1133" w:type="dxa"/>
          </w:tcPr>
          <w:p w14:paraId="59C6BF6D" w14:textId="77777777" w:rsidR="008F5886" w:rsidRPr="00084453" w:rsidRDefault="008F5886" w:rsidP="006E6BA0">
            <w:pPr>
              <w:jc w:val="both"/>
              <w:rPr>
                <w:rFonts w:cstheme="minorHAnsi"/>
              </w:rPr>
            </w:pPr>
          </w:p>
        </w:tc>
      </w:tr>
      <w:tr w:rsidR="008F5886" w:rsidRPr="00084453" w14:paraId="5E6AD84F" w14:textId="77777777" w:rsidTr="005E3B0E">
        <w:tc>
          <w:tcPr>
            <w:tcW w:w="710" w:type="dxa"/>
          </w:tcPr>
          <w:p w14:paraId="06331CA9" w14:textId="77777777" w:rsidR="008F5886" w:rsidRDefault="008F5886" w:rsidP="006E6BA0">
            <w:pPr>
              <w:jc w:val="both"/>
              <w:rPr>
                <w:rFonts w:cstheme="minorHAnsi"/>
              </w:rPr>
            </w:pPr>
            <w:r>
              <w:rPr>
                <w:rFonts w:cstheme="minorHAnsi"/>
              </w:rPr>
              <w:t>5</w:t>
            </w:r>
          </w:p>
        </w:tc>
        <w:tc>
          <w:tcPr>
            <w:tcW w:w="708" w:type="dxa"/>
            <w:vMerge w:val="restart"/>
          </w:tcPr>
          <w:p w14:paraId="71DF333E" w14:textId="77777777" w:rsidR="008F5886" w:rsidRDefault="008F5886" w:rsidP="006E6BA0">
            <w:pPr>
              <w:pStyle w:val="Nagwek12"/>
              <w:keepNext/>
              <w:keepLines/>
              <w:shd w:val="clear" w:color="auto" w:fill="auto"/>
              <w:spacing w:line="240" w:lineRule="auto"/>
              <w:jc w:val="both"/>
            </w:pPr>
            <w:bookmarkStart w:id="2" w:name="bookmark10"/>
            <w:bookmarkStart w:id="3" w:name="bookmark11"/>
            <w:r>
              <w:t>Wymagania szczegółowe:</w:t>
            </w:r>
            <w:bookmarkEnd w:id="2"/>
            <w:bookmarkEnd w:id="3"/>
          </w:p>
          <w:p w14:paraId="1ABDC60A" w14:textId="77777777" w:rsidR="008F5886" w:rsidRDefault="008F5886" w:rsidP="006E6BA0">
            <w:pPr>
              <w:pStyle w:val="Teksttreci0"/>
              <w:shd w:val="clear" w:color="auto" w:fill="auto"/>
              <w:tabs>
                <w:tab w:val="left" w:pos="743"/>
              </w:tabs>
              <w:spacing w:line="240" w:lineRule="auto"/>
              <w:jc w:val="both"/>
            </w:pPr>
          </w:p>
        </w:tc>
        <w:tc>
          <w:tcPr>
            <w:tcW w:w="4666" w:type="dxa"/>
          </w:tcPr>
          <w:p w14:paraId="7D63327D" w14:textId="77777777" w:rsidR="008F5886" w:rsidRDefault="008F5886" w:rsidP="006E6BA0">
            <w:pPr>
              <w:pStyle w:val="Teksttreci0"/>
              <w:shd w:val="clear" w:color="auto" w:fill="auto"/>
              <w:tabs>
                <w:tab w:val="left" w:pos="743"/>
              </w:tabs>
              <w:spacing w:line="240" w:lineRule="auto"/>
              <w:jc w:val="both"/>
            </w:pPr>
            <w:r>
              <w:t>Wszystkie moduły powinien pracować na następujących klienckich systemach operacyjnych:</w:t>
            </w:r>
          </w:p>
          <w:p w14:paraId="6194E2D7" w14:textId="77777777" w:rsidR="008F5886" w:rsidRDefault="008F5886" w:rsidP="006E6BA0">
            <w:pPr>
              <w:pStyle w:val="Teksttreci0"/>
              <w:shd w:val="clear" w:color="auto" w:fill="auto"/>
              <w:tabs>
                <w:tab w:val="left" w:pos="1458"/>
              </w:tabs>
              <w:spacing w:line="240" w:lineRule="auto"/>
              <w:jc w:val="both"/>
            </w:pPr>
            <w:r>
              <w:lastRenderedPageBreak/>
              <w:t>- Windows 7 (wersja x32 i x64)</w:t>
            </w:r>
          </w:p>
          <w:p w14:paraId="27CF2EA5" w14:textId="77777777" w:rsidR="008F5886" w:rsidRDefault="008F5886" w:rsidP="006E6BA0">
            <w:pPr>
              <w:pStyle w:val="Teksttreci0"/>
              <w:shd w:val="clear" w:color="auto" w:fill="auto"/>
              <w:tabs>
                <w:tab w:val="left" w:pos="1458"/>
              </w:tabs>
              <w:spacing w:line="240" w:lineRule="auto"/>
              <w:jc w:val="both"/>
            </w:pPr>
            <w:r>
              <w:t>- Windows 8 i 8.1 (wersja x32 i x64)</w:t>
            </w:r>
          </w:p>
          <w:p w14:paraId="523D2FEE" w14:textId="77777777" w:rsidR="008F5886" w:rsidRDefault="008F5886" w:rsidP="006E6BA0">
            <w:pPr>
              <w:pStyle w:val="Teksttreci0"/>
              <w:shd w:val="clear" w:color="auto" w:fill="auto"/>
              <w:tabs>
                <w:tab w:val="left" w:pos="1458"/>
              </w:tabs>
              <w:spacing w:line="240" w:lineRule="auto"/>
              <w:jc w:val="both"/>
            </w:pPr>
            <w:r>
              <w:t>- Windows 10 (wersja x32 i x64)</w:t>
            </w:r>
          </w:p>
          <w:p w14:paraId="10649BF3" w14:textId="77777777" w:rsidR="008F5886" w:rsidRPr="008F5886" w:rsidRDefault="008F5886" w:rsidP="006E6BA0">
            <w:pPr>
              <w:pStyle w:val="Teksttreci0"/>
              <w:shd w:val="clear" w:color="auto" w:fill="auto"/>
              <w:tabs>
                <w:tab w:val="left" w:pos="1458"/>
              </w:tabs>
              <w:spacing w:line="240" w:lineRule="auto"/>
              <w:jc w:val="both"/>
              <w:rPr>
                <w:lang w:val="en-US"/>
              </w:rPr>
            </w:pPr>
            <w:r w:rsidRPr="008F5886">
              <w:rPr>
                <w:lang w:val="en-US"/>
              </w:rPr>
              <w:t>- Windows 11</w:t>
            </w:r>
          </w:p>
          <w:p w14:paraId="7EBF6E9F" w14:textId="77777777" w:rsidR="008F5886" w:rsidRPr="008F5886" w:rsidRDefault="008F5886" w:rsidP="006E6BA0">
            <w:pPr>
              <w:pStyle w:val="Teksttreci0"/>
              <w:shd w:val="clear" w:color="auto" w:fill="auto"/>
              <w:tabs>
                <w:tab w:val="left" w:pos="1458"/>
              </w:tabs>
              <w:spacing w:line="240" w:lineRule="auto"/>
              <w:jc w:val="both"/>
              <w:rPr>
                <w:lang w:val="en-US"/>
              </w:rPr>
            </w:pPr>
            <w:r w:rsidRPr="008F5886">
              <w:rPr>
                <w:lang w:val="en-US"/>
              </w:rPr>
              <w:t>- Mac 10.12.x, 10.13.x, 10.14.x, 10.15.x, 11.0.1, 12.x</w:t>
            </w:r>
          </w:p>
        </w:tc>
        <w:tc>
          <w:tcPr>
            <w:tcW w:w="1482" w:type="dxa"/>
            <w:vAlign w:val="center"/>
          </w:tcPr>
          <w:p w14:paraId="1103D68E" w14:textId="10E24CCC" w:rsidR="008F5886" w:rsidRPr="00084453" w:rsidRDefault="008F5886" w:rsidP="005E3B0E">
            <w:pPr>
              <w:jc w:val="center"/>
              <w:rPr>
                <w:rFonts w:cstheme="minorHAnsi"/>
              </w:rPr>
            </w:pPr>
            <w:r w:rsidRPr="009C3DA2">
              <w:rPr>
                <w:rFonts w:cstheme="minorHAnsi"/>
              </w:rPr>
              <w:lastRenderedPageBreak/>
              <w:t>TAK</w:t>
            </w:r>
          </w:p>
        </w:tc>
        <w:tc>
          <w:tcPr>
            <w:tcW w:w="1133" w:type="dxa"/>
          </w:tcPr>
          <w:p w14:paraId="5B4AC4C0" w14:textId="77777777" w:rsidR="008F5886" w:rsidRPr="00084453" w:rsidRDefault="008F5886" w:rsidP="006E6BA0">
            <w:pPr>
              <w:jc w:val="both"/>
              <w:rPr>
                <w:rFonts w:cstheme="minorHAnsi"/>
              </w:rPr>
            </w:pPr>
          </w:p>
        </w:tc>
      </w:tr>
      <w:tr w:rsidR="008F5886" w:rsidRPr="00084453" w14:paraId="4663D5F8" w14:textId="77777777" w:rsidTr="005E3B0E">
        <w:tc>
          <w:tcPr>
            <w:tcW w:w="710" w:type="dxa"/>
          </w:tcPr>
          <w:p w14:paraId="43F93161" w14:textId="77777777" w:rsidR="008F5886" w:rsidRDefault="008F5886" w:rsidP="006E6BA0">
            <w:pPr>
              <w:jc w:val="both"/>
              <w:rPr>
                <w:rFonts w:cstheme="minorHAnsi"/>
              </w:rPr>
            </w:pPr>
            <w:r>
              <w:rPr>
                <w:rFonts w:cstheme="minorHAnsi"/>
              </w:rPr>
              <w:t>6</w:t>
            </w:r>
          </w:p>
        </w:tc>
        <w:tc>
          <w:tcPr>
            <w:tcW w:w="708" w:type="dxa"/>
            <w:vMerge/>
          </w:tcPr>
          <w:p w14:paraId="49E8388B" w14:textId="77777777" w:rsidR="008F5886" w:rsidRDefault="008F5886" w:rsidP="006E6BA0">
            <w:pPr>
              <w:pStyle w:val="Teksttreci0"/>
              <w:shd w:val="clear" w:color="auto" w:fill="auto"/>
              <w:tabs>
                <w:tab w:val="left" w:pos="743"/>
              </w:tabs>
              <w:spacing w:line="240" w:lineRule="auto"/>
              <w:jc w:val="both"/>
            </w:pPr>
          </w:p>
        </w:tc>
        <w:tc>
          <w:tcPr>
            <w:tcW w:w="4666" w:type="dxa"/>
          </w:tcPr>
          <w:p w14:paraId="6CCE1252" w14:textId="77777777" w:rsidR="008F5886" w:rsidRDefault="008F5886" w:rsidP="006E6BA0">
            <w:pPr>
              <w:pStyle w:val="Teksttreci0"/>
              <w:shd w:val="clear" w:color="auto" w:fill="auto"/>
              <w:tabs>
                <w:tab w:val="left" w:pos="743"/>
              </w:tabs>
              <w:spacing w:line="240" w:lineRule="auto"/>
              <w:jc w:val="both"/>
            </w:pPr>
            <w:r>
              <w:t xml:space="preserve">Moduł SD, </w:t>
            </w:r>
            <w:r w:rsidRPr="0040655C">
              <w:t xml:space="preserve">KU oraz moduł DLP </w:t>
            </w:r>
            <w:r>
              <w:t>powinien pracować na następujących systemach serwerowych:</w:t>
            </w:r>
          </w:p>
          <w:p w14:paraId="38A1CE39" w14:textId="77777777" w:rsidR="008F5886" w:rsidRPr="008F5886" w:rsidRDefault="008F5886" w:rsidP="006E6BA0">
            <w:pPr>
              <w:pStyle w:val="Teksttreci0"/>
              <w:shd w:val="clear" w:color="auto" w:fill="auto"/>
              <w:tabs>
                <w:tab w:val="left" w:pos="1458"/>
              </w:tabs>
              <w:spacing w:line="240" w:lineRule="auto"/>
              <w:jc w:val="both"/>
              <w:rPr>
                <w:lang w:val="en-US"/>
              </w:rPr>
            </w:pPr>
            <w:r w:rsidRPr="008F5886">
              <w:rPr>
                <w:lang w:val="en-US"/>
              </w:rPr>
              <w:t>- Windows 2012 R2</w:t>
            </w:r>
          </w:p>
          <w:p w14:paraId="3271330E" w14:textId="77777777" w:rsidR="008F5886" w:rsidRPr="008F5886" w:rsidRDefault="008F5886" w:rsidP="006E6BA0">
            <w:pPr>
              <w:pStyle w:val="Teksttreci0"/>
              <w:shd w:val="clear" w:color="auto" w:fill="auto"/>
              <w:tabs>
                <w:tab w:val="left" w:pos="1458"/>
              </w:tabs>
              <w:spacing w:line="240" w:lineRule="auto"/>
              <w:jc w:val="both"/>
              <w:rPr>
                <w:lang w:val="en-US"/>
              </w:rPr>
            </w:pPr>
            <w:r w:rsidRPr="008F5886">
              <w:rPr>
                <w:lang w:val="en-US"/>
              </w:rPr>
              <w:t>- Windows 2016</w:t>
            </w:r>
          </w:p>
          <w:p w14:paraId="3BC06B77" w14:textId="77777777" w:rsidR="008F5886" w:rsidRPr="008F5886" w:rsidRDefault="008F5886" w:rsidP="006E6BA0">
            <w:pPr>
              <w:pStyle w:val="Teksttreci0"/>
              <w:shd w:val="clear" w:color="auto" w:fill="auto"/>
              <w:tabs>
                <w:tab w:val="left" w:pos="1458"/>
              </w:tabs>
              <w:spacing w:line="240" w:lineRule="auto"/>
              <w:jc w:val="both"/>
              <w:rPr>
                <w:lang w:val="en-US"/>
              </w:rPr>
            </w:pPr>
            <w:r w:rsidRPr="008F5886">
              <w:rPr>
                <w:lang w:val="en-US"/>
              </w:rPr>
              <w:t>- Windows 2019</w:t>
            </w:r>
          </w:p>
          <w:p w14:paraId="5FE783BA" w14:textId="77777777" w:rsidR="008F5886" w:rsidRPr="008F5886" w:rsidRDefault="008F5886" w:rsidP="006E6BA0">
            <w:pPr>
              <w:pStyle w:val="Teksttreci0"/>
              <w:shd w:val="clear" w:color="auto" w:fill="auto"/>
              <w:tabs>
                <w:tab w:val="left" w:pos="1458"/>
              </w:tabs>
              <w:spacing w:line="240" w:lineRule="auto"/>
              <w:jc w:val="both"/>
              <w:rPr>
                <w:lang w:val="en-US"/>
              </w:rPr>
            </w:pPr>
            <w:r w:rsidRPr="008F5886">
              <w:rPr>
                <w:lang w:val="en-US"/>
              </w:rPr>
              <w:t>- Windows 2022</w:t>
            </w:r>
          </w:p>
        </w:tc>
        <w:tc>
          <w:tcPr>
            <w:tcW w:w="1482" w:type="dxa"/>
            <w:vAlign w:val="center"/>
          </w:tcPr>
          <w:p w14:paraId="4FB56C0F" w14:textId="54A8E448" w:rsidR="008F5886" w:rsidRPr="00084453" w:rsidRDefault="008F5886" w:rsidP="005E3B0E">
            <w:pPr>
              <w:jc w:val="center"/>
              <w:rPr>
                <w:rFonts w:cstheme="minorHAnsi"/>
              </w:rPr>
            </w:pPr>
            <w:r w:rsidRPr="009C3DA2">
              <w:rPr>
                <w:rFonts w:cstheme="minorHAnsi"/>
              </w:rPr>
              <w:t>TAK</w:t>
            </w:r>
          </w:p>
        </w:tc>
        <w:tc>
          <w:tcPr>
            <w:tcW w:w="1133" w:type="dxa"/>
          </w:tcPr>
          <w:p w14:paraId="7DFF4E17" w14:textId="77777777" w:rsidR="008F5886" w:rsidRPr="00084453" w:rsidRDefault="008F5886" w:rsidP="006E6BA0">
            <w:pPr>
              <w:jc w:val="both"/>
              <w:rPr>
                <w:rFonts w:cstheme="minorHAnsi"/>
              </w:rPr>
            </w:pPr>
          </w:p>
        </w:tc>
      </w:tr>
      <w:tr w:rsidR="008F5886" w:rsidRPr="00084453" w14:paraId="6BB85013" w14:textId="77777777" w:rsidTr="005E3B0E">
        <w:tc>
          <w:tcPr>
            <w:tcW w:w="710" w:type="dxa"/>
          </w:tcPr>
          <w:p w14:paraId="7F14709E" w14:textId="77777777" w:rsidR="008F5886" w:rsidRDefault="008F5886" w:rsidP="006E6BA0">
            <w:pPr>
              <w:jc w:val="both"/>
              <w:rPr>
                <w:rFonts w:cstheme="minorHAnsi"/>
              </w:rPr>
            </w:pPr>
            <w:r>
              <w:rPr>
                <w:rFonts w:cstheme="minorHAnsi"/>
              </w:rPr>
              <w:t>7</w:t>
            </w:r>
          </w:p>
        </w:tc>
        <w:tc>
          <w:tcPr>
            <w:tcW w:w="708" w:type="dxa"/>
            <w:vMerge/>
          </w:tcPr>
          <w:p w14:paraId="4E316252" w14:textId="77777777" w:rsidR="008F5886" w:rsidRDefault="008F5886" w:rsidP="006E6BA0">
            <w:pPr>
              <w:pStyle w:val="Teksttreci0"/>
              <w:shd w:val="clear" w:color="auto" w:fill="auto"/>
              <w:tabs>
                <w:tab w:val="left" w:pos="743"/>
              </w:tabs>
              <w:spacing w:line="240" w:lineRule="auto"/>
              <w:jc w:val="both"/>
            </w:pPr>
          </w:p>
        </w:tc>
        <w:tc>
          <w:tcPr>
            <w:tcW w:w="4666" w:type="dxa"/>
          </w:tcPr>
          <w:p w14:paraId="5795C69E" w14:textId="77777777" w:rsidR="008F5886" w:rsidRDefault="008F5886" w:rsidP="006E6BA0">
            <w:pPr>
              <w:pStyle w:val="Teksttreci0"/>
              <w:shd w:val="clear" w:color="auto" w:fill="auto"/>
              <w:tabs>
                <w:tab w:val="left" w:pos="743"/>
              </w:tabs>
              <w:spacing w:line="240" w:lineRule="auto"/>
              <w:jc w:val="both"/>
            </w:pPr>
            <w:r>
              <w:t>Instalacja oprogramowania (co najmniej agenta zarządzającego) powinna być możliwa poprzez instalację ręczną oraz instalację automatyczną z użyciem CKZ lub zewnętrznego oprogramowania do zdalnej instalacji wymagającego plików MSI.</w:t>
            </w:r>
          </w:p>
        </w:tc>
        <w:tc>
          <w:tcPr>
            <w:tcW w:w="1482" w:type="dxa"/>
            <w:vAlign w:val="center"/>
          </w:tcPr>
          <w:p w14:paraId="27F18BA5" w14:textId="6E4A8481" w:rsidR="008F5886" w:rsidRPr="00084453" w:rsidRDefault="008F5886" w:rsidP="005E3B0E">
            <w:pPr>
              <w:jc w:val="center"/>
              <w:rPr>
                <w:rFonts w:cstheme="minorHAnsi"/>
              </w:rPr>
            </w:pPr>
            <w:r w:rsidRPr="009C3DA2">
              <w:rPr>
                <w:rFonts w:cstheme="minorHAnsi"/>
              </w:rPr>
              <w:t>TAK</w:t>
            </w:r>
          </w:p>
        </w:tc>
        <w:tc>
          <w:tcPr>
            <w:tcW w:w="1133" w:type="dxa"/>
          </w:tcPr>
          <w:p w14:paraId="7886F029" w14:textId="77777777" w:rsidR="008F5886" w:rsidRPr="00084453" w:rsidRDefault="008F5886" w:rsidP="006E6BA0">
            <w:pPr>
              <w:jc w:val="both"/>
              <w:rPr>
                <w:rFonts w:cstheme="minorHAnsi"/>
              </w:rPr>
            </w:pPr>
          </w:p>
        </w:tc>
      </w:tr>
      <w:tr w:rsidR="008F5886" w:rsidRPr="00084453" w14:paraId="682734B5" w14:textId="77777777" w:rsidTr="005E3B0E">
        <w:tc>
          <w:tcPr>
            <w:tcW w:w="710" w:type="dxa"/>
          </w:tcPr>
          <w:p w14:paraId="18E4DA6C" w14:textId="77777777" w:rsidR="008F5886" w:rsidRDefault="008F5886" w:rsidP="006E6BA0">
            <w:pPr>
              <w:jc w:val="both"/>
              <w:rPr>
                <w:rFonts w:cstheme="minorHAnsi"/>
              </w:rPr>
            </w:pPr>
            <w:r>
              <w:rPr>
                <w:rFonts w:cstheme="minorHAnsi"/>
              </w:rPr>
              <w:t>8</w:t>
            </w:r>
          </w:p>
        </w:tc>
        <w:tc>
          <w:tcPr>
            <w:tcW w:w="708" w:type="dxa"/>
            <w:vMerge/>
          </w:tcPr>
          <w:p w14:paraId="1E9C1BE8" w14:textId="77777777" w:rsidR="008F5886" w:rsidRDefault="008F5886" w:rsidP="006E6BA0">
            <w:pPr>
              <w:pStyle w:val="Teksttreci0"/>
              <w:shd w:val="clear" w:color="auto" w:fill="auto"/>
              <w:tabs>
                <w:tab w:val="left" w:pos="743"/>
              </w:tabs>
              <w:spacing w:line="240" w:lineRule="auto"/>
              <w:jc w:val="both"/>
            </w:pPr>
          </w:p>
        </w:tc>
        <w:tc>
          <w:tcPr>
            <w:tcW w:w="4666" w:type="dxa"/>
          </w:tcPr>
          <w:p w14:paraId="65E74F5F" w14:textId="77777777" w:rsidR="008F5886" w:rsidRDefault="008F5886" w:rsidP="006E6BA0">
            <w:pPr>
              <w:pStyle w:val="Teksttreci0"/>
              <w:shd w:val="clear" w:color="auto" w:fill="auto"/>
              <w:tabs>
                <w:tab w:val="left" w:pos="743"/>
              </w:tabs>
              <w:spacing w:line="240" w:lineRule="auto"/>
              <w:jc w:val="both"/>
            </w:pPr>
            <w:r>
              <w:t>Oprogramowanie powinno umożliwić prace w środowiskach całkowicie izolowanych, gdzie nie ma dostępu do Internetu. Powinna istnieć możliwość ręcznej aktualizacji wszystkich komponentów z użyciem CKZ</w:t>
            </w:r>
          </w:p>
        </w:tc>
        <w:tc>
          <w:tcPr>
            <w:tcW w:w="1482" w:type="dxa"/>
            <w:vAlign w:val="center"/>
          </w:tcPr>
          <w:p w14:paraId="75DCE346" w14:textId="3BCA4DB6" w:rsidR="008F5886" w:rsidRPr="00084453" w:rsidRDefault="008F5886" w:rsidP="005E3B0E">
            <w:pPr>
              <w:jc w:val="center"/>
              <w:rPr>
                <w:rFonts w:cstheme="minorHAnsi"/>
              </w:rPr>
            </w:pPr>
            <w:r w:rsidRPr="009C3DA2">
              <w:rPr>
                <w:rFonts w:cstheme="minorHAnsi"/>
              </w:rPr>
              <w:t>TAK</w:t>
            </w:r>
          </w:p>
        </w:tc>
        <w:tc>
          <w:tcPr>
            <w:tcW w:w="1133" w:type="dxa"/>
          </w:tcPr>
          <w:p w14:paraId="3607E69F" w14:textId="77777777" w:rsidR="008F5886" w:rsidRPr="00084453" w:rsidRDefault="008F5886" w:rsidP="006E6BA0">
            <w:pPr>
              <w:jc w:val="both"/>
              <w:rPr>
                <w:rFonts w:cstheme="minorHAnsi"/>
              </w:rPr>
            </w:pPr>
          </w:p>
        </w:tc>
      </w:tr>
      <w:tr w:rsidR="008F5886" w:rsidRPr="00084453" w14:paraId="2BA1EC13" w14:textId="77777777" w:rsidTr="005E3B0E">
        <w:tc>
          <w:tcPr>
            <w:tcW w:w="710" w:type="dxa"/>
          </w:tcPr>
          <w:p w14:paraId="431DE084" w14:textId="77777777" w:rsidR="008F5886" w:rsidRDefault="008F5886" w:rsidP="006E6BA0">
            <w:pPr>
              <w:jc w:val="both"/>
              <w:rPr>
                <w:rFonts w:cstheme="minorHAnsi"/>
              </w:rPr>
            </w:pPr>
            <w:r>
              <w:rPr>
                <w:rFonts w:cstheme="minorHAnsi"/>
              </w:rPr>
              <w:t>9</w:t>
            </w:r>
          </w:p>
        </w:tc>
        <w:tc>
          <w:tcPr>
            <w:tcW w:w="708" w:type="dxa"/>
            <w:vMerge/>
          </w:tcPr>
          <w:p w14:paraId="6C3AFCD8" w14:textId="77777777" w:rsidR="008F5886" w:rsidRDefault="008F5886" w:rsidP="006E6BA0">
            <w:pPr>
              <w:pStyle w:val="Teksttreci0"/>
              <w:shd w:val="clear" w:color="auto" w:fill="auto"/>
              <w:tabs>
                <w:tab w:val="left" w:pos="743"/>
              </w:tabs>
              <w:spacing w:line="240" w:lineRule="auto"/>
              <w:jc w:val="both"/>
            </w:pPr>
          </w:p>
        </w:tc>
        <w:tc>
          <w:tcPr>
            <w:tcW w:w="4666" w:type="dxa"/>
          </w:tcPr>
          <w:p w14:paraId="2E02E2F4" w14:textId="77777777" w:rsidR="008F5886" w:rsidRDefault="008F5886" w:rsidP="006E6BA0">
            <w:pPr>
              <w:pStyle w:val="Teksttreci0"/>
              <w:shd w:val="clear" w:color="auto" w:fill="auto"/>
              <w:tabs>
                <w:tab w:val="left" w:pos="743"/>
              </w:tabs>
              <w:spacing w:line="240" w:lineRule="auto"/>
              <w:jc w:val="both"/>
            </w:pPr>
            <w:r>
              <w:t>Oprogramowanie powinno umożliwić prace w środowiskach całkowicie izolowanych, gdzie nie ma dostępu do Internetu. Powinna istnieć możliwość ręcznej aktualizacji wszystkich komponentów z użyciem CKZ</w:t>
            </w:r>
          </w:p>
        </w:tc>
        <w:tc>
          <w:tcPr>
            <w:tcW w:w="1482" w:type="dxa"/>
            <w:vAlign w:val="center"/>
          </w:tcPr>
          <w:p w14:paraId="3FC9877A" w14:textId="5B141AE7" w:rsidR="008F5886" w:rsidRPr="00084453" w:rsidRDefault="008F5886" w:rsidP="005E3B0E">
            <w:pPr>
              <w:jc w:val="center"/>
              <w:rPr>
                <w:rFonts w:cstheme="minorHAnsi"/>
              </w:rPr>
            </w:pPr>
            <w:r w:rsidRPr="009C3DA2">
              <w:rPr>
                <w:rFonts w:cstheme="minorHAnsi"/>
              </w:rPr>
              <w:t>TAK</w:t>
            </w:r>
          </w:p>
        </w:tc>
        <w:tc>
          <w:tcPr>
            <w:tcW w:w="1133" w:type="dxa"/>
          </w:tcPr>
          <w:p w14:paraId="315F2F2F" w14:textId="77777777" w:rsidR="008F5886" w:rsidRPr="00084453" w:rsidRDefault="008F5886" w:rsidP="006E6BA0">
            <w:pPr>
              <w:jc w:val="both"/>
              <w:rPr>
                <w:rFonts w:cstheme="minorHAnsi"/>
              </w:rPr>
            </w:pPr>
          </w:p>
        </w:tc>
      </w:tr>
      <w:tr w:rsidR="008F5886" w:rsidRPr="00084453" w14:paraId="5927D5A3" w14:textId="77777777" w:rsidTr="005E3B0E">
        <w:tc>
          <w:tcPr>
            <w:tcW w:w="710" w:type="dxa"/>
          </w:tcPr>
          <w:p w14:paraId="7DEA721C" w14:textId="77777777" w:rsidR="008F5886" w:rsidRDefault="008F5886" w:rsidP="006E6BA0">
            <w:pPr>
              <w:jc w:val="both"/>
              <w:rPr>
                <w:rFonts w:cstheme="minorHAnsi"/>
              </w:rPr>
            </w:pPr>
            <w:r>
              <w:rPr>
                <w:rFonts w:cstheme="minorHAnsi"/>
              </w:rPr>
              <w:t>10</w:t>
            </w:r>
          </w:p>
        </w:tc>
        <w:tc>
          <w:tcPr>
            <w:tcW w:w="708" w:type="dxa"/>
            <w:vMerge/>
          </w:tcPr>
          <w:p w14:paraId="26289AE1" w14:textId="77777777" w:rsidR="008F5886" w:rsidRDefault="008F5886" w:rsidP="006E6BA0">
            <w:pPr>
              <w:pStyle w:val="Teksttreci0"/>
              <w:shd w:val="clear" w:color="auto" w:fill="auto"/>
              <w:tabs>
                <w:tab w:val="left" w:pos="743"/>
              </w:tabs>
              <w:spacing w:line="240" w:lineRule="auto"/>
              <w:jc w:val="both"/>
            </w:pPr>
          </w:p>
        </w:tc>
        <w:tc>
          <w:tcPr>
            <w:tcW w:w="4666" w:type="dxa"/>
          </w:tcPr>
          <w:p w14:paraId="7ECA6334" w14:textId="77777777" w:rsidR="008F5886" w:rsidRDefault="008F5886" w:rsidP="006E6BA0">
            <w:pPr>
              <w:pStyle w:val="Teksttreci0"/>
              <w:shd w:val="clear" w:color="auto" w:fill="auto"/>
              <w:tabs>
                <w:tab w:val="left" w:pos="743"/>
              </w:tabs>
              <w:spacing w:line="240" w:lineRule="auto"/>
              <w:jc w:val="both"/>
            </w:pPr>
            <w:r>
              <w:t>W ramach modułów powinny być obecne mechanizmy samoobrony przed próbami zatrzymania lub wyłączenia ochrony poprzez te moduły. Powinny być mechanizmu zapobiegające modyfikacjom zarówno struktury plików, procesów jak i rejestrów niezbędnych do pracy</w:t>
            </w:r>
          </w:p>
        </w:tc>
        <w:tc>
          <w:tcPr>
            <w:tcW w:w="1482" w:type="dxa"/>
            <w:vAlign w:val="center"/>
          </w:tcPr>
          <w:p w14:paraId="354CCE4F" w14:textId="2D58FD51" w:rsidR="008F5886" w:rsidRPr="00084453" w:rsidRDefault="008F5886" w:rsidP="005E3B0E">
            <w:pPr>
              <w:jc w:val="center"/>
              <w:rPr>
                <w:rFonts w:cstheme="minorHAnsi"/>
              </w:rPr>
            </w:pPr>
            <w:r w:rsidRPr="009C3DA2">
              <w:rPr>
                <w:rFonts w:cstheme="minorHAnsi"/>
              </w:rPr>
              <w:t>TAK</w:t>
            </w:r>
          </w:p>
        </w:tc>
        <w:tc>
          <w:tcPr>
            <w:tcW w:w="1133" w:type="dxa"/>
          </w:tcPr>
          <w:p w14:paraId="5E936F75" w14:textId="77777777" w:rsidR="008F5886" w:rsidRPr="00084453" w:rsidRDefault="008F5886" w:rsidP="006E6BA0">
            <w:pPr>
              <w:jc w:val="both"/>
              <w:rPr>
                <w:rFonts w:cstheme="minorHAnsi"/>
              </w:rPr>
            </w:pPr>
          </w:p>
        </w:tc>
      </w:tr>
      <w:tr w:rsidR="008F5886" w:rsidRPr="00084453" w14:paraId="0E8C577C" w14:textId="77777777" w:rsidTr="005E3B0E">
        <w:tc>
          <w:tcPr>
            <w:tcW w:w="710" w:type="dxa"/>
          </w:tcPr>
          <w:p w14:paraId="683BAAE6" w14:textId="77777777" w:rsidR="008F5886" w:rsidRDefault="008F5886" w:rsidP="006E6BA0">
            <w:pPr>
              <w:jc w:val="both"/>
              <w:rPr>
                <w:rFonts w:cstheme="minorHAnsi"/>
              </w:rPr>
            </w:pPr>
            <w:r>
              <w:rPr>
                <w:rFonts w:cstheme="minorHAnsi"/>
              </w:rPr>
              <w:t>11</w:t>
            </w:r>
          </w:p>
        </w:tc>
        <w:tc>
          <w:tcPr>
            <w:tcW w:w="708" w:type="dxa"/>
            <w:vMerge w:val="restart"/>
          </w:tcPr>
          <w:p w14:paraId="54182DD8" w14:textId="77777777" w:rsidR="008F5886" w:rsidRDefault="008F5886" w:rsidP="006E6BA0">
            <w:pPr>
              <w:pStyle w:val="Teksttreci0"/>
              <w:shd w:val="clear" w:color="auto" w:fill="auto"/>
              <w:spacing w:line="240" w:lineRule="auto"/>
              <w:jc w:val="both"/>
              <w:rPr>
                <w:b/>
                <w:bCs/>
              </w:rPr>
            </w:pPr>
            <w:r w:rsidRPr="000F1066">
              <w:rPr>
                <w:b/>
                <w:bCs/>
              </w:rPr>
              <w:t xml:space="preserve">Moduł ochrony przed wyciekiem danych (moduł DLP HOSTOWY) - </w:t>
            </w:r>
            <w:proofErr w:type="spellStart"/>
            <w:r w:rsidRPr="000F1066">
              <w:rPr>
                <w:b/>
                <w:bCs/>
              </w:rPr>
              <w:t>DLPll.x</w:t>
            </w:r>
            <w:proofErr w:type="spellEnd"/>
          </w:p>
          <w:p w14:paraId="3EA38DB6" w14:textId="77777777" w:rsidR="008F5886" w:rsidRDefault="008F5886" w:rsidP="006E6BA0">
            <w:pPr>
              <w:pStyle w:val="Nagwek12"/>
              <w:keepNext/>
              <w:keepLines/>
              <w:shd w:val="clear" w:color="auto" w:fill="auto"/>
              <w:spacing w:after="0" w:line="240" w:lineRule="auto"/>
              <w:jc w:val="both"/>
            </w:pPr>
            <w:bookmarkStart w:id="4" w:name="bookmark12"/>
            <w:bookmarkStart w:id="5" w:name="bookmark13"/>
            <w:r w:rsidRPr="000F1066">
              <w:t>KLASYFIKACJA</w:t>
            </w:r>
            <w:bookmarkEnd w:id="4"/>
            <w:bookmarkEnd w:id="5"/>
          </w:p>
        </w:tc>
        <w:tc>
          <w:tcPr>
            <w:tcW w:w="4666" w:type="dxa"/>
          </w:tcPr>
          <w:p w14:paraId="23805B95" w14:textId="77777777" w:rsidR="008F5886" w:rsidRDefault="008F5886" w:rsidP="006E6BA0">
            <w:pPr>
              <w:pStyle w:val="Teksttreci0"/>
              <w:shd w:val="clear" w:color="auto" w:fill="auto"/>
              <w:tabs>
                <w:tab w:val="left" w:pos="743"/>
              </w:tabs>
              <w:spacing w:line="240" w:lineRule="auto"/>
              <w:jc w:val="both"/>
            </w:pPr>
            <w:r w:rsidRPr="000F1066">
              <w:t>Moduł powinien być odpowiedzialny za odpowiednią klasyfikację plików oraz wymuszanie ochrony zaklasyfikowanych plików poprzez wspierane kanały wycieku danych</w:t>
            </w:r>
          </w:p>
        </w:tc>
        <w:tc>
          <w:tcPr>
            <w:tcW w:w="1482" w:type="dxa"/>
            <w:vAlign w:val="center"/>
          </w:tcPr>
          <w:p w14:paraId="0E461C27" w14:textId="49FAC765" w:rsidR="008F5886" w:rsidRPr="00084453" w:rsidRDefault="008F5886" w:rsidP="005E3B0E">
            <w:pPr>
              <w:jc w:val="center"/>
              <w:rPr>
                <w:rFonts w:cstheme="minorHAnsi"/>
              </w:rPr>
            </w:pPr>
            <w:r w:rsidRPr="009C3DA2">
              <w:rPr>
                <w:rFonts w:cstheme="minorHAnsi"/>
              </w:rPr>
              <w:t>TAK</w:t>
            </w:r>
          </w:p>
        </w:tc>
        <w:tc>
          <w:tcPr>
            <w:tcW w:w="1133" w:type="dxa"/>
          </w:tcPr>
          <w:p w14:paraId="32B2C069" w14:textId="77777777" w:rsidR="008F5886" w:rsidRPr="00084453" w:rsidRDefault="008F5886" w:rsidP="006E6BA0">
            <w:pPr>
              <w:jc w:val="both"/>
              <w:rPr>
                <w:rFonts w:cstheme="minorHAnsi"/>
              </w:rPr>
            </w:pPr>
          </w:p>
        </w:tc>
      </w:tr>
      <w:tr w:rsidR="008F5886" w:rsidRPr="00084453" w14:paraId="21F85420" w14:textId="77777777" w:rsidTr="005E3B0E">
        <w:tc>
          <w:tcPr>
            <w:tcW w:w="710" w:type="dxa"/>
          </w:tcPr>
          <w:p w14:paraId="3904F3A2" w14:textId="77777777" w:rsidR="008F5886" w:rsidRDefault="008F5886" w:rsidP="006E6BA0">
            <w:pPr>
              <w:jc w:val="both"/>
              <w:rPr>
                <w:rFonts w:cstheme="minorHAnsi"/>
              </w:rPr>
            </w:pPr>
            <w:r>
              <w:rPr>
                <w:rFonts w:cstheme="minorHAnsi"/>
              </w:rPr>
              <w:t>12</w:t>
            </w:r>
          </w:p>
        </w:tc>
        <w:tc>
          <w:tcPr>
            <w:tcW w:w="708" w:type="dxa"/>
            <w:vMerge/>
          </w:tcPr>
          <w:p w14:paraId="0E03618D" w14:textId="77777777" w:rsidR="008F5886" w:rsidRPr="000F1066" w:rsidRDefault="008F5886" w:rsidP="006E6BA0">
            <w:pPr>
              <w:pStyle w:val="Teksttreci0"/>
              <w:shd w:val="clear" w:color="auto" w:fill="auto"/>
              <w:spacing w:line="240" w:lineRule="auto"/>
              <w:jc w:val="both"/>
              <w:rPr>
                <w:b/>
                <w:bCs/>
              </w:rPr>
            </w:pPr>
          </w:p>
        </w:tc>
        <w:tc>
          <w:tcPr>
            <w:tcW w:w="4666" w:type="dxa"/>
          </w:tcPr>
          <w:p w14:paraId="32C20D94" w14:textId="77777777" w:rsidR="008F5886" w:rsidRPr="000F1066" w:rsidRDefault="008F5886" w:rsidP="006E6BA0">
            <w:pPr>
              <w:pStyle w:val="Teksttreci0"/>
              <w:shd w:val="clear" w:color="auto" w:fill="auto"/>
              <w:tabs>
                <w:tab w:val="left" w:pos="739"/>
              </w:tabs>
              <w:spacing w:line="240" w:lineRule="auto"/>
              <w:jc w:val="both"/>
            </w:pPr>
            <w:r w:rsidRPr="000F1066">
              <w:t>Moduł DLP powinien przeprowadzać klasyfikację plików na następujące sposoby:</w:t>
            </w:r>
          </w:p>
          <w:p w14:paraId="598FB8D0" w14:textId="77777777" w:rsidR="008F5886" w:rsidRPr="000F1066" w:rsidRDefault="008F5886" w:rsidP="006E6BA0">
            <w:pPr>
              <w:pStyle w:val="Teksttreci0"/>
              <w:shd w:val="clear" w:color="auto" w:fill="auto"/>
              <w:tabs>
                <w:tab w:val="left" w:pos="1460"/>
              </w:tabs>
              <w:spacing w:line="240" w:lineRule="auto"/>
              <w:jc w:val="both"/>
            </w:pPr>
            <w:r>
              <w:t xml:space="preserve">- </w:t>
            </w:r>
            <w:r w:rsidRPr="000F1066">
              <w:t xml:space="preserve">Klasyfikacja w oparciu o </w:t>
            </w:r>
            <w:r w:rsidRPr="000F1066">
              <w:rPr>
                <w:b/>
                <w:bCs/>
              </w:rPr>
              <w:t>etykiety.</w:t>
            </w:r>
          </w:p>
          <w:p w14:paraId="79B1D96D" w14:textId="77777777" w:rsidR="008F5886" w:rsidRPr="000F1066" w:rsidRDefault="008F5886" w:rsidP="006E6BA0">
            <w:pPr>
              <w:pStyle w:val="Teksttreci0"/>
              <w:shd w:val="clear" w:color="auto" w:fill="auto"/>
              <w:tabs>
                <w:tab w:val="left" w:pos="1460"/>
              </w:tabs>
              <w:spacing w:line="240" w:lineRule="auto"/>
              <w:jc w:val="both"/>
            </w:pPr>
            <w:r>
              <w:t xml:space="preserve">- </w:t>
            </w:r>
            <w:r w:rsidRPr="000F1066">
              <w:t xml:space="preserve">Klasyfikacja w oparciu </w:t>
            </w:r>
            <w:r w:rsidRPr="000F1066">
              <w:rPr>
                <w:b/>
                <w:bCs/>
              </w:rPr>
              <w:t>o typ/zawartość pliku.</w:t>
            </w:r>
          </w:p>
          <w:p w14:paraId="36EF30F2" w14:textId="77777777" w:rsidR="008F5886" w:rsidRPr="000F1066" w:rsidRDefault="008F5886" w:rsidP="006E6BA0">
            <w:pPr>
              <w:pStyle w:val="Teksttreci0"/>
              <w:shd w:val="clear" w:color="auto" w:fill="auto"/>
              <w:tabs>
                <w:tab w:val="left" w:pos="743"/>
              </w:tabs>
              <w:spacing w:line="240" w:lineRule="auto"/>
              <w:jc w:val="both"/>
            </w:pPr>
            <w:r>
              <w:rPr>
                <w:b/>
                <w:bCs/>
              </w:rPr>
              <w:t xml:space="preserve">- </w:t>
            </w:r>
            <w:r w:rsidRPr="000F1066">
              <w:rPr>
                <w:b/>
                <w:bCs/>
              </w:rPr>
              <w:t xml:space="preserve">Klasyfikacja ręczna </w:t>
            </w:r>
            <w:r w:rsidRPr="000F1066">
              <w:t>dokonana przez użytkownika</w:t>
            </w:r>
          </w:p>
        </w:tc>
        <w:tc>
          <w:tcPr>
            <w:tcW w:w="1482" w:type="dxa"/>
            <w:vAlign w:val="center"/>
          </w:tcPr>
          <w:p w14:paraId="1135819E" w14:textId="34C045A9" w:rsidR="008F5886" w:rsidRPr="00084453" w:rsidRDefault="008F5886" w:rsidP="005E3B0E">
            <w:pPr>
              <w:jc w:val="center"/>
              <w:rPr>
                <w:rFonts w:cstheme="minorHAnsi"/>
              </w:rPr>
            </w:pPr>
            <w:r w:rsidRPr="009C3DA2">
              <w:rPr>
                <w:rFonts w:cstheme="minorHAnsi"/>
              </w:rPr>
              <w:t>TAK</w:t>
            </w:r>
          </w:p>
        </w:tc>
        <w:tc>
          <w:tcPr>
            <w:tcW w:w="1133" w:type="dxa"/>
          </w:tcPr>
          <w:p w14:paraId="4CBA4BBC" w14:textId="77777777" w:rsidR="008F5886" w:rsidRPr="00084453" w:rsidRDefault="008F5886" w:rsidP="006E6BA0">
            <w:pPr>
              <w:jc w:val="both"/>
              <w:rPr>
                <w:rFonts w:cstheme="minorHAnsi"/>
              </w:rPr>
            </w:pPr>
          </w:p>
        </w:tc>
      </w:tr>
      <w:tr w:rsidR="008F5886" w:rsidRPr="00084453" w14:paraId="343F1729" w14:textId="77777777" w:rsidTr="00745D60">
        <w:tc>
          <w:tcPr>
            <w:tcW w:w="710" w:type="dxa"/>
          </w:tcPr>
          <w:p w14:paraId="4EC00785" w14:textId="77777777" w:rsidR="008F5886" w:rsidRDefault="008F5886" w:rsidP="006E6BA0">
            <w:pPr>
              <w:jc w:val="both"/>
              <w:rPr>
                <w:rFonts w:cstheme="minorHAnsi"/>
              </w:rPr>
            </w:pPr>
            <w:r>
              <w:rPr>
                <w:rFonts w:cstheme="minorHAnsi"/>
              </w:rPr>
              <w:t>13</w:t>
            </w:r>
          </w:p>
        </w:tc>
        <w:tc>
          <w:tcPr>
            <w:tcW w:w="708" w:type="dxa"/>
            <w:vMerge/>
          </w:tcPr>
          <w:p w14:paraId="37ED667D" w14:textId="77777777" w:rsidR="008F5886" w:rsidRPr="000F1066" w:rsidRDefault="008F5886" w:rsidP="006E6BA0">
            <w:pPr>
              <w:pStyle w:val="Teksttreci0"/>
              <w:shd w:val="clear" w:color="auto" w:fill="auto"/>
              <w:spacing w:line="240" w:lineRule="auto"/>
              <w:jc w:val="both"/>
              <w:rPr>
                <w:b/>
                <w:bCs/>
              </w:rPr>
            </w:pPr>
          </w:p>
        </w:tc>
        <w:tc>
          <w:tcPr>
            <w:tcW w:w="4666" w:type="dxa"/>
          </w:tcPr>
          <w:p w14:paraId="298195D7" w14:textId="77777777" w:rsidR="008F5886" w:rsidRPr="000F1066" w:rsidRDefault="008F5886" w:rsidP="006E6BA0">
            <w:pPr>
              <w:pStyle w:val="Teksttreci0"/>
              <w:shd w:val="clear" w:color="auto" w:fill="auto"/>
              <w:tabs>
                <w:tab w:val="left" w:pos="739"/>
              </w:tabs>
              <w:spacing w:line="240" w:lineRule="auto"/>
              <w:jc w:val="both"/>
            </w:pPr>
            <w:r w:rsidRPr="000F1066">
              <w:t>Klasyfikacja w oparciu o etykiety powinna być nadawana ręcznie lub automatycznie. Powinny być dostępne co najmniej następujące mechanizmy nadawania etykiet:</w:t>
            </w:r>
          </w:p>
          <w:p w14:paraId="6B5E1712" w14:textId="77777777" w:rsidR="008F5886" w:rsidRPr="000F1066" w:rsidRDefault="008F5886" w:rsidP="006E6BA0">
            <w:pPr>
              <w:pStyle w:val="Teksttreci0"/>
              <w:shd w:val="clear" w:color="auto" w:fill="auto"/>
              <w:tabs>
                <w:tab w:val="left" w:pos="1460"/>
              </w:tabs>
              <w:spacing w:line="240" w:lineRule="auto"/>
              <w:jc w:val="both"/>
            </w:pPr>
            <w:r>
              <w:lastRenderedPageBreak/>
              <w:t xml:space="preserve">- </w:t>
            </w:r>
            <w:r w:rsidRPr="000F1066">
              <w:t>Automatyczne nadawanie etykiet w zależności od udziału sieciowego, z którego dany plik został skopiowany na stację roboczą.</w:t>
            </w:r>
          </w:p>
          <w:p w14:paraId="13A7EFB3" w14:textId="77777777" w:rsidR="008F5886" w:rsidRPr="000F1066" w:rsidRDefault="008F5886" w:rsidP="006E6BA0">
            <w:pPr>
              <w:pStyle w:val="Teksttreci0"/>
              <w:shd w:val="clear" w:color="auto" w:fill="auto"/>
              <w:tabs>
                <w:tab w:val="left" w:pos="1460"/>
              </w:tabs>
              <w:spacing w:line="240" w:lineRule="auto"/>
              <w:jc w:val="both"/>
            </w:pPr>
            <w:r>
              <w:t xml:space="preserve">- </w:t>
            </w:r>
            <w:r w:rsidRPr="000F1066">
              <w:t>Automatyczne nadawanie etykiet w zależności od aplikacji, która wytworzyła dany plik na danej stacji roboczej.</w:t>
            </w:r>
          </w:p>
          <w:p w14:paraId="2CA357B5" w14:textId="77777777" w:rsidR="008F5886" w:rsidRPr="000F1066" w:rsidRDefault="008F5886" w:rsidP="006E6BA0">
            <w:pPr>
              <w:pStyle w:val="Teksttreci0"/>
              <w:shd w:val="clear" w:color="auto" w:fill="auto"/>
              <w:tabs>
                <w:tab w:val="left" w:pos="1460"/>
              </w:tabs>
              <w:spacing w:line="240" w:lineRule="auto"/>
              <w:jc w:val="both"/>
            </w:pPr>
            <w:r>
              <w:t xml:space="preserve">- </w:t>
            </w:r>
            <w:r w:rsidRPr="000F1066">
              <w:t>Automatyczne nadawanie etykiet w oparciu o aplikacje webową z której został wygenerowany (ściągnięty) dany plik.</w:t>
            </w:r>
          </w:p>
          <w:p w14:paraId="11687EA4" w14:textId="77777777" w:rsidR="008F5886" w:rsidRPr="000F1066" w:rsidRDefault="008F5886" w:rsidP="006E6BA0">
            <w:pPr>
              <w:pStyle w:val="Teksttreci0"/>
              <w:shd w:val="clear" w:color="auto" w:fill="auto"/>
              <w:tabs>
                <w:tab w:val="left" w:pos="1460"/>
              </w:tabs>
              <w:spacing w:line="240" w:lineRule="auto"/>
              <w:jc w:val="both"/>
            </w:pPr>
            <w:r>
              <w:t xml:space="preserve">- </w:t>
            </w:r>
            <w:r w:rsidRPr="000F1066">
              <w:t>Ręczne nadawanie etykiet przed administratora systemu lub udziału sieciowego.</w:t>
            </w:r>
          </w:p>
        </w:tc>
        <w:tc>
          <w:tcPr>
            <w:tcW w:w="1482" w:type="dxa"/>
            <w:vAlign w:val="center"/>
          </w:tcPr>
          <w:p w14:paraId="70CF22C8" w14:textId="518A96DD" w:rsidR="008F5886" w:rsidRPr="00084453" w:rsidRDefault="008F5886" w:rsidP="00745D60">
            <w:pPr>
              <w:jc w:val="center"/>
              <w:rPr>
                <w:rFonts w:cstheme="minorHAnsi"/>
              </w:rPr>
            </w:pPr>
            <w:r w:rsidRPr="009C3DA2">
              <w:rPr>
                <w:rFonts w:cstheme="minorHAnsi"/>
              </w:rPr>
              <w:lastRenderedPageBreak/>
              <w:t>TAK</w:t>
            </w:r>
          </w:p>
        </w:tc>
        <w:tc>
          <w:tcPr>
            <w:tcW w:w="1133" w:type="dxa"/>
          </w:tcPr>
          <w:p w14:paraId="55763E41" w14:textId="77777777" w:rsidR="008F5886" w:rsidRPr="00084453" w:rsidRDefault="008F5886" w:rsidP="006E6BA0">
            <w:pPr>
              <w:jc w:val="both"/>
              <w:rPr>
                <w:rFonts w:cstheme="minorHAnsi"/>
              </w:rPr>
            </w:pPr>
          </w:p>
        </w:tc>
      </w:tr>
      <w:tr w:rsidR="008F5886" w:rsidRPr="00084453" w14:paraId="034084D2" w14:textId="77777777" w:rsidTr="00745D60">
        <w:tc>
          <w:tcPr>
            <w:tcW w:w="710" w:type="dxa"/>
          </w:tcPr>
          <w:p w14:paraId="736847AC" w14:textId="77777777" w:rsidR="008F5886" w:rsidRDefault="008F5886" w:rsidP="006E6BA0">
            <w:pPr>
              <w:jc w:val="both"/>
              <w:rPr>
                <w:rFonts w:cstheme="minorHAnsi"/>
              </w:rPr>
            </w:pPr>
            <w:r>
              <w:rPr>
                <w:rFonts w:cstheme="minorHAnsi"/>
              </w:rPr>
              <w:t>14</w:t>
            </w:r>
          </w:p>
        </w:tc>
        <w:tc>
          <w:tcPr>
            <w:tcW w:w="708" w:type="dxa"/>
            <w:vMerge/>
          </w:tcPr>
          <w:p w14:paraId="02929224" w14:textId="77777777" w:rsidR="008F5886" w:rsidRPr="000F1066" w:rsidRDefault="008F5886" w:rsidP="006E6BA0">
            <w:pPr>
              <w:pStyle w:val="Teksttreci0"/>
              <w:shd w:val="clear" w:color="auto" w:fill="auto"/>
              <w:spacing w:line="240" w:lineRule="auto"/>
              <w:jc w:val="both"/>
              <w:rPr>
                <w:b/>
                <w:bCs/>
              </w:rPr>
            </w:pPr>
          </w:p>
        </w:tc>
        <w:tc>
          <w:tcPr>
            <w:tcW w:w="4666" w:type="dxa"/>
          </w:tcPr>
          <w:p w14:paraId="4BFD1DE8" w14:textId="77777777" w:rsidR="008F5886" w:rsidRPr="000F1066" w:rsidRDefault="008F5886" w:rsidP="006E6BA0">
            <w:pPr>
              <w:pStyle w:val="Teksttreci0"/>
              <w:shd w:val="clear" w:color="auto" w:fill="auto"/>
              <w:tabs>
                <w:tab w:val="left" w:pos="739"/>
              </w:tabs>
              <w:spacing w:line="240" w:lineRule="auto"/>
              <w:jc w:val="both"/>
            </w:pPr>
            <w:r w:rsidRPr="000F1066">
              <w:t>Klasyfikacja w oparciu o etykiety powinna mieć mechanizmu chroniące przed zgubieniem tych etykiet poprzez manipulacje nad plikiem.</w:t>
            </w:r>
          </w:p>
          <w:p w14:paraId="48713B47" w14:textId="77777777" w:rsidR="008F5886" w:rsidRPr="000F1066" w:rsidRDefault="008F5886" w:rsidP="006E6BA0">
            <w:pPr>
              <w:pStyle w:val="Teksttreci0"/>
              <w:shd w:val="clear" w:color="auto" w:fill="auto"/>
              <w:tabs>
                <w:tab w:val="left" w:pos="1460"/>
              </w:tabs>
              <w:spacing w:line="240" w:lineRule="auto"/>
              <w:jc w:val="both"/>
            </w:pPr>
            <w:r>
              <w:t xml:space="preserve">- </w:t>
            </w:r>
            <w:r w:rsidRPr="000F1066">
              <w:t>Klasyfikacja takiego pliku nie może się zmieniać (w szczególności być gubiona) w przypadku, co najmniej zmiany nazwy pliku, zmiany formatu/typu pliku oraz</w:t>
            </w:r>
          </w:p>
          <w:p w14:paraId="3AFBF626" w14:textId="77777777" w:rsidR="008F5886" w:rsidRPr="000F1066" w:rsidRDefault="008F5886" w:rsidP="006E6BA0">
            <w:pPr>
              <w:pStyle w:val="Teksttreci0"/>
              <w:shd w:val="clear" w:color="auto" w:fill="auto"/>
              <w:tabs>
                <w:tab w:val="left" w:pos="1460"/>
              </w:tabs>
              <w:spacing w:line="240" w:lineRule="auto"/>
              <w:jc w:val="both"/>
            </w:pPr>
            <w:r>
              <w:t xml:space="preserve">- </w:t>
            </w:r>
            <w:r w:rsidRPr="000F1066">
              <w:t>W przypadku skopiowania fragmentu tak sklasyfikowanego pliku do innego dokumentu, nowy dokument musi dziedziczyć taką samą klasyfikację jak plik oryginalny. W przypadku późniejszego usunięcia tego fragmentu, który przyczynił się do nadania klasyfikacji - klasyfikacja powinna być też usunięta oraz</w:t>
            </w:r>
          </w:p>
          <w:p w14:paraId="6F1EE419" w14:textId="77777777" w:rsidR="008F5886" w:rsidRPr="000F1066" w:rsidRDefault="008F5886" w:rsidP="006E6BA0">
            <w:pPr>
              <w:pStyle w:val="Teksttreci0"/>
              <w:shd w:val="clear" w:color="auto" w:fill="auto"/>
              <w:tabs>
                <w:tab w:val="left" w:pos="1460"/>
              </w:tabs>
              <w:spacing w:line="240" w:lineRule="auto"/>
              <w:jc w:val="both"/>
            </w:pPr>
            <w:r>
              <w:t xml:space="preserve">- </w:t>
            </w:r>
            <w:r w:rsidRPr="000F1066">
              <w:t>W przypadku przepisania odpowiednio długiego fragmentu pliku do innego dokumentu (bez użycia schowka).</w:t>
            </w:r>
          </w:p>
        </w:tc>
        <w:tc>
          <w:tcPr>
            <w:tcW w:w="1482" w:type="dxa"/>
            <w:vAlign w:val="center"/>
          </w:tcPr>
          <w:p w14:paraId="0F217A30" w14:textId="4CCA82B6" w:rsidR="008F5886" w:rsidRPr="00084453" w:rsidRDefault="008F5886" w:rsidP="00745D60">
            <w:pPr>
              <w:jc w:val="center"/>
              <w:rPr>
                <w:rFonts w:cstheme="minorHAnsi"/>
              </w:rPr>
            </w:pPr>
            <w:r w:rsidRPr="009C3DA2">
              <w:rPr>
                <w:rFonts w:cstheme="minorHAnsi"/>
              </w:rPr>
              <w:t>TAK</w:t>
            </w:r>
          </w:p>
        </w:tc>
        <w:tc>
          <w:tcPr>
            <w:tcW w:w="1133" w:type="dxa"/>
          </w:tcPr>
          <w:p w14:paraId="12593485" w14:textId="77777777" w:rsidR="008F5886" w:rsidRPr="00084453" w:rsidRDefault="008F5886" w:rsidP="006E6BA0">
            <w:pPr>
              <w:jc w:val="both"/>
              <w:rPr>
                <w:rFonts w:cstheme="minorHAnsi"/>
              </w:rPr>
            </w:pPr>
          </w:p>
        </w:tc>
      </w:tr>
      <w:tr w:rsidR="008F5886" w:rsidRPr="00084453" w14:paraId="64C5552E" w14:textId="77777777" w:rsidTr="00745D60">
        <w:tc>
          <w:tcPr>
            <w:tcW w:w="710" w:type="dxa"/>
          </w:tcPr>
          <w:p w14:paraId="5D343019" w14:textId="77777777" w:rsidR="008F5886" w:rsidRDefault="008F5886" w:rsidP="006E6BA0">
            <w:pPr>
              <w:jc w:val="both"/>
              <w:rPr>
                <w:rFonts w:cstheme="minorHAnsi"/>
              </w:rPr>
            </w:pPr>
            <w:r>
              <w:rPr>
                <w:rFonts w:cstheme="minorHAnsi"/>
              </w:rPr>
              <w:t>15</w:t>
            </w:r>
          </w:p>
        </w:tc>
        <w:tc>
          <w:tcPr>
            <w:tcW w:w="708" w:type="dxa"/>
            <w:vMerge/>
          </w:tcPr>
          <w:p w14:paraId="362617AF" w14:textId="77777777" w:rsidR="008F5886" w:rsidRPr="000F1066" w:rsidRDefault="008F5886" w:rsidP="006E6BA0">
            <w:pPr>
              <w:pStyle w:val="Teksttreci0"/>
              <w:shd w:val="clear" w:color="auto" w:fill="auto"/>
              <w:spacing w:line="240" w:lineRule="auto"/>
              <w:jc w:val="both"/>
              <w:rPr>
                <w:b/>
                <w:bCs/>
              </w:rPr>
            </w:pPr>
          </w:p>
        </w:tc>
        <w:tc>
          <w:tcPr>
            <w:tcW w:w="4666" w:type="dxa"/>
          </w:tcPr>
          <w:p w14:paraId="6E6774EE" w14:textId="77777777" w:rsidR="008F5886" w:rsidRPr="000F1066" w:rsidRDefault="008F5886" w:rsidP="006E6BA0">
            <w:pPr>
              <w:pStyle w:val="Teksttreci0"/>
              <w:shd w:val="clear" w:color="auto" w:fill="auto"/>
              <w:tabs>
                <w:tab w:val="left" w:pos="739"/>
              </w:tabs>
              <w:spacing w:line="240" w:lineRule="auto"/>
              <w:jc w:val="both"/>
            </w:pPr>
            <w:r w:rsidRPr="000F1066">
              <w:t>Nadanie etykiety w ramach klasyfikacji opartej o etykiety nie może modyfikować zawartości pliku. Uruchomienie funkcji skrótu (jak MD5, SHA1) na pliku przed klasyfikacją i po klasyfikacji powinna dać taki sam wynik</w:t>
            </w:r>
          </w:p>
        </w:tc>
        <w:tc>
          <w:tcPr>
            <w:tcW w:w="1482" w:type="dxa"/>
            <w:vAlign w:val="center"/>
          </w:tcPr>
          <w:p w14:paraId="11FDBEEE" w14:textId="10056593" w:rsidR="008F5886" w:rsidRPr="00084453" w:rsidRDefault="008F5886" w:rsidP="00745D60">
            <w:pPr>
              <w:jc w:val="center"/>
              <w:rPr>
                <w:rFonts w:cstheme="minorHAnsi"/>
              </w:rPr>
            </w:pPr>
            <w:r w:rsidRPr="009C3DA2">
              <w:rPr>
                <w:rFonts w:cstheme="minorHAnsi"/>
              </w:rPr>
              <w:t>TAK</w:t>
            </w:r>
          </w:p>
        </w:tc>
        <w:tc>
          <w:tcPr>
            <w:tcW w:w="1133" w:type="dxa"/>
          </w:tcPr>
          <w:p w14:paraId="4E927CAA" w14:textId="77777777" w:rsidR="008F5886" w:rsidRPr="00084453" w:rsidRDefault="008F5886" w:rsidP="006E6BA0">
            <w:pPr>
              <w:jc w:val="both"/>
              <w:rPr>
                <w:rFonts w:cstheme="minorHAnsi"/>
              </w:rPr>
            </w:pPr>
          </w:p>
        </w:tc>
      </w:tr>
      <w:tr w:rsidR="008F5886" w:rsidRPr="00084453" w14:paraId="6D9E5F56" w14:textId="77777777" w:rsidTr="00745D60">
        <w:tc>
          <w:tcPr>
            <w:tcW w:w="710" w:type="dxa"/>
          </w:tcPr>
          <w:p w14:paraId="0161B43C" w14:textId="77777777" w:rsidR="008F5886" w:rsidRDefault="008F5886" w:rsidP="006E6BA0">
            <w:pPr>
              <w:jc w:val="both"/>
              <w:rPr>
                <w:rFonts w:cstheme="minorHAnsi"/>
              </w:rPr>
            </w:pPr>
            <w:r>
              <w:rPr>
                <w:rFonts w:cstheme="minorHAnsi"/>
              </w:rPr>
              <w:t>16</w:t>
            </w:r>
          </w:p>
        </w:tc>
        <w:tc>
          <w:tcPr>
            <w:tcW w:w="708" w:type="dxa"/>
            <w:vMerge/>
          </w:tcPr>
          <w:p w14:paraId="1C4C1234" w14:textId="77777777" w:rsidR="008F5886" w:rsidRPr="000F1066" w:rsidRDefault="008F5886" w:rsidP="006E6BA0">
            <w:pPr>
              <w:pStyle w:val="Teksttreci0"/>
              <w:shd w:val="clear" w:color="auto" w:fill="auto"/>
              <w:spacing w:line="240" w:lineRule="auto"/>
              <w:jc w:val="both"/>
              <w:rPr>
                <w:b/>
                <w:bCs/>
              </w:rPr>
            </w:pPr>
          </w:p>
        </w:tc>
        <w:tc>
          <w:tcPr>
            <w:tcW w:w="4666" w:type="dxa"/>
          </w:tcPr>
          <w:p w14:paraId="2D631568" w14:textId="77777777" w:rsidR="008F5886" w:rsidRPr="000F1066" w:rsidRDefault="008F5886" w:rsidP="006E6BA0">
            <w:pPr>
              <w:pStyle w:val="Teksttreci0"/>
              <w:shd w:val="clear" w:color="auto" w:fill="auto"/>
              <w:tabs>
                <w:tab w:val="left" w:pos="747"/>
              </w:tabs>
              <w:spacing w:line="240" w:lineRule="auto"/>
              <w:jc w:val="both"/>
            </w:pPr>
            <w:r w:rsidRPr="000F1066">
              <w:t>Klasyfikacja w oparciu o typ/zawartość pliku powinna być nadawana w oparciu o następujące parametry:</w:t>
            </w:r>
          </w:p>
          <w:p w14:paraId="4D3904D2"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Słowa kluczowe występujące w pliku. Powinna być możliwość zdefiniowania ile słów kluczowych musi wystąpić by uznać plik za sklasyfikowany. Powinny być dostępne słowniki predefiniowane oraz możliwość tworzenia własnych.</w:t>
            </w:r>
          </w:p>
          <w:p w14:paraId="1F7AB9CE"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Wykrycie fraz w pliku zgodnie ze zdefiniowanym wyrażeniem regularnym. Powinny być predefiniowane wyrażenia wyszukujące co najmniej PESEL, NIP, REGON oraz powinna istnieć możliwość definicji własnych wyrażeń regularnych.</w:t>
            </w:r>
          </w:p>
          <w:p w14:paraId="4236D6F9"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 xml:space="preserve">Podobieństwo do innych, wcześniej </w:t>
            </w:r>
            <w:r w:rsidRPr="000F1066">
              <w:lastRenderedPageBreak/>
              <w:t xml:space="preserve">zeskanowanych dokumentów. Jeśli dokument zawiera część tekstu zbieżną ze wcześniej zeskanowanym repozytorium - dokument powinien być automatycznie klasyfikowany (tzw. </w:t>
            </w:r>
            <w:proofErr w:type="spellStart"/>
            <w:r w:rsidRPr="000F1066">
              <w:t>fingerprinting</w:t>
            </w:r>
            <w:proofErr w:type="spellEnd"/>
            <w:r w:rsidRPr="000F1066">
              <w:t>).</w:t>
            </w:r>
          </w:p>
          <w:p w14:paraId="4CE1DEB4"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Rodzaj pliku poprzez zbadanie faktycznej zawartości pliku niezależnie od rozszerzenia, jakim opatrzony jest dany plik.</w:t>
            </w:r>
          </w:p>
          <w:p w14:paraId="10298DD7"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Rozszerzenie pliku niezależnie od zawartości pliku.</w:t>
            </w:r>
          </w:p>
          <w:p w14:paraId="25331A8B"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Atrybuty pliku jeśli jest to dokument pakietu Microsoft Office lub PDF jak co najmniej Autor, Firma, Słowa Kluczowe czy Komentarz.</w:t>
            </w:r>
          </w:p>
        </w:tc>
        <w:tc>
          <w:tcPr>
            <w:tcW w:w="1482" w:type="dxa"/>
            <w:vAlign w:val="center"/>
          </w:tcPr>
          <w:p w14:paraId="348E0B22" w14:textId="3A1669A2" w:rsidR="008F5886" w:rsidRPr="00084453" w:rsidRDefault="008F5886" w:rsidP="00745D60">
            <w:pPr>
              <w:jc w:val="center"/>
              <w:rPr>
                <w:rFonts w:cstheme="minorHAnsi"/>
              </w:rPr>
            </w:pPr>
            <w:r w:rsidRPr="009C3DA2">
              <w:rPr>
                <w:rFonts w:cstheme="minorHAnsi"/>
              </w:rPr>
              <w:lastRenderedPageBreak/>
              <w:t>TAK</w:t>
            </w:r>
          </w:p>
        </w:tc>
        <w:tc>
          <w:tcPr>
            <w:tcW w:w="1133" w:type="dxa"/>
          </w:tcPr>
          <w:p w14:paraId="484DD983" w14:textId="77777777" w:rsidR="008F5886" w:rsidRPr="00084453" w:rsidRDefault="008F5886" w:rsidP="006E6BA0">
            <w:pPr>
              <w:jc w:val="both"/>
              <w:rPr>
                <w:rFonts w:cstheme="minorHAnsi"/>
              </w:rPr>
            </w:pPr>
          </w:p>
        </w:tc>
      </w:tr>
      <w:tr w:rsidR="008F5886" w:rsidRPr="00084453" w14:paraId="29D6C960" w14:textId="77777777" w:rsidTr="00664FD0">
        <w:tc>
          <w:tcPr>
            <w:tcW w:w="710" w:type="dxa"/>
          </w:tcPr>
          <w:p w14:paraId="6FBC63E5" w14:textId="77777777" w:rsidR="008F5886" w:rsidRDefault="008F5886" w:rsidP="006E6BA0">
            <w:pPr>
              <w:jc w:val="both"/>
              <w:rPr>
                <w:rFonts w:cstheme="minorHAnsi"/>
              </w:rPr>
            </w:pPr>
            <w:r>
              <w:rPr>
                <w:rFonts w:cstheme="minorHAnsi"/>
              </w:rPr>
              <w:t>17</w:t>
            </w:r>
          </w:p>
        </w:tc>
        <w:tc>
          <w:tcPr>
            <w:tcW w:w="708" w:type="dxa"/>
            <w:vMerge/>
          </w:tcPr>
          <w:p w14:paraId="2951398F" w14:textId="77777777" w:rsidR="008F5886" w:rsidRPr="000F1066" w:rsidRDefault="008F5886" w:rsidP="006E6BA0">
            <w:pPr>
              <w:pStyle w:val="Teksttreci0"/>
              <w:shd w:val="clear" w:color="auto" w:fill="auto"/>
              <w:spacing w:line="240" w:lineRule="auto"/>
              <w:jc w:val="both"/>
              <w:rPr>
                <w:b/>
                <w:bCs/>
              </w:rPr>
            </w:pPr>
          </w:p>
        </w:tc>
        <w:tc>
          <w:tcPr>
            <w:tcW w:w="4666" w:type="dxa"/>
          </w:tcPr>
          <w:p w14:paraId="2C19F60C" w14:textId="77777777" w:rsidR="008F5886" w:rsidRPr="000F1066" w:rsidRDefault="008F5886" w:rsidP="006E6BA0">
            <w:pPr>
              <w:pStyle w:val="Teksttreci0"/>
              <w:shd w:val="clear" w:color="auto" w:fill="auto"/>
              <w:tabs>
                <w:tab w:val="left" w:pos="747"/>
              </w:tabs>
              <w:spacing w:line="240" w:lineRule="auto"/>
              <w:jc w:val="both"/>
            </w:pPr>
            <w:r w:rsidRPr="000F1066">
              <w:t>Klasyfikacja danych w oparciu o typ/zawartość powinna być wykonywana dynamicznie przez moduł DLP na stacjach w momencie dostępu do pliku, bez konieczności wykonywania okresowego, masowego znakowania danych</w:t>
            </w:r>
          </w:p>
        </w:tc>
        <w:tc>
          <w:tcPr>
            <w:tcW w:w="1482" w:type="dxa"/>
            <w:vAlign w:val="center"/>
          </w:tcPr>
          <w:p w14:paraId="7B00EEB1" w14:textId="3AF92F3F" w:rsidR="008F5886" w:rsidRPr="00084453" w:rsidRDefault="008F5886" w:rsidP="00664FD0">
            <w:pPr>
              <w:jc w:val="center"/>
              <w:rPr>
                <w:rFonts w:cstheme="minorHAnsi"/>
              </w:rPr>
            </w:pPr>
            <w:r w:rsidRPr="009C3DA2">
              <w:rPr>
                <w:rFonts w:cstheme="minorHAnsi"/>
              </w:rPr>
              <w:t>TAK</w:t>
            </w:r>
          </w:p>
        </w:tc>
        <w:tc>
          <w:tcPr>
            <w:tcW w:w="1133" w:type="dxa"/>
          </w:tcPr>
          <w:p w14:paraId="6DD1EF50" w14:textId="77777777" w:rsidR="008F5886" w:rsidRPr="00084453" w:rsidRDefault="008F5886" w:rsidP="006E6BA0">
            <w:pPr>
              <w:jc w:val="both"/>
              <w:rPr>
                <w:rFonts w:cstheme="minorHAnsi"/>
              </w:rPr>
            </w:pPr>
          </w:p>
        </w:tc>
      </w:tr>
      <w:tr w:rsidR="008F5886" w:rsidRPr="00084453" w14:paraId="26F5CFF1" w14:textId="77777777" w:rsidTr="00664FD0">
        <w:tc>
          <w:tcPr>
            <w:tcW w:w="710" w:type="dxa"/>
          </w:tcPr>
          <w:p w14:paraId="2FF81E59" w14:textId="77777777" w:rsidR="008F5886" w:rsidRDefault="008F5886" w:rsidP="006E6BA0">
            <w:pPr>
              <w:jc w:val="both"/>
              <w:rPr>
                <w:rFonts w:cstheme="minorHAnsi"/>
              </w:rPr>
            </w:pPr>
            <w:r>
              <w:rPr>
                <w:rFonts w:cstheme="minorHAnsi"/>
              </w:rPr>
              <w:t>18</w:t>
            </w:r>
          </w:p>
        </w:tc>
        <w:tc>
          <w:tcPr>
            <w:tcW w:w="708" w:type="dxa"/>
            <w:vMerge/>
          </w:tcPr>
          <w:p w14:paraId="5CB11831" w14:textId="77777777" w:rsidR="008F5886" w:rsidRPr="000F1066" w:rsidRDefault="008F5886" w:rsidP="006E6BA0">
            <w:pPr>
              <w:pStyle w:val="Teksttreci0"/>
              <w:shd w:val="clear" w:color="auto" w:fill="auto"/>
              <w:spacing w:line="240" w:lineRule="auto"/>
              <w:jc w:val="both"/>
              <w:rPr>
                <w:b/>
                <w:bCs/>
              </w:rPr>
            </w:pPr>
          </w:p>
        </w:tc>
        <w:tc>
          <w:tcPr>
            <w:tcW w:w="4666" w:type="dxa"/>
          </w:tcPr>
          <w:p w14:paraId="10FA042B" w14:textId="77777777" w:rsidR="008F5886" w:rsidRPr="000F1066" w:rsidRDefault="008F5886" w:rsidP="006E6BA0">
            <w:pPr>
              <w:pStyle w:val="Teksttreci0"/>
              <w:shd w:val="clear" w:color="auto" w:fill="auto"/>
              <w:tabs>
                <w:tab w:val="left" w:pos="747"/>
              </w:tabs>
              <w:spacing w:line="240" w:lineRule="auto"/>
              <w:jc w:val="both"/>
            </w:pPr>
            <w:r w:rsidRPr="000F1066">
              <w:t>Klasyfikacja ręczna dokonana przez użytkownika powinna być nadawana przez użytkownika systemu na pliki pakietu Microsoft Office, pliki PDF oraz wysyłaną pocztę w następujących sytuacjach:</w:t>
            </w:r>
          </w:p>
          <w:p w14:paraId="627E9C78"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Użytkownik zapisuje plik na dysku</w:t>
            </w:r>
          </w:p>
          <w:p w14:paraId="2E457FF0"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Użytkownik próbuje wysłać email poza firmę</w:t>
            </w:r>
          </w:p>
          <w:p w14:paraId="3B49D395" w14:textId="77777777" w:rsidR="008F5886" w:rsidRPr="000F1066" w:rsidRDefault="008F5886" w:rsidP="006E6BA0">
            <w:pPr>
              <w:pStyle w:val="Teksttreci0"/>
              <w:shd w:val="clear" w:color="auto" w:fill="auto"/>
              <w:tabs>
                <w:tab w:val="left" w:pos="1473"/>
              </w:tabs>
              <w:spacing w:line="240" w:lineRule="auto"/>
              <w:jc w:val="both"/>
            </w:pPr>
            <w:r>
              <w:t xml:space="preserve">- </w:t>
            </w:r>
            <w:r w:rsidRPr="000F1066">
              <w:t>Użytkownik wybierze odpowiednią opcję w programach pakietu Microsoft Office</w:t>
            </w:r>
          </w:p>
        </w:tc>
        <w:tc>
          <w:tcPr>
            <w:tcW w:w="1482" w:type="dxa"/>
            <w:vAlign w:val="center"/>
          </w:tcPr>
          <w:p w14:paraId="1A46DA37" w14:textId="04966034" w:rsidR="008F5886" w:rsidRPr="00084453" w:rsidRDefault="008F5886" w:rsidP="00664FD0">
            <w:pPr>
              <w:jc w:val="center"/>
              <w:rPr>
                <w:rFonts w:cstheme="minorHAnsi"/>
              </w:rPr>
            </w:pPr>
            <w:r w:rsidRPr="009C3DA2">
              <w:rPr>
                <w:rFonts w:cstheme="minorHAnsi"/>
              </w:rPr>
              <w:t>TAK</w:t>
            </w:r>
          </w:p>
        </w:tc>
        <w:tc>
          <w:tcPr>
            <w:tcW w:w="1133" w:type="dxa"/>
          </w:tcPr>
          <w:p w14:paraId="2B2E36B7" w14:textId="77777777" w:rsidR="008F5886" w:rsidRPr="00084453" w:rsidRDefault="008F5886" w:rsidP="006E6BA0">
            <w:pPr>
              <w:jc w:val="both"/>
              <w:rPr>
                <w:rFonts w:cstheme="minorHAnsi"/>
              </w:rPr>
            </w:pPr>
          </w:p>
        </w:tc>
      </w:tr>
      <w:tr w:rsidR="008F5886" w:rsidRPr="00084453" w14:paraId="73E6CA3D" w14:textId="77777777" w:rsidTr="00664FD0">
        <w:tc>
          <w:tcPr>
            <w:tcW w:w="710" w:type="dxa"/>
          </w:tcPr>
          <w:p w14:paraId="3F3712A3" w14:textId="77777777" w:rsidR="008F5886" w:rsidRDefault="008F5886" w:rsidP="006E6BA0">
            <w:pPr>
              <w:jc w:val="both"/>
              <w:rPr>
                <w:rFonts w:cstheme="minorHAnsi"/>
              </w:rPr>
            </w:pPr>
            <w:r>
              <w:rPr>
                <w:rFonts w:cstheme="minorHAnsi"/>
              </w:rPr>
              <w:t>19</w:t>
            </w:r>
          </w:p>
        </w:tc>
        <w:tc>
          <w:tcPr>
            <w:tcW w:w="708" w:type="dxa"/>
            <w:vMerge/>
          </w:tcPr>
          <w:p w14:paraId="3ED2D8FF" w14:textId="77777777" w:rsidR="008F5886" w:rsidRPr="000F1066" w:rsidRDefault="008F5886" w:rsidP="006E6BA0">
            <w:pPr>
              <w:pStyle w:val="Teksttreci0"/>
              <w:shd w:val="clear" w:color="auto" w:fill="auto"/>
              <w:spacing w:line="240" w:lineRule="auto"/>
              <w:jc w:val="both"/>
              <w:rPr>
                <w:b/>
                <w:bCs/>
              </w:rPr>
            </w:pPr>
          </w:p>
        </w:tc>
        <w:tc>
          <w:tcPr>
            <w:tcW w:w="4666" w:type="dxa"/>
          </w:tcPr>
          <w:p w14:paraId="39DB8A0D" w14:textId="77777777" w:rsidR="008F5886" w:rsidRPr="000F1066" w:rsidRDefault="008F5886" w:rsidP="006E6BA0">
            <w:pPr>
              <w:pStyle w:val="Teksttreci0"/>
              <w:shd w:val="clear" w:color="auto" w:fill="auto"/>
              <w:tabs>
                <w:tab w:val="left" w:pos="747"/>
              </w:tabs>
              <w:spacing w:line="240" w:lineRule="auto"/>
              <w:jc w:val="both"/>
            </w:pPr>
            <w:r w:rsidRPr="000F1066">
              <w:t>Klasyfikacja ręczna dokonana przez użytkownika powinna w momencie wysyłania email dodać stosowny nagłówek i stopkę w treści maila informujące o poziomie klasyfikacji danego emaila.</w:t>
            </w:r>
          </w:p>
        </w:tc>
        <w:tc>
          <w:tcPr>
            <w:tcW w:w="1482" w:type="dxa"/>
            <w:vAlign w:val="center"/>
          </w:tcPr>
          <w:p w14:paraId="364BDF47" w14:textId="17F555FA" w:rsidR="008F5886" w:rsidRPr="00084453" w:rsidRDefault="008F5886" w:rsidP="00664FD0">
            <w:pPr>
              <w:jc w:val="center"/>
              <w:rPr>
                <w:rFonts w:cstheme="minorHAnsi"/>
              </w:rPr>
            </w:pPr>
            <w:r w:rsidRPr="009C3DA2">
              <w:rPr>
                <w:rFonts w:cstheme="minorHAnsi"/>
              </w:rPr>
              <w:t>TAK</w:t>
            </w:r>
          </w:p>
        </w:tc>
        <w:tc>
          <w:tcPr>
            <w:tcW w:w="1133" w:type="dxa"/>
          </w:tcPr>
          <w:p w14:paraId="17C1765F" w14:textId="77777777" w:rsidR="008F5886" w:rsidRPr="00084453" w:rsidRDefault="008F5886" w:rsidP="006E6BA0">
            <w:pPr>
              <w:jc w:val="both"/>
              <w:rPr>
                <w:rFonts w:cstheme="minorHAnsi"/>
              </w:rPr>
            </w:pPr>
          </w:p>
        </w:tc>
      </w:tr>
      <w:tr w:rsidR="008F5886" w:rsidRPr="00084453" w14:paraId="1E6A7E6F" w14:textId="77777777" w:rsidTr="00664FD0">
        <w:tc>
          <w:tcPr>
            <w:tcW w:w="710" w:type="dxa"/>
          </w:tcPr>
          <w:p w14:paraId="77E97B0C" w14:textId="77777777" w:rsidR="008F5886" w:rsidRDefault="008F5886" w:rsidP="006E6BA0">
            <w:pPr>
              <w:jc w:val="both"/>
              <w:rPr>
                <w:rFonts w:cstheme="minorHAnsi"/>
              </w:rPr>
            </w:pPr>
            <w:r>
              <w:rPr>
                <w:rFonts w:cstheme="minorHAnsi"/>
              </w:rPr>
              <w:t>20</w:t>
            </w:r>
          </w:p>
        </w:tc>
        <w:tc>
          <w:tcPr>
            <w:tcW w:w="708" w:type="dxa"/>
            <w:vMerge/>
          </w:tcPr>
          <w:p w14:paraId="532262FC" w14:textId="77777777" w:rsidR="008F5886" w:rsidRPr="000F1066" w:rsidRDefault="008F5886" w:rsidP="006E6BA0">
            <w:pPr>
              <w:pStyle w:val="Teksttreci0"/>
              <w:shd w:val="clear" w:color="auto" w:fill="auto"/>
              <w:spacing w:line="240" w:lineRule="auto"/>
              <w:jc w:val="both"/>
              <w:rPr>
                <w:b/>
                <w:bCs/>
              </w:rPr>
            </w:pPr>
          </w:p>
        </w:tc>
        <w:tc>
          <w:tcPr>
            <w:tcW w:w="4666" w:type="dxa"/>
          </w:tcPr>
          <w:p w14:paraId="693C3F7A" w14:textId="77777777" w:rsidR="008F5886" w:rsidRPr="000F1066" w:rsidRDefault="008F5886" w:rsidP="006E6BA0">
            <w:pPr>
              <w:pStyle w:val="Teksttreci0"/>
              <w:shd w:val="clear" w:color="auto" w:fill="auto"/>
              <w:tabs>
                <w:tab w:val="left" w:pos="747"/>
              </w:tabs>
              <w:spacing w:line="240" w:lineRule="auto"/>
              <w:jc w:val="both"/>
            </w:pPr>
            <w:r w:rsidRPr="000F1066">
              <w:t>Nazwy etykiet klasyfikacji danych - zarówno dotyczących klasyfikacji w oparciu o typ/zawartość jak i klasyfikacji w oparciu o etykiety powinny być konfigurowalne przez administratora</w:t>
            </w:r>
          </w:p>
        </w:tc>
        <w:tc>
          <w:tcPr>
            <w:tcW w:w="1482" w:type="dxa"/>
            <w:vAlign w:val="center"/>
          </w:tcPr>
          <w:p w14:paraId="475C14AB" w14:textId="39F01C4E" w:rsidR="008F5886" w:rsidRPr="00084453" w:rsidRDefault="008F5886" w:rsidP="00664FD0">
            <w:pPr>
              <w:jc w:val="center"/>
              <w:rPr>
                <w:rFonts w:cstheme="minorHAnsi"/>
              </w:rPr>
            </w:pPr>
            <w:r w:rsidRPr="009C3DA2">
              <w:rPr>
                <w:rFonts w:cstheme="minorHAnsi"/>
              </w:rPr>
              <w:t>TAK</w:t>
            </w:r>
          </w:p>
        </w:tc>
        <w:tc>
          <w:tcPr>
            <w:tcW w:w="1133" w:type="dxa"/>
          </w:tcPr>
          <w:p w14:paraId="3291CCCC" w14:textId="77777777" w:rsidR="008F5886" w:rsidRPr="00084453" w:rsidRDefault="008F5886" w:rsidP="006E6BA0">
            <w:pPr>
              <w:jc w:val="both"/>
              <w:rPr>
                <w:rFonts w:cstheme="minorHAnsi"/>
              </w:rPr>
            </w:pPr>
          </w:p>
        </w:tc>
      </w:tr>
      <w:tr w:rsidR="008F5886" w:rsidRPr="00084453" w14:paraId="23897238" w14:textId="77777777" w:rsidTr="00664FD0">
        <w:tc>
          <w:tcPr>
            <w:tcW w:w="710" w:type="dxa"/>
          </w:tcPr>
          <w:p w14:paraId="7681375F" w14:textId="77777777" w:rsidR="008F5886" w:rsidRDefault="008F5886" w:rsidP="006E6BA0">
            <w:pPr>
              <w:jc w:val="both"/>
              <w:rPr>
                <w:rFonts w:cstheme="minorHAnsi"/>
              </w:rPr>
            </w:pPr>
            <w:r>
              <w:rPr>
                <w:rFonts w:cstheme="minorHAnsi"/>
              </w:rPr>
              <w:t>21</w:t>
            </w:r>
          </w:p>
        </w:tc>
        <w:tc>
          <w:tcPr>
            <w:tcW w:w="708" w:type="dxa"/>
            <w:vMerge w:val="restart"/>
          </w:tcPr>
          <w:p w14:paraId="5636298D" w14:textId="77777777" w:rsidR="008F5886" w:rsidRPr="00BF1614" w:rsidRDefault="008F5886" w:rsidP="006E6BA0">
            <w:pPr>
              <w:pStyle w:val="Nagwek12"/>
              <w:keepNext/>
              <w:keepLines/>
              <w:shd w:val="clear" w:color="auto" w:fill="auto"/>
              <w:spacing w:after="120" w:line="240" w:lineRule="auto"/>
              <w:jc w:val="both"/>
            </w:pPr>
            <w:bookmarkStart w:id="6" w:name="bookmark14"/>
            <w:bookmarkStart w:id="7" w:name="bookmark15"/>
            <w:r w:rsidRPr="000F1066">
              <w:t>OCHRONA PRZED WYCIEKIEM</w:t>
            </w:r>
            <w:bookmarkEnd w:id="6"/>
            <w:bookmarkEnd w:id="7"/>
          </w:p>
        </w:tc>
        <w:tc>
          <w:tcPr>
            <w:tcW w:w="4666" w:type="dxa"/>
          </w:tcPr>
          <w:p w14:paraId="76E4F1BE" w14:textId="77777777" w:rsidR="008F5886" w:rsidRPr="000F1066" w:rsidRDefault="008F5886" w:rsidP="006E6BA0">
            <w:pPr>
              <w:pStyle w:val="Teksttreci0"/>
              <w:shd w:val="clear" w:color="auto" w:fill="auto"/>
              <w:tabs>
                <w:tab w:val="left" w:pos="1473"/>
              </w:tabs>
              <w:spacing w:line="240" w:lineRule="auto"/>
              <w:jc w:val="both"/>
            </w:pPr>
            <w:r w:rsidRPr="000F1066">
              <w:t>Ochrona przed wyciekiem przez wydruk</w:t>
            </w:r>
          </w:p>
          <w:p w14:paraId="481AF8F7"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Definiowanie ograniczeń w drukowaniu wskazanych dokumentów sklasyfikowanych, w tym możliwość wskazania, który dokument może być drukowany na której drukarce lokalnej lub sieciowej.</w:t>
            </w:r>
          </w:p>
          <w:p w14:paraId="4DCDE7C8"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 xml:space="preserve">Monitorowanie, blokowanie drukowania danych na wskazanych drukarkach lokalnych i sieciowych oraz raportowanie takiego zdarzenia obejmujące minimum: nazwę drukarki, nazwę użytkownika, proces, który wysłał dokument do </w:t>
            </w:r>
            <w:r w:rsidRPr="000F1066">
              <w:lastRenderedPageBreak/>
              <w:t>drukowania, IP adres komputera użytkownika, czas zdarzenia oraz zawartość drukowanego pliku.</w:t>
            </w:r>
          </w:p>
        </w:tc>
        <w:tc>
          <w:tcPr>
            <w:tcW w:w="1482" w:type="dxa"/>
            <w:vAlign w:val="center"/>
          </w:tcPr>
          <w:p w14:paraId="6F41CB81" w14:textId="4B7AB6ED" w:rsidR="008F5886" w:rsidRPr="00084453" w:rsidRDefault="008F5886" w:rsidP="00664FD0">
            <w:pPr>
              <w:jc w:val="center"/>
              <w:rPr>
                <w:rFonts w:cstheme="minorHAnsi"/>
              </w:rPr>
            </w:pPr>
            <w:r w:rsidRPr="009C3DA2">
              <w:rPr>
                <w:rFonts w:cstheme="minorHAnsi"/>
              </w:rPr>
              <w:lastRenderedPageBreak/>
              <w:t>TAK</w:t>
            </w:r>
          </w:p>
        </w:tc>
        <w:tc>
          <w:tcPr>
            <w:tcW w:w="1133" w:type="dxa"/>
          </w:tcPr>
          <w:p w14:paraId="4A290AA0" w14:textId="77777777" w:rsidR="008F5886" w:rsidRPr="00084453" w:rsidRDefault="008F5886" w:rsidP="006E6BA0">
            <w:pPr>
              <w:jc w:val="both"/>
              <w:rPr>
                <w:rFonts w:cstheme="minorHAnsi"/>
              </w:rPr>
            </w:pPr>
          </w:p>
        </w:tc>
      </w:tr>
      <w:tr w:rsidR="008F5886" w:rsidRPr="00084453" w14:paraId="29AE6CC3" w14:textId="77777777" w:rsidTr="00664FD0">
        <w:tc>
          <w:tcPr>
            <w:tcW w:w="710" w:type="dxa"/>
          </w:tcPr>
          <w:p w14:paraId="6AEF9CDE" w14:textId="77777777" w:rsidR="008F5886" w:rsidRDefault="008F5886" w:rsidP="006E6BA0">
            <w:pPr>
              <w:jc w:val="both"/>
              <w:rPr>
                <w:rFonts w:cstheme="minorHAnsi"/>
              </w:rPr>
            </w:pPr>
            <w:r>
              <w:rPr>
                <w:rFonts w:cstheme="minorHAnsi"/>
              </w:rPr>
              <w:t>22</w:t>
            </w:r>
          </w:p>
        </w:tc>
        <w:tc>
          <w:tcPr>
            <w:tcW w:w="708" w:type="dxa"/>
            <w:vMerge/>
          </w:tcPr>
          <w:p w14:paraId="0561D847"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15B2D75D" w14:textId="77777777" w:rsidR="008F5886" w:rsidRPr="000F1066" w:rsidRDefault="008F5886" w:rsidP="006E6BA0">
            <w:pPr>
              <w:pStyle w:val="Teksttreci0"/>
              <w:shd w:val="clear" w:color="auto" w:fill="auto"/>
              <w:tabs>
                <w:tab w:val="left" w:pos="1422"/>
              </w:tabs>
              <w:spacing w:line="240" w:lineRule="auto"/>
              <w:jc w:val="both"/>
            </w:pPr>
            <w:r w:rsidRPr="000F1066">
              <w:t>Ochrona przed wyciekiem do sieci WEB</w:t>
            </w:r>
          </w:p>
          <w:p w14:paraId="08FCCDC6"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Definiowanie ograniczeń przy wysyłaniu plików sklasyfikowanych z użyciem przeglądarek webowych do Internetu, w tym możliwość wskazania, na jakie adresy powinna być możliwa wysyłka a na jakie nie.</w:t>
            </w:r>
          </w:p>
          <w:p w14:paraId="656EE73D"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Monitorowanie, blokowanie wysyłania plików oraz raportowanie takiego zdarzenia obejmującego minimum adres URL, nazwę procesu przeglądarki internetowej oraz zawartość wysyłanego pliku.</w:t>
            </w:r>
          </w:p>
          <w:p w14:paraId="6AAA05D8"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 xml:space="preserve">Powinny być wspierane co najmniej przeglądarki: Internet Explorer, Edge, </w:t>
            </w:r>
            <w:proofErr w:type="spellStart"/>
            <w:r w:rsidRPr="000F1066">
              <w:t>Firefox</w:t>
            </w:r>
            <w:proofErr w:type="spellEnd"/>
            <w:r w:rsidRPr="000F1066">
              <w:t xml:space="preserve"> oraz Chrome.</w:t>
            </w:r>
          </w:p>
          <w:p w14:paraId="17AF24E2"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Blokowanie powinno być również wspierane dla połączeń szyfrowanych przy czym nie dopuszcza się deszyfracji ruchu pomiędzy przeglądarką internetową a serwerem docelowym.</w:t>
            </w:r>
          </w:p>
        </w:tc>
        <w:tc>
          <w:tcPr>
            <w:tcW w:w="1482" w:type="dxa"/>
            <w:vAlign w:val="center"/>
          </w:tcPr>
          <w:p w14:paraId="3526BDC8" w14:textId="11F81483" w:rsidR="008F5886" w:rsidRPr="00084453" w:rsidRDefault="008F5886" w:rsidP="00664FD0">
            <w:pPr>
              <w:jc w:val="center"/>
              <w:rPr>
                <w:rFonts w:cstheme="minorHAnsi"/>
              </w:rPr>
            </w:pPr>
            <w:r w:rsidRPr="009C3DA2">
              <w:rPr>
                <w:rFonts w:cstheme="minorHAnsi"/>
              </w:rPr>
              <w:t>TAK</w:t>
            </w:r>
          </w:p>
        </w:tc>
        <w:tc>
          <w:tcPr>
            <w:tcW w:w="1133" w:type="dxa"/>
          </w:tcPr>
          <w:p w14:paraId="2A4B66AB" w14:textId="77777777" w:rsidR="008F5886" w:rsidRPr="00084453" w:rsidRDefault="008F5886" w:rsidP="006E6BA0">
            <w:pPr>
              <w:jc w:val="both"/>
              <w:rPr>
                <w:rFonts w:cstheme="minorHAnsi"/>
              </w:rPr>
            </w:pPr>
          </w:p>
        </w:tc>
      </w:tr>
      <w:tr w:rsidR="008F5886" w:rsidRPr="00084453" w14:paraId="1E885B82" w14:textId="77777777" w:rsidTr="00664FD0">
        <w:tc>
          <w:tcPr>
            <w:tcW w:w="710" w:type="dxa"/>
          </w:tcPr>
          <w:p w14:paraId="238F48FD" w14:textId="77777777" w:rsidR="008F5886" w:rsidRDefault="008F5886" w:rsidP="006E6BA0">
            <w:pPr>
              <w:jc w:val="both"/>
              <w:rPr>
                <w:rFonts w:cstheme="minorHAnsi"/>
              </w:rPr>
            </w:pPr>
            <w:r>
              <w:rPr>
                <w:rFonts w:cstheme="minorHAnsi"/>
              </w:rPr>
              <w:t>23</w:t>
            </w:r>
          </w:p>
        </w:tc>
        <w:tc>
          <w:tcPr>
            <w:tcW w:w="708" w:type="dxa"/>
            <w:vMerge/>
          </w:tcPr>
          <w:p w14:paraId="4AEFC4B6"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6B5A59CC" w14:textId="77777777" w:rsidR="008F5886" w:rsidRPr="000F1066" w:rsidRDefault="008F5886" w:rsidP="006E6BA0">
            <w:pPr>
              <w:pStyle w:val="Teksttreci0"/>
              <w:shd w:val="clear" w:color="auto" w:fill="auto"/>
              <w:tabs>
                <w:tab w:val="left" w:pos="1422"/>
              </w:tabs>
              <w:spacing w:line="240" w:lineRule="auto"/>
              <w:jc w:val="both"/>
            </w:pPr>
            <w:r w:rsidRPr="000F1066">
              <w:t>Ochrona przed wyciekiem przez EMAIL</w:t>
            </w:r>
          </w:p>
          <w:p w14:paraId="0433E598"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Definiowanie ograniczeń przy wysyłaniu plików sklasyfikowanych z użyciem klientów pocztowych Microsoft Outlook. Możliwość uzależnienie ochrony od domen adresów email lub konkretnych adresów email.</w:t>
            </w:r>
          </w:p>
          <w:p w14:paraId="55FB9CB5"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Monitorowanie, blokowanie wysyłania plików oraz raportowanie takiego zdarzenia obejmującego minimum docelowy adres email, proces klienta pocztowego oraz zawartość plików sklasyfikowanych załączonych do wiadomości.</w:t>
            </w:r>
          </w:p>
          <w:p w14:paraId="30B7B734"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Etykiety klasyfikacji plików dołączanych do email powinny być przekazywany przez email poprzez nadawanie nagłówków do wiadomości lub w inny, podobny sposób tak, by w momencie zapisywania na system plików na innej stacji roboczej - odpowiednia klasyfikacja była automatycznie nadawana.</w:t>
            </w:r>
          </w:p>
          <w:p w14:paraId="12FC0B81"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Klasyfikacja powinna odbywać się po naciśnięciu przycisku „wyślij", jednak przed faktyczną próbą wysłania wiadomości. Po blokadzie wysyłki edytowana wiadomość powinna pozostać otwarta.</w:t>
            </w:r>
          </w:p>
        </w:tc>
        <w:tc>
          <w:tcPr>
            <w:tcW w:w="1482" w:type="dxa"/>
            <w:vAlign w:val="center"/>
          </w:tcPr>
          <w:p w14:paraId="6A51FD85" w14:textId="75378E20" w:rsidR="008F5886" w:rsidRPr="00084453" w:rsidRDefault="008F5886" w:rsidP="00664FD0">
            <w:pPr>
              <w:jc w:val="center"/>
              <w:rPr>
                <w:rFonts w:cstheme="minorHAnsi"/>
              </w:rPr>
            </w:pPr>
            <w:r w:rsidRPr="009C3DA2">
              <w:rPr>
                <w:rFonts w:cstheme="minorHAnsi"/>
              </w:rPr>
              <w:t>TAK</w:t>
            </w:r>
          </w:p>
        </w:tc>
        <w:tc>
          <w:tcPr>
            <w:tcW w:w="1133" w:type="dxa"/>
          </w:tcPr>
          <w:p w14:paraId="6677D738" w14:textId="77777777" w:rsidR="008F5886" w:rsidRPr="00084453" w:rsidRDefault="008F5886" w:rsidP="006E6BA0">
            <w:pPr>
              <w:jc w:val="both"/>
              <w:rPr>
                <w:rFonts w:cstheme="minorHAnsi"/>
              </w:rPr>
            </w:pPr>
          </w:p>
        </w:tc>
      </w:tr>
      <w:tr w:rsidR="008F5886" w:rsidRPr="00084453" w14:paraId="12888B5E" w14:textId="77777777" w:rsidTr="00552C35">
        <w:tc>
          <w:tcPr>
            <w:tcW w:w="710" w:type="dxa"/>
          </w:tcPr>
          <w:p w14:paraId="702B4DBC" w14:textId="77777777" w:rsidR="008F5886" w:rsidRDefault="008F5886" w:rsidP="006E6BA0">
            <w:pPr>
              <w:jc w:val="both"/>
              <w:rPr>
                <w:rFonts w:cstheme="minorHAnsi"/>
              </w:rPr>
            </w:pPr>
            <w:r>
              <w:rPr>
                <w:rFonts w:cstheme="minorHAnsi"/>
              </w:rPr>
              <w:t>24</w:t>
            </w:r>
          </w:p>
        </w:tc>
        <w:tc>
          <w:tcPr>
            <w:tcW w:w="708" w:type="dxa"/>
            <w:vMerge/>
          </w:tcPr>
          <w:p w14:paraId="48521863"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107E67CF" w14:textId="77777777" w:rsidR="008F5886" w:rsidRPr="000F1066" w:rsidRDefault="008F5886" w:rsidP="006E6BA0">
            <w:pPr>
              <w:pStyle w:val="Teksttreci0"/>
              <w:shd w:val="clear" w:color="auto" w:fill="auto"/>
              <w:tabs>
                <w:tab w:val="left" w:pos="1422"/>
              </w:tabs>
              <w:spacing w:line="240" w:lineRule="auto"/>
              <w:jc w:val="both"/>
            </w:pPr>
            <w:r w:rsidRPr="000F1066">
              <w:t>Ochrona przed generowaniem zrzutów ekranów</w:t>
            </w:r>
          </w:p>
          <w:p w14:paraId="5C611B82"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0F1066">
              <w:t>Definiowanie ograniczeń przy generowaniu zrzutów ekranu, jeśli wyświetlony na nim jest plik sklasyfikowany.</w:t>
            </w:r>
          </w:p>
          <w:p w14:paraId="1469239E" w14:textId="77777777" w:rsidR="008F5886" w:rsidRDefault="008F5886" w:rsidP="006E6BA0">
            <w:pPr>
              <w:pStyle w:val="Teksttreci0"/>
              <w:shd w:val="clear" w:color="auto" w:fill="auto"/>
              <w:tabs>
                <w:tab w:val="left" w:pos="2163"/>
              </w:tabs>
              <w:spacing w:line="240" w:lineRule="auto"/>
              <w:jc w:val="both"/>
            </w:pPr>
            <w:r>
              <w:t xml:space="preserve">- </w:t>
            </w:r>
            <w:r w:rsidRPr="000F1066">
              <w:t xml:space="preserve">Monitorowanie, blokowanie realizacji </w:t>
            </w:r>
            <w:r w:rsidRPr="000F1066">
              <w:lastRenderedPageBreak/>
              <w:t>funkcji zrzutu ekranu oraz raportowanie takiego zdarzenia obejmującego minimum aplikację wyświetlającą sklasyfikowaną treść podczas próby zrealizowania zrzutu ekranu oraz sam zrzut ekranu w postaci pliku graficznego.</w:t>
            </w:r>
          </w:p>
          <w:p w14:paraId="208832A0" w14:textId="77777777" w:rsidR="008F5886" w:rsidRPr="000F1066" w:rsidRDefault="008F5886" w:rsidP="006E6BA0">
            <w:pPr>
              <w:pStyle w:val="Teksttreci0"/>
              <w:shd w:val="clear" w:color="auto" w:fill="auto"/>
              <w:tabs>
                <w:tab w:val="left" w:pos="2163"/>
              </w:tabs>
              <w:spacing w:line="240" w:lineRule="auto"/>
              <w:jc w:val="both"/>
            </w:pPr>
            <w:r>
              <w:t xml:space="preserve">- </w:t>
            </w:r>
            <w:r w:rsidRPr="00363F90">
              <w:t xml:space="preserve">Powinny istnieć wbudowane definicje programów używanych do zrzutów ekranu i powinna istnieć możliwość dodania własnych definicji. W momencie  </w:t>
            </w:r>
            <w:r w:rsidRPr="000F1066">
              <w:t>uruchomienia programu z listy możliwość robienia zrzutów ekranu nie powinna być możliwa</w:t>
            </w:r>
          </w:p>
        </w:tc>
        <w:tc>
          <w:tcPr>
            <w:tcW w:w="1482" w:type="dxa"/>
            <w:vAlign w:val="center"/>
          </w:tcPr>
          <w:p w14:paraId="240AEFE1" w14:textId="1E5B4CB9" w:rsidR="008F5886" w:rsidRPr="00084453" w:rsidRDefault="008F5886" w:rsidP="00552C35">
            <w:pPr>
              <w:jc w:val="center"/>
              <w:rPr>
                <w:rFonts w:cstheme="minorHAnsi"/>
              </w:rPr>
            </w:pPr>
            <w:r w:rsidRPr="009C3DA2">
              <w:rPr>
                <w:rFonts w:cstheme="minorHAnsi"/>
              </w:rPr>
              <w:lastRenderedPageBreak/>
              <w:t>TAK</w:t>
            </w:r>
          </w:p>
        </w:tc>
        <w:tc>
          <w:tcPr>
            <w:tcW w:w="1133" w:type="dxa"/>
          </w:tcPr>
          <w:p w14:paraId="52A156B7" w14:textId="77777777" w:rsidR="008F5886" w:rsidRPr="00084453" w:rsidRDefault="008F5886" w:rsidP="006E6BA0">
            <w:pPr>
              <w:jc w:val="both"/>
              <w:rPr>
                <w:rFonts w:cstheme="minorHAnsi"/>
              </w:rPr>
            </w:pPr>
          </w:p>
        </w:tc>
      </w:tr>
      <w:tr w:rsidR="008F5886" w:rsidRPr="00084453" w14:paraId="3870C815" w14:textId="77777777" w:rsidTr="00552C35">
        <w:tc>
          <w:tcPr>
            <w:tcW w:w="710" w:type="dxa"/>
          </w:tcPr>
          <w:p w14:paraId="1B57434F" w14:textId="77777777" w:rsidR="008F5886" w:rsidRDefault="008F5886" w:rsidP="006E6BA0">
            <w:pPr>
              <w:jc w:val="both"/>
              <w:rPr>
                <w:rFonts w:cstheme="minorHAnsi"/>
              </w:rPr>
            </w:pPr>
            <w:r>
              <w:rPr>
                <w:rFonts w:cstheme="minorHAnsi"/>
              </w:rPr>
              <w:t>25</w:t>
            </w:r>
          </w:p>
        </w:tc>
        <w:tc>
          <w:tcPr>
            <w:tcW w:w="708" w:type="dxa"/>
            <w:vMerge/>
          </w:tcPr>
          <w:p w14:paraId="7DBDDCFA"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77D35442" w14:textId="77777777" w:rsidR="008F5886" w:rsidRPr="000F1066" w:rsidRDefault="008F5886" w:rsidP="006E6BA0">
            <w:pPr>
              <w:pStyle w:val="Teksttreci0"/>
              <w:shd w:val="clear" w:color="auto" w:fill="auto"/>
              <w:tabs>
                <w:tab w:val="left" w:pos="1465"/>
              </w:tabs>
              <w:spacing w:line="240" w:lineRule="auto"/>
              <w:jc w:val="both"/>
            </w:pPr>
            <w:r w:rsidRPr="000F1066">
              <w:t>Ochrona przed skopiowaniem plików na zewnętrzne nośniki danych</w:t>
            </w:r>
          </w:p>
          <w:p w14:paraId="0154687C" w14:textId="77777777" w:rsidR="008F5886" w:rsidRPr="000F1066" w:rsidRDefault="008F5886" w:rsidP="006E6BA0">
            <w:pPr>
              <w:pStyle w:val="Teksttreci0"/>
              <w:shd w:val="clear" w:color="auto" w:fill="auto"/>
              <w:tabs>
                <w:tab w:val="left" w:pos="2180"/>
              </w:tabs>
              <w:spacing w:line="240" w:lineRule="auto"/>
              <w:jc w:val="both"/>
            </w:pPr>
            <w:r>
              <w:t xml:space="preserve">- </w:t>
            </w:r>
            <w:r w:rsidRPr="000F1066">
              <w:t>Definiowanie ograniczeń przy kopiowaniu sklasyfikowanych plików na zewnętrzne dyski oraz kopiowania danych z nośników wymiennych na stacje roboczą.</w:t>
            </w:r>
          </w:p>
          <w:p w14:paraId="1E38FDF1" w14:textId="77777777" w:rsidR="008F5886" w:rsidRPr="000F1066" w:rsidRDefault="008F5886" w:rsidP="006E6BA0">
            <w:pPr>
              <w:pStyle w:val="Teksttreci0"/>
              <w:shd w:val="clear" w:color="auto" w:fill="auto"/>
              <w:tabs>
                <w:tab w:val="left" w:pos="1422"/>
              </w:tabs>
              <w:spacing w:line="240" w:lineRule="auto"/>
              <w:jc w:val="both"/>
            </w:pPr>
            <w:r>
              <w:t xml:space="preserve">- </w:t>
            </w:r>
            <w:r w:rsidRPr="000F1066">
              <w:t>Monitorowanie, blokowanie kopiowania oraz raportowanie takiego zdarzenia obejmującego minimum nazwę pliku kopiowanego, numer seryjny nośnika zewnętrznego oraz zawartość kopiowanych plików</w:t>
            </w:r>
          </w:p>
        </w:tc>
        <w:tc>
          <w:tcPr>
            <w:tcW w:w="1482" w:type="dxa"/>
            <w:vAlign w:val="center"/>
          </w:tcPr>
          <w:p w14:paraId="0B72D66E" w14:textId="2F9B1FD6" w:rsidR="008F5886" w:rsidRPr="00084453" w:rsidRDefault="008F5886" w:rsidP="00552C35">
            <w:pPr>
              <w:jc w:val="center"/>
              <w:rPr>
                <w:rFonts w:cstheme="minorHAnsi"/>
              </w:rPr>
            </w:pPr>
            <w:r w:rsidRPr="009C3DA2">
              <w:rPr>
                <w:rFonts w:cstheme="minorHAnsi"/>
              </w:rPr>
              <w:t>TAK</w:t>
            </w:r>
          </w:p>
        </w:tc>
        <w:tc>
          <w:tcPr>
            <w:tcW w:w="1133" w:type="dxa"/>
          </w:tcPr>
          <w:p w14:paraId="4F98EAB3" w14:textId="77777777" w:rsidR="008F5886" w:rsidRPr="00084453" w:rsidRDefault="008F5886" w:rsidP="006E6BA0">
            <w:pPr>
              <w:jc w:val="both"/>
              <w:rPr>
                <w:rFonts w:cstheme="minorHAnsi"/>
              </w:rPr>
            </w:pPr>
          </w:p>
        </w:tc>
      </w:tr>
      <w:tr w:rsidR="008F5886" w:rsidRPr="00084453" w14:paraId="133D5A27" w14:textId="77777777" w:rsidTr="00552C35">
        <w:tc>
          <w:tcPr>
            <w:tcW w:w="710" w:type="dxa"/>
          </w:tcPr>
          <w:p w14:paraId="59B890C3" w14:textId="77777777" w:rsidR="008F5886" w:rsidRDefault="008F5886" w:rsidP="006E6BA0">
            <w:pPr>
              <w:jc w:val="both"/>
              <w:rPr>
                <w:rFonts w:cstheme="minorHAnsi"/>
              </w:rPr>
            </w:pPr>
            <w:r>
              <w:rPr>
                <w:rFonts w:cstheme="minorHAnsi"/>
              </w:rPr>
              <w:t>26</w:t>
            </w:r>
          </w:p>
        </w:tc>
        <w:tc>
          <w:tcPr>
            <w:tcW w:w="708" w:type="dxa"/>
            <w:vMerge/>
          </w:tcPr>
          <w:p w14:paraId="18967F74"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60A44D38" w14:textId="77777777" w:rsidR="008F5886" w:rsidRPr="000F1066" w:rsidRDefault="008F5886" w:rsidP="006E6BA0">
            <w:pPr>
              <w:pStyle w:val="Teksttreci0"/>
              <w:shd w:val="clear" w:color="auto" w:fill="auto"/>
              <w:tabs>
                <w:tab w:val="left" w:pos="1465"/>
              </w:tabs>
              <w:spacing w:line="240" w:lineRule="auto"/>
              <w:jc w:val="both"/>
            </w:pPr>
            <w:r w:rsidRPr="000F1066">
              <w:t>Ochrona przed użyciem schowka systemowego</w:t>
            </w:r>
          </w:p>
          <w:p w14:paraId="1A335382" w14:textId="77777777" w:rsidR="008F5886" w:rsidRPr="000F1066" w:rsidRDefault="008F5886" w:rsidP="006E6BA0">
            <w:pPr>
              <w:pStyle w:val="Teksttreci0"/>
              <w:shd w:val="clear" w:color="auto" w:fill="auto"/>
              <w:tabs>
                <w:tab w:val="left" w:pos="2180"/>
              </w:tabs>
              <w:spacing w:line="240" w:lineRule="auto"/>
              <w:jc w:val="both"/>
            </w:pPr>
            <w:r>
              <w:t xml:space="preserve">- </w:t>
            </w:r>
            <w:r w:rsidRPr="000F1066">
              <w:t>Definiowanie ograniczeń przy kopiowaniu fragmentów dokumentu poprzez schowek systemowy do innych dokumentów.</w:t>
            </w:r>
          </w:p>
          <w:p w14:paraId="3E1766DC" w14:textId="77777777" w:rsidR="008F5886" w:rsidRPr="000F1066" w:rsidRDefault="008F5886" w:rsidP="006E6BA0">
            <w:pPr>
              <w:pStyle w:val="Teksttreci0"/>
              <w:shd w:val="clear" w:color="auto" w:fill="auto"/>
              <w:tabs>
                <w:tab w:val="left" w:pos="2180"/>
              </w:tabs>
              <w:spacing w:line="240" w:lineRule="auto"/>
              <w:jc w:val="both"/>
            </w:pPr>
            <w:r>
              <w:t xml:space="preserve">- </w:t>
            </w:r>
            <w:r w:rsidRPr="000F1066">
              <w:t>Funkcja schowka powinna działać w obrębie tego samego dokumentu bez żadnych przeszkód.</w:t>
            </w:r>
          </w:p>
          <w:p w14:paraId="22D1EE73" w14:textId="77777777" w:rsidR="008F5886" w:rsidRPr="000F1066" w:rsidRDefault="008F5886" w:rsidP="006E6BA0">
            <w:pPr>
              <w:pStyle w:val="Teksttreci0"/>
              <w:shd w:val="clear" w:color="auto" w:fill="auto"/>
              <w:tabs>
                <w:tab w:val="left" w:pos="1465"/>
              </w:tabs>
              <w:spacing w:line="240" w:lineRule="auto"/>
              <w:jc w:val="both"/>
            </w:pPr>
            <w:r>
              <w:t xml:space="preserve">- </w:t>
            </w:r>
            <w:r w:rsidRPr="000F1066">
              <w:t>Monitorowanie, blokowanie kopiowania treści oraz raportowanie takiego zdarzenia obejmującego minimum nazwę aplikacji źródłowej i docelowej oraz treść schowka</w:t>
            </w:r>
          </w:p>
        </w:tc>
        <w:tc>
          <w:tcPr>
            <w:tcW w:w="1482" w:type="dxa"/>
            <w:vAlign w:val="center"/>
          </w:tcPr>
          <w:p w14:paraId="6AB57429" w14:textId="6D212B48" w:rsidR="008F5886" w:rsidRPr="00084453" w:rsidRDefault="008F5886" w:rsidP="00552C35">
            <w:pPr>
              <w:jc w:val="center"/>
              <w:rPr>
                <w:rFonts w:cstheme="minorHAnsi"/>
              </w:rPr>
            </w:pPr>
            <w:r w:rsidRPr="009C3DA2">
              <w:rPr>
                <w:rFonts w:cstheme="minorHAnsi"/>
              </w:rPr>
              <w:t>TAK</w:t>
            </w:r>
          </w:p>
        </w:tc>
        <w:tc>
          <w:tcPr>
            <w:tcW w:w="1133" w:type="dxa"/>
          </w:tcPr>
          <w:p w14:paraId="4E36468C" w14:textId="77777777" w:rsidR="008F5886" w:rsidRPr="00084453" w:rsidRDefault="008F5886" w:rsidP="006E6BA0">
            <w:pPr>
              <w:jc w:val="both"/>
              <w:rPr>
                <w:rFonts w:cstheme="minorHAnsi"/>
              </w:rPr>
            </w:pPr>
          </w:p>
        </w:tc>
      </w:tr>
      <w:tr w:rsidR="008F5886" w:rsidRPr="00084453" w14:paraId="5EAE7575" w14:textId="77777777" w:rsidTr="00552C35">
        <w:tc>
          <w:tcPr>
            <w:tcW w:w="710" w:type="dxa"/>
          </w:tcPr>
          <w:p w14:paraId="33B85639" w14:textId="77777777" w:rsidR="008F5886" w:rsidRDefault="008F5886" w:rsidP="006E6BA0">
            <w:pPr>
              <w:jc w:val="both"/>
              <w:rPr>
                <w:rFonts w:cstheme="minorHAnsi"/>
              </w:rPr>
            </w:pPr>
            <w:r>
              <w:rPr>
                <w:rFonts w:cstheme="minorHAnsi"/>
              </w:rPr>
              <w:t>27</w:t>
            </w:r>
          </w:p>
        </w:tc>
        <w:tc>
          <w:tcPr>
            <w:tcW w:w="708" w:type="dxa"/>
            <w:vMerge/>
          </w:tcPr>
          <w:p w14:paraId="41D08A32"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7852708F" w14:textId="77777777" w:rsidR="008F5886" w:rsidRPr="000F1066" w:rsidRDefault="008F5886" w:rsidP="006E6BA0">
            <w:pPr>
              <w:pStyle w:val="Teksttreci0"/>
              <w:shd w:val="clear" w:color="auto" w:fill="auto"/>
              <w:tabs>
                <w:tab w:val="left" w:pos="1465"/>
              </w:tabs>
              <w:spacing w:line="240" w:lineRule="auto"/>
              <w:jc w:val="both"/>
            </w:pPr>
            <w:r w:rsidRPr="000F1066">
              <w:t>Ochrona przed wysyłką danych poprzez sieć</w:t>
            </w:r>
          </w:p>
          <w:p w14:paraId="0DB51A55" w14:textId="77777777" w:rsidR="008F5886" w:rsidRPr="000F1066" w:rsidRDefault="008F5886" w:rsidP="006E6BA0">
            <w:pPr>
              <w:pStyle w:val="Teksttreci0"/>
              <w:shd w:val="clear" w:color="auto" w:fill="auto"/>
              <w:tabs>
                <w:tab w:val="left" w:pos="2180"/>
              </w:tabs>
              <w:spacing w:line="240" w:lineRule="auto"/>
              <w:jc w:val="both"/>
            </w:pPr>
            <w:r>
              <w:t xml:space="preserve">- </w:t>
            </w:r>
            <w:r w:rsidRPr="000F1066">
              <w:t>Definiowanie ograniczeń przy dostępnie do sieci dla aplikacji, która wykonuje operacje plikowe na sklasyfikowanych plikach.</w:t>
            </w:r>
          </w:p>
          <w:p w14:paraId="77BFF66F" w14:textId="77777777" w:rsidR="008F5886" w:rsidRPr="000F1066" w:rsidRDefault="008F5886" w:rsidP="006E6BA0">
            <w:pPr>
              <w:pStyle w:val="Teksttreci0"/>
              <w:shd w:val="clear" w:color="auto" w:fill="auto"/>
              <w:tabs>
                <w:tab w:val="left" w:pos="2180"/>
              </w:tabs>
              <w:spacing w:line="240" w:lineRule="auto"/>
              <w:jc w:val="both"/>
            </w:pPr>
            <w:r>
              <w:t xml:space="preserve">- </w:t>
            </w:r>
            <w:r w:rsidRPr="000F1066">
              <w:t>W momencie wykrycia operacji na plikach sklasyfikowanych - aplikacja powinna zostać pozbawiona dostępu do sieci, działanie powinno zostać monitorowane oraz zaraportowane - minimum nazwę procesu, adres IP źródłowy, adres IP docelowy, port źródłowy, port docelowy i kierunek ruchu</w:t>
            </w:r>
          </w:p>
        </w:tc>
        <w:tc>
          <w:tcPr>
            <w:tcW w:w="1482" w:type="dxa"/>
            <w:vAlign w:val="center"/>
          </w:tcPr>
          <w:p w14:paraId="1A5DEC13" w14:textId="2C86617E" w:rsidR="008F5886" w:rsidRPr="00084453" w:rsidRDefault="008F5886" w:rsidP="00552C35">
            <w:pPr>
              <w:jc w:val="center"/>
              <w:rPr>
                <w:rFonts w:cstheme="minorHAnsi"/>
              </w:rPr>
            </w:pPr>
            <w:r w:rsidRPr="009C3DA2">
              <w:rPr>
                <w:rFonts w:cstheme="minorHAnsi"/>
              </w:rPr>
              <w:t>TAK</w:t>
            </w:r>
          </w:p>
        </w:tc>
        <w:tc>
          <w:tcPr>
            <w:tcW w:w="1133" w:type="dxa"/>
          </w:tcPr>
          <w:p w14:paraId="2036502C" w14:textId="77777777" w:rsidR="008F5886" w:rsidRPr="00084453" w:rsidRDefault="008F5886" w:rsidP="006E6BA0">
            <w:pPr>
              <w:jc w:val="both"/>
              <w:rPr>
                <w:rFonts w:cstheme="minorHAnsi"/>
              </w:rPr>
            </w:pPr>
          </w:p>
        </w:tc>
      </w:tr>
      <w:tr w:rsidR="008F5886" w:rsidRPr="00084453" w14:paraId="1AA9D50F" w14:textId="77777777" w:rsidTr="00552C35">
        <w:tc>
          <w:tcPr>
            <w:tcW w:w="710" w:type="dxa"/>
          </w:tcPr>
          <w:p w14:paraId="65DD02A9" w14:textId="77777777" w:rsidR="008F5886" w:rsidRDefault="008F5886" w:rsidP="006E6BA0">
            <w:pPr>
              <w:jc w:val="both"/>
              <w:rPr>
                <w:rFonts w:cstheme="minorHAnsi"/>
              </w:rPr>
            </w:pPr>
            <w:r>
              <w:rPr>
                <w:rFonts w:cstheme="minorHAnsi"/>
              </w:rPr>
              <w:t>28</w:t>
            </w:r>
          </w:p>
        </w:tc>
        <w:tc>
          <w:tcPr>
            <w:tcW w:w="708" w:type="dxa"/>
            <w:vMerge/>
          </w:tcPr>
          <w:p w14:paraId="6ABC0295"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49BBEB44" w14:textId="77777777" w:rsidR="008F5886" w:rsidRPr="000F1066" w:rsidRDefault="008F5886" w:rsidP="006E6BA0">
            <w:pPr>
              <w:pStyle w:val="Teksttreci0"/>
              <w:shd w:val="clear" w:color="auto" w:fill="auto"/>
              <w:tabs>
                <w:tab w:val="left" w:pos="770"/>
              </w:tabs>
              <w:spacing w:line="240" w:lineRule="auto"/>
              <w:jc w:val="both"/>
            </w:pPr>
            <w:r w:rsidRPr="000F1066">
              <w:t>Dostępność różnych rodzajów reakcji modułu DLP na wykryte naruszenie polityki ochrony:</w:t>
            </w:r>
          </w:p>
          <w:p w14:paraId="493D6113" w14:textId="77777777" w:rsidR="008F5886" w:rsidRPr="000F1066" w:rsidRDefault="008F5886" w:rsidP="006E6BA0">
            <w:pPr>
              <w:pStyle w:val="Teksttreci0"/>
              <w:shd w:val="clear" w:color="auto" w:fill="auto"/>
              <w:tabs>
                <w:tab w:val="left" w:pos="1465"/>
              </w:tabs>
              <w:spacing w:line="240" w:lineRule="auto"/>
              <w:jc w:val="both"/>
            </w:pPr>
            <w:r>
              <w:t xml:space="preserve">- </w:t>
            </w:r>
            <w:r w:rsidRPr="000F1066">
              <w:t xml:space="preserve">Blokowanie akcji (np. blokada wysyłki </w:t>
            </w:r>
            <w:r w:rsidRPr="000F1066">
              <w:lastRenderedPageBreak/>
              <w:t>email ze sklasyfikowanymi załącznikami)</w:t>
            </w:r>
          </w:p>
          <w:p w14:paraId="52C1F9C8" w14:textId="77777777" w:rsidR="008F5886" w:rsidRPr="000F1066" w:rsidRDefault="008F5886" w:rsidP="006E6BA0">
            <w:pPr>
              <w:pStyle w:val="Teksttreci0"/>
              <w:shd w:val="clear" w:color="auto" w:fill="auto"/>
              <w:tabs>
                <w:tab w:val="left" w:pos="1465"/>
              </w:tabs>
              <w:spacing w:line="240" w:lineRule="auto"/>
              <w:jc w:val="both"/>
            </w:pPr>
            <w:r>
              <w:t xml:space="preserve">- </w:t>
            </w:r>
            <w:r w:rsidRPr="000F1066">
              <w:t>Monitorowania akcji (wysłanie incydentu do CKZ)</w:t>
            </w:r>
          </w:p>
          <w:p w14:paraId="76984C5D" w14:textId="77777777" w:rsidR="008F5886" w:rsidRPr="000F1066" w:rsidRDefault="008F5886" w:rsidP="006E6BA0">
            <w:pPr>
              <w:pStyle w:val="Teksttreci0"/>
              <w:shd w:val="clear" w:color="auto" w:fill="auto"/>
              <w:tabs>
                <w:tab w:val="left" w:pos="1465"/>
              </w:tabs>
              <w:spacing w:line="240" w:lineRule="auto"/>
              <w:jc w:val="both"/>
            </w:pPr>
            <w:r>
              <w:t xml:space="preserve">- </w:t>
            </w:r>
            <w:r w:rsidRPr="000F1066">
              <w:t>Powiadomienie użytkownika (wyświetlenie użytkownikowi informacji, że podjęta akcja została zablokowana/jest monitorowana przez moduł DLP)</w:t>
            </w:r>
          </w:p>
          <w:p w14:paraId="4BB67C67" w14:textId="77777777" w:rsidR="008F5886" w:rsidRPr="000F1066" w:rsidRDefault="008F5886" w:rsidP="006E6BA0">
            <w:pPr>
              <w:pStyle w:val="Teksttreci0"/>
              <w:shd w:val="clear" w:color="auto" w:fill="auto"/>
              <w:tabs>
                <w:tab w:val="left" w:pos="1465"/>
              </w:tabs>
              <w:spacing w:line="240" w:lineRule="auto"/>
              <w:jc w:val="both"/>
            </w:pPr>
            <w:r>
              <w:t xml:space="preserve">- </w:t>
            </w:r>
            <w:r w:rsidRPr="000F1066">
              <w:t>Zapytanie użytkownika o podanie powodów wykonywania akcji - powód wpisany przez użytkownika musi być zachowany na CKZ.</w:t>
            </w:r>
          </w:p>
          <w:p w14:paraId="32CF558F" w14:textId="77777777" w:rsidR="008F5886" w:rsidRPr="000F1066" w:rsidRDefault="008F5886" w:rsidP="006E6BA0">
            <w:pPr>
              <w:pStyle w:val="Teksttreci0"/>
              <w:shd w:val="clear" w:color="auto" w:fill="auto"/>
              <w:tabs>
                <w:tab w:val="left" w:pos="1465"/>
              </w:tabs>
              <w:spacing w:line="240" w:lineRule="auto"/>
              <w:jc w:val="both"/>
            </w:pPr>
            <w:r>
              <w:t xml:space="preserve">- </w:t>
            </w:r>
            <w:r w:rsidRPr="000F1066">
              <w:t>Automatyczne szyfrowanie chronionych plików podczas ich przesyłania na katalog sieciowy lub na dysk zewnętrzny USB-przy czym administrator systemu ma możliwość wskazania jaki klucz zostanie użyty do szyfrowania i jakie osoby/grupy użytkowników mają prawo dostępu do klucza i zaszyfrowanych danych.</w:t>
            </w:r>
          </w:p>
          <w:p w14:paraId="57121621" w14:textId="77777777" w:rsidR="008F5886" w:rsidRPr="000F1066" w:rsidRDefault="008F5886" w:rsidP="006E6BA0">
            <w:pPr>
              <w:pStyle w:val="Teksttreci0"/>
              <w:shd w:val="clear" w:color="auto" w:fill="auto"/>
              <w:tabs>
                <w:tab w:val="left" w:pos="1465"/>
              </w:tabs>
              <w:spacing w:line="240" w:lineRule="auto"/>
              <w:jc w:val="both"/>
            </w:pPr>
            <w:r>
              <w:t xml:space="preserve">- </w:t>
            </w:r>
            <w:r w:rsidRPr="000F1066">
              <w:t>Zachowanie dowodów - skopiowanie danych, które spowodowały podjęcie akcji przez moduł DLP na wskazany udział sieciowy (w tym też obrazy wykonanych zrzutów z ekranu). Dane kopiowane na udział muszą być szyfrowane, a dostęp do nich możliwy tylko z konsoli systemu zarządzania</w:t>
            </w:r>
          </w:p>
        </w:tc>
        <w:tc>
          <w:tcPr>
            <w:tcW w:w="1482" w:type="dxa"/>
            <w:vAlign w:val="center"/>
          </w:tcPr>
          <w:p w14:paraId="6BE7DF41" w14:textId="5694A178" w:rsidR="008F5886" w:rsidRPr="00084453" w:rsidRDefault="008F5886" w:rsidP="00552C35">
            <w:pPr>
              <w:jc w:val="center"/>
              <w:rPr>
                <w:rFonts w:cstheme="minorHAnsi"/>
              </w:rPr>
            </w:pPr>
            <w:r w:rsidRPr="009C3DA2">
              <w:rPr>
                <w:rFonts w:cstheme="minorHAnsi"/>
              </w:rPr>
              <w:lastRenderedPageBreak/>
              <w:t>TAK</w:t>
            </w:r>
          </w:p>
        </w:tc>
        <w:tc>
          <w:tcPr>
            <w:tcW w:w="1133" w:type="dxa"/>
          </w:tcPr>
          <w:p w14:paraId="396CB6B3" w14:textId="77777777" w:rsidR="008F5886" w:rsidRPr="00084453" w:rsidRDefault="008F5886" w:rsidP="006E6BA0">
            <w:pPr>
              <w:jc w:val="both"/>
              <w:rPr>
                <w:rFonts w:cstheme="minorHAnsi"/>
              </w:rPr>
            </w:pPr>
          </w:p>
        </w:tc>
      </w:tr>
      <w:tr w:rsidR="008F5886" w:rsidRPr="00084453" w14:paraId="2067B7F1" w14:textId="77777777" w:rsidTr="00552C35">
        <w:tc>
          <w:tcPr>
            <w:tcW w:w="710" w:type="dxa"/>
          </w:tcPr>
          <w:p w14:paraId="005F66BC" w14:textId="77777777" w:rsidR="008F5886" w:rsidRDefault="008F5886" w:rsidP="006E6BA0">
            <w:pPr>
              <w:jc w:val="both"/>
              <w:rPr>
                <w:rFonts w:cstheme="minorHAnsi"/>
              </w:rPr>
            </w:pPr>
            <w:r>
              <w:rPr>
                <w:rFonts w:cstheme="minorHAnsi"/>
              </w:rPr>
              <w:t>29</w:t>
            </w:r>
          </w:p>
        </w:tc>
        <w:tc>
          <w:tcPr>
            <w:tcW w:w="708" w:type="dxa"/>
            <w:vMerge/>
          </w:tcPr>
          <w:p w14:paraId="66F4FC4F"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5F803D83" w14:textId="77777777" w:rsidR="008F5886" w:rsidRPr="000F1066" w:rsidRDefault="008F5886" w:rsidP="006E6BA0">
            <w:pPr>
              <w:pStyle w:val="Teksttreci0"/>
              <w:shd w:val="clear" w:color="auto" w:fill="auto"/>
              <w:tabs>
                <w:tab w:val="left" w:pos="770"/>
              </w:tabs>
              <w:spacing w:line="240" w:lineRule="auto"/>
              <w:jc w:val="both"/>
            </w:pPr>
            <w:r w:rsidRPr="000F1066">
              <w:t>System powinien dawać możliwość aplikowania różnych reakcji w zależności od tego, czy system znajduje się w sieci korporacyjnej czy poza nią. Badanie obecności w sieci korporacyjnej powinno odbywać się poprzez badanie otwartości dowolnie wybranego portu na dowolnie wybranym serwerze.</w:t>
            </w:r>
          </w:p>
        </w:tc>
        <w:tc>
          <w:tcPr>
            <w:tcW w:w="1482" w:type="dxa"/>
            <w:vAlign w:val="center"/>
          </w:tcPr>
          <w:p w14:paraId="55C4B882" w14:textId="1F034CBE" w:rsidR="008F5886" w:rsidRPr="00084453" w:rsidRDefault="008F5886" w:rsidP="00552C35">
            <w:pPr>
              <w:jc w:val="center"/>
              <w:rPr>
                <w:rFonts w:cstheme="minorHAnsi"/>
              </w:rPr>
            </w:pPr>
            <w:r w:rsidRPr="009C3DA2">
              <w:rPr>
                <w:rFonts w:cstheme="minorHAnsi"/>
              </w:rPr>
              <w:t>TAK</w:t>
            </w:r>
          </w:p>
        </w:tc>
        <w:tc>
          <w:tcPr>
            <w:tcW w:w="1133" w:type="dxa"/>
          </w:tcPr>
          <w:p w14:paraId="76E73EF8" w14:textId="77777777" w:rsidR="008F5886" w:rsidRPr="00084453" w:rsidRDefault="008F5886" w:rsidP="006E6BA0">
            <w:pPr>
              <w:jc w:val="both"/>
              <w:rPr>
                <w:rFonts w:cstheme="minorHAnsi"/>
              </w:rPr>
            </w:pPr>
          </w:p>
        </w:tc>
      </w:tr>
      <w:tr w:rsidR="008F5886" w:rsidRPr="00084453" w14:paraId="22686ED3" w14:textId="77777777" w:rsidTr="00552C35">
        <w:tc>
          <w:tcPr>
            <w:tcW w:w="710" w:type="dxa"/>
          </w:tcPr>
          <w:p w14:paraId="4608582A" w14:textId="77777777" w:rsidR="008F5886" w:rsidRDefault="008F5886" w:rsidP="006E6BA0">
            <w:pPr>
              <w:jc w:val="both"/>
              <w:rPr>
                <w:rFonts w:cstheme="minorHAnsi"/>
              </w:rPr>
            </w:pPr>
            <w:r>
              <w:rPr>
                <w:rFonts w:cstheme="minorHAnsi"/>
              </w:rPr>
              <w:t>30</w:t>
            </w:r>
          </w:p>
        </w:tc>
        <w:tc>
          <w:tcPr>
            <w:tcW w:w="708" w:type="dxa"/>
            <w:vMerge/>
          </w:tcPr>
          <w:p w14:paraId="492B2544"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17416BA9" w14:textId="77777777" w:rsidR="008F5886" w:rsidRPr="000F1066" w:rsidRDefault="008F5886" w:rsidP="006E6BA0">
            <w:pPr>
              <w:pStyle w:val="Teksttreci0"/>
              <w:shd w:val="clear" w:color="auto" w:fill="auto"/>
              <w:tabs>
                <w:tab w:val="left" w:pos="744"/>
              </w:tabs>
              <w:spacing w:line="240" w:lineRule="auto"/>
              <w:jc w:val="both"/>
            </w:pPr>
            <w:r w:rsidRPr="000F1066">
              <w:t>Moduł DLP musi umożliwiać natywne, okresowe przeszukiwanie dysków twardych na stacjach roboczych pod kątem występowania tam plików niesklasyfikowanych a spełniających wymogi do sklasyfikowania. W razie wykrycia takiego pliku powinno być możliwe wykonanie akcji:</w:t>
            </w:r>
          </w:p>
          <w:p w14:paraId="43CBF096" w14:textId="77777777" w:rsidR="008F5886" w:rsidRPr="000F1066" w:rsidRDefault="008F5886" w:rsidP="006E6BA0">
            <w:pPr>
              <w:pStyle w:val="Teksttreci0"/>
              <w:shd w:val="clear" w:color="auto" w:fill="auto"/>
              <w:tabs>
                <w:tab w:val="left" w:pos="1431"/>
              </w:tabs>
              <w:spacing w:line="240" w:lineRule="auto"/>
              <w:jc w:val="both"/>
            </w:pPr>
            <w:r>
              <w:t xml:space="preserve">a) </w:t>
            </w:r>
            <w:r w:rsidRPr="000F1066">
              <w:t>Przesłanie powiadomienia do serwera zarządzającego.</w:t>
            </w:r>
          </w:p>
          <w:p w14:paraId="01D97B32" w14:textId="77777777" w:rsidR="008F5886" w:rsidRPr="000F1066" w:rsidRDefault="008F5886" w:rsidP="006E6BA0">
            <w:pPr>
              <w:pStyle w:val="Teksttreci0"/>
              <w:shd w:val="clear" w:color="auto" w:fill="auto"/>
              <w:tabs>
                <w:tab w:val="left" w:pos="1431"/>
              </w:tabs>
              <w:spacing w:line="240" w:lineRule="auto"/>
              <w:jc w:val="both"/>
            </w:pPr>
            <w:r>
              <w:t xml:space="preserve">b) </w:t>
            </w:r>
            <w:r w:rsidRPr="000F1066">
              <w:t>Przydzielenie do pliku polityki RM (</w:t>
            </w:r>
            <w:proofErr w:type="spellStart"/>
            <w:r w:rsidRPr="000F1066">
              <w:t>Rights</w:t>
            </w:r>
            <w:proofErr w:type="spellEnd"/>
            <w:r w:rsidRPr="000F1066">
              <w:t xml:space="preserve"> Management).</w:t>
            </w:r>
          </w:p>
          <w:p w14:paraId="0F57D255" w14:textId="77777777" w:rsidR="008F5886" w:rsidRPr="000F1066" w:rsidRDefault="008F5886" w:rsidP="006E6BA0">
            <w:pPr>
              <w:pStyle w:val="Teksttreci0"/>
              <w:shd w:val="clear" w:color="auto" w:fill="auto"/>
              <w:tabs>
                <w:tab w:val="left" w:pos="1431"/>
              </w:tabs>
              <w:spacing w:line="240" w:lineRule="auto"/>
              <w:jc w:val="both"/>
            </w:pPr>
            <w:r>
              <w:t xml:space="preserve">c) </w:t>
            </w:r>
            <w:r w:rsidRPr="000F1066">
              <w:t>Przydzielenie do pliku etykiety klasyfikacji.</w:t>
            </w:r>
          </w:p>
          <w:p w14:paraId="372CBDF4" w14:textId="77777777" w:rsidR="008F5886" w:rsidRDefault="008F5886" w:rsidP="006E6BA0">
            <w:pPr>
              <w:pStyle w:val="Teksttreci0"/>
              <w:shd w:val="clear" w:color="auto" w:fill="auto"/>
              <w:tabs>
                <w:tab w:val="left" w:pos="1431"/>
              </w:tabs>
              <w:spacing w:line="240" w:lineRule="auto"/>
              <w:jc w:val="both"/>
            </w:pPr>
            <w:r>
              <w:t xml:space="preserve">d) </w:t>
            </w:r>
            <w:r w:rsidRPr="000F1066">
              <w:t>Przeniesienie pliku do lokalnej kwarantanny.</w:t>
            </w:r>
          </w:p>
          <w:p w14:paraId="4A801787" w14:textId="77777777" w:rsidR="008F5886" w:rsidRPr="000F1066" w:rsidRDefault="008F5886" w:rsidP="006E6BA0">
            <w:pPr>
              <w:pStyle w:val="Teksttreci0"/>
              <w:shd w:val="clear" w:color="auto" w:fill="auto"/>
              <w:tabs>
                <w:tab w:val="left" w:pos="2164"/>
              </w:tabs>
              <w:spacing w:line="240" w:lineRule="auto"/>
              <w:jc w:val="both"/>
            </w:pPr>
            <w:r>
              <w:t xml:space="preserve">- </w:t>
            </w:r>
            <w:r w:rsidRPr="000F1066">
              <w:t>Plik w kwarantannie musi być chroniony przed niepowołanym dostępem przez zaszyfrowanie</w:t>
            </w:r>
          </w:p>
          <w:p w14:paraId="2F136060" w14:textId="77777777" w:rsidR="008F5886" w:rsidRPr="000F1066" w:rsidRDefault="008F5886" w:rsidP="006E6BA0">
            <w:pPr>
              <w:pStyle w:val="Teksttreci0"/>
              <w:shd w:val="clear" w:color="auto" w:fill="auto"/>
              <w:tabs>
                <w:tab w:val="left" w:pos="2164"/>
              </w:tabs>
              <w:spacing w:line="240" w:lineRule="auto"/>
              <w:jc w:val="both"/>
            </w:pPr>
            <w:r>
              <w:lastRenderedPageBreak/>
              <w:t xml:space="preserve">- </w:t>
            </w:r>
            <w:r w:rsidRPr="000F1066">
              <w:t xml:space="preserve">Musi być możliwe odzyskanie pliku z kwarantanny przez użytkownika po potwierdzeniu tego przez administratora systemu DLP (proces challenge - </w:t>
            </w:r>
            <w:proofErr w:type="spellStart"/>
            <w:r w:rsidRPr="000F1066">
              <w:t>response</w:t>
            </w:r>
            <w:proofErr w:type="spellEnd"/>
            <w:r w:rsidRPr="000F1066">
              <w:t>). Przy czym wykonanie odzyskania pliku z kwarantanny nie może wymagać podłączenia stacji do sieci firmowej</w:t>
            </w:r>
          </w:p>
          <w:p w14:paraId="1564FD8C" w14:textId="77777777" w:rsidR="008F5886" w:rsidRPr="000F1066" w:rsidRDefault="008F5886" w:rsidP="006E6BA0">
            <w:pPr>
              <w:pStyle w:val="Teksttreci0"/>
              <w:shd w:val="clear" w:color="auto" w:fill="auto"/>
              <w:tabs>
                <w:tab w:val="left" w:pos="1431"/>
              </w:tabs>
              <w:spacing w:line="240" w:lineRule="auto"/>
              <w:jc w:val="both"/>
            </w:pPr>
            <w:r>
              <w:t xml:space="preserve">e) </w:t>
            </w:r>
            <w:r w:rsidRPr="000F1066">
              <w:t>Automatyczne szyfrowanie plików przy czym administrator systemu ma możliwość wskazania jaki klucz zostanie użyty do szyfrowania i jakie osoby/grupy użytkowników mają prawo dostępu do klucza i zaszyfrowanych danych</w:t>
            </w:r>
          </w:p>
        </w:tc>
        <w:tc>
          <w:tcPr>
            <w:tcW w:w="1482" w:type="dxa"/>
            <w:vAlign w:val="center"/>
          </w:tcPr>
          <w:p w14:paraId="5E5F9FF3" w14:textId="5CA3C7D3" w:rsidR="008F5886" w:rsidRPr="00084453" w:rsidRDefault="008F5886" w:rsidP="00552C35">
            <w:pPr>
              <w:jc w:val="center"/>
              <w:rPr>
                <w:rFonts w:cstheme="minorHAnsi"/>
              </w:rPr>
            </w:pPr>
            <w:r w:rsidRPr="009C3DA2">
              <w:rPr>
                <w:rFonts w:cstheme="minorHAnsi"/>
              </w:rPr>
              <w:lastRenderedPageBreak/>
              <w:t>TAK</w:t>
            </w:r>
          </w:p>
        </w:tc>
        <w:tc>
          <w:tcPr>
            <w:tcW w:w="1133" w:type="dxa"/>
          </w:tcPr>
          <w:p w14:paraId="1588210B" w14:textId="77777777" w:rsidR="008F5886" w:rsidRPr="00084453" w:rsidRDefault="008F5886" w:rsidP="006E6BA0">
            <w:pPr>
              <w:jc w:val="both"/>
              <w:rPr>
                <w:rFonts w:cstheme="minorHAnsi"/>
              </w:rPr>
            </w:pPr>
          </w:p>
        </w:tc>
      </w:tr>
      <w:tr w:rsidR="008F5886" w:rsidRPr="00084453" w14:paraId="687ABC43" w14:textId="77777777" w:rsidTr="00552C35">
        <w:tc>
          <w:tcPr>
            <w:tcW w:w="710" w:type="dxa"/>
          </w:tcPr>
          <w:p w14:paraId="1B70679A" w14:textId="77777777" w:rsidR="008F5886" w:rsidRDefault="008F5886" w:rsidP="006E6BA0">
            <w:pPr>
              <w:jc w:val="both"/>
              <w:rPr>
                <w:rFonts w:cstheme="minorHAnsi"/>
              </w:rPr>
            </w:pPr>
            <w:r>
              <w:rPr>
                <w:rFonts w:cstheme="minorHAnsi"/>
              </w:rPr>
              <w:t>31</w:t>
            </w:r>
          </w:p>
        </w:tc>
        <w:tc>
          <w:tcPr>
            <w:tcW w:w="708" w:type="dxa"/>
            <w:vMerge/>
          </w:tcPr>
          <w:p w14:paraId="42433558" w14:textId="77777777" w:rsidR="008F5886" w:rsidRPr="000F1066" w:rsidRDefault="008F5886" w:rsidP="006E6BA0">
            <w:pPr>
              <w:pStyle w:val="Nagwek12"/>
              <w:keepNext/>
              <w:keepLines/>
              <w:shd w:val="clear" w:color="auto" w:fill="auto"/>
              <w:spacing w:after="120" w:line="240" w:lineRule="auto"/>
              <w:jc w:val="both"/>
            </w:pPr>
          </w:p>
        </w:tc>
        <w:tc>
          <w:tcPr>
            <w:tcW w:w="4666" w:type="dxa"/>
          </w:tcPr>
          <w:p w14:paraId="276245DD" w14:textId="77777777" w:rsidR="008F5886" w:rsidRPr="000F1066" w:rsidRDefault="008F5886" w:rsidP="006E6BA0">
            <w:pPr>
              <w:pStyle w:val="Teksttreci0"/>
              <w:shd w:val="clear" w:color="auto" w:fill="auto"/>
              <w:tabs>
                <w:tab w:val="left" w:pos="744"/>
              </w:tabs>
              <w:spacing w:line="240" w:lineRule="auto"/>
              <w:jc w:val="both"/>
            </w:pPr>
            <w:r w:rsidRPr="000F1066">
              <w:t>Musi istnieć możliwość definiowania harmonogramu skanowania okresowego w celu przeszukiwania dysków twardych</w:t>
            </w:r>
          </w:p>
        </w:tc>
        <w:tc>
          <w:tcPr>
            <w:tcW w:w="1482" w:type="dxa"/>
            <w:vAlign w:val="center"/>
          </w:tcPr>
          <w:p w14:paraId="001F0169" w14:textId="1AB20B9A" w:rsidR="008F5886" w:rsidRPr="00084453" w:rsidRDefault="008F5886" w:rsidP="00552C35">
            <w:pPr>
              <w:jc w:val="center"/>
              <w:rPr>
                <w:rFonts w:cstheme="minorHAnsi"/>
              </w:rPr>
            </w:pPr>
            <w:r w:rsidRPr="009C3DA2">
              <w:rPr>
                <w:rFonts w:cstheme="minorHAnsi"/>
              </w:rPr>
              <w:t>TAK</w:t>
            </w:r>
          </w:p>
        </w:tc>
        <w:tc>
          <w:tcPr>
            <w:tcW w:w="1133" w:type="dxa"/>
          </w:tcPr>
          <w:p w14:paraId="4085CF9E" w14:textId="77777777" w:rsidR="008F5886" w:rsidRPr="00084453" w:rsidRDefault="008F5886" w:rsidP="006E6BA0">
            <w:pPr>
              <w:jc w:val="both"/>
              <w:rPr>
                <w:rFonts w:cstheme="minorHAnsi"/>
              </w:rPr>
            </w:pPr>
          </w:p>
        </w:tc>
      </w:tr>
      <w:tr w:rsidR="008F5886" w:rsidRPr="00084453" w14:paraId="3CB43A69" w14:textId="77777777" w:rsidTr="00552C35">
        <w:tc>
          <w:tcPr>
            <w:tcW w:w="710" w:type="dxa"/>
          </w:tcPr>
          <w:p w14:paraId="479532BA" w14:textId="77777777" w:rsidR="008F5886" w:rsidRDefault="008F5886" w:rsidP="006E6BA0">
            <w:pPr>
              <w:jc w:val="both"/>
              <w:rPr>
                <w:rFonts w:cstheme="minorHAnsi"/>
              </w:rPr>
            </w:pPr>
            <w:r>
              <w:rPr>
                <w:rFonts w:cstheme="minorHAnsi"/>
              </w:rPr>
              <w:t>32</w:t>
            </w:r>
          </w:p>
        </w:tc>
        <w:tc>
          <w:tcPr>
            <w:tcW w:w="708" w:type="dxa"/>
            <w:vMerge w:val="restart"/>
          </w:tcPr>
          <w:p w14:paraId="41C7E1FC" w14:textId="77777777" w:rsidR="008F5886" w:rsidRPr="000F1066" w:rsidRDefault="008F5886" w:rsidP="006E6BA0">
            <w:pPr>
              <w:pStyle w:val="Nagwek12"/>
              <w:keepNext/>
              <w:keepLines/>
              <w:shd w:val="clear" w:color="auto" w:fill="auto"/>
              <w:spacing w:line="240" w:lineRule="auto"/>
              <w:jc w:val="both"/>
            </w:pPr>
            <w:bookmarkStart w:id="8" w:name="bookmark16"/>
            <w:bookmarkStart w:id="9" w:name="bookmark17"/>
            <w:r w:rsidRPr="000F1066">
              <w:t>ZADZĄDZANIE INCYDENTAMI</w:t>
            </w:r>
            <w:bookmarkEnd w:id="8"/>
            <w:bookmarkEnd w:id="9"/>
          </w:p>
        </w:tc>
        <w:tc>
          <w:tcPr>
            <w:tcW w:w="4666" w:type="dxa"/>
          </w:tcPr>
          <w:p w14:paraId="2C356746" w14:textId="77777777" w:rsidR="008F5886" w:rsidRPr="000F1066" w:rsidRDefault="008F5886" w:rsidP="006E6BA0">
            <w:pPr>
              <w:pStyle w:val="Teksttreci0"/>
              <w:shd w:val="clear" w:color="auto" w:fill="auto"/>
              <w:tabs>
                <w:tab w:val="left" w:pos="744"/>
              </w:tabs>
              <w:spacing w:line="240" w:lineRule="auto"/>
              <w:jc w:val="both"/>
            </w:pPr>
            <w:r w:rsidRPr="000F1066">
              <w:t>System musi znakować czasowo wszystkie zdarzenia napływające do serwera CKZ.</w:t>
            </w:r>
          </w:p>
        </w:tc>
        <w:tc>
          <w:tcPr>
            <w:tcW w:w="1482" w:type="dxa"/>
            <w:vAlign w:val="center"/>
          </w:tcPr>
          <w:p w14:paraId="17C7C365" w14:textId="3B73C8BF" w:rsidR="008F5886" w:rsidRPr="00084453" w:rsidRDefault="008F5886" w:rsidP="00552C35">
            <w:pPr>
              <w:jc w:val="center"/>
              <w:rPr>
                <w:rFonts w:cstheme="minorHAnsi"/>
              </w:rPr>
            </w:pPr>
            <w:r w:rsidRPr="009C3DA2">
              <w:rPr>
                <w:rFonts w:cstheme="minorHAnsi"/>
              </w:rPr>
              <w:t>TAK</w:t>
            </w:r>
          </w:p>
        </w:tc>
        <w:tc>
          <w:tcPr>
            <w:tcW w:w="1133" w:type="dxa"/>
          </w:tcPr>
          <w:p w14:paraId="659FC0CC" w14:textId="77777777" w:rsidR="008F5886" w:rsidRPr="00084453" w:rsidRDefault="008F5886" w:rsidP="006E6BA0">
            <w:pPr>
              <w:jc w:val="both"/>
              <w:rPr>
                <w:rFonts w:cstheme="minorHAnsi"/>
              </w:rPr>
            </w:pPr>
          </w:p>
        </w:tc>
      </w:tr>
      <w:tr w:rsidR="008F5886" w:rsidRPr="00084453" w14:paraId="4104A0DD" w14:textId="77777777" w:rsidTr="00552C35">
        <w:tc>
          <w:tcPr>
            <w:tcW w:w="710" w:type="dxa"/>
          </w:tcPr>
          <w:p w14:paraId="6931A1FD" w14:textId="77777777" w:rsidR="008F5886" w:rsidRDefault="008F5886" w:rsidP="006E6BA0">
            <w:pPr>
              <w:jc w:val="both"/>
              <w:rPr>
                <w:rFonts w:cstheme="minorHAnsi"/>
              </w:rPr>
            </w:pPr>
            <w:r>
              <w:rPr>
                <w:rFonts w:cstheme="minorHAnsi"/>
              </w:rPr>
              <w:t>33</w:t>
            </w:r>
          </w:p>
        </w:tc>
        <w:tc>
          <w:tcPr>
            <w:tcW w:w="708" w:type="dxa"/>
            <w:vMerge/>
          </w:tcPr>
          <w:p w14:paraId="30204A91" w14:textId="77777777" w:rsidR="008F5886" w:rsidRPr="000F1066" w:rsidRDefault="008F5886" w:rsidP="006E6BA0">
            <w:pPr>
              <w:pStyle w:val="Nagwek12"/>
              <w:keepNext/>
              <w:keepLines/>
              <w:shd w:val="clear" w:color="auto" w:fill="auto"/>
              <w:spacing w:line="240" w:lineRule="auto"/>
              <w:jc w:val="both"/>
            </w:pPr>
          </w:p>
        </w:tc>
        <w:tc>
          <w:tcPr>
            <w:tcW w:w="4666" w:type="dxa"/>
          </w:tcPr>
          <w:p w14:paraId="61D9667A" w14:textId="77777777" w:rsidR="008F5886" w:rsidRPr="000F1066" w:rsidRDefault="008F5886" w:rsidP="006E6BA0">
            <w:pPr>
              <w:pStyle w:val="Teksttreci0"/>
              <w:shd w:val="clear" w:color="auto" w:fill="auto"/>
              <w:tabs>
                <w:tab w:val="left" w:pos="744"/>
              </w:tabs>
              <w:spacing w:line="240" w:lineRule="auto"/>
              <w:jc w:val="both"/>
            </w:pPr>
            <w:r w:rsidRPr="000F1066">
              <w:t>Wszystkie incydenty związane z naruszeniem danych powinny mieć nadany priorytet w co najmniej pięciostopniowej skali tak, by możliwe było odróżnienie incydentów bardziej istotnych od mniej istotnych</w:t>
            </w:r>
          </w:p>
        </w:tc>
        <w:tc>
          <w:tcPr>
            <w:tcW w:w="1482" w:type="dxa"/>
            <w:vAlign w:val="center"/>
          </w:tcPr>
          <w:p w14:paraId="6C3D534C" w14:textId="63E90AE5" w:rsidR="008F5886" w:rsidRPr="00084453" w:rsidRDefault="008F5886" w:rsidP="00552C35">
            <w:pPr>
              <w:jc w:val="center"/>
              <w:rPr>
                <w:rFonts w:cstheme="minorHAnsi"/>
              </w:rPr>
            </w:pPr>
            <w:r w:rsidRPr="009C3DA2">
              <w:rPr>
                <w:rFonts w:cstheme="minorHAnsi"/>
              </w:rPr>
              <w:t>TAK</w:t>
            </w:r>
          </w:p>
        </w:tc>
        <w:tc>
          <w:tcPr>
            <w:tcW w:w="1133" w:type="dxa"/>
          </w:tcPr>
          <w:p w14:paraId="07B189EB" w14:textId="77777777" w:rsidR="008F5886" w:rsidRPr="00084453" w:rsidRDefault="008F5886" w:rsidP="006E6BA0">
            <w:pPr>
              <w:jc w:val="both"/>
              <w:rPr>
                <w:rFonts w:cstheme="minorHAnsi"/>
              </w:rPr>
            </w:pPr>
          </w:p>
        </w:tc>
      </w:tr>
      <w:tr w:rsidR="008F5886" w:rsidRPr="00084453" w14:paraId="73AF658B" w14:textId="77777777" w:rsidTr="00552C35">
        <w:tc>
          <w:tcPr>
            <w:tcW w:w="710" w:type="dxa"/>
          </w:tcPr>
          <w:p w14:paraId="699C035E" w14:textId="77777777" w:rsidR="008F5886" w:rsidRDefault="008F5886" w:rsidP="006E6BA0">
            <w:pPr>
              <w:jc w:val="both"/>
              <w:rPr>
                <w:rFonts w:cstheme="minorHAnsi"/>
              </w:rPr>
            </w:pPr>
            <w:r>
              <w:rPr>
                <w:rFonts w:cstheme="minorHAnsi"/>
              </w:rPr>
              <w:t>34</w:t>
            </w:r>
          </w:p>
        </w:tc>
        <w:tc>
          <w:tcPr>
            <w:tcW w:w="708" w:type="dxa"/>
            <w:vMerge/>
          </w:tcPr>
          <w:p w14:paraId="213A191F" w14:textId="77777777" w:rsidR="008F5886" w:rsidRPr="000F1066" w:rsidRDefault="008F5886" w:rsidP="006E6BA0">
            <w:pPr>
              <w:pStyle w:val="Nagwek12"/>
              <w:keepNext/>
              <w:keepLines/>
              <w:shd w:val="clear" w:color="auto" w:fill="auto"/>
              <w:spacing w:line="240" w:lineRule="auto"/>
              <w:jc w:val="both"/>
            </w:pPr>
          </w:p>
        </w:tc>
        <w:tc>
          <w:tcPr>
            <w:tcW w:w="4666" w:type="dxa"/>
          </w:tcPr>
          <w:p w14:paraId="4CE28A49" w14:textId="77777777" w:rsidR="008F5886" w:rsidRPr="000F1066" w:rsidRDefault="008F5886" w:rsidP="006E6BA0">
            <w:pPr>
              <w:pStyle w:val="Teksttreci0"/>
              <w:shd w:val="clear" w:color="auto" w:fill="auto"/>
              <w:tabs>
                <w:tab w:val="left" w:pos="744"/>
              </w:tabs>
              <w:spacing w:line="240" w:lineRule="auto"/>
              <w:jc w:val="both"/>
            </w:pPr>
            <w:r w:rsidRPr="000F1066">
              <w:t>Powinna istnieć możliwość automatycznego przydzielania incydentów do konkretnego właściciela lub grupy właścicieli oraz informować przez email nowych właścicieli incydentów</w:t>
            </w:r>
          </w:p>
        </w:tc>
        <w:tc>
          <w:tcPr>
            <w:tcW w:w="1482" w:type="dxa"/>
            <w:vAlign w:val="center"/>
          </w:tcPr>
          <w:p w14:paraId="29DFEC0F" w14:textId="7E53E647" w:rsidR="008F5886" w:rsidRPr="00084453" w:rsidRDefault="008F5886" w:rsidP="00552C35">
            <w:pPr>
              <w:jc w:val="center"/>
              <w:rPr>
                <w:rFonts w:cstheme="minorHAnsi"/>
              </w:rPr>
            </w:pPr>
            <w:r w:rsidRPr="009C3DA2">
              <w:rPr>
                <w:rFonts w:cstheme="minorHAnsi"/>
              </w:rPr>
              <w:t>TAK</w:t>
            </w:r>
          </w:p>
        </w:tc>
        <w:tc>
          <w:tcPr>
            <w:tcW w:w="1133" w:type="dxa"/>
          </w:tcPr>
          <w:p w14:paraId="0E6FD79D" w14:textId="77777777" w:rsidR="008F5886" w:rsidRPr="00084453" w:rsidRDefault="008F5886" w:rsidP="006E6BA0">
            <w:pPr>
              <w:jc w:val="both"/>
              <w:rPr>
                <w:rFonts w:cstheme="minorHAnsi"/>
              </w:rPr>
            </w:pPr>
          </w:p>
        </w:tc>
      </w:tr>
      <w:tr w:rsidR="008F5886" w:rsidRPr="00084453" w14:paraId="21D752F7" w14:textId="77777777" w:rsidTr="00552C35">
        <w:tc>
          <w:tcPr>
            <w:tcW w:w="710" w:type="dxa"/>
          </w:tcPr>
          <w:p w14:paraId="2AD77896" w14:textId="77777777" w:rsidR="008F5886" w:rsidRDefault="008F5886" w:rsidP="006E6BA0">
            <w:pPr>
              <w:jc w:val="both"/>
              <w:rPr>
                <w:rFonts w:cstheme="minorHAnsi"/>
              </w:rPr>
            </w:pPr>
            <w:r>
              <w:rPr>
                <w:rFonts w:cstheme="minorHAnsi"/>
              </w:rPr>
              <w:t>35</w:t>
            </w:r>
          </w:p>
        </w:tc>
        <w:tc>
          <w:tcPr>
            <w:tcW w:w="708" w:type="dxa"/>
            <w:vMerge/>
          </w:tcPr>
          <w:p w14:paraId="2739EC55" w14:textId="77777777" w:rsidR="008F5886" w:rsidRPr="000F1066" w:rsidRDefault="008F5886" w:rsidP="006E6BA0">
            <w:pPr>
              <w:pStyle w:val="Nagwek12"/>
              <w:keepNext/>
              <w:keepLines/>
              <w:shd w:val="clear" w:color="auto" w:fill="auto"/>
              <w:spacing w:line="240" w:lineRule="auto"/>
              <w:jc w:val="both"/>
            </w:pPr>
          </w:p>
        </w:tc>
        <w:tc>
          <w:tcPr>
            <w:tcW w:w="4666" w:type="dxa"/>
          </w:tcPr>
          <w:p w14:paraId="742C4A8C" w14:textId="77777777" w:rsidR="008F5886" w:rsidRPr="000F1066" w:rsidRDefault="008F5886" w:rsidP="006E6BA0">
            <w:pPr>
              <w:pStyle w:val="Teksttreci0"/>
              <w:shd w:val="clear" w:color="auto" w:fill="auto"/>
              <w:tabs>
                <w:tab w:val="left" w:pos="744"/>
              </w:tabs>
              <w:spacing w:line="240" w:lineRule="auto"/>
              <w:jc w:val="both"/>
            </w:pPr>
            <w:r w:rsidRPr="000F1066">
              <w:t>Każdy incydent powinien posiadać odpowiedni status - co najmniej „nowy", „przejrzany", „eskalowany", „rozwiązany" oraz „fałszywy alarm". System powinien dawać możliwość tworzenia nowych statusów o własnych nazwach</w:t>
            </w:r>
          </w:p>
        </w:tc>
        <w:tc>
          <w:tcPr>
            <w:tcW w:w="1482" w:type="dxa"/>
            <w:vAlign w:val="center"/>
          </w:tcPr>
          <w:p w14:paraId="6234DC9C" w14:textId="73B631FE" w:rsidR="008F5886" w:rsidRPr="00084453" w:rsidRDefault="008F5886" w:rsidP="00552C35">
            <w:pPr>
              <w:jc w:val="center"/>
              <w:rPr>
                <w:rFonts w:cstheme="minorHAnsi"/>
              </w:rPr>
            </w:pPr>
            <w:r w:rsidRPr="009C3DA2">
              <w:rPr>
                <w:rFonts w:cstheme="minorHAnsi"/>
              </w:rPr>
              <w:t>TAK</w:t>
            </w:r>
          </w:p>
        </w:tc>
        <w:tc>
          <w:tcPr>
            <w:tcW w:w="1133" w:type="dxa"/>
          </w:tcPr>
          <w:p w14:paraId="21004156" w14:textId="77777777" w:rsidR="008F5886" w:rsidRPr="00084453" w:rsidRDefault="008F5886" w:rsidP="006E6BA0">
            <w:pPr>
              <w:jc w:val="both"/>
              <w:rPr>
                <w:rFonts w:cstheme="minorHAnsi"/>
              </w:rPr>
            </w:pPr>
          </w:p>
        </w:tc>
      </w:tr>
      <w:tr w:rsidR="008F5886" w:rsidRPr="00084453" w14:paraId="4F41959F" w14:textId="77777777" w:rsidTr="00552C35">
        <w:tc>
          <w:tcPr>
            <w:tcW w:w="710" w:type="dxa"/>
          </w:tcPr>
          <w:p w14:paraId="5C969596" w14:textId="77777777" w:rsidR="008F5886" w:rsidRDefault="008F5886" w:rsidP="006E6BA0">
            <w:pPr>
              <w:jc w:val="both"/>
              <w:rPr>
                <w:rFonts w:cstheme="minorHAnsi"/>
              </w:rPr>
            </w:pPr>
            <w:r>
              <w:rPr>
                <w:rFonts w:cstheme="minorHAnsi"/>
              </w:rPr>
              <w:t>36</w:t>
            </w:r>
          </w:p>
        </w:tc>
        <w:tc>
          <w:tcPr>
            <w:tcW w:w="708" w:type="dxa"/>
            <w:vMerge/>
          </w:tcPr>
          <w:p w14:paraId="17F57CC0" w14:textId="77777777" w:rsidR="008F5886" w:rsidRPr="000F1066" w:rsidRDefault="008F5886" w:rsidP="006E6BA0">
            <w:pPr>
              <w:pStyle w:val="Nagwek12"/>
              <w:keepNext/>
              <w:keepLines/>
              <w:shd w:val="clear" w:color="auto" w:fill="auto"/>
              <w:spacing w:line="240" w:lineRule="auto"/>
              <w:jc w:val="both"/>
            </w:pPr>
          </w:p>
        </w:tc>
        <w:tc>
          <w:tcPr>
            <w:tcW w:w="4666" w:type="dxa"/>
          </w:tcPr>
          <w:p w14:paraId="3FBFA2BF" w14:textId="77777777" w:rsidR="008F5886" w:rsidRPr="000F1066" w:rsidRDefault="008F5886" w:rsidP="006E6BA0">
            <w:pPr>
              <w:pStyle w:val="Teksttreci0"/>
              <w:shd w:val="clear" w:color="auto" w:fill="auto"/>
              <w:tabs>
                <w:tab w:val="left" w:pos="744"/>
              </w:tabs>
              <w:spacing w:line="240" w:lineRule="auto"/>
              <w:jc w:val="both"/>
            </w:pPr>
            <w:r w:rsidRPr="000F1066">
              <w:t xml:space="preserve">Powinna istnieć możliwość </w:t>
            </w:r>
            <w:proofErr w:type="spellStart"/>
            <w:r w:rsidRPr="000F1066">
              <w:t>anonimizacji</w:t>
            </w:r>
            <w:proofErr w:type="spellEnd"/>
            <w:r w:rsidRPr="000F1066">
              <w:t xml:space="preserve"> niektórych danych, które jednoznacznie identyfikują użytkownika dla wybranych grup użytkowników. W szczególności powinno być możliwe stworzenie sposobu zarządzania incydentami, gdzie pierwsza linia nie ma dostępu do szczegółowych danych incydentu oraz załączonych dowodów a druga linia wsparcia już taki dostęp posiada</w:t>
            </w:r>
          </w:p>
        </w:tc>
        <w:tc>
          <w:tcPr>
            <w:tcW w:w="1482" w:type="dxa"/>
            <w:vAlign w:val="center"/>
          </w:tcPr>
          <w:p w14:paraId="35D360CA" w14:textId="2FA8D563" w:rsidR="008F5886" w:rsidRPr="00084453" w:rsidRDefault="008F5886" w:rsidP="00552C35">
            <w:pPr>
              <w:jc w:val="center"/>
              <w:rPr>
                <w:rFonts w:cstheme="minorHAnsi"/>
              </w:rPr>
            </w:pPr>
            <w:r w:rsidRPr="009C3DA2">
              <w:rPr>
                <w:rFonts w:cstheme="minorHAnsi"/>
              </w:rPr>
              <w:t>TAK</w:t>
            </w:r>
          </w:p>
        </w:tc>
        <w:tc>
          <w:tcPr>
            <w:tcW w:w="1133" w:type="dxa"/>
          </w:tcPr>
          <w:p w14:paraId="0934F256" w14:textId="77777777" w:rsidR="008F5886" w:rsidRPr="00084453" w:rsidRDefault="008F5886" w:rsidP="006E6BA0">
            <w:pPr>
              <w:jc w:val="both"/>
              <w:rPr>
                <w:rFonts w:cstheme="minorHAnsi"/>
              </w:rPr>
            </w:pPr>
          </w:p>
        </w:tc>
      </w:tr>
      <w:tr w:rsidR="008F5886" w:rsidRPr="00084453" w14:paraId="200E69BD" w14:textId="77777777" w:rsidTr="00552C35">
        <w:tc>
          <w:tcPr>
            <w:tcW w:w="710" w:type="dxa"/>
          </w:tcPr>
          <w:p w14:paraId="2215E070" w14:textId="77777777" w:rsidR="008F5886" w:rsidRDefault="008F5886" w:rsidP="006E6BA0">
            <w:pPr>
              <w:jc w:val="both"/>
              <w:rPr>
                <w:rFonts w:cstheme="minorHAnsi"/>
              </w:rPr>
            </w:pPr>
            <w:r>
              <w:rPr>
                <w:rFonts w:cstheme="minorHAnsi"/>
              </w:rPr>
              <w:t>37</w:t>
            </w:r>
          </w:p>
        </w:tc>
        <w:tc>
          <w:tcPr>
            <w:tcW w:w="708" w:type="dxa"/>
            <w:vMerge/>
          </w:tcPr>
          <w:p w14:paraId="3C4FDCD7" w14:textId="77777777" w:rsidR="008F5886" w:rsidRPr="000F1066" w:rsidRDefault="008F5886" w:rsidP="006E6BA0">
            <w:pPr>
              <w:pStyle w:val="Nagwek12"/>
              <w:keepNext/>
              <w:keepLines/>
              <w:shd w:val="clear" w:color="auto" w:fill="auto"/>
              <w:spacing w:line="240" w:lineRule="auto"/>
              <w:jc w:val="both"/>
            </w:pPr>
          </w:p>
        </w:tc>
        <w:tc>
          <w:tcPr>
            <w:tcW w:w="4666" w:type="dxa"/>
          </w:tcPr>
          <w:p w14:paraId="5ED7E7C4" w14:textId="77777777" w:rsidR="008F5886" w:rsidRPr="000F1066" w:rsidRDefault="008F5886" w:rsidP="006E6BA0">
            <w:pPr>
              <w:pStyle w:val="Teksttreci0"/>
              <w:shd w:val="clear" w:color="auto" w:fill="auto"/>
              <w:tabs>
                <w:tab w:val="left" w:pos="754"/>
              </w:tabs>
              <w:spacing w:line="240" w:lineRule="auto"/>
              <w:jc w:val="both"/>
            </w:pPr>
            <w:r w:rsidRPr="000F1066">
              <w:t>Moduł DLP musi współpracować z systemami RM (</w:t>
            </w:r>
            <w:proofErr w:type="spellStart"/>
            <w:r w:rsidRPr="000F1066">
              <w:t>rights</w:t>
            </w:r>
            <w:proofErr w:type="spellEnd"/>
            <w:r w:rsidRPr="000F1066">
              <w:t xml:space="preserve"> management), co najmniej Microsoft RMS oraz </w:t>
            </w:r>
            <w:proofErr w:type="spellStart"/>
            <w:r w:rsidRPr="000F1066">
              <w:t>Seclore</w:t>
            </w:r>
            <w:proofErr w:type="spellEnd"/>
            <w:r w:rsidRPr="000F1066">
              <w:t xml:space="preserve"> </w:t>
            </w:r>
            <w:proofErr w:type="spellStart"/>
            <w:r w:rsidRPr="000F1066">
              <w:t>FileSecure</w:t>
            </w:r>
            <w:proofErr w:type="spellEnd"/>
            <w:r w:rsidRPr="000F1066">
              <w:t xml:space="preserve"> (IRM)</w:t>
            </w:r>
          </w:p>
          <w:p w14:paraId="1BE324DE" w14:textId="77777777" w:rsidR="008F5886" w:rsidRPr="000F1066" w:rsidRDefault="008F5886" w:rsidP="006E6BA0">
            <w:pPr>
              <w:pStyle w:val="Teksttreci0"/>
              <w:shd w:val="clear" w:color="auto" w:fill="auto"/>
              <w:tabs>
                <w:tab w:val="left" w:pos="1431"/>
              </w:tabs>
              <w:spacing w:line="240" w:lineRule="auto"/>
              <w:jc w:val="both"/>
            </w:pPr>
            <w:r>
              <w:t xml:space="preserve">- </w:t>
            </w:r>
            <w:r w:rsidRPr="000F1066">
              <w:t>Moduł DLP musi umożliwiać sprawdzenie, czy plik posiada przydzieloną politykę RM, a jeśli nie zablokować jego wysłanie na zewnątrz</w:t>
            </w:r>
          </w:p>
          <w:p w14:paraId="740A2A3E" w14:textId="77777777" w:rsidR="008F5886" w:rsidRPr="000F1066" w:rsidRDefault="008F5886" w:rsidP="006E6BA0">
            <w:pPr>
              <w:pStyle w:val="Teksttreci0"/>
              <w:shd w:val="clear" w:color="auto" w:fill="auto"/>
              <w:tabs>
                <w:tab w:val="left" w:pos="1431"/>
              </w:tabs>
              <w:spacing w:line="240" w:lineRule="auto"/>
              <w:jc w:val="both"/>
            </w:pPr>
            <w:r>
              <w:lastRenderedPageBreak/>
              <w:t xml:space="preserve">- </w:t>
            </w:r>
            <w:r w:rsidRPr="000F1066">
              <w:t>Moduł DLP musi umożliwiać automatyczne przydzielenie określonej polityki RM do plików podlegających ochronie znajdujących się na dysku stacji użytkownika</w:t>
            </w:r>
          </w:p>
        </w:tc>
        <w:tc>
          <w:tcPr>
            <w:tcW w:w="1482" w:type="dxa"/>
            <w:vAlign w:val="center"/>
          </w:tcPr>
          <w:p w14:paraId="4503854F" w14:textId="18EC9AC8" w:rsidR="008F5886" w:rsidRPr="00084453" w:rsidRDefault="008F5886" w:rsidP="00552C35">
            <w:pPr>
              <w:jc w:val="center"/>
              <w:rPr>
                <w:rFonts w:cstheme="minorHAnsi"/>
              </w:rPr>
            </w:pPr>
            <w:r w:rsidRPr="009C3DA2">
              <w:rPr>
                <w:rFonts w:cstheme="minorHAnsi"/>
              </w:rPr>
              <w:lastRenderedPageBreak/>
              <w:t>TAK</w:t>
            </w:r>
          </w:p>
        </w:tc>
        <w:tc>
          <w:tcPr>
            <w:tcW w:w="1133" w:type="dxa"/>
          </w:tcPr>
          <w:p w14:paraId="331DFA0C" w14:textId="77777777" w:rsidR="008F5886" w:rsidRPr="00084453" w:rsidRDefault="008F5886" w:rsidP="006E6BA0">
            <w:pPr>
              <w:jc w:val="both"/>
              <w:rPr>
                <w:rFonts w:cstheme="minorHAnsi"/>
              </w:rPr>
            </w:pPr>
          </w:p>
        </w:tc>
      </w:tr>
      <w:tr w:rsidR="008F5886" w:rsidRPr="00084453" w14:paraId="1FE6686F" w14:textId="77777777" w:rsidTr="00552C35">
        <w:tc>
          <w:tcPr>
            <w:tcW w:w="710" w:type="dxa"/>
          </w:tcPr>
          <w:p w14:paraId="63FB4728" w14:textId="77777777" w:rsidR="008F5886" w:rsidRDefault="008F5886" w:rsidP="006E6BA0">
            <w:pPr>
              <w:jc w:val="both"/>
              <w:rPr>
                <w:rFonts w:cstheme="minorHAnsi"/>
              </w:rPr>
            </w:pPr>
            <w:r>
              <w:rPr>
                <w:rFonts w:cstheme="minorHAnsi"/>
              </w:rPr>
              <w:t>38</w:t>
            </w:r>
          </w:p>
        </w:tc>
        <w:tc>
          <w:tcPr>
            <w:tcW w:w="708" w:type="dxa"/>
            <w:vMerge w:val="restart"/>
          </w:tcPr>
          <w:p w14:paraId="39E5BF05" w14:textId="77777777" w:rsidR="008F5886" w:rsidRPr="000F1066" w:rsidRDefault="008F5886" w:rsidP="006E6BA0">
            <w:pPr>
              <w:pStyle w:val="Teksttreci0"/>
              <w:shd w:val="clear" w:color="auto" w:fill="auto"/>
              <w:spacing w:after="60" w:line="240" w:lineRule="auto"/>
              <w:jc w:val="both"/>
            </w:pPr>
            <w:r w:rsidRPr="000F1066">
              <w:rPr>
                <w:b/>
                <w:bCs/>
              </w:rPr>
              <w:t>INNE WYMAGANIA</w:t>
            </w:r>
          </w:p>
          <w:p w14:paraId="3DDDF576" w14:textId="77777777" w:rsidR="008F5886" w:rsidRPr="000F1066" w:rsidRDefault="008F5886" w:rsidP="006E6BA0">
            <w:pPr>
              <w:pStyle w:val="Nagwek12"/>
              <w:keepNext/>
              <w:keepLines/>
              <w:shd w:val="clear" w:color="auto" w:fill="auto"/>
              <w:spacing w:line="240" w:lineRule="auto"/>
              <w:jc w:val="both"/>
            </w:pPr>
          </w:p>
        </w:tc>
        <w:tc>
          <w:tcPr>
            <w:tcW w:w="4666" w:type="dxa"/>
          </w:tcPr>
          <w:p w14:paraId="071E971F" w14:textId="77777777" w:rsidR="008F5886" w:rsidRPr="000F1066" w:rsidRDefault="008F5886" w:rsidP="006E6BA0">
            <w:pPr>
              <w:pStyle w:val="Teksttreci0"/>
              <w:shd w:val="clear" w:color="auto" w:fill="auto"/>
              <w:tabs>
                <w:tab w:val="left" w:pos="754"/>
              </w:tabs>
              <w:spacing w:line="240" w:lineRule="auto"/>
              <w:jc w:val="both"/>
            </w:pPr>
            <w:r w:rsidRPr="000F1066">
              <w:t>System DLP po stronie klienta powinien posiadać polski interfejs użytkownika. Cała komunikacja z użytkownikiem powinna być prowadzona w języku polskim</w:t>
            </w:r>
          </w:p>
        </w:tc>
        <w:tc>
          <w:tcPr>
            <w:tcW w:w="1482" w:type="dxa"/>
            <w:vAlign w:val="center"/>
          </w:tcPr>
          <w:p w14:paraId="3B983F47" w14:textId="47FAAF24" w:rsidR="008F5886" w:rsidRPr="00084453" w:rsidRDefault="008F5886" w:rsidP="00552C35">
            <w:pPr>
              <w:jc w:val="center"/>
              <w:rPr>
                <w:rFonts w:cstheme="minorHAnsi"/>
              </w:rPr>
            </w:pPr>
            <w:r w:rsidRPr="009C3DA2">
              <w:rPr>
                <w:rFonts w:cstheme="minorHAnsi"/>
              </w:rPr>
              <w:t>TAK</w:t>
            </w:r>
          </w:p>
        </w:tc>
        <w:tc>
          <w:tcPr>
            <w:tcW w:w="1133" w:type="dxa"/>
          </w:tcPr>
          <w:p w14:paraId="5AC0576A" w14:textId="77777777" w:rsidR="008F5886" w:rsidRPr="00084453" w:rsidRDefault="008F5886" w:rsidP="006E6BA0">
            <w:pPr>
              <w:jc w:val="both"/>
              <w:rPr>
                <w:rFonts w:cstheme="minorHAnsi"/>
              </w:rPr>
            </w:pPr>
          </w:p>
        </w:tc>
      </w:tr>
      <w:tr w:rsidR="008F5886" w:rsidRPr="00084453" w14:paraId="5C020327" w14:textId="77777777" w:rsidTr="00552C35">
        <w:tc>
          <w:tcPr>
            <w:tcW w:w="710" w:type="dxa"/>
          </w:tcPr>
          <w:p w14:paraId="65412584" w14:textId="77777777" w:rsidR="008F5886" w:rsidRDefault="008F5886" w:rsidP="006E6BA0">
            <w:pPr>
              <w:jc w:val="both"/>
              <w:rPr>
                <w:rFonts w:cstheme="minorHAnsi"/>
              </w:rPr>
            </w:pPr>
            <w:r>
              <w:rPr>
                <w:rFonts w:cstheme="minorHAnsi"/>
              </w:rPr>
              <w:t>39</w:t>
            </w:r>
          </w:p>
        </w:tc>
        <w:tc>
          <w:tcPr>
            <w:tcW w:w="708" w:type="dxa"/>
            <w:vMerge/>
          </w:tcPr>
          <w:p w14:paraId="0F4925D4" w14:textId="77777777" w:rsidR="008F5886" w:rsidRPr="000F1066" w:rsidRDefault="008F5886" w:rsidP="006E6BA0">
            <w:pPr>
              <w:pStyle w:val="Teksttreci0"/>
              <w:shd w:val="clear" w:color="auto" w:fill="auto"/>
              <w:spacing w:after="60" w:line="240" w:lineRule="auto"/>
              <w:jc w:val="both"/>
              <w:rPr>
                <w:b/>
                <w:bCs/>
              </w:rPr>
            </w:pPr>
          </w:p>
        </w:tc>
        <w:tc>
          <w:tcPr>
            <w:tcW w:w="4666" w:type="dxa"/>
          </w:tcPr>
          <w:p w14:paraId="043CE693" w14:textId="77777777" w:rsidR="008F5886" w:rsidRPr="000F1066" w:rsidRDefault="008F5886" w:rsidP="006E6BA0">
            <w:pPr>
              <w:pStyle w:val="Teksttreci0"/>
              <w:shd w:val="clear" w:color="auto" w:fill="auto"/>
              <w:tabs>
                <w:tab w:val="left" w:pos="754"/>
              </w:tabs>
              <w:spacing w:line="240" w:lineRule="auto"/>
              <w:jc w:val="both"/>
            </w:pPr>
            <w:r w:rsidRPr="000F1066">
              <w:t xml:space="preserve">System powinien wymuszać politykę DLP nawet w sytuacji, gdy zostanie uruchomiony w trybie awaryjnym (tzw. </w:t>
            </w:r>
            <w:proofErr w:type="spellStart"/>
            <w:r w:rsidRPr="000F1066">
              <w:t>Safe</w:t>
            </w:r>
            <w:proofErr w:type="spellEnd"/>
            <w:r w:rsidRPr="000F1066">
              <w:t xml:space="preserve"> Modę</w:t>
            </w:r>
          </w:p>
        </w:tc>
        <w:tc>
          <w:tcPr>
            <w:tcW w:w="1482" w:type="dxa"/>
            <w:vAlign w:val="center"/>
          </w:tcPr>
          <w:p w14:paraId="2F663D7E" w14:textId="771DD2AA" w:rsidR="008F5886" w:rsidRPr="00084453" w:rsidRDefault="008F5886" w:rsidP="00552C35">
            <w:pPr>
              <w:jc w:val="center"/>
              <w:rPr>
                <w:rFonts w:cstheme="minorHAnsi"/>
              </w:rPr>
            </w:pPr>
            <w:r w:rsidRPr="009C3DA2">
              <w:rPr>
                <w:rFonts w:cstheme="minorHAnsi"/>
              </w:rPr>
              <w:t>TAK</w:t>
            </w:r>
          </w:p>
        </w:tc>
        <w:tc>
          <w:tcPr>
            <w:tcW w:w="1133" w:type="dxa"/>
          </w:tcPr>
          <w:p w14:paraId="0051C512" w14:textId="77777777" w:rsidR="008F5886" w:rsidRPr="00084453" w:rsidRDefault="008F5886" w:rsidP="006E6BA0">
            <w:pPr>
              <w:jc w:val="both"/>
              <w:rPr>
                <w:rFonts w:cstheme="minorHAnsi"/>
              </w:rPr>
            </w:pPr>
          </w:p>
        </w:tc>
      </w:tr>
      <w:tr w:rsidR="008F5886" w:rsidRPr="00084453" w14:paraId="218E8782" w14:textId="77777777" w:rsidTr="00552C35">
        <w:tc>
          <w:tcPr>
            <w:tcW w:w="710" w:type="dxa"/>
          </w:tcPr>
          <w:p w14:paraId="543FD12D" w14:textId="77777777" w:rsidR="008F5886" w:rsidRDefault="008F5886" w:rsidP="006E6BA0">
            <w:pPr>
              <w:jc w:val="both"/>
              <w:rPr>
                <w:rFonts w:cstheme="minorHAnsi"/>
              </w:rPr>
            </w:pPr>
            <w:r>
              <w:rPr>
                <w:rFonts w:cstheme="minorHAnsi"/>
              </w:rPr>
              <w:t>40</w:t>
            </w:r>
          </w:p>
        </w:tc>
        <w:tc>
          <w:tcPr>
            <w:tcW w:w="708" w:type="dxa"/>
            <w:vMerge/>
          </w:tcPr>
          <w:p w14:paraId="2F4883B1" w14:textId="77777777" w:rsidR="008F5886" w:rsidRPr="000F1066" w:rsidRDefault="008F5886" w:rsidP="006E6BA0">
            <w:pPr>
              <w:pStyle w:val="Teksttreci0"/>
              <w:shd w:val="clear" w:color="auto" w:fill="auto"/>
              <w:spacing w:after="60" w:line="240" w:lineRule="auto"/>
              <w:jc w:val="both"/>
              <w:rPr>
                <w:b/>
                <w:bCs/>
              </w:rPr>
            </w:pPr>
          </w:p>
        </w:tc>
        <w:tc>
          <w:tcPr>
            <w:tcW w:w="4666" w:type="dxa"/>
          </w:tcPr>
          <w:p w14:paraId="0BF0D6B3" w14:textId="77777777" w:rsidR="008F5886" w:rsidRPr="000F1066" w:rsidRDefault="008F5886" w:rsidP="006E6BA0">
            <w:pPr>
              <w:pStyle w:val="Teksttreci0"/>
              <w:shd w:val="clear" w:color="auto" w:fill="auto"/>
              <w:tabs>
                <w:tab w:val="left" w:pos="754"/>
              </w:tabs>
              <w:spacing w:line="240" w:lineRule="auto"/>
              <w:jc w:val="both"/>
            </w:pPr>
            <w:r w:rsidRPr="000F1066">
              <w:t xml:space="preserve">System DLP powinien umożliwiać czasowe wyłączenie ochrony na stacji klienckiej poprzez mechanizm </w:t>
            </w:r>
            <w:proofErr w:type="spellStart"/>
            <w:r w:rsidRPr="000F1066">
              <w:t>challange-response</w:t>
            </w:r>
            <w:proofErr w:type="spellEnd"/>
            <w:r w:rsidRPr="000F1066">
              <w:t>. Wyłączenie funkcjonalności powinno być terminowe - na zadany okres czasu od 5 min do 30 dni</w:t>
            </w:r>
          </w:p>
        </w:tc>
        <w:tc>
          <w:tcPr>
            <w:tcW w:w="1482" w:type="dxa"/>
            <w:vAlign w:val="center"/>
          </w:tcPr>
          <w:p w14:paraId="316949C0" w14:textId="4E27B4C0" w:rsidR="008F5886" w:rsidRPr="00084453" w:rsidRDefault="008F5886" w:rsidP="00552C35">
            <w:pPr>
              <w:jc w:val="center"/>
              <w:rPr>
                <w:rFonts w:cstheme="minorHAnsi"/>
              </w:rPr>
            </w:pPr>
            <w:r w:rsidRPr="009C3DA2">
              <w:rPr>
                <w:rFonts w:cstheme="minorHAnsi"/>
              </w:rPr>
              <w:t>TAK</w:t>
            </w:r>
          </w:p>
        </w:tc>
        <w:tc>
          <w:tcPr>
            <w:tcW w:w="1133" w:type="dxa"/>
          </w:tcPr>
          <w:p w14:paraId="2F3F117C" w14:textId="77777777" w:rsidR="008F5886" w:rsidRPr="00084453" w:rsidRDefault="008F5886" w:rsidP="006E6BA0">
            <w:pPr>
              <w:jc w:val="both"/>
              <w:rPr>
                <w:rFonts w:cstheme="minorHAnsi"/>
              </w:rPr>
            </w:pPr>
          </w:p>
        </w:tc>
      </w:tr>
      <w:tr w:rsidR="008F5886" w:rsidRPr="00084453" w14:paraId="6F97D79A" w14:textId="77777777" w:rsidTr="00552C35">
        <w:tc>
          <w:tcPr>
            <w:tcW w:w="710" w:type="dxa"/>
          </w:tcPr>
          <w:p w14:paraId="73F1484F" w14:textId="77777777" w:rsidR="008F5886" w:rsidRDefault="008F5886" w:rsidP="006E6BA0">
            <w:pPr>
              <w:jc w:val="both"/>
              <w:rPr>
                <w:rFonts w:cstheme="minorHAnsi"/>
              </w:rPr>
            </w:pPr>
            <w:r>
              <w:rPr>
                <w:rFonts w:cstheme="minorHAnsi"/>
              </w:rPr>
              <w:t>41</w:t>
            </w:r>
          </w:p>
        </w:tc>
        <w:tc>
          <w:tcPr>
            <w:tcW w:w="708" w:type="dxa"/>
            <w:vMerge/>
          </w:tcPr>
          <w:p w14:paraId="0A7006D9" w14:textId="77777777" w:rsidR="008F5886" w:rsidRPr="000F1066" w:rsidRDefault="008F5886" w:rsidP="006E6BA0">
            <w:pPr>
              <w:pStyle w:val="Teksttreci0"/>
              <w:shd w:val="clear" w:color="auto" w:fill="auto"/>
              <w:spacing w:after="60" w:line="240" w:lineRule="auto"/>
              <w:jc w:val="both"/>
              <w:rPr>
                <w:b/>
                <w:bCs/>
              </w:rPr>
            </w:pPr>
          </w:p>
        </w:tc>
        <w:tc>
          <w:tcPr>
            <w:tcW w:w="4666" w:type="dxa"/>
          </w:tcPr>
          <w:p w14:paraId="06C367F6" w14:textId="77777777" w:rsidR="008F5886" w:rsidRPr="000F1066" w:rsidRDefault="008F5886" w:rsidP="006E6BA0">
            <w:pPr>
              <w:pStyle w:val="Teksttreci0"/>
              <w:shd w:val="clear" w:color="auto" w:fill="auto"/>
              <w:tabs>
                <w:tab w:val="left" w:pos="754"/>
              </w:tabs>
              <w:spacing w:line="240" w:lineRule="auto"/>
              <w:jc w:val="both"/>
            </w:pPr>
            <w:r w:rsidRPr="000F1066">
              <w:t xml:space="preserve">System powinien współpracować z sieciowym DLP tego samego producenta. Powinien istnieć pojedynczy punkt konfiguracji </w:t>
            </w:r>
            <w:proofErr w:type="spellStart"/>
            <w:r w:rsidRPr="000F1066">
              <w:t>hostowego</w:t>
            </w:r>
            <w:proofErr w:type="spellEnd"/>
            <w:r w:rsidRPr="000F1066">
              <w:t xml:space="preserve"> oraz sieciowego systemu DLP</w:t>
            </w:r>
          </w:p>
        </w:tc>
        <w:tc>
          <w:tcPr>
            <w:tcW w:w="1482" w:type="dxa"/>
            <w:vAlign w:val="center"/>
          </w:tcPr>
          <w:p w14:paraId="1177F387" w14:textId="644E004A" w:rsidR="008F5886" w:rsidRPr="00084453" w:rsidRDefault="008F5886" w:rsidP="00552C35">
            <w:pPr>
              <w:jc w:val="center"/>
              <w:rPr>
                <w:rFonts w:cstheme="minorHAnsi"/>
              </w:rPr>
            </w:pPr>
            <w:r w:rsidRPr="009C3DA2">
              <w:rPr>
                <w:rFonts w:cstheme="minorHAnsi"/>
              </w:rPr>
              <w:t>TAK</w:t>
            </w:r>
          </w:p>
        </w:tc>
        <w:tc>
          <w:tcPr>
            <w:tcW w:w="1133" w:type="dxa"/>
          </w:tcPr>
          <w:p w14:paraId="41C64D7F" w14:textId="77777777" w:rsidR="008F5886" w:rsidRPr="00084453" w:rsidRDefault="008F5886" w:rsidP="006E6BA0">
            <w:pPr>
              <w:jc w:val="both"/>
              <w:rPr>
                <w:rFonts w:cstheme="minorHAnsi"/>
              </w:rPr>
            </w:pPr>
          </w:p>
        </w:tc>
      </w:tr>
      <w:tr w:rsidR="008F5886" w:rsidRPr="00084453" w14:paraId="536F9B14" w14:textId="77777777" w:rsidTr="00552C35">
        <w:tc>
          <w:tcPr>
            <w:tcW w:w="710" w:type="dxa"/>
          </w:tcPr>
          <w:p w14:paraId="2F372050" w14:textId="77777777" w:rsidR="008F5886" w:rsidRDefault="008F5886" w:rsidP="006E6BA0">
            <w:pPr>
              <w:jc w:val="both"/>
              <w:rPr>
                <w:rFonts w:cstheme="minorHAnsi"/>
              </w:rPr>
            </w:pPr>
            <w:r>
              <w:rPr>
                <w:rFonts w:cstheme="minorHAnsi"/>
              </w:rPr>
              <w:t>42</w:t>
            </w:r>
          </w:p>
        </w:tc>
        <w:tc>
          <w:tcPr>
            <w:tcW w:w="708" w:type="dxa"/>
            <w:vMerge/>
          </w:tcPr>
          <w:p w14:paraId="70DF7028" w14:textId="77777777" w:rsidR="008F5886" w:rsidRPr="000F1066" w:rsidRDefault="008F5886" w:rsidP="006E6BA0">
            <w:pPr>
              <w:pStyle w:val="Teksttreci0"/>
              <w:shd w:val="clear" w:color="auto" w:fill="auto"/>
              <w:spacing w:after="60" w:line="240" w:lineRule="auto"/>
              <w:jc w:val="both"/>
              <w:rPr>
                <w:b/>
                <w:bCs/>
              </w:rPr>
            </w:pPr>
          </w:p>
        </w:tc>
        <w:tc>
          <w:tcPr>
            <w:tcW w:w="4666" w:type="dxa"/>
          </w:tcPr>
          <w:p w14:paraId="46DE993B" w14:textId="77777777" w:rsidR="008F5886" w:rsidRPr="000F1066" w:rsidRDefault="008F5886" w:rsidP="006E6BA0">
            <w:pPr>
              <w:pStyle w:val="Teksttreci0"/>
              <w:shd w:val="clear" w:color="auto" w:fill="auto"/>
              <w:tabs>
                <w:tab w:val="left" w:pos="754"/>
              </w:tabs>
              <w:spacing w:line="240" w:lineRule="auto"/>
              <w:jc w:val="both"/>
            </w:pPr>
            <w:r>
              <w:t xml:space="preserve">Dostarczone licencje powinny być licencjami wieczystymi </w:t>
            </w:r>
            <w:r w:rsidRPr="008861E1">
              <w:t>posiadając</w:t>
            </w:r>
            <w:r>
              <w:t>e</w:t>
            </w:r>
            <w:r w:rsidRPr="008861E1">
              <w:t xml:space="preserve"> wszystkie funkcjonalności bez jakichkolwiek ograniczeń użytkowych</w:t>
            </w:r>
          </w:p>
        </w:tc>
        <w:tc>
          <w:tcPr>
            <w:tcW w:w="1482" w:type="dxa"/>
            <w:vAlign w:val="center"/>
          </w:tcPr>
          <w:p w14:paraId="64A93915" w14:textId="1F6E0F38" w:rsidR="008F5886" w:rsidRPr="00084453" w:rsidRDefault="008F5886" w:rsidP="00552C35">
            <w:pPr>
              <w:jc w:val="center"/>
              <w:rPr>
                <w:rFonts w:cstheme="minorHAnsi"/>
              </w:rPr>
            </w:pPr>
            <w:r w:rsidRPr="009C3DA2">
              <w:rPr>
                <w:rFonts w:cstheme="minorHAnsi"/>
              </w:rPr>
              <w:t>TAK</w:t>
            </w:r>
          </w:p>
        </w:tc>
        <w:tc>
          <w:tcPr>
            <w:tcW w:w="1133" w:type="dxa"/>
          </w:tcPr>
          <w:p w14:paraId="4AFFD3DD" w14:textId="77777777" w:rsidR="008F5886" w:rsidRPr="00084453" w:rsidRDefault="008F5886" w:rsidP="006E6BA0">
            <w:pPr>
              <w:jc w:val="both"/>
              <w:rPr>
                <w:rFonts w:cstheme="minorHAnsi"/>
              </w:rPr>
            </w:pPr>
          </w:p>
        </w:tc>
      </w:tr>
      <w:tr w:rsidR="008F5886" w:rsidRPr="00084453" w14:paraId="3B8F5A3C" w14:textId="77777777" w:rsidTr="00552C35">
        <w:tc>
          <w:tcPr>
            <w:tcW w:w="710" w:type="dxa"/>
          </w:tcPr>
          <w:p w14:paraId="7B9D2747" w14:textId="77777777" w:rsidR="008F5886" w:rsidRDefault="008F5886" w:rsidP="006E6BA0">
            <w:pPr>
              <w:jc w:val="both"/>
              <w:rPr>
                <w:rFonts w:cstheme="minorHAnsi"/>
              </w:rPr>
            </w:pPr>
            <w:r>
              <w:rPr>
                <w:rFonts w:cstheme="minorHAnsi"/>
              </w:rPr>
              <w:t>43</w:t>
            </w:r>
          </w:p>
        </w:tc>
        <w:tc>
          <w:tcPr>
            <w:tcW w:w="708" w:type="dxa"/>
            <w:vMerge/>
          </w:tcPr>
          <w:p w14:paraId="56F8C6E7" w14:textId="77777777" w:rsidR="008F5886" w:rsidRPr="000F1066" w:rsidRDefault="008F5886" w:rsidP="006E6BA0">
            <w:pPr>
              <w:pStyle w:val="Teksttreci0"/>
              <w:shd w:val="clear" w:color="auto" w:fill="auto"/>
              <w:spacing w:after="60" w:line="240" w:lineRule="auto"/>
              <w:jc w:val="both"/>
              <w:rPr>
                <w:b/>
                <w:bCs/>
              </w:rPr>
            </w:pPr>
          </w:p>
        </w:tc>
        <w:tc>
          <w:tcPr>
            <w:tcW w:w="4666" w:type="dxa"/>
          </w:tcPr>
          <w:p w14:paraId="20F36C5A" w14:textId="77777777" w:rsidR="008F5886" w:rsidRDefault="008F5886" w:rsidP="006E6BA0">
            <w:pPr>
              <w:pStyle w:val="Teksttreci0"/>
              <w:shd w:val="clear" w:color="auto" w:fill="auto"/>
              <w:tabs>
                <w:tab w:val="left" w:pos="754"/>
              </w:tabs>
              <w:spacing w:line="240" w:lineRule="auto"/>
              <w:jc w:val="both"/>
            </w:pPr>
            <w:r w:rsidRPr="006D6530">
              <w:t>Wykonawca w wymiarze minimum 16 roboczogodzin powinien nie więcej niż dla 2 osób przeprowadzić szkolenie, obejmujące pełną obsługę, konfigurację systemu oraz zapewnić materiały dydaktyczne w języku polskim dla uczestników szkolenia</w:t>
            </w:r>
          </w:p>
        </w:tc>
        <w:tc>
          <w:tcPr>
            <w:tcW w:w="1482" w:type="dxa"/>
            <w:vAlign w:val="center"/>
          </w:tcPr>
          <w:p w14:paraId="359089C5" w14:textId="5C4AA63E" w:rsidR="008F5886" w:rsidRPr="00084453" w:rsidRDefault="008F5886" w:rsidP="00552C35">
            <w:pPr>
              <w:jc w:val="center"/>
              <w:rPr>
                <w:rFonts w:cstheme="minorHAnsi"/>
              </w:rPr>
            </w:pPr>
            <w:r w:rsidRPr="009C3DA2">
              <w:rPr>
                <w:rFonts w:cstheme="minorHAnsi"/>
              </w:rPr>
              <w:t>TAK</w:t>
            </w:r>
          </w:p>
        </w:tc>
        <w:tc>
          <w:tcPr>
            <w:tcW w:w="1133" w:type="dxa"/>
          </w:tcPr>
          <w:p w14:paraId="05021294" w14:textId="77777777" w:rsidR="008F5886" w:rsidRPr="00084453" w:rsidRDefault="008F5886" w:rsidP="006E6BA0">
            <w:pPr>
              <w:jc w:val="both"/>
              <w:rPr>
                <w:rFonts w:cstheme="minorHAnsi"/>
              </w:rPr>
            </w:pPr>
          </w:p>
        </w:tc>
      </w:tr>
      <w:tr w:rsidR="008F5886" w:rsidRPr="00084453" w14:paraId="6E0FC7FF" w14:textId="77777777" w:rsidTr="00552C35">
        <w:tc>
          <w:tcPr>
            <w:tcW w:w="710" w:type="dxa"/>
          </w:tcPr>
          <w:p w14:paraId="0585788E" w14:textId="77777777" w:rsidR="008F5886" w:rsidRDefault="008F5886" w:rsidP="006E6BA0">
            <w:pPr>
              <w:jc w:val="both"/>
              <w:rPr>
                <w:rFonts w:cstheme="minorHAnsi"/>
              </w:rPr>
            </w:pPr>
            <w:r>
              <w:rPr>
                <w:rFonts w:cstheme="minorHAnsi"/>
              </w:rPr>
              <w:t>44</w:t>
            </w:r>
          </w:p>
        </w:tc>
        <w:tc>
          <w:tcPr>
            <w:tcW w:w="708" w:type="dxa"/>
            <w:vMerge w:val="restart"/>
          </w:tcPr>
          <w:p w14:paraId="6C6EA15F" w14:textId="77777777" w:rsidR="008F5886" w:rsidRPr="007E5F55" w:rsidRDefault="008F5886" w:rsidP="006E6BA0">
            <w:pPr>
              <w:pStyle w:val="Nagwek12"/>
              <w:keepNext/>
              <w:keepLines/>
              <w:shd w:val="clear" w:color="auto" w:fill="auto"/>
              <w:spacing w:after="0" w:line="240" w:lineRule="auto"/>
              <w:jc w:val="both"/>
            </w:pPr>
            <w:r w:rsidRPr="000F1066">
              <w:t xml:space="preserve">Moduł Kontroli Urządzeń (KU) - </w:t>
            </w:r>
            <w:proofErr w:type="spellStart"/>
            <w:r w:rsidRPr="000F1066">
              <w:t>DLPll.x</w:t>
            </w:r>
            <w:proofErr w:type="spellEnd"/>
          </w:p>
        </w:tc>
        <w:tc>
          <w:tcPr>
            <w:tcW w:w="4666" w:type="dxa"/>
          </w:tcPr>
          <w:p w14:paraId="6B31A5C8" w14:textId="77777777" w:rsidR="008F5886" w:rsidRPr="006D6530" w:rsidRDefault="008F5886" w:rsidP="006E6BA0">
            <w:pPr>
              <w:pStyle w:val="Teksttreci0"/>
              <w:shd w:val="clear" w:color="auto" w:fill="auto"/>
              <w:tabs>
                <w:tab w:val="left" w:pos="744"/>
              </w:tabs>
              <w:spacing w:line="240" w:lineRule="auto"/>
              <w:jc w:val="both"/>
            </w:pPr>
            <w:r w:rsidRPr="000F1066">
              <w:t>Moduł KU musi zapewnić ochronę przed podłączaniem niepożądanych urządzeń do stacji klienckich i powinien być zarządzany przez CKZ.</w:t>
            </w:r>
          </w:p>
        </w:tc>
        <w:tc>
          <w:tcPr>
            <w:tcW w:w="1482" w:type="dxa"/>
            <w:vAlign w:val="center"/>
          </w:tcPr>
          <w:p w14:paraId="6AB1D5A0" w14:textId="36D87CA1" w:rsidR="008F5886" w:rsidRPr="00084453" w:rsidRDefault="008F5886" w:rsidP="00552C35">
            <w:pPr>
              <w:jc w:val="center"/>
              <w:rPr>
                <w:rFonts w:cstheme="minorHAnsi"/>
              </w:rPr>
            </w:pPr>
            <w:r w:rsidRPr="009C3DA2">
              <w:rPr>
                <w:rFonts w:cstheme="minorHAnsi"/>
              </w:rPr>
              <w:t>TAK</w:t>
            </w:r>
          </w:p>
        </w:tc>
        <w:tc>
          <w:tcPr>
            <w:tcW w:w="1133" w:type="dxa"/>
          </w:tcPr>
          <w:p w14:paraId="435D5196" w14:textId="77777777" w:rsidR="008F5886" w:rsidRPr="00084453" w:rsidRDefault="008F5886" w:rsidP="006E6BA0">
            <w:pPr>
              <w:jc w:val="both"/>
              <w:rPr>
                <w:rFonts w:cstheme="minorHAnsi"/>
              </w:rPr>
            </w:pPr>
          </w:p>
        </w:tc>
      </w:tr>
      <w:tr w:rsidR="008F5886" w:rsidRPr="00084453" w14:paraId="39BEEEDE" w14:textId="77777777" w:rsidTr="00552C35">
        <w:tc>
          <w:tcPr>
            <w:tcW w:w="710" w:type="dxa"/>
          </w:tcPr>
          <w:p w14:paraId="6E78800A" w14:textId="77777777" w:rsidR="008F5886" w:rsidRDefault="008F5886" w:rsidP="006E6BA0">
            <w:pPr>
              <w:jc w:val="both"/>
              <w:rPr>
                <w:rFonts w:cstheme="minorHAnsi"/>
              </w:rPr>
            </w:pPr>
            <w:r>
              <w:rPr>
                <w:rFonts w:cstheme="minorHAnsi"/>
              </w:rPr>
              <w:t>45</w:t>
            </w:r>
          </w:p>
        </w:tc>
        <w:tc>
          <w:tcPr>
            <w:tcW w:w="708" w:type="dxa"/>
            <w:vMerge/>
          </w:tcPr>
          <w:p w14:paraId="1FD4E9F5"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46202C41" w14:textId="77777777" w:rsidR="008F5886" w:rsidRPr="000F1066" w:rsidRDefault="008F5886" w:rsidP="006E6BA0">
            <w:pPr>
              <w:pStyle w:val="Teksttreci0"/>
              <w:shd w:val="clear" w:color="auto" w:fill="auto"/>
              <w:tabs>
                <w:tab w:val="left" w:pos="744"/>
              </w:tabs>
              <w:spacing w:line="240" w:lineRule="auto"/>
              <w:jc w:val="both"/>
            </w:pPr>
            <w:r w:rsidRPr="000F1066">
              <w:t>Musi istnieć możliwość skonfigurowania modułu tak, aby jego praca była niewidoczna dla użytkownika (tryb ukryty).</w:t>
            </w:r>
          </w:p>
        </w:tc>
        <w:tc>
          <w:tcPr>
            <w:tcW w:w="1482" w:type="dxa"/>
            <w:vAlign w:val="center"/>
          </w:tcPr>
          <w:p w14:paraId="5B4E81B1" w14:textId="2A31F9BE" w:rsidR="008F5886" w:rsidRPr="00084453" w:rsidRDefault="008F5886" w:rsidP="00552C35">
            <w:pPr>
              <w:jc w:val="center"/>
              <w:rPr>
                <w:rFonts w:cstheme="minorHAnsi"/>
              </w:rPr>
            </w:pPr>
            <w:r w:rsidRPr="009C3DA2">
              <w:rPr>
                <w:rFonts w:cstheme="minorHAnsi"/>
              </w:rPr>
              <w:t>TAK</w:t>
            </w:r>
          </w:p>
        </w:tc>
        <w:tc>
          <w:tcPr>
            <w:tcW w:w="1133" w:type="dxa"/>
          </w:tcPr>
          <w:p w14:paraId="6DD25976" w14:textId="77777777" w:rsidR="008F5886" w:rsidRPr="00084453" w:rsidRDefault="008F5886" w:rsidP="006E6BA0">
            <w:pPr>
              <w:jc w:val="both"/>
              <w:rPr>
                <w:rFonts w:cstheme="minorHAnsi"/>
              </w:rPr>
            </w:pPr>
          </w:p>
        </w:tc>
      </w:tr>
      <w:tr w:rsidR="008F5886" w:rsidRPr="00084453" w14:paraId="6ECB42B2" w14:textId="77777777" w:rsidTr="00552C35">
        <w:tc>
          <w:tcPr>
            <w:tcW w:w="710" w:type="dxa"/>
          </w:tcPr>
          <w:p w14:paraId="6CDE7CCF" w14:textId="77777777" w:rsidR="008F5886" w:rsidRDefault="008F5886" w:rsidP="006E6BA0">
            <w:pPr>
              <w:jc w:val="both"/>
              <w:rPr>
                <w:rFonts w:cstheme="minorHAnsi"/>
              </w:rPr>
            </w:pPr>
            <w:r>
              <w:rPr>
                <w:rFonts w:cstheme="minorHAnsi"/>
              </w:rPr>
              <w:t>46</w:t>
            </w:r>
          </w:p>
        </w:tc>
        <w:tc>
          <w:tcPr>
            <w:tcW w:w="708" w:type="dxa"/>
            <w:vMerge/>
          </w:tcPr>
          <w:p w14:paraId="2E66F9F3"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3F8FB6B8" w14:textId="77777777" w:rsidR="008F5886" w:rsidRPr="000F1066" w:rsidRDefault="008F5886" w:rsidP="006E6BA0">
            <w:pPr>
              <w:pStyle w:val="Teksttreci0"/>
              <w:shd w:val="clear" w:color="auto" w:fill="auto"/>
              <w:tabs>
                <w:tab w:val="left" w:pos="744"/>
              </w:tabs>
              <w:spacing w:line="240" w:lineRule="auto"/>
              <w:jc w:val="both"/>
            </w:pPr>
            <w:r w:rsidRPr="000F1066">
              <w:t>Musi istnieć możliwość podania w języku polskim treści informacji o powodzie podjęcia akcji przez moduł KU, która jest wyświetlana użytkownikowi</w:t>
            </w:r>
          </w:p>
        </w:tc>
        <w:tc>
          <w:tcPr>
            <w:tcW w:w="1482" w:type="dxa"/>
            <w:vAlign w:val="center"/>
          </w:tcPr>
          <w:p w14:paraId="076189B6" w14:textId="5A46ABEA" w:rsidR="008F5886" w:rsidRPr="00084453" w:rsidRDefault="008F5886" w:rsidP="00552C35">
            <w:pPr>
              <w:jc w:val="center"/>
              <w:rPr>
                <w:rFonts w:cstheme="minorHAnsi"/>
              </w:rPr>
            </w:pPr>
            <w:r w:rsidRPr="009C3DA2">
              <w:rPr>
                <w:rFonts w:cstheme="minorHAnsi"/>
              </w:rPr>
              <w:t>TAK</w:t>
            </w:r>
          </w:p>
        </w:tc>
        <w:tc>
          <w:tcPr>
            <w:tcW w:w="1133" w:type="dxa"/>
          </w:tcPr>
          <w:p w14:paraId="43ECCEED" w14:textId="77777777" w:rsidR="008F5886" w:rsidRPr="00084453" w:rsidRDefault="008F5886" w:rsidP="006E6BA0">
            <w:pPr>
              <w:jc w:val="both"/>
              <w:rPr>
                <w:rFonts w:cstheme="minorHAnsi"/>
              </w:rPr>
            </w:pPr>
          </w:p>
        </w:tc>
      </w:tr>
      <w:tr w:rsidR="008F5886" w:rsidRPr="00084453" w14:paraId="1126D07C" w14:textId="77777777" w:rsidTr="00552C35">
        <w:tc>
          <w:tcPr>
            <w:tcW w:w="710" w:type="dxa"/>
          </w:tcPr>
          <w:p w14:paraId="06CA9663" w14:textId="77777777" w:rsidR="008F5886" w:rsidRDefault="008F5886" w:rsidP="006E6BA0">
            <w:pPr>
              <w:jc w:val="both"/>
              <w:rPr>
                <w:rFonts w:cstheme="minorHAnsi"/>
              </w:rPr>
            </w:pPr>
            <w:r>
              <w:rPr>
                <w:rFonts w:cstheme="minorHAnsi"/>
              </w:rPr>
              <w:t>47</w:t>
            </w:r>
          </w:p>
        </w:tc>
        <w:tc>
          <w:tcPr>
            <w:tcW w:w="708" w:type="dxa"/>
            <w:vMerge/>
          </w:tcPr>
          <w:p w14:paraId="24F800D9"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5945571A" w14:textId="77777777" w:rsidR="008F5886" w:rsidRPr="000F1066" w:rsidRDefault="008F5886" w:rsidP="006E6BA0">
            <w:pPr>
              <w:pStyle w:val="Teksttreci0"/>
              <w:shd w:val="clear" w:color="auto" w:fill="auto"/>
              <w:tabs>
                <w:tab w:val="left" w:pos="744"/>
              </w:tabs>
              <w:spacing w:line="240" w:lineRule="auto"/>
              <w:jc w:val="both"/>
            </w:pPr>
            <w:r w:rsidRPr="000F1066">
              <w:t>Moduł musi mieć możliwość: logowania zdarzenia, powiadomienia użytkownika poprzez monit w języku polskim, zablokowania zdarzenia oraz kopiowania przedmiotu akcji (jeśli istnieje) w celach dowodowych na wskazany udział sieciowy (CIFS).</w:t>
            </w:r>
          </w:p>
        </w:tc>
        <w:tc>
          <w:tcPr>
            <w:tcW w:w="1482" w:type="dxa"/>
            <w:vAlign w:val="center"/>
          </w:tcPr>
          <w:p w14:paraId="542B6B38" w14:textId="3B573642" w:rsidR="008F5886" w:rsidRPr="00084453" w:rsidRDefault="008F5886" w:rsidP="00552C35">
            <w:pPr>
              <w:jc w:val="center"/>
              <w:rPr>
                <w:rFonts w:cstheme="minorHAnsi"/>
              </w:rPr>
            </w:pPr>
            <w:r w:rsidRPr="009C3DA2">
              <w:rPr>
                <w:rFonts w:cstheme="minorHAnsi"/>
              </w:rPr>
              <w:t>TAK</w:t>
            </w:r>
          </w:p>
        </w:tc>
        <w:tc>
          <w:tcPr>
            <w:tcW w:w="1133" w:type="dxa"/>
          </w:tcPr>
          <w:p w14:paraId="20BD16F7" w14:textId="77777777" w:rsidR="008F5886" w:rsidRPr="00084453" w:rsidRDefault="008F5886" w:rsidP="006E6BA0">
            <w:pPr>
              <w:jc w:val="both"/>
              <w:rPr>
                <w:rFonts w:cstheme="minorHAnsi"/>
              </w:rPr>
            </w:pPr>
          </w:p>
        </w:tc>
      </w:tr>
      <w:tr w:rsidR="008F5886" w:rsidRPr="00084453" w14:paraId="2DE2E284" w14:textId="77777777" w:rsidTr="00552C35">
        <w:tc>
          <w:tcPr>
            <w:tcW w:w="710" w:type="dxa"/>
          </w:tcPr>
          <w:p w14:paraId="1918D4DB" w14:textId="77777777" w:rsidR="008F5886" w:rsidRDefault="008F5886" w:rsidP="006E6BA0">
            <w:pPr>
              <w:jc w:val="both"/>
              <w:rPr>
                <w:rFonts w:cstheme="minorHAnsi"/>
              </w:rPr>
            </w:pPr>
            <w:r>
              <w:rPr>
                <w:rFonts w:cstheme="minorHAnsi"/>
              </w:rPr>
              <w:t>48</w:t>
            </w:r>
          </w:p>
        </w:tc>
        <w:tc>
          <w:tcPr>
            <w:tcW w:w="708" w:type="dxa"/>
            <w:vMerge/>
          </w:tcPr>
          <w:p w14:paraId="68AA84B0"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70B13771" w14:textId="77777777" w:rsidR="008F5886" w:rsidRPr="000F1066" w:rsidRDefault="008F5886" w:rsidP="006E6BA0">
            <w:pPr>
              <w:pStyle w:val="Teksttreci0"/>
              <w:shd w:val="clear" w:color="auto" w:fill="auto"/>
              <w:tabs>
                <w:tab w:val="left" w:pos="744"/>
              </w:tabs>
              <w:spacing w:line="240" w:lineRule="auto"/>
              <w:jc w:val="both"/>
            </w:pPr>
            <w:r w:rsidRPr="000F1066">
              <w:t xml:space="preserve">Moduł KU musi wykrywać i blokować </w:t>
            </w:r>
            <w:r w:rsidRPr="000F1066">
              <w:lastRenderedPageBreak/>
              <w:t xml:space="preserve">urządzenia podłączane przez porty zewnętrzne komputera (wliczając w to: USB, Serial, </w:t>
            </w:r>
            <w:proofErr w:type="spellStart"/>
            <w:r w:rsidRPr="000F1066">
              <w:t>Fire-Wire</w:t>
            </w:r>
            <w:proofErr w:type="spellEnd"/>
            <w:r w:rsidRPr="000F1066">
              <w:t>, Bluetooth), takie jak pendrive, PDA, kamera cyfrowa, odtwarzacze MP3, drukarki i inne typy urządzeń oraz umożliwiać zmianę sposobu dostępu do urządzeń posiadających system plików (pendrive USB, CD/DVD) na tryb „tylko do odczytu”.</w:t>
            </w:r>
          </w:p>
        </w:tc>
        <w:tc>
          <w:tcPr>
            <w:tcW w:w="1482" w:type="dxa"/>
            <w:vAlign w:val="center"/>
          </w:tcPr>
          <w:p w14:paraId="59A8CC48" w14:textId="1BC95C31" w:rsidR="008F5886" w:rsidRPr="00084453" w:rsidRDefault="008F5886" w:rsidP="00552C35">
            <w:pPr>
              <w:jc w:val="center"/>
              <w:rPr>
                <w:rFonts w:cstheme="minorHAnsi"/>
              </w:rPr>
            </w:pPr>
            <w:r w:rsidRPr="009C3DA2">
              <w:rPr>
                <w:rFonts w:cstheme="minorHAnsi"/>
              </w:rPr>
              <w:lastRenderedPageBreak/>
              <w:t>TAK</w:t>
            </w:r>
          </w:p>
        </w:tc>
        <w:tc>
          <w:tcPr>
            <w:tcW w:w="1133" w:type="dxa"/>
          </w:tcPr>
          <w:p w14:paraId="3BB1C517" w14:textId="77777777" w:rsidR="008F5886" w:rsidRPr="00084453" w:rsidRDefault="008F5886" w:rsidP="006E6BA0">
            <w:pPr>
              <w:jc w:val="both"/>
              <w:rPr>
                <w:rFonts w:cstheme="minorHAnsi"/>
              </w:rPr>
            </w:pPr>
          </w:p>
        </w:tc>
      </w:tr>
      <w:tr w:rsidR="008F5886" w:rsidRPr="00084453" w14:paraId="4EB4F6FC" w14:textId="77777777" w:rsidTr="00552C35">
        <w:tc>
          <w:tcPr>
            <w:tcW w:w="710" w:type="dxa"/>
          </w:tcPr>
          <w:p w14:paraId="7418AFA7" w14:textId="77777777" w:rsidR="008F5886" w:rsidRDefault="008F5886" w:rsidP="006E6BA0">
            <w:pPr>
              <w:jc w:val="both"/>
              <w:rPr>
                <w:rFonts w:cstheme="minorHAnsi"/>
              </w:rPr>
            </w:pPr>
            <w:r>
              <w:rPr>
                <w:rFonts w:cstheme="minorHAnsi"/>
              </w:rPr>
              <w:t>49</w:t>
            </w:r>
          </w:p>
        </w:tc>
        <w:tc>
          <w:tcPr>
            <w:tcW w:w="708" w:type="dxa"/>
            <w:vMerge/>
          </w:tcPr>
          <w:p w14:paraId="7217815E"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0ACADBFA" w14:textId="77777777" w:rsidR="008F5886" w:rsidRPr="000F1066" w:rsidRDefault="008F5886" w:rsidP="006E6BA0">
            <w:pPr>
              <w:pStyle w:val="Teksttreci0"/>
              <w:shd w:val="clear" w:color="auto" w:fill="auto"/>
              <w:tabs>
                <w:tab w:val="left" w:pos="744"/>
              </w:tabs>
              <w:spacing w:line="240" w:lineRule="auto"/>
              <w:jc w:val="both"/>
            </w:pPr>
            <w:r w:rsidRPr="000F1066">
              <w:t>Rozwiązanie musi przechowywać informacje o nazwie urządzenia, czasie przyłączenia, typie urządzania, kodzie producenta i urządzenia, nr seryjnym i typie systemu plików (zależnie od typu urządzenia i jego zestawu parametrów).</w:t>
            </w:r>
          </w:p>
        </w:tc>
        <w:tc>
          <w:tcPr>
            <w:tcW w:w="1482" w:type="dxa"/>
            <w:vAlign w:val="center"/>
          </w:tcPr>
          <w:p w14:paraId="2365BDCB" w14:textId="16E291F4" w:rsidR="008F5886" w:rsidRPr="00084453" w:rsidRDefault="008F5886" w:rsidP="00552C35">
            <w:pPr>
              <w:jc w:val="center"/>
              <w:rPr>
                <w:rFonts w:cstheme="minorHAnsi"/>
              </w:rPr>
            </w:pPr>
            <w:r w:rsidRPr="009C3DA2">
              <w:rPr>
                <w:rFonts w:cstheme="minorHAnsi"/>
              </w:rPr>
              <w:t>TAK</w:t>
            </w:r>
          </w:p>
        </w:tc>
        <w:tc>
          <w:tcPr>
            <w:tcW w:w="1133" w:type="dxa"/>
          </w:tcPr>
          <w:p w14:paraId="112EE286" w14:textId="77777777" w:rsidR="008F5886" w:rsidRPr="00084453" w:rsidRDefault="008F5886" w:rsidP="006E6BA0">
            <w:pPr>
              <w:jc w:val="both"/>
              <w:rPr>
                <w:rFonts w:cstheme="minorHAnsi"/>
              </w:rPr>
            </w:pPr>
          </w:p>
        </w:tc>
      </w:tr>
      <w:tr w:rsidR="008F5886" w:rsidRPr="00084453" w14:paraId="371B1D06" w14:textId="77777777" w:rsidTr="00552C35">
        <w:tc>
          <w:tcPr>
            <w:tcW w:w="710" w:type="dxa"/>
          </w:tcPr>
          <w:p w14:paraId="0F740641" w14:textId="77777777" w:rsidR="008F5886" w:rsidRDefault="008F5886" w:rsidP="006E6BA0">
            <w:pPr>
              <w:jc w:val="both"/>
              <w:rPr>
                <w:rFonts w:cstheme="minorHAnsi"/>
              </w:rPr>
            </w:pPr>
            <w:r>
              <w:rPr>
                <w:rFonts w:cstheme="minorHAnsi"/>
              </w:rPr>
              <w:t>50</w:t>
            </w:r>
          </w:p>
        </w:tc>
        <w:tc>
          <w:tcPr>
            <w:tcW w:w="708" w:type="dxa"/>
            <w:vMerge/>
          </w:tcPr>
          <w:p w14:paraId="7120A3E2"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0C3BFEC1" w14:textId="77777777" w:rsidR="008F5886" w:rsidRPr="000F1066" w:rsidRDefault="008F5886" w:rsidP="006E6BA0">
            <w:pPr>
              <w:pStyle w:val="Teksttreci0"/>
              <w:shd w:val="clear" w:color="auto" w:fill="auto"/>
              <w:tabs>
                <w:tab w:val="left" w:pos="744"/>
              </w:tabs>
              <w:spacing w:line="240" w:lineRule="auto"/>
              <w:jc w:val="both"/>
            </w:pPr>
            <w:r w:rsidRPr="000F1066">
              <w:t>System powinien umożliwić blokowanie dowolnego urządzenia oraz tworzyć definicje, gdzie blokowane będą wszystkie urządzenia danego typu oprócz wyjątków dodanych przez administratora (na przykład: blokuj wszystkie lokalne drukarki oprócz drukarek o podanych numerach seryjnych)</w:t>
            </w:r>
          </w:p>
        </w:tc>
        <w:tc>
          <w:tcPr>
            <w:tcW w:w="1482" w:type="dxa"/>
            <w:vAlign w:val="center"/>
          </w:tcPr>
          <w:p w14:paraId="74A8EA15" w14:textId="0D06026E" w:rsidR="008F5886" w:rsidRPr="00084453" w:rsidRDefault="008F5886" w:rsidP="00552C35">
            <w:pPr>
              <w:jc w:val="center"/>
              <w:rPr>
                <w:rFonts w:cstheme="minorHAnsi"/>
              </w:rPr>
            </w:pPr>
            <w:r w:rsidRPr="009C3DA2">
              <w:rPr>
                <w:rFonts w:cstheme="minorHAnsi"/>
              </w:rPr>
              <w:t>TAK</w:t>
            </w:r>
          </w:p>
        </w:tc>
        <w:tc>
          <w:tcPr>
            <w:tcW w:w="1133" w:type="dxa"/>
          </w:tcPr>
          <w:p w14:paraId="0F291BC5" w14:textId="77777777" w:rsidR="008F5886" w:rsidRPr="00084453" w:rsidRDefault="008F5886" w:rsidP="006E6BA0">
            <w:pPr>
              <w:jc w:val="both"/>
              <w:rPr>
                <w:rFonts w:cstheme="minorHAnsi"/>
              </w:rPr>
            </w:pPr>
          </w:p>
        </w:tc>
      </w:tr>
      <w:tr w:rsidR="008F5886" w:rsidRPr="00084453" w14:paraId="1468EC92" w14:textId="77777777" w:rsidTr="00552C35">
        <w:tc>
          <w:tcPr>
            <w:tcW w:w="710" w:type="dxa"/>
          </w:tcPr>
          <w:p w14:paraId="26353B75" w14:textId="77777777" w:rsidR="008F5886" w:rsidRDefault="008F5886" w:rsidP="006E6BA0">
            <w:pPr>
              <w:jc w:val="both"/>
              <w:rPr>
                <w:rFonts w:cstheme="minorHAnsi"/>
              </w:rPr>
            </w:pPr>
            <w:r>
              <w:rPr>
                <w:rFonts w:cstheme="minorHAnsi"/>
              </w:rPr>
              <w:t>51</w:t>
            </w:r>
          </w:p>
        </w:tc>
        <w:tc>
          <w:tcPr>
            <w:tcW w:w="708" w:type="dxa"/>
            <w:vMerge/>
          </w:tcPr>
          <w:p w14:paraId="6336CDE5"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4885B497" w14:textId="77777777" w:rsidR="008F5886" w:rsidRPr="000F1066" w:rsidRDefault="008F5886" w:rsidP="006E6BA0">
            <w:pPr>
              <w:pStyle w:val="Teksttreci0"/>
              <w:shd w:val="clear" w:color="auto" w:fill="auto"/>
              <w:tabs>
                <w:tab w:val="left" w:pos="744"/>
              </w:tabs>
              <w:spacing w:line="240" w:lineRule="auto"/>
              <w:jc w:val="both"/>
            </w:pPr>
            <w:r w:rsidRPr="000F1066">
              <w:t>Konfiguracja polityki działania modułu musi umożliwiać zdefiniowanie dopuszczonych do użytkowania nośników danych USB na podstawie ich numeru seryjnego, ID producenta i ID produktu</w:t>
            </w:r>
          </w:p>
        </w:tc>
        <w:tc>
          <w:tcPr>
            <w:tcW w:w="1482" w:type="dxa"/>
            <w:vAlign w:val="center"/>
          </w:tcPr>
          <w:p w14:paraId="4C6DDBFF" w14:textId="3A97DFB2" w:rsidR="008F5886" w:rsidRPr="00084453" w:rsidRDefault="008F5886" w:rsidP="00552C35">
            <w:pPr>
              <w:jc w:val="center"/>
              <w:rPr>
                <w:rFonts w:cstheme="minorHAnsi"/>
              </w:rPr>
            </w:pPr>
            <w:r w:rsidRPr="009C3DA2">
              <w:rPr>
                <w:rFonts w:cstheme="minorHAnsi"/>
              </w:rPr>
              <w:t>TAK</w:t>
            </w:r>
          </w:p>
        </w:tc>
        <w:tc>
          <w:tcPr>
            <w:tcW w:w="1133" w:type="dxa"/>
          </w:tcPr>
          <w:p w14:paraId="2D9DA8FE" w14:textId="77777777" w:rsidR="008F5886" w:rsidRPr="00084453" w:rsidRDefault="008F5886" w:rsidP="006E6BA0">
            <w:pPr>
              <w:jc w:val="both"/>
              <w:rPr>
                <w:rFonts w:cstheme="minorHAnsi"/>
              </w:rPr>
            </w:pPr>
          </w:p>
        </w:tc>
      </w:tr>
      <w:tr w:rsidR="008F5886" w:rsidRPr="00084453" w14:paraId="3FDBB1A6" w14:textId="77777777" w:rsidTr="00552C35">
        <w:tc>
          <w:tcPr>
            <w:tcW w:w="710" w:type="dxa"/>
          </w:tcPr>
          <w:p w14:paraId="18485DC8" w14:textId="77777777" w:rsidR="008F5886" w:rsidRDefault="008F5886" w:rsidP="006E6BA0">
            <w:pPr>
              <w:jc w:val="both"/>
              <w:rPr>
                <w:rFonts w:cstheme="minorHAnsi"/>
              </w:rPr>
            </w:pPr>
            <w:r>
              <w:rPr>
                <w:rFonts w:cstheme="minorHAnsi"/>
              </w:rPr>
              <w:t>52</w:t>
            </w:r>
          </w:p>
        </w:tc>
        <w:tc>
          <w:tcPr>
            <w:tcW w:w="708" w:type="dxa"/>
            <w:vMerge/>
          </w:tcPr>
          <w:p w14:paraId="2B4272BC"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2F386F2A" w14:textId="77777777" w:rsidR="008F5886" w:rsidRPr="000F1066" w:rsidRDefault="008F5886" w:rsidP="006E6BA0">
            <w:pPr>
              <w:pStyle w:val="Teksttreci0"/>
              <w:shd w:val="clear" w:color="auto" w:fill="auto"/>
              <w:tabs>
                <w:tab w:val="left" w:pos="744"/>
              </w:tabs>
              <w:spacing w:line="240" w:lineRule="auto"/>
              <w:jc w:val="both"/>
            </w:pPr>
            <w:r w:rsidRPr="000F1066">
              <w:t>Polityka działania modułu może być różna (np. bardziej restrykcyjna), jeśli stacja działa poza wewnętrzną, firmową siecią Zamawiającego. Badanie obecności w sieci korporacyjnej powinno odbywać się poprzez badanie otwartości dowolnie wybranego portu na dowolnie wybranym serwerze</w:t>
            </w:r>
          </w:p>
        </w:tc>
        <w:tc>
          <w:tcPr>
            <w:tcW w:w="1482" w:type="dxa"/>
            <w:vAlign w:val="center"/>
          </w:tcPr>
          <w:p w14:paraId="230D6212" w14:textId="6F6D902B" w:rsidR="008F5886" w:rsidRPr="00084453" w:rsidRDefault="008F5886" w:rsidP="00552C35">
            <w:pPr>
              <w:jc w:val="center"/>
              <w:rPr>
                <w:rFonts w:cstheme="minorHAnsi"/>
              </w:rPr>
            </w:pPr>
            <w:r w:rsidRPr="009C3DA2">
              <w:rPr>
                <w:rFonts w:cstheme="minorHAnsi"/>
              </w:rPr>
              <w:t>TAK</w:t>
            </w:r>
          </w:p>
        </w:tc>
        <w:tc>
          <w:tcPr>
            <w:tcW w:w="1133" w:type="dxa"/>
          </w:tcPr>
          <w:p w14:paraId="53780EC6" w14:textId="77777777" w:rsidR="008F5886" w:rsidRPr="00084453" w:rsidRDefault="008F5886" w:rsidP="006E6BA0">
            <w:pPr>
              <w:jc w:val="both"/>
              <w:rPr>
                <w:rFonts w:cstheme="minorHAnsi"/>
              </w:rPr>
            </w:pPr>
          </w:p>
        </w:tc>
      </w:tr>
      <w:tr w:rsidR="008F5886" w:rsidRPr="00084453" w14:paraId="23D97B97" w14:textId="77777777" w:rsidTr="00552C35">
        <w:tc>
          <w:tcPr>
            <w:tcW w:w="710" w:type="dxa"/>
          </w:tcPr>
          <w:p w14:paraId="6A3B0079" w14:textId="77777777" w:rsidR="008F5886" w:rsidRDefault="008F5886" w:rsidP="006E6BA0">
            <w:pPr>
              <w:jc w:val="both"/>
              <w:rPr>
                <w:rFonts w:cstheme="minorHAnsi"/>
              </w:rPr>
            </w:pPr>
            <w:r>
              <w:rPr>
                <w:rFonts w:cstheme="minorHAnsi"/>
              </w:rPr>
              <w:t>53</w:t>
            </w:r>
          </w:p>
        </w:tc>
        <w:tc>
          <w:tcPr>
            <w:tcW w:w="708" w:type="dxa"/>
            <w:vMerge/>
          </w:tcPr>
          <w:p w14:paraId="748E139F"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0993A9A9" w14:textId="77777777" w:rsidR="008F5886" w:rsidRPr="000F1066" w:rsidRDefault="008F5886" w:rsidP="006E6BA0">
            <w:pPr>
              <w:pStyle w:val="Teksttreci0"/>
              <w:shd w:val="clear" w:color="auto" w:fill="auto"/>
              <w:tabs>
                <w:tab w:val="left" w:pos="744"/>
              </w:tabs>
              <w:spacing w:line="240" w:lineRule="auto"/>
              <w:jc w:val="both"/>
            </w:pPr>
            <w:r w:rsidRPr="000F1066">
              <w:t>Polityka działania modułu musi umożliwiać przypisanie różnych polityk zależnie od przynależności użytkownika do grup użytkowników synchronizowanych z Active Directory</w:t>
            </w:r>
          </w:p>
        </w:tc>
        <w:tc>
          <w:tcPr>
            <w:tcW w:w="1482" w:type="dxa"/>
            <w:vAlign w:val="center"/>
          </w:tcPr>
          <w:p w14:paraId="00E06548" w14:textId="5940C006" w:rsidR="008F5886" w:rsidRPr="00084453" w:rsidRDefault="008F5886" w:rsidP="00552C35">
            <w:pPr>
              <w:jc w:val="center"/>
              <w:rPr>
                <w:rFonts w:cstheme="minorHAnsi"/>
              </w:rPr>
            </w:pPr>
            <w:r w:rsidRPr="009C3DA2">
              <w:rPr>
                <w:rFonts w:cstheme="minorHAnsi"/>
              </w:rPr>
              <w:t>TAK</w:t>
            </w:r>
          </w:p>
        </w:tc>
        <w:tc>
          <w:tcPr>
            <w:tcW w:w="1133" w:type="dxa"/>
          </w:tcPr>
          <w:p w14:paraId="3B9A2711" w14:textId="77777777" w:rsidR="008F5886" w:rsidRPr="00084453" w:rsidRDefault="008F5886" w:rsidP="006E6BA0">
            <w:pPr>
              <w:jc w:val="both"/>
              <w:rPr>
                <w:rFonts w:cstheme="minorHAnsi"/>
              </w:rPr>
            </w:pPr>
          </w:p>
        </w:tc>
      </w:tr>
      <w:tr w:rsidR="008F5886" w:rsidRPr="00084453" w14:paraId="3CEE81E4" w14:textId="77777777" w:rsidTr="00552C35">
        <w:tc>
          <w:tcPr>
            <w:tcW w:w="710" w:type="dxa"/>
          </w:tcPr>
          <w:p w14:paraId="69670893" w14:textId="77777777" w:rsidR="008F5886" w:rsidRDefault="008F5886" w:rsidP="006E6BA0">
            <w:pPr>
              <w:jc w:val="both"/>
              <w:rPr>
                <w:rFonts w:cstheme="minorHAnsi"/>
              </w:rPr>
            </w:pPr>
            <w:r>
              <w:rPr>
                <w:rFonts w:cstheme="minorHAnsi"/>
              </w:rPr>
              <w:t>54</w:t>
            </w:r>
          </w:p>
        </w:tc>
        <w:tc>
          <w:tcPr>
            <w:tcW w:w="708" w:type="dxa"/>
            <w:vMerge/>
          </w:tcPr>
          <w:p w14:paraId="30C0DC80"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71D7DFF5" w14:textId="77777777" w:rsidR="008F5886" w:rsidRPr="000F1066" w:rsidRDefault="008F5886" w:rsidP="006E6BA0">
            <w:pPr>
              <w:pStyle w:val="Teksttreci0"/>
              <w:shd w:val="clear" w:color="auto" w:fill="auto"/>
              <w:tabs>
                <w:tab w:val="left" w:pos="744"/>
              </w:tabs>
              <w:spacing w:line="240" w:lineRule="auto"/>
              <w:jc w:val="both"/>
            </w:pPr>
            <w:r w:rsidRPr="000F1066">
              <w:t>Polityka działania modułu ma umożliwiać zdefiniowanie zawartości plików (na podstawie słów kluczowych oraz wyrażeń regularnych), której wykrycie spowodowuje zablokowanie zapisu pliku na nośnik zewnętrzny, nawet, jeśli został on dopuszczony do użytkowania. W ramach reakcji na incydent powinna istnieć możliwość zapisania pliku wraz z incydentem, którego dotyczyło zablokowane kopiowanie</w:t>
            </w:r>
          </w:p>
        </w:tc>
        <w:tc>
          <w:tcPr>
            <w:tcW w:w="1482" w:type="dxa"/>
            <w:vAlign w:val="center"/>
          </w:tcPr>
          <w:p w14:paraId="01B7A275" w14:textId="24139081" w:rsidR="008F5886" w:rsidRPr="00084453" w:rsidRDefault="008F5886" w:rsidP="00552C35">
            <w:pPr>
              <w:jc w:val="center"/>
              <w:rPr>
                <w:rFonts w:cstheme="minorHAnsi"/>
              </w:rPr>
            </w:pPr>
            <w:r w:rsidRPr="009C3DA2">
              <w:rPr>
                <w:rFonts w:cstheme="minorHAnsi"/>
              </w:rPr>
              <w:t>TAK</w:t>
            </w:r>
          </w:p>
        </w:tc>
        <w:tc>
          <w:tcPr>
            <w:tcW w:w="1133" w:type="dxa"/>
          </w:tcPr>
          <w:p w14:paraId="7CE01E12" w14:textId="77777777" w:rsidR="008F5886" w:rsidRPr="00084453" w:rsidRDefault="008F5886" w:rsidP="006E6BA0">
            <w:pPr>
              <w:jc w:val="both"/>
              <w:rPr>
                <w:rFonts w:cstheme="minorHAnsi"/>
              </w:rPr>
            </w:pPr>
          </w:p>
        </w:tc>
      </w:tr>
      <w:tr w:rsidR="008F5886" w:rsidRPr="00084453" w14:paraId="3545A29E" w14:textId="77777777" w:rsidTr="00552C35">
        <w:tc>
          <w:tcPr>
            <w:tcW w:w="710" w:type="dxa"/>
          </w:tcPr>
          <w:p w14:paraId="24F9E138" w14:textId="77777777" w:rsidR="008F5886" w:rsidRDefault="008F5886" w:rsidP="006E6BA0">
            <w:pPr>
              <w:jc w:val="both"/>
              <w:rPr>
                <w:rFonts w:cstheme="minorHAnsi"/>
              </w:rPr>
            </w:pPr>
            <w:r>
              <w:rPr>
                <w:rFonts w:cstheme="minorHAnsi"/>
              </w:rPr>
              <w:t>55</w:t>
            </w:r>
          </w:p>
        </w:tc>
        <w:tc>
          <w:tcPr>
            <w:tcW w:w="708" w:type="dxa"/>
            <w:vMerge/>
          </w:tcPr>
          <w:p w14:paraId="2141EF92"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79907FCA" w14:textId="77777777" w:rsidR="008F5886" w:rsidRPr="000F1066" w:rsidRDefault="008F5886" w:rsidP="006E6BA0">
            <w:pPr>
              <w:pStyle w:val="Teksttreci0"/>
              <w:shd w:val="clear" w:color="auto" w:fill="auto"/>
              <w:tabs>
                <w:tab w:val="left" w:pos="744"/>
              </w:tabs>
              <w:spacing w:line="240" w:lineRule="auto"/>
              <w:jc w:val="both"/>
            </w:pPr>
            <w:r w:rsidRPr="000F1066">
              <w:t xml:space="preserve">System powinien pozwalać nadać każdemu </w:t>
            </w:r>
            <w:r w:rsidRPr="000F1066">
              <w:lastRenderedPageBreak/>
              <w:t>z incydentów właściciela a każdy administrator powinien mieć ściśle zdefiniowane uprawnienia w ramach separacji obowiązków</w:t>
            </w:r>
          </w:p>
        </w:tc>
        <w:tc>
          <w:tcPr>
            <w:tcW w:w="1482" w:type="dxa"/>
            <w:vAlign w:val="center"/>
          </w:tcPr>
          <w:p w14:paraId="37835AB9" w14:textId="1A1AEAF6" w:rsidR="008F5886" w:rsidRPr="00084453" w:rsidRDefault="008F5886" w:rsidP="00552C35">
            <w:pPr>
              <w:jc w:val="center"/>
              <w:rPr>
                <w:rFonts w:cstheme="minorHAnsi"/>
              </w:rPr>
            </w:pPr>
            <w:r w:rsidRPr="009C3DA2">
              <w:rPr>
                <w:rFonts w:cstheme="minorHAnsi"/>
              </w:rPr>
              <w:lastRenderedPageBreak/>
              <w:t>TAK</w:t>
            </w:r>
          </w:p>
        </w:tc>
        <w:tc>
          <w:tcPr>
            <w:tcW w:w="1133" w:type="dxa"/>
          </w:tcPr>
          <w:p w14:paraId="453C4C3D" w14:textId="77777777" w:rsidR="008F5886" w:rsidRPr="00084453" w:rsidRDefault="008F5886" w:rsidP="006E6BA0">
            <w:pPr>
              <w:jc w:val="both"/>
              <w:rPr>
                <w:rFonts w:cstheme="minorHAnsi"/>
              </w:rPr>
            </w:pPr>
          </w:p>
        </w:tc>
      </w:tr>
      <w:tr w:rsidR="008F5886" w:rsidRPr="00084453" w14:paraId="2757CDE7" w14:textId="77777777" w:rsidTr="00552C35">
        <w:tc>
          <w:tcPr>
            <w:tcW w:w="710" w:type="dxa"/>
          </w:tcPr>
          <w:p w14:paraId="4B7C54CD" w14:textId="77777777" w:rsidR="008F5886" w:rsidRDefault="008F5886" w:rsidP="006E6BA0">
            <w:pPr>
              <w:jc w:val="both"/>
              <w:rPr>
                <w:rFonts w:cstheme="minorHAnsi"/>
              </w:rPr>
            </w:pPr>
            <w:r>
              <w:rPr>
                <w:rFonts w:cstheme="minorHAnsi"/>
              </w:rPr>
              <w:t>56</w:t>
            </w:r>
          </w:p>
        </w:tc>
        <w:tc>
          <w:tcPr>
            <w:tcW w:w="708" w:type="dxa"/>
            <w:vMerge/>
          </w:tcPr>
          <w:p w14:paraId="7BCE084C" w14:textId="77777777" w:rsidR="008F5886" w:rsidRPr="000F1066" w:rsidRDefault="008F5886" w:rsidP="006E6BA0">
            <w:pPr>
              <w:pStyle w:val="Nagwek12"/>
              <w:keepNext/>
              <w:keepLines/>
              <w:shd w:val="clear" w:color="auto" w:fill="auto"/>
              <w:spacing w:after="0" w:line="240" w:lineRule="auto"/>
              <w:jc w:val="both"/>
            </w:pPr>
          </w:p>
        </w:tc>
        <w:tc>
          <w:tcPr>
            <w:tcW w:w="4666" w:type="dxa"/>
          </w:tcPr>
          <w:p w14:paraId="2A2144EC" w14:textId="77777777" w:rsidR="008F5886" w:rsidRPr="000F1066" w:rsidRDefault="008F5886" w:rsidP="006E6BA0">
            <w:pPr>
              <w:pStyle w:val="Teksttreci0"/>
              <w:shd w:val="clear" w:color="auto" w:fill="auto"/>
              <w:tabs>
                <w:tab w:val="left" w:pos="744"/>
              </w:tabs>
              <w:spacing w:line="240" w:lineRule="auto"/>
              <w:jc w:val="both"/>
            </w:pPr>
            <w:r w:rsidRPr="000F1066">
              <w:t xml:space="preserve">System KP powinien umożliwiać czasowe wyłączenie ochrony na stacji klienckiej poprzez mechanizm </w:t>
            </w:r>
            <w:proofErr w:type="spellStart"/>
            <w:r w:rsidRPr="000F1066">
              <w:t>challange-response</w:t>
            </w:r>
            <w:proofErr w:type="spellEnd"/>
            <w:r w:rsidRPr="000F1066">
              <w:t>. Wyłączenie funkcjonalności powinno być terminowe - na zadany okres czasu od 5 min do 30 dni</w:t>
            </w:r>
          </w:p>
        </w:tc>
        <w:tc>
          <w:tcPr>
            <w:tcW w:w="1482" w:type="dxa"/>
            <w:vAlign w:val="center"/>
          </w:tcPr>
          <w:p w14:paraId="595DC835" w14:textId="15B4A50E" w:rsidR="008F5886" w:rsidRPr="00084453" w:rsidRDefault="008F5886" w:rsidP="00552C35">
            <w:pPr>
              <w:jc w:val="center"/>
              <w:rPr>
                <w:rFonts w:cstheme="minorHAnsi"/>
              </w:rPr>
            </w:pPr>
            <w:r w:rsidRPr="009C3DA2">
              <w:rPr>
                <w:rFonts w:cstheme="minorHAnsi"/>
              </w:rPr>
              <w:t>TAK</w:t>
            </w:r>
          </w:p>
        </w:tc>
        <w:tc>
          <w:tcPr>
            <w:tcW w:w="1133" w:type="dxa"/>
          </w:tcPr>
          <w:p w14:paraId="7DD6751D" w14:textId="77777777" w:rsidR="008F5886" w:rsidRPr="00084453" w:rsidRDefault="008F5886" w:rsidP="006E6BA0">
            <w:pPr>
              <w:jc w:val="both"/>
              <w:rPr>
                <w:rFonts w:cstheme="minorHAnsi"/>
              </w:rPr>
            </w:pPr>
          </w:p>
        </w:tc>
      </w:tr>
      <w:tr w:rsidR="008F5886" w:rsidRPr="00084453" w14:paraId="37CFCD91" w14:textId="77777777" w:rsidTr="00552C35">
        <w:tc>
          <w:tcPr>
            <w:tcW w:w="710" w:type="dxa"/>
          </w:tcPr>
          <w:p w14:paraId="6E82CDD7" w14:textId="77777777" w:rsidR="008F5886" w:rsidRDefault="008F5886" w:rsidP="006E6BA0">
            <w:pPr>
              <w:jc w:val="both"/>
              <w:rPr>
                <w:rFonts w:cstheme="minorHAnsi"/>
              </w:rPr>
            </w:pPr>
            <w:r>
              <w:rPr>
                <w:rFonts w:cstheme="minorHAnsi"/>
              </w:rPr>
              <w:t>57</w:t>
            </w:r>
          </w:p>
        </w:tc>
        <w:tc>
          <w:tcPr>
            <w:tcW w:w="708" w:type="dxa"/>
            <w:vMerge w:val="restart"/>
          </w:tcPr>
          <w:p w14:paraId="2B1F906A" w14:textId="77777777" w:rsidR="008F5886" w:rsidRPr="000F1066" w:rsidRDefault="008F5886" w:rsidP="006E6BA0">
            <w:pPr>
              <w:pStyle w:val="Nagwek12"/>
              <w:keepNext/>
              <w:keepLines/>
              <w:shd w:val="clear" w:color="auto" w:fill="auto"/>
              <w:spacing w:line="240" w:lineRule="auto"/>
              <w:jc w:val="both"/>
            </w:pPr>
            <w:bookmarkStart w:id="10" w:name="bookmark20"/>
            <w:bookmarkStart w:id="11" w:name="bookmark21"/>
            <w:r>
              <w:t>Centralna konsola zarządzająca(CKZ)</w:t>
            </w:r>
            <w:bookmarkEnd w:id="10"/>
            <w:bookmarkEnd w:id="11"/>
          </w:p>
        </w:tc>
        <w:tc>
          <w:tcPr>
            <w:tcW w:w="4666" w:type="dxa"/>
          </w:tcPr>
          <w:p w14:paraId="74F40E24" w14:textId="77777777" w:rsidR="008F5886" w:rsidRDefault="008F5886" w:rsidP="006E6BA0">
            <w:pPr>
              <w:pStyle w:val="Teksttreci0"/>
              <w:shd w:val="clear" w:color="auto" w:fill="auto"/>
              <w:tabs>
                <w:tab w:val="left" w:pos="734"/>
              </w:tabs>
              <w:spacing w:line="240" w:lineRule="auto"/>
              <w:jc w:val="both"/>
            </w:pPr>
            <w:r>
              <w:t>Zarządzanie wszystkimi modułami i pełnym zakresem funkcji dostarczonego systemu ochrony musi następować z jednej i tej samej aplikacji (konsoli) działającej na serwerze Microsoft Windows (wymagane wsparcie dla wersji Windows 2008 R2 i Windows 2012, Windows 2012 R2 oraz Windows 2016) i korzystającej z bazy danych Microsoft SQL (wymagane wsparcie dla wersji SQL 2008, SQL 2008R2, SQL 2012, SQL 2016 - wszystkie w wersji Express i wersjach komercyjnych).</w:t>
            </w:r>
          </w:p>
          <w:p w14:paraId="51CF80E6" w14:textId="77777777" w:rsidR="008F5886" w:rsidRDefault="008F5886" w:rsidP="006E6BA0">
            <w:pPr>
              <w:pStyle w:val="Teksttreci0"/>
              <w:shd w:val="clear" w:color="auto" w:fill="auto"/>
              <w:tabs>
                <w:tab w:val="left" w:pos="1440"/>
              </w:tabs>
              <w:spacing w:line="240" w:lineRule="auto"/>
              <w:jc w:val="both"/>
            </w:pPr>
            <w:r>
              <w:t>- Platforma sprzętowa dla wdrożenia systemu zarządzania, system operacyjny Microsoft Windows serwer Microsoft SQL zostaną zapewnione przez Zamawiającego</w:t>
            </w:r>
          </w:p>
          <w:p w14:paraId="2090E148" w14:textId="77777777" w:rsidR="008F5886" w:rsidRDefault="008F5886" w:rsidP="006E6BA0">
            <w:pPr>
              <w:pStyle w:val="Teksttreci0"/>
              <w:shd w:val="clear" w:color="auto" w:fill="auto"/>
              <w:tabs>
                <w:tab w:val="left" w:pos="1440"/>
              </w:tabs>
              <w:spacing w:line="240" w:lineRule="auto"/>
              <w:jc w:val="both"/>
            </w:pPr>
            <w:r>
              <w:t>- Wdrożenie dowolnej ilości dodatkowych serwerów zarządzających zarówno pracujących niezależnie od siebie jak również w układzie hierarchicznym nie może wymagać zakupu dodatkowych licencji lub oprogramowania</w:t>
            </w:r>
          </w:p>
          <w:p w14:paraId="711F45F2" w14:textId="77777777" w:rsidR="008F5886" w:rsidRDefault="008F5886" w:rsidP="006E6BA0">
            <w:pPr>
              <w:pStyle w:val="Teksttreci0"/>
              <w:shd w:val="clear" w:color="auto" w:fill="auto"/>
              <w:tabs>
                <w:tab w:val="left" w:pos="1440"/>
              </w:tabs>
              <w:spacing w:line="240" w:lineRule="auto"/>
              <w:jc w:val="both"/>
            </w:pPr>
            <w:r>
              <w:t>- System musi umożliwiać migrację zarządzanych komputerów między serwerami zarządzającymi (zmiana przypisania komputera do konkretnego serwera zarządzającego)</w:t>
            </w:r>
          </w:p>
          <w:p w14:paraId="57CB36FE" w14:textId="77777777" w:rsidR="008F5886" w:rsidRPr="000F1066" w:rsidRDefault="008F5886" w:rsidP="006E6BA0">
            <w:pPr>
              <w:pStyle w:val="Teksttreci0"/>
              <w:shd w:val="clear" w:color="auto" w:fill="auto"/>
              <w:tabs>
                <w:tab w:val="left" w:pos="1440"/>
              </w:tabs>
              <w:spacing w:line="240" w:lineRule="auto"/>
              <w:jc w:val="both"/>
            </w:pPr>
            <w:r>
              <w:t>- System musi umożliwiać odzyskiwanie w przypadku awarii (</w:t>
            </w:r>
            <w:proofErr w:type="spellStart"/>
            <w:r>
              <w:t>Disaster</w:t>
            </w:r>
            <w:proofErr w:type="spellEnd"/>
            <w:r>
              <w:t xml:space="preserve"> </w:t>
            </w:r>
            <w:proofErr w:type="spellStart"/>
            <w:r>
              <w:t>Recovery</w:t>
            </w:r>
            <w:proofErr w:type="spellEnd"/>
            <w:r>
              <w:t>) a konfiguracja potrzebna do odtworzenia serwera powinna być przechowywana w bazie danych.</w:t>
            </w:r>
          </w:p>
        </w:tc>
        <w:tc>
          <w:tcPr>
            <w:tcW w:w="1482" w:type="dxa"/>
            <w:vAlign w:val="center"/>
          </w:tcPr>
          <w:p w14:paraId="2A09A5A3" w14:textId="4E2CBAB7" w:rsidR="008F5886" w:rsidRPr="00084453" w:rsidRDefault="008F5886" w:rsidP="00552C35">
            <w:pPr>
              <w:jc w:val="center"/>
              <w:rPr>
                <w:rFonts w:cstheme="minorHAnsi"/>
              </w:rPr>
            </w:pPr>
            <w:r w:rsidRPr="009C3DA2">
              <w:rPr>
                <w:rFonts w:cstheme="minorHAnsi"/>
              </w:rPr>
              <w:t>TAK</w:t>
            </w:r>
          </w:p>
        </w:tc>
        <w:tc>
          <w:tcPr>
            <w:tcW w:w="1133" w:type="dxa"/>
          </w:tcPr>
          <w:p w14:paraId="4F241F41" w14:textId="77777777" w:rsidR="008F5886" w:rsidRPr="00084453" w:rsidRDefault="008F5886" w:rsidP="006E6BA0">
            <w:pPr>
              <w:jc w:val="both"/>
              <w:rPr>
                <w:rFonts w:cstheme="minorHAnsi"/>
              </w:rPr>
            </w:pPr>
          </w:p>
        </w:tc>
      </w:tr>
      <w:tr w:rsidR="008F5886" w:rsidRPr="00084453" w14:paraId="3CF08302" w14:textId="77777777" w:rsidTr="00552C35">
        <w:tc>
          <w:tcPr>
            <w:tcW w:w="710" w:type="dxa"/>
          </w:tcPr>
          <w:p w14:paraId="3A0DFC0F" w14:textId="77777777" w:rsidR="008F5886" w:rsidRDefault="008F5886" w:rsidP="006E6BA0">
            <w:pPr>
              <w:jc w:val="both"/>
              <w:rPr>
                <w:rFonts w:cstheme="minorHAnsi"/>
              </w:rPr>
            </w:pPr>
            <w:r>
              <w:rPr>
                <w:rFonts w:cstheme="minorHAnsi"/>
              </w:rPr>
              <w:t>58</w:t>
            </w:r>
          </w:p>
        </w:tc>
        <w:tc>
          <w:tcPr>
            <w:tcW w:w="708" w:type="dxa"/>
            <w:vMerge/>
          </w:tcPr>
          <w:p w14:paraId="458B90C2" w14:textId="77777777" w:rsidR="008F5886" w:rsidRDefault="008F5886" w:rsidP="006E6BA0">
            <w:pPr>
              <w:pStyle w:val="Nagwek12"/>
              <w:keepNext/>
              <w:keepLines/>
              <w:shd w:val="clear" w:color="auto" w:fill="auto"/>
              <w:spacing w:line="240" w:lineRule="auto"/>
              <w:jc w:val="both"/>
            </w:pPr>
          </w:p>
        </w:tc>
        <w:tc>
          <w:tcPr>
            <w:tcW w:w="4666" w:type="dxa"/>
          </w:tcPr>
          <w:p w14:paraId="163D3CFE" w14:textId="77777777" w:rsidR="008F5886" w:rsidRDefault="008F5886" w:rsidP="006E6BA0">
            <w:pPr>
              <w:pStyle w:val="Teksttreci0"/>
              <w:shd w:val="clear" w:color="auto" w:fill="auto"/>
              <w:tabs>
                <w:tab w:val="left" w:pos="734"/>
              </w:tabs>
              <w:spacing w:line="240" w:lineRule="auto"/>
              <w:jc w:val="both"/>
            </w:pPr>
            <w:r>
              <w:t>System zarządzający musi mieć możliwość działania w klastrze HA zbudowanym na bazie klastra Microsoft Windows.</w:t>
            </w:r>
          </w:p>
        </w:tc>
        <w:tc>
          <w:tcPr>
            <w:tcW w:w="1482" w:type="dxa"/>
            <w:vAlign w:val="center"/>
          </w:tcPr>
          <w:p w14:paraId="46599FEF" w14:textId="40AF44DF" w:rsidR="008F5886" w:rsidRPr="00084453" w:rsidRDefault="008F5886" w:rsidP="00552C35">
            <w:pPr>
              <w:jc w:val="center"/>
              <w:rPr>
                <w:rFonts w:cstheme="minorHAnsi"/>
              </w:rPr>
            </w:pPr>
            <w:r w:rsidRPr="009C3DA2">
              <w:rPr>
                <w:rFonts w:cstheme="minorHAnsi"/>
              </w:rPr>
              <w:t>TAK</w:t>
            </w:r>
          </w:p>
        </w:tc>
        <w:tc>
          <w:tcPr>
            <w:tcW w:w="1133" w:type="dxa"/>
          </w:tcPr>
          <w:p w14:paraId="77596E7C" w14:textId="77777777" w:rsidR="008F5886" w:rsidRPr="00084453" w:rsidRDefault="008F5886" w:rsidP="006E6BA0">
            <w:pPr>
              <w:jc w:val="both"/>
              <w:rPr>
                <w:rFonts w:cstheme="minorHAnsi"/>
              </w:rPr>
            </w:pPr>
          </w:p>
        </w:tc>
      </w:tr>
      <w:tr w:rsidR="008F5886" w:rsidRPr="00084453" w14:paraId="1DEB5C6E" w14:textId="77777777" w:rsidTr="00552C35">
        <w:tc>
          <w:tcPr>
            <w:tcW w:w="710" w:type="dxa"/>
          </w:tcPr>
          <w:p w14:paraId="71DEB638" w14:textId="77777777" w:rsidR="008F5886" w:rsidRDefault="008F5886" w:rsidP="006E6BA0">
            <w:pPr>
              <w:jc w:val="both"/>
              <w:rPr>
                <w:rFonts w:cstheme="minorHAnsi"/>
              </w:rPr>
            </w:pPr>
            <w:r>
              <w:rPr>
                <w:rFonts w:cstheme="minorHAnsi"/>
              </w:rPr>
              <w:t>59</w:t>
            </w:r>
          </w:p>
        </w:tc>
        <w:tc>
          <w:tcPr>
            <w:tcW w:w="708" w:type="dxa"/>
            <w:vMerge/>
          </w:tcPr>
          <w:p w14:paraId="08018206" w14:textId="77777777" w:rsidR="008F5886" w:rsidRDefault="008F5886" w:rsidP="006E6BA0">
            <w:pPr>
              <w:pStyle w:val="Nagwek12"/>
              <w:keepNext/>
              <w:keepLines/>
              <w:shd w:val="clear" w:color="auto" w:fill="auto"/>
              <w:spacing w:line="240" w:lineRule="auto"/>
              <w:jc w:val="both"/>
            </w:pPr>
          </w:p>
        </w:tc>
        <w:tc>
          <w:tcPr>
            <w:tcW w:w="4666" w:type="dxa"/>
          </w:tcPr>
          <w:p w14:paraId="3CE5E770" w14:textId="77777777" w:rsidR="008F5886" w:rsidRDefault="008F5886" w:rsidP="006E6BA0">
            <w:pPr>
              <w:pStyle w:val="Teksttreci0"/>
              <w:shd w:val="clear" w:color="auto" w:fill="auto"/>
              <w:tabs>
                <w:tab w:val="left" w:pos="734"/>
              </w:tabs>
              <w:spacing w:line="240" w:lineRule="auto"/>
              <w:jc w:val="both"/>
            </w:pPr>
            <w:r>
              <w:t xml:space="preserve">Centralna konsola zarządzająca ma umożliwić zdalną instalację produktów na komputerach z domeny Microsoft Active Directory objętych ochroną, bez konieczności stosowania dodatkowych narzędzi i oprogramowania, z możliwością zaplanowania z wyprzedzeniem momentu wykonania instalacji dla poszczególnych </w:t>
            </w:r>
            <w:r>
              <w:lastRenderedPageBreak/>
              <w:t>komputerów i grup komputerów</w:t>
            </w:r>
          </w:p>
          <w:p w14:paraId="5AEC838F" w14:textId="77777777" w:rsidR="008F5886" w:rsidRDefault="008F5886" w:rsidP="006E6BA0">
            <w:pPr>
              <w:pStyle w:val="Teksttreci0"/>
              <w:shd w:val="clear" w:color="auto" w:fill="auto"/>
              <w:tabs>
                <w:tab w:val="left" w:pos="1464"/>
              </w:tabs>
              <w:spacing w:line="240" w:lineRule="auto"/>
              <w:jc w:val="both"/>
            </w:pPr>
            <w:r>
              <w:t>- Oferowane rozwiązanie powinno umożliwiać metodę dystrybucji oprogramowania poprzez wygenerowanie specjalnego adresu URL, którego dystrybucja dla użytkowników końcowych przez inny kanał komunikacji (np. Email) pozwoli na ściągnięcie i instalacji produktów</w:t>
            </w:r>
          </w:p>
          <w:p w14:paraId="3E7FF6EA" w14:textId="77777777" w:rsidR="008F5886" w:rsidRDefault="008F5886" w:rsidP="006E6BA0">
            <w:pPr>
              <w:pStyle w:val="Teksttreci0"/>
              <w:shd w:val="clear" w:color="auto" w:fill="auto"/>
              <w:tabs>
                <w:tab w:val="left" w:pos="1464"/>
              </w:tabs>
              <w:spacing w:line="240" w:lineRule="auto"/>
              <w:jc w:val="both"/>
            </w:pPr>
            <w:r>
              <w:t>- Oferowane rozwiązania ma umożliwiać selektywne wskazanie, który z produktów ochronnych wchodzących w skład systemu zostanie wdrożony, na którym z komputerów - nie jest dopuszczalne wdrożenie pakietu w postaci jednej paczki instalacyjnej obejmującej kilka produktów na raz</w:t>
            </w:r>
          </w:p>
          <w:p w14:paraId="4E305369" w14:textId="77777777" w:rsidR="008F5886" w:rsidRDefault="008F5886" w:rsidP="006E6BA0">
            <w:pPr>
              <w:pStyle w:val="Teksttreci0"/>
              <w:shd w:val="clear" w:color="auto" w:fill="auto"/>
              <w:tabs>
                <w:tab w:val="left" w:pos="734"/>
              </w:tabs>
              <w:spacing w:line="240" w:lineRule="auto"/>
              <w:jc w:val="both"/>
            </w:pPr>
            <w:r>
              <w:t>- Definiowanie komputerów, które mają być objęte wdrożeniem poszczególnych produktów musi być możliwe na bazie zdefiniowanych grup maszyn oraz na bazie dynamicznie przydzielanych znaczników, niezależnie od podziału na grupy maszyn, uzależnionych od parametrów komputera - co najmniej takich jak: rodzaj CPU, ilość RAM, wielkość dysku, rodzaj systemu operacyjnego, ilość dostępnego miejsca na dysku</w:t>
            </w:r>
          </w:p>
        </w:tc>
        <w:tc>
          <w:tcPr>
            <w:tcW w:w="1482" w:type="dxa"/>
            <w:vAlign w:val="center"/>
          </w:tcPr>
          <w:p w14:paraId="2EFCCC45" w14:textId="1EF20571" w:rsidR="008F5886" w:rsidRPr="00084453" w:rsidRDefault="008F5886" w:rsidP="00552C35">
            <w:pPr>
              <w:jc w:val="center"/>
              <w:rPr>
                <w:rFonts w:cstheme="minorHAnsi"/>
              </w:rPr>
            </w:pPr>
            <w:r w:rsidRPr="009C3DA2">
              <w:rPr>
                <w:rFonts w:cstheme="minorHAnsi"/>
              </w:rPr>
              <w:lastRenderedPageBreak/>
              <w:t>TAK</w:t>
            </w:r>
          </w:p>
        </w:tc>
        <w:tc>
          <w:tcPr>
            <w:tcW w:w="1133" w:type="dxa"/>
          </w:tcPr>
          <w:p w14:paraId="333546D6" w14:textId="77777777" w:rsidR="008F5886" w:rsidRPr="00084453" w:rsidRDefault="008F5886" w:rsidP="006E6BA0">
            <w:pPr>
              <w:jc w:val="both"/>
              <w:rPr>
                <w:rFonts w:cstheme="minorHAnsi"/>
              </w:rPr>
            </w:pPr>
          </w:p>
        </w:tc>
      </w:tr>
      <w:tr w:rsidR="008F5886" w:rsidRPr="00084453" w14:paraId="5C155DAA" w14:textId="77777777" w:rsidTr="00552C35">
        <w:tc>
          <w:tcPr>
            <w:tcW w:w="710" w:type="dxa"/>
          </w:tcPr>
          <w:p w14:paraId="6945B5E2" w14:textId="77777777" w:rsidR="008F5886" w:rsidRDefault="008F5886" w:rsidP="006E6BA0">
            <w:pPr>
              <w:jc w:val="both"/>
              <w:rPr>
                <w:rFonts w:cstheme="minorHAnsi"/>
              </w:rPr>
            </w:pPr>
            <w:r>
              <w:rPr>
                <w:rFonts w:cstheme="minorHAnsi"/>
              </w:rPr>
              <w:t>60</w:t>
            </w:r>
          </w:p>
        </w:tc>
        <w:tc>
          <w:tcPr>
            <w:tcW w:w="708" w:type="dxa"/>
            <w:vMerge/>
          </w:tcPr>
          <w:p w14:paraId="325F9BB5" w14:textId="77777777" w:rsidR="008F5886" w:rsidRDefault="008F5886" w:rsidP="006E6BA0">
            <w:pPr>
              <w:pStyle w:val="Nagwek12"/>
              <w:keepNext/>
              <w:keepLines/>
              <w:shd w:val="clear" w:color="auto" w:fill="auto"/>
              <w:spacing w:line="240" w:lineRule="auto"/>
              <w:jc w:val="both"/>
            </w:pPr>
          </w:p>
        </w:tc>
        <w:tc>
          <w:tcPr>
            <w:tcW w:w="4666" w:type="dxa"/>
          </w:tcPr>
          <w:p w14:paraId="18E54B38" w14:textId="77777777" w:rsidR="008F5886" w:rsidRDefault="008F5886" w:rsidP="006E6BA0">
            <w:pPr>
              <w:pStyle w:val="Teksttreci0"/>
              <w:shd w:val="clear" w:color="auto" w:fill="auto"/>
              <w:tabs>
                <w:tab w:val="left" w:pos="734"/>
              </w:tabs>
              <w:spacing w:line="240" w:lineRule="auto"/>
              <w:jc w:val="both"/>
            </w:pPr>
            <w:r>
              <w:t xml:space="preserve">Zarządzanie powinno odbywać się poprzez standardową przeglądarkę WWW i połączenie </w:t>
            </w:r>
            <w:proofErr w:type="spellStart"/>
            <w:r>
              <w:t>https</w:t>
            </w:r>
            <w:proofErr w:type="spellEnd"/>
            <w:r>
              <w:t xml:space="preserve"> - nie jest dopuszczalne wykorzystanie do zarządzania dedykowanych aplikacji (tzw. </w:t>
            </w:r>
            <w:proofErr w:type="spellStart"/>
            <w:r>
              <w:t>thick</w:t>
            </w:r>
            <w:proofErr w:type="spellEnd"/>
            <w:r>
              <w:t xml:space="preserve"> </w:t>
            </w:r>
            <w:proofErr w:type="spellStart"/>
            <w:r>
              <w:t>client</w:t>
            </w:r>
            <w:proofErr w:type="spellEnd"/>
            <w:r>
              <w:t xml:space="preserve"> / gruby klient) instalowanych na stacjach administratorów. Powinny być wspierane przeglądarki minimum Internet Explorer 9, </w:t>
            </w:r>
            <w:proofErr w:type="spellStart"/>
            <w:r>
              <w:t>Firefox</w:t>
            </w:r>
            <w:proofErr w:type="spellEnd"/>
            <w:r>
              <w:t xml:space="preserve"> 10 lub Google Chrome 17 oraz Safari 6.</w:t>
            </w:r>
          </w:p>
        </w:tc>
        <w:tc>
          <w:tcPr>
            <w:tcW w:w="1482" w:type="dxa"/>
            <w:vAlign w:val="center"/>
          </w:tcPr>
          <w:p w14:paraId="2F835C5E" w14:textId="45C77F24" w:rsidR="008F5886" w:rsidRPr="00084453" w:rsidRDefault="008F5886" w:rsidP="00552C35">
            <w:pPr>
              <w:jc w:val="center"/>
              <w:rPr>
                <w:rFonts w:cstheme="minorHAnsi"/>
              </w:rPr>
            </w:pPr>
            <w:r w:rsidRPr="009C3DA2">
              <w:rPr>
                <w:rFonts w:cstheme="minorHAnsi"/>
              </w:rPr>
              <w:t>TAK</w:t>
            </w:r>
          </w:p>
        </w:tc>
        <w:tc>
          <w:tcPr>
            <w:tcW w:w="1133" w:type="dxa"/>
          </w:tcPr>
          <w:p w14:paraId="5D7B3E64" w14:textId="77777777" w:rsidR="008F5886" w:rsidRPr="00084453" w:rsidRDefault="008F5886" w:rsidP="006E6BA0">
            <w:pPr>
              <w:jc w:val="both"/>
              <w:rPr>
                <w:rFonts w:cstheme="minorHAnsi"/>
              </w:rPr>
            </w:pPr>
          </w:p>
        </w:tc>
      </w:tr>
      <w:tr w:rsidR="008F5886" w:rsidRPr="00084453" w14:paraId="498AD72E" w14:textId="77777777" w:rsidTr="00552C35">
        <w:tc>
          <w:tcPr>
            <w:tcW w:w="710" w:type="dxa"/>
          </w:tcPr>
          <w:p w14:paraId="3AB72CB5" w14:textId="77777777" w:rsidR="008F5886" w:rsidRDefault="008F5886" w:rsidP="006E6BA0">
            <w:pPr>
              <w:jc w:val="both"/>
              <w:rPr>
                <w:rFonts w:cstheme="minorHAnsi"/>
              </w:rPr>
            </w:pPr>
            <w:r>
              <w:rPr>
                <w:rFonts w:cstheme="minorHAnsi"/>
              </w:rPr>
              <w:t>61</w:t>
            </w:r>
          </w:p>
        </w:tc>
        <w:tc>
          <w:tcPr>
            <w:tcW w:w="708" w:type="dxa"/>
            <w:vMerge/>
          </w:tcPr>
          <w:p w14:paraId="203AEF73" w14:textId="77777777" w:rsidR="008F5886" w:rsidRDefault="008F5886" w:rsidP="006E6BA0">
            <w:pPr>
              <w:pStyle w:val="Nagwek12"/>
              <w:keepNext/>
              <w:keepLines/>
              <w:shd w:val="clear" w:color="auto" w:fill="auto"/>
              <w:spacing w:line="240" w:lineRule="auto"/>
              <w:jc w:val="both"/>
            </w:pPr>
          </w:p>
        </w:tc>
        <w:tc>
          <w:tcPr>
            <w:tcW w:w="4666" w:type="dxa"/>
          </w:tcPr>
          <w:p w14:paraId="1000E480" w14:textId="77777777" w:rsidR="008F5886" w:rsidRDefault="008F5886" w:rsidP="006E6BA0">
            <w:pPr>
              <w:pStyle w:val="Teksttreci0"/>
              <w:shd w:val="clear" w:color="auto" w:fill="auto"/>
              <w:tabs>
                <w:tab w:val="left" w:pos="745"/>
              </w:tabs>
              <w:spacing w:line="240" w:lineRule="auto"/>
              <w:jc w:val="both"/>
            </w:pPr>
            <w:r>
              <w:t>Komunikacja wszystkich produktów wdrożonych na danym komputerze musi odbywać się okresowo, w jednolity sposób, poprzez jeden kanał komunikacji inicjowany ze strony chronionych komputerów</w:t>
            </w:r>
          </w:p>
          <w:p w14:paraId="0D4AAE30" w14:textId="77777777" w:rsidR="008F5886" w:rsidRDefault="008F5886" w:rsidP="006E6BA0">
            <w:pPr>
              <w:pStyle w:val="Teksttreci0"/>
              <w:shd w:val="clear" w:color="auto" w:fill="auto"/>
              <w:tabs>
                <w:tab w:val="left" w:pos="1464"/>
              </w:tabs>
              <w:spacing w:line="240" w:lineRule="auto"/>
              <w:jc w:val="both"/>
            </w:pPr>
            <w:r>
              <w:t>- Musi być możliwe wymuszenie połączenia komputera z serwerem zarządzającym na żądanie, ze strony konsoli zarządzania</w:t>
            </w:r>
          </w:p>
          <w:p w14:paraId="050916F2" w14:textId="77777777" w:rsidR="008F5886" w:rsidRDefault="008F5886" w:rsidP="006E6BA0">
            <w:pPr>
              <w:pStyle w:val="Teksttreci0"/>
              <w:shd w:val="clear" w:color="auto" w:fill="auto"/>
              <w:tabs>
                <w:tab w:val="left" w:pos="1464"/>
              </w:tabs>
              <w:spacing w:line="240" w:lineRule="auto"/>
              <w:jc w:val="both"/>
            </w:pPr>
            <w:r>
              <w:t xml:space="preserve">- Muszą istnieć mechanizmy, gdzie jeden z komputerów może być węzłem pośredniczącym dla innych komputerów znajdujących się w tej samej domenie rozgłoszeniowej w przypadku wywołania na żądanie ze strony konsoli zarządzania oraz w przypadku, gdy komputer nie ma bezpośredniego połączenia z serwerem </w:t>
            </w:r>
            <w:r>
              <w:lastRenderedPageBreak/>
              <w:t>zarządzającym.</w:t>
            </w:r>
          </w:p>
          <w:p w14:paraId="48C1FB89" w14:textId="77777777" w:rsidR="008F5886" w:rsidRDefault="008F5886" w:rsidP="006E6BA0">
            <w:pPr>
              <w:pStyle w:val="Teksttreci0"/>
              <w:shd w:val="clear" w:color="auto" w:fill="auto"/>
              <w:tabs>
                <w:tab w:val="left" w:pos="1464"/>
              </w:tabs>
              <w:spacing w:line="240" w:lineRule="auto"/>
              <w:jc w:val="both"/>
            </w:pPr>
            <w:r>
              <w:t>- Komunikacja musi być obustronnie uwierzytelniania z pomocą certyfikatów cyfrowych wygenerowanych dla poszczególnych komponentów komunikujących się poprzez sieć</w:t>
            </w:r>
          </w:p>
        </w:tc>
        <w:tc>
          <w:tcPr>
            <w:tcW w:w="1482" w:type="dxa"/>
            <w:vAlign w:val="center"/>
          </w:tcPr>
          <w:p w14:paraId="54DB8465" w14:textId="11655FAC" w:rsidR="008F5886" w:rsidRPr="00084453" w:rsidRDefault="008F5886" w:rsidP="00552C35">
            <w:pPr>
              <w:jc w:val="center"/>
              <w:rPr>
                <w:rFonts w:cstheme="minorHAnsi"/>
              </w:rPr>
            </w:pPr>
            <w:r w:rsidRPr="009C3DA2">
              <w:rPr>
                <w:rFonts w:cstheme="minorHAnsi"/>
              </w:rPr>
              <w:lastRenderedPageBreak/>
              <w:t>TAK</w:t>
            </w:r>
          </w:p>
        </w:tc>
        <w:tc>
          <w:tcPr>
            <w:tcW w:w="1133" w:type="dxa"/>
          </w:tcPr>
          <w:p w14:paraId="0472F76E" w14:textId="77777777" w:rsidR="008F5886" w:rsidRPr="00084453" w:rsidRDefault="008F5886" w:rsidP="006E6BA0">
            <w:pPr>
              <w:jc w:val="both"/>
              <w:rPr>
                <w:rFonts w:cstheme="minorHAnsi"/>
              </w:rPr>
            </w:pPr>
          </w:p>
        </w:tc>
      </w:tr>
      <w:tr w:rsidR="008F5886" w:rsidRPr="00084453" w14:paraId="6286C560" w14:textId="77777777" w:rsidTr="00552C35">
        <w:tc>
          <w:tcPr>
            <w:tcW w:w="710" w:type="dxa"/>
          </w:tcPr>
          <w:p w14:paraId="6E6DDD98" w14:textId="77777777" w:rsidR="008F5886" w:rsidRDefault="008F5886" w:rsidP="006E6BA0">
            <w:pPr>
              <w:jc w:val="both"/>
              <w:rPr>
                <w:rFonts w:cstheme="minorHAnsi"/>
              </w:rPr>
            </w:pPr>
            <w:r>
              <w:rPr>
                <w:rFonts w:cstheme="minorHAnsi"/>
              </w:rPr>
              <w:t>62</w:t>
            </w:r>
          </w:p>
        </w:tc>
        <w:tc>
          <w:tcPr>
            <w:tcW w:w="708" w:type="dxa"/>
            <w:vMerge/>
          </w:tcPr>
          <w:p w14:paraId="07DB00EA" w14:textId="77777777" w:rsidR="008F5886" w:rsidRDefault="008F5886" w:rsidP="006E6BA0">
            <w:pPr>
              <w:pStyle w:val="Nagwek12"/>
              <w:keepNext/>
              <w:keepLines/>
              <w:shd w:val="clear" w:color="auto" w:fill="auto"/>
              <w:spacing w:line="240" w:lineRule="auto"/>
              <w:jc w:val="both"/>
            </w:pPr>
          </w:p>
        </w:tc>
        <w:tc>
          <w:tcPr>
            <w:tcW w:w="4666" w:type="dxa"/>
          </w:tcPr>
          <w:p w14:paraId="77BECBAC" w14:textId="77777777" w:rsidR="008F5886" w:rsidRDefault="008F5886" w:rsidP="006E6BA0">
            <w:pPr>
              <w:pStyle w:val="Teksttreci0"/>
              <w:shd w:val="clear" w:color="auto" w:fill="auto"/>
              <w:tabs>
                <w:tab w:val="left" w:pos="745"/>
              </w:tabs>
              <w:spacing w:line="240" w:lineRule="auto"/>
              <w:jc w:val="both"/>
            </w:pPr>
            <w:r>
              <w:t>Centralna aplikacja CKZ zarządzająca musi umożliwiać tworzenie szczegółowych konfiguracji pracy poszczególnych produktów i dystrybucję polityk oraz wymuszanie ich zastosowania</w:t>
            </w:r>
          </w:p>
          <w:p w14:paraId="6D988E4D" w14:textId="77777777" w:rsidR="008F5886" w:rsidRDefault="008F5886" w:rsidP="006E6BA0">
            <w:pPr>
              <w:pStyle w:val="Teksttreci0"/>
              <w:shd w:val="clear" w:color="auto" w:fill="auto"/>
              <w:tabs>
                <w:tab w:val="left" w:pos="1464"/>
              </w:tabs>
              <w:spacing w:line="240" w:lineRule="auto"/>
              <w:jc w:val="both"/>
            </w:pPr>
            <w:r>
              <w:t>- System musi umożliwiać definiowanie dedykowanych wersji polityki działania poszczególnych produktów.</w:t>
            </w:r>
          </w:p>
          <w:p w14:paraId="109813E4" w14:textId="77777777" w:rsidR="008F5886" w:rsidRDefault="008F5886" w:rsidP="006E6BA0">
            <w:pPr>
              <w:pStyle w:val="Teksttreci0"/>
              <w:shd w:val="clear" w:color="auto" w:fill="auto"/>
              <w:tabs>
                <w:tab w:val="left" w:pos="1464"/>
              </w:tabs>
              <w:spacing w:line="240" w:lineRule="auto"/>
              <w:jc w:val="both"/>
            </w:pPr>
            <w:r>
              <w:t>- System ma umożliwiać przydzielenie różnych polityk działania do poszczególnych komputerów, grup maszyn oraz dynamicznie (niezależnie od przydziału do grupy maszyn) na podstawie filtrów bazujących na parametrach komputerów (co najmniej rodzaj CPU, wielkość RAM, wielkość dysku, ilość wolnego miejsca na dysku, rodzaj systemu operacyjnego)</w:t>
            </w:r>
          </w:p>
          <w:p w14:paraId="353FC54E" w14:textId="77777777" w:rsidR="008F5886" w:rsidRDefault="008F5886" w:rsidP="006E6BA0">
            <w:pPr>
              <w:pStyle w:val="Teksttreci0"/>
              <w:shd w:val="clear" w:color="auto" w:fill="auto"/>
              <w:tabs>
                <w:tab w:val="left" w:pos="1464"/>
              </w:tabs>
              <w:spacing w:line="240" w:lineRule="auto"/>
              <w:jc w:val="both"/>
            </w:pPr>
            <w:r>
              <w:t>- Musi być dostępna funkcjonalność wymuszania, co zdefiniowany przedział czasowy, konfiguracji w przypadku, gdy użytkownik zmieni w niej cokolwiek (jeżeli zmiana przez użytkownika jest dozwolona w polityce)</w:t>
            </w:r>
          </w:p>
          <w:p w14:paraId="6A811301" w14:textId="77777777" w:rsidR="008F5886" w:rsidRDefault="008F5886" w:rsidP="006E6BA0">
            <w:pPr>
              <w:pStyle w:val="Teksttreci0"/>
              <w:shd w:val="clear" w:color="auto" w:fill="auto"/>
              <w:tabs>
                <w:tab w:val="left" w:pos="1443"/>
              </w:tabs>
              <w:spacing w:line="240" w:lineRule="auto"/>
              <w:jc w:val="both"/>
            </w:pPr>
            <w:r>
              <w:t>- W przypadku modyfikacji polityki - system musi wskazać, ile systemów zostanie dotkniętych zmianą edytowanej polityki.</w:t>
            </w:r>
          </w:p>
        </w:tc>
        <w:tc>
          <w:tcPr>
            <w:tcW w:w="1482" w:type="dxa"/>
            <w:vAlign w:val="center"/>
          </w:tcPr>
          <w:p w14:paraId="74C30D1D" w14:textId="12886F5B" w:rsidR="008F5886" w:rsidRPr="00084453" w:rsidRDefault="008F5886" w:rsidP="00552C35">
            <w:pPr>
              <w:jc w:val="center"/>
              <w:rPr>
                <w:rFonts w:cstheme="minorHAnsi"/>
              </w:rPr>
            </w:pPr>
            <w:r w:rsidRPr="009C3DA2">
              <w:rPr>
                <w:rFonts w:cstheme="minorHAnsi"/>
              </w:rPr>
              <w:t>TAK</w:t>
            </w:r>
          </w:p>
        </w:tc>
        <w:tc>
          <w:tcPr>
            <w:tcW w:w="1133" w:type="dxa"/>
          </w:tcPr>
          <w:p w14:paraId="79DB061F" w14:textId="77777777" w:rsidR="008F5886" w:rsidRPr="00084453" w:rsidRDefault="008F5886" w:rsidP="006E6BA0">
            <w:pPr>
              <w:jc w:val="both"/>
              <w:rPr>
                <w:rFonts w:cstheme="minorHAnsi"/>
              </w:rPr>
            </w:pPr>
          </w:p>
        </w:tc>
      </w:tr>
      <w:tr w:rsidR="008F5886" w:rsidRPr="00084453" w14:paraId="6CCA84BC" w14:textId="77777777" w:rsidTr="00552C35">
        <w:tc>
          <w:tcPr>
            <w:tcW w:w="710" w:type="dxa"/>
          </w:tcPr>
          <w:p w14:paraId="674EE64A" w14:textId="77777777" w:rsidR="008F5886" w:rsidRDefault="008F5886" w:rsidP="006E6BA0">
            <w:pPr>
              <w:jc w:val="both"/>
              <w:rPr>
                <w:rFonts w:cstheme="minorHAnsi"/>
              </w:rPr>
            </w:pPr>
            <w:r>
              <w:rPr>
                <w:rFonts w:cstheme="minorHAnsi"/>
              </w:rPr>
              <w:t>63</w:t>
            </w:r>
          </w:p>
        </w:tc>
        <w:tc>
          <w:tcPr>
            <w:tcW w:w="708" w:type="dxa"/>
            <w:vMerge/>
          </w:tcPr>
          <w:p w14:paraId="58E58CBB" w14:textId="77777777" w:rsidR="008F5886" w:rsidRDefault="008F5886" w:rsidP="006E6BA0">
            <w:pPr>
              <w:pStyle w:val="Nagwek12"/>
              <w:keepNext/>
              <w:keepLines/>
              <w:shd w:val="clear" w:color="auto" w:fill="auto"/>
              <w:spacing w:line="240" w:lineRule="auto"/>
              <w:jc w:val="both"/>
            </w:pPr>
          </w:p>
        </w:tc>
        <w:tc>
          <w:tcPr>
            <w:tcW w:w="4666" w:type="dxa"/>
          </w:tcPr>
          <w:p w14:paraId="7954D8B1" w14:textId="77777777" w:rsidR="008F5886" w:rsidRDefault="008F5886" w:rsidP="006E6BA0">
            <w:pPr>
              <w:pStyle w:val="Teksttreci0"/>
              <w:shd w:val="clear" w:color="auto" w:fill="auto"/>
              <w:tabs>
                <w:tab w:val="left" w:pos="745"/>
              </w:tabs>
              <w:spacing w:line="240" w:lineRule="auto"/>
              <w:jc w:val="both"/>
            </w:pPr>
            <w:r>
              <w:t>W ramach konsoli powinno być dostępne wersjonowanie polityk produktów zarządzanych. Powinna też być możliwość przywrócenia dowolnej wersji polityki używanej w przeszłości oraz porównania jej z bieżącą polityką</w:t>
            </w:r>
          </w:p>
        </w:tc>
        <w:tc>
          <w:tcPr>
            <w:tcW w:w="1482" w:type="dxa"/>
            <w:vAlign w:val="center"/>
          </w:tcPr>
          <w:p w14:paraId="4709FAAE" w14:textId="1724C243" w:rsidR="008F5886" w:rsidRPr="00084453" w:rsidRDefault="008F5886" w:rsidP="00552C35">
            <w:pPr>
              <w:jc w:val="center"/>
              <w:rPr>
                <w:rFonts w:cstheme="minorHAnsi"/>
              </w:rPr>
            </w:pPr>
            <w:r w:rsidRPr="009C3DA2">
              <w:rPr>
                <w:rFonts w:cstheme="minorHAnsi"/>
              </w:rPr>
              <w:t>TAK</w:t>
            </w:r>
          </w:p>
        </w:tc>
        <w:tc>
          <w:tcPr>
            <w:tcW w:w="1133" w:type="dxa"/>
          </w:tcPr>
          <w:p w14:paraId="64E2D321" w14:textId="77777777" w:rsidR="008F5886" w:rsidRPr="00084453" w:rsidRDefault="008F5886" w:rsidP="006E6BA0">
            <w:pPr>
              <w:jc w:val="both"/>
              <w:rPr>
                <w:rFonts w:cstheme="minorHAnsi"/>
              </w:rPr>
            </w:pPr>
          </w:p>
        </w:tc>
      </w:tr>
      <w:tr w:rsidR="008F5886" w:rsidRPr="00084453" w14:paraId="5008BB3B" w14:textId="77777777" w:rsidTr="00552C35">
        <w:tc>
          <w:tcPr>
            <w:tcW w:w="710" w:type="dxa"/>
          </w:tcPr>
          <w:p w14:paraId="305301C8" w14:textId="77777777" w:rsidR="008F5886" w:rsidRDefault="008F5886" w:rsidP="006E6BA0">
            <w:pPr>
              <w:jc w:val="both"/>
              <w:rPr>
                <w:rFonts w:cstheme="minorHAnsi"/>
              </w:rPr>
            </w:pPr>
            <w:r>
              <w:rPr>
                <w:rFonts w:cstheme="minorHAnsi"/>
              </w:rPr>
              <w:t>64</w:t>
            </w:r>
          </w:p>
        </w:tc>
        <w:tc>
          <w:tcPr>
            <w:tcW w:w="708" w:type="dxa"/>
            <w:vMerge/>
          </w:tcPr>
          <w:p w14:paraId="7B781544" w14:textId="77777777" w:rsidR="008F5886" w:rsidRDefault="008F5886" w:rsidP="006E6BA0">
            <w:pPr>
              <w:pStyle w:val="Nagwek12"/>
              <w:keepNext/>
              <w:keepLines/>
              <w:shd w:val="clear" w:color="auto" w:fill="auto"/>
              <w:spacing w:line="240" w:lineRule="auto"/>
              <w:jc w:val="both"/>
            </w:pPr>
          </w:p>
        </w:tc>
        <w:tc>
          <w:tcPr>
            <w:tcW w:w="4666" w:type="dxa"/>
          </w:tcPr>
          <w:p w14:paraId="48D4DA13" w14:textId="77777777" w:rsidR="008F5886" w:rsidRDefault="008F5886" w:rsidP="006E6BA0">
            <w:pPr>
              <w:pStyle w:val="Teksttreci0"/>
              <w:shd w:val="clear" w:color="auto" w:fill="auto"/>
              <w:tabs>
                <w:tab w:val="left" w:pos="745"/>
              </w:tabs>
              <w:spacing w:line="240" w:lineRule="auto"/>
              <w:jc w:val="both"/>
            </w:pPr>
            <w:r>
              <w:t xml:space="preserve">CKZ musi posiadać możliwość powiadamiania o wszystkich zdarzeniach za pomocą poczty elektronicznej, wiadomości SNMP i </w:t>
            </w:r>
            <w:proofErr w:type="spellStart"/>
            <w:r>
              <w:t>syslog</w:t>
            </w:r>
            <w:proofErr w:type="spellEnd"/>
            <w:r>
              <w:t xml:space="preserve"> lub wywołania komendy/skryptu</w:t>
            </w:r>
          </w:p>
        </w:tc>
        <w:tc>
          <w:tcPr>
            <w:tcW w:w="1482" w:type="dxa"/>
            <w:vAlign w:val="center"/>
          </w:tcPr>
          <w:p w14:paraId="28BED4DC" w14:textId="783D53C3" w:rsidR="008F5886" w:rsidRPr="00084453" w:rsidRDefault="008F5886" w:rsidP="00552C35">
            <w:pPr>
              <w:jc w:val="center"/>
              <w:rPr>
                <w:rFonts w:cstheme="minorHAnsi"/>
              </w:rPr>
            </w:pPr>
            <w:r w:rsidRPr="009C3DA2">
              <w:rPr>
                <w:rFonts w:cstheme="minorHAnsi"/>
              </w:rPr>
              <w:t>TAK</w:t>
            </w:r>
          </w:p>
        </w:tc>
        <w:tc>
          <w:tcPr>
            <w:tcW w:w="1133" w:type="dxa"/>
          </w:tcPr>
          <w:p w14:paraId="3BF8BA1D" w14:textId="77777777" w:rsidR="008F5886" w:rsidRPr="00084453" w:rsidRDefault="008F5886" w:rsidP="006E6BA0">
            <w:pPr>
              <w:jc w:val="both"/>
              <w:rPr>
                <w:rFonts w:cstheme="minorHAnsi"/>
              </w:rPr>
            </w:pPr>
          </w:p>
        </w:tc>
      </w:tr>
      <w:tr w:rsidR="008F5886" w:rsidRPr="00084453" w14:paraId="6BCB5CDE" w14:textId="77777777" w:rsidTr="00552C35">
        <w:tc>
          <w:tcPr>
            <w:tcW w:w="710" w:type="dxa"/>
          </w:tcPr>
          <w:p w14:paraId="7A03B852" w14:textId="77777777" w:rsidR="008F5886" w:rsidRDefault="008F5886" w:rsidP="006E6BA0">
            <w:pPr>
              <w:jc w:val="both"/>
              <w:rPr>
                <w:rFonts w:cstheme="minorHAnsi"/>
              </w:rPr>
            </w:pPr>
            <w:r>
              <w:rPr>
                <w:rFonts w:cstheme="minorHAnsi"/>
              </w:rPr>
              <w:t>65</w:t>
            </w:r>
          </w:p>
        </w:tc>
        <w:tc>
          <w:tcPr>
            <w:tcW w:w="708" w:type="dxa"/>
            <w:vMerge/>
          </w:tcPr>
          <w:p w14:paraId="7BC32596" w14:textId="77777777" w:rsidR="008F5886" w:rsidRDefault="008F5886" w:rsidP="006E6BA0">
            <w:pPr>
              <w:pStyle w:val="Nagwek12"/>
              <w:keepNext/>
              <w:keepLines/>
              <w:shd w:val="clear" w:color="auto" w:fill="auto"/>
              <w:spacing w:line="240" w:lineRule="auto"/>
              <w:jc w:val="both"/>
            </w:pPr>
          </w:p>
        </w:tc>
        <w:tc>
          <w:tcPr>
            <w:tcW w:w="4666" w:type="dxa"/>
          </w:tcPr>
          <w:p w14:paraId="0885D8D1" w14:textId="77777777" w:rsidR="008F5886" w:rsidRDefault="008F5886" w:rsidP="006E6BA0">
            <w:pPr>
              <w:pStyle w:val="Teksttreci0"/>
              <w:shd w:val="clear" w:color="auto" w:fill="auto"/>
              <w:tabs>
                <w:tab w:val="left" w:pos="713"/>
              </w:tabs>
              <w:spacing w:line="240" w:lineRule="auto"/>
              <w:jc w:val="both"/>
            </w:pPr>
            <w:r>
              <w:t>CKZ musi mieć możliwość integracji z Active Directory zarówno w rozumieniu powielenia struktury komputerów jak i uwierzytelnienia administratorów i dynamicznego przypisywania uprawnień w serwerze zarządzającym w zależności od przynależności do odpowiedniej grupy w Active Directory</w:t>
            </w:r>
          </w:p>
        </w:tc>
        <w:tc>
          <w:tcPr>
            <w:tcW w:w="1482" w:type="dxa"/>
            <w:vAlign w:val="center"/>
          </w:tcPr>
          <w:p w14:paraId="11DB7E01" w14:textId="245FE9CD" w:rsidR="008F5886" w:rsidRPr="00084453" w:rsidRDefault="008F5886" w:rsidP="00552C35">
            <w:pPr>
              <w:jc w:val="center"/>
              <w:rPr>
                <w:rFonts w:cstheme="minorHAnsi"/>
              </w:rPr>
            </w:pPr>
            <w:r w:rsidRPr="009C3DA2">
              <w:rPr>
                <w:rFonts w:cstheme="minorHAnsi"/>
              </w:rPr>
              <w:t>TAK</w:t>
            </w:r>
          </w:p>
        </w:tc>
        <w:tc>
          <w:tcPr>
            <w:tcW w:w="1133" w:type="dxa"/>
          </w:tcPr>
          <w:p w14:paraId="2C7DA90F" w14:textId="77777777" w:rsidR="008F5886" w:rsidRPr="00084453" w:rsidRDefault="008F5886" w:rsidP="006E6BA0">
            <w:pPr>
              <w:jc w:val="both"/>
              <w:rPr>
                <w:rFonts w:cstheme="minorHAnsi"/>
              </w:rPr>
            </w:pPr>
          </w:p>
        </w:tc>
      </w:tr>
      <w:tr w:rsidR="008F5886" w:rsidRPr="00084453" w14:paraId="32E608CA" w14:textId="77777777" w:rsidTr="00552C35">
        <w:tc>
          <w:tcPr>
            <w:tcW w:w="710" w:type="dxa"/>
          </w:tcPr>
          <w:p w14:paraId="73B6A83B" w14:textId="77777777" w:rsidR="008F5886" w:rsidRDefault="008F5886" w:rsidP="006E6BA0">
            <w:pPr>
              <w:jc w:val="both"/>
              <w:rPr>
                <w:rFonts w:cstheme="minorHAnsi"/>
              </w:rPr>
            </w:pPr>
            <w:r>
              <w:rPr>
                <w:rFonts w:cstheme="minorHAnsi"/>
              </w:rPr>
              <w:t>66</w:t>
            </w:r>
          </w:p>
        </w:tc>
        <w:tc>
          <w:tcPr>
            <w:tcW w:w="708" w:type="dxa"/>
            <w:vMerge/>
          </w:tcPr>
          <w:p w14:paraId="4160DBBD" w14:textId="77777777" w:rsidR="008F5886" w:rsidRDefault="008F5886" w:rsidP="006E6BA0">
            <w:pPr>
              <w:pStyle w:val="Nagwek12"/>
              <w:keepNext/>
              <w:keepLines/>
              <w:shd w:val="clear" w:color="auto" w:fill="auto"/>
              <w:spacing w:line="240" w:lineRule="auto"/>
              <w:jc w:val="both"/>
            </w:pPr>
          </w:p>
        </w:tc>
        <w:tc>
          <w:tcPr>
            <w:tcW w:w="4666" w:type="dxa"/>
          </w:tcPr>
          <w:p w14:paraId="3BDAC8B0" w14:textId="77777777" w:rsidR="008F5886" w:rsidRDefault="008F5886" w:rsidP="006E6BA0">
            <w:pPr>
              <w:pStyle w:val="Teksttreci0"/>
              <w:shd w:val="clear" w:color="auto" w:fill="auto"/>
              <w:tabs>
                <w:tab w:val="left" w:pos="745"/>
              </w:tabs>
              <w:spacing w:line="240" w:lineRule="auto"/>
              <w:jc w:val="both"/>
            </w:pPr>
            <w:r>
              <w:t xml:space="preserve">System zarządzania CKZ musi być przygotowany do pracy w strefie DMZ </w:t>
            </w:r>
            <w:r>
              <w:lastRenderedPageBreak/>
              <w:t>(dostępnej z sieci publicznych) tak, aby było możliwe zarządzanie komputerami znajdującymi się poza siecią korporacyjną, bez zestawiania połączeń VPN lub SSL VPN i aby jednocześnie podstawowy serwer zarządzający z aplikacją zarządzającą nie był narażony na potencjalne ataki z zewnątrz</w:t>
            </w:r>
          </w:p>
        </w:tc>
        <w:tc>
          <w:tcPr>
            <w:tcW w:w="1482" w:type="dxa"/>
            <w:vAlign w:val="center"/>
          </w:tcPr>
          <w:p w14:paraId="5351D869" w14:textId="0E991CA4" w:rsidR="008F5886" w:rsidRPr="00084453" w:rsidRDefault="008F5886" w:rsidP="00552C35">
            <w:pPr>
              <w:jc w:val="center"/>
              <w:rPr>
                <w:rFonts w:cstheme="minorHAnsi"/>
              </w:rPr>
            </w:pPr>
            <w:r w:rsidRPr="009C3DA2">
              <w:rPr>
                <w:rFonts w:cstheme="minorHAnsi"/>
              </w:rPr>
              <w:lastRenderedPageBreak/>
              <w:t>TAK</w:t>
            </w:r>
          </w:p>
        </w:tc>
        <w:tc>
          <w:tcPr>
            <w:tcW w:w="1133" w:type="dxa"/>
          </w:tcPr>
          <w:p w14:paraId="05E81122" w14:textId="77777777" w:rsidR="008F5886" w:rsidRPr="00084453" w:rsidRDefault="008F5886" w:rsidP="006E6BA0">
            <w:pPr>
              <w:jc w:val="both"/>
              <w:rPr>
                <w:rFonts w:cstheme="minorHAnsi"/>
              </w:rPr>
            </w:pPr>
          </w:p>
        </w:tc>
      </w:tr>
      <w:tr w:rsidR="008F5886" w:rsidRPr="00084453" w14:paraId="6FC0A42C" w14:textId="77777777" w:rsidTr="00552C35">
        <w:tc>
          <w:tcPr>
            <w:tcW w:w="710" w:type="dxa"/>
          </w:tcPr>
          <w:p w14:paraId="3DEBF324" w14:textId="77777777" w:rsidR="008F5886" w:rsidRDefault="008F5886" w:rsidP="006E6BA0">
            <w:pPr>
              <w:jc w:val="both"/>
              <w:rPr>
                <w:rFonts w:cstheme="minorHAnsi"/>
              </w:rPr>
            </w:pPr>
            <w:r>
              <w:rPr>
                <w:rFonts w:cstheme="minorHAnsi"/>
              </w:rPr>
              <w:t>67</w:t>
            </w:r>
          </w:p>
        </w:tc>
        <w:tc>
          <w:tcPr>
            <w:tcW w:w="708" w:type="dxa"/>
            <w:vMerge/>
          </w:tcPr>
          <w:p w14:paraId="1FDB8A0A" w14:textId="77777777" w:rsidR="008F5886" w:rsidRDefault="008F5886" w:rsidP="006E6BA0">
            <w:pPr>
              <w:pStyle w:val="Nagwek12"/>
              <w:keepNext/>
              <w:keepLines/>
              <w:shd w:val="clear" w:color="auto" w:fill="auto"/>
              <w:spacing w:line="240" w:lineRule="auto"/>
              <w:jc w:val="both"/>
            </w:pPr>
          </w:p>
        </w:tc>
        <w:tc>
          <w:tcPr>
            <w:tcW w:w="4666" w:type="dxa"/>
          </w:tcPr>
          <w:p w14:paraId="444B72EE" w14:textId="77777777" w:rsidR="008F5886" w:rsidRDefault="008F5886" w:rsidP="006E6BA0">
            <w:pPr>
              <w:pStyle w:val="Teksttreci0"/>
              <w:shd w:val="clear" w:color="auto" w:fill="auto"/>
              <w:tabs>
                <w:tab w:val="left" w:pos="745"/>
              </w:tabs>
              <w:spacing w:line="240" w:lineRule="auto"/>
              <w:jc w:val="both"/>
            </w:pPr>
            <w:r>
              <w:t>System zarządzania CKZ ma zapewnić centralne repozytorium (oparte na relacyjnej bazie danych MS SQL) dla logów i zdarzeń logowanych przez wszystkie moduły systemu ochrony</w:t>
            </w:r>
          </w:p>
          <w:p w14:paraId="1D84F160" w14:textId="77777777" w:rsidR="008F5886" w:rsidRDefault="008F5886" w:rsidP="006E6BA0">
            <w:pPr>
              <w:pStyle w:val="Teksttreci0"/>
              <w:shd w:val="clear" w:color="auto" w:fill="auto"/>
              <w:tabs>
                <w:tab w:val="left" w:pos="1443"/>
              </w:tabs>
              <w:spacing w:line="240" w:lineRule="auto"/>
              <w:jc w:val="both"/>
            </w:pPr>
            <w:r>
              <w:t>- Zbieranie zdarzeń logowanych we wszystkich modułach dostarczanego systemu ochrony na wszystkich chronionych węzłach (komputerach i serwerach) i składowanie ich w centralnym repozytorium będącym integralną częścią systemu.</w:t>
            </w:r>
          </w:p>
          <w:p w14:paraId="102CAC58" w14:textId="77777777" w:rsidR="008F5886" w:rsidRDefault="008F5886" w:rsidP="006E6BA0">
            <w:pPr>
              <w:pStyle w:val="Teksttreci0"/>
              <w:shd w:val="clear" w:color="auto" w:fill="auto"/>
              <w:tabs>
                <w:tab w:val="left" w:pos="1443"/>
              </w:tabs>
              <w:spacing w:line="240" w:lineRule="auto"/>
              <w:jc w:val="both"/>
            </w:pPr>
            <w:r>
              <w:t>- Zbieranie zdarzeń musi obejmować wszystkie zdarzenia logowane przez moduły dostarczonego oprogramowania.</w:t>
            </w:r>
          </w:p>
          <w:p w14:paraId="1CDC75DA" w14:textId="77777777" w:rsidR="008F5886" w:rsidRDefault="008F5886" w:rsidP="006E6BA0">
            <w:pPr>
              <w:pStyle w:val="Teksttreci0"/>
              <w:shd w:val="clear" w:color="auto" w:fill="auto"/>
              <w:tabs>
                <w:tab w:val="left" w:pos="1443"/>
              </w:tabs>
              <w:spacing w:line="240" w:lineRule="auto"/>
              <w:jc w:val="both"/>
            </w:pPr>
            <w:r>
              <w:t>- Mechanizm zbierania zdarzeń musi umożliwiać ograniczenie zbieranych zdarzeń na podstawie wybieranego przez administratora kryterium,</w:t>
            </w:r>
          </w:p>
          <w:p w14:paraId="50A1E36B" w14:textId="77777777" w:rsidR="008F5886" w:rsidRDefault="008F5886" w:rsidP="006E6BA0">
            <w:pPr>
              <w:pStyle w:val="Teksttreci0"/>
              <w:shd w:val="clear" w:color="auto" w:fill="auto"/>
              <w:tabs>
                <w:tab w:val="left" w:pos="745"/>
              </w:tabs>
              <w:spacing w:line="240" w:lineRule="auto"/>
              <w:jc w:val="both"/>
            </w:pPr>
            <w:r>
              <w:t>- Podsystem zbierający zdarzenia musi zapewniać centralnie zarządzanie z pojedynczej konsoli dla wszystkich komponentów oprogramowania</w:t>
            </w:r>
          </w:p>
        </w:tc>
        <w:tc>
          <w:tcPr>
            <w:tcW w:w="1482" w:type="dxa"/>
            <w:vAlign w:val="center"/>
          </w:tcPr>
          <w:p w14:paraId="6D9E54B0" w14:textId="22EC77C7" w:rsidR="008F5886" w:rsidRPr="00084453" w:rsidRDefault="008F5886" w:rsidP="00552C35">
            <w:pPr>
              <w:jc w:val="center"/>
              <w:rPr>
                <w:rFonts w:cstheme="minorHAnsi"/>
              </w:rPr>
            </w:pPr>
            <w:r w:rsidRPr="009C3DA2">
              <w:rPr>
                <w:rFonts w:cstheme="minorHAnsi"/>
              </w:rPr>
              <w:t>TAK</w:t>
            </w:r>
          </w:p>
        </w:tc>
        <w:tc>
          <w:tcPr>
            <w:tcW w:w="1133" w:type="dxa"/>
          </w:tcPr>
          <w:p w14:paraId="6E23D574" w14:textId="77777777" w:rsidR="008F5886" w:rsidRPr="00084453" w:rsidRDefault="008F5886" w:rsidP="006E6BA0">
            <w:pPr>
              <w:jc w:val="both"/>
              <w:rPr>
                <w:rFonts w:cstheme="minorHAnsi"/>
              </w:rPr>
            </w:pPr>
          </w:p>
        </w:tc>
      </w:tr>
      <w:tr w:rsidR="008F5886" w:rsidRPr="00084453" w14:paraId="50424398" w14:textId="77777777" w:rsidTr="00552C35">
        <w:tc>
          <w:tcPr>
            <w:tcW w:w="710" w:type="dxa"/>
          </w:tcPr>
          <w:p w14:paraId="4C670E84" w14:textId="77777777" w:rsidR="008F5886" w:rsidRDefault="008F5886" w:rsidP="006E6BA0">
            <w:pPr>
              <w:jc w:val="both"/>
              <w:rPr>
                <w:rFonts w:cstheme="minorHAnsi"/>
              </w:rPr>
            </w:pPr>
            <w:r>
              <w:rPr>
                <w:rFonts w:cstheme="minorHAnsi"/>
              </w:rPr>
              <w:t>68</w:t>
            </w:r>
          </w:p>
        </w:tc>
        <w:tc>
          <w:tcPr>
            <w:tcW w:w="708" w:type="dxa"/>
            <w:vMerge/>
          </w:tcPr>
          <w:p w14:paraId="28A4B266" w14:textId="77777777" w:rsidR="008F5886" w:rsidRDefault="008F5886" w:rsidP="006E6BA0">
            <w:pPr>
              <w:pStyle w:val="Nagwek12"/>
              <w:keepNext/>
              <w:keepLines/>
              <w:shd w:val="clear" w:color="auto" w:fill="auto"/>
              <w:spacing w:line="240" w:lineRule="auto"/>
              <w:jc w:val="both"/>
            </w:pPr>
          </w:p>
        </w:tc>
        <w:tc>
          <w:tcPr>
            <w:tcW w:w="4666" w:type="dxa"/>
          </w:tcPr>
          <w:p w14:paraId="515CC1BB" w14:textId="77777777" w:rsidR="008F5886" w:rsidRDefault="008F5886" w:rsidP="006E6BA0">
            <w:pPr>
              <w:pStyle w:val="Teksttreci0"/>
              <w:shd w:val="clear" w:color="auto" w:fill="auto"/>
              <w:tabs>
                <w:tab w:val="left" w:pos="745"/>
              </w:tabs>
              <w:spacing w:line="240" w:lineRule="auto"/>
              <w:jc w:val="both"/>
            </w:pPr>
            <w:r>
              <w:t>Aplikacja zarządzająca CKZ ma umożliwiać centralne opracowanie raportów na podstawie zgromadzonych danych i prezentację ich w różnych formatach (co najmniej PDF, XML, HTML)</w:t>
            </w:r>
          </w:p>
          <w:p w14:paraId="6E80F221" w14:textId="77777777" w:rsidR="008F5886" w:rsidRDefault="008F5886" w:rsidP="006E6BA0">
            <w:pPr>
              <w:pStyle w:val="Teksttreci0"/>
              <w:shd w:val="clear" w:color="auto" w:fill="auto"/>
              <w:tabs>
                <w:tab w:val="left" w:pos="1443"/>
              </w:tabs>
              <w:spacing w:line="240" w:lineRule="auto"/>
              <w:jc w:val="both"/>
            </w:pPr>
            <w:r>
              <w:t>- Raporty powinny być generowane na żądanie, ale powinna istnieć możliwość określenia zakresu raportu i częstotliwości jego automatycznego generowania</w:t>
            </w:r>
          </w:p>
          <w:p w14:paraId="63D5DBF7" w14:textId="77777777" w:rsidR="008F5886" w:rsidRDefault="008F5886" w:rsidP="006E6BA0">
            <w:pPr>
              <w:pStyle w:val="Teksttreci0"/>
              <w:shd w:val="clear" w:color="auto" w:fill="auto"/>
              <w:tabs>
                <w:tab w:val="left" w:pos="1443"/>
              </w:tabs>
              <w:spacing w:line="240" w:lineRule="auto"/>
              <w:jc w:val="both"/>
            </w:pPr>
            <w:r>
              <w:t>- Raporty powinny bazować na predefiniowanych przez producenta szablonach dla poszczególnych zarządzanych produktów, a także powinna być możliwość tworzenia własnych raportów przez administratorów</w:t>
            </w:r>
          </w:p>
          <w:p w14:paraId="1E6475DD" w14:textId="77777777" w:rsidR="008F5886" w:rsidRDefault="008F5886" w:rsidP="006E6BA0">
            <w:pPr>
              <w:pStyle w:val="Teksttreci0"/>
              <w:shd w:val="clear" w:color="auto" w:fill="auto"/>
              <w:tabs>
                <w:tab w:val="left" w:pos="745"/>
              </w:tabs>
              <w:spacing w:line="240" w:lineRule="auto"/>
              <w:jc w:val="both"/>
            </w:pPr>
          </w:p>
        </w:tc>
        <w:tc>
          <w:tcPr>
            <w:tcW w:w="1482" w:type="dxa"/>
            <w:vAlign w:val="center"/>
          </w:tcPr>
          <w:p w14:paraId="0F0A5EAE" w14:textId="64BBC99C" w:rsidR="008F5886" w:rsidRPr="00084453" w:rsidRDefault="008F5886" w:rsidP="00552C35">
            <w:pPr>
              <w:jc w:val="center"/>
              <w:rPr>
                <w:rFonts w:cstheme="minorHAnsi"/>
              </w:rPr>
            </w:pPr>
            <w:r w:rsidRPr="009C3DA2">
              <w:rPr>
                <w:rFonts w:cstheme="minorHAnsi"/>
              </w:rPr>
              <w:t>TAK</w:t>
            </w:r>
          </w:p>
        </w:tc>
        <w:tc>
          <w:tcPr>
            <w:tcW w:w="1133" w:type="dxa"/>
          </w:tcPr>
          <w:p w14:paraId="1BDEDFF4" w14:textId="77777777" w:rsidR="008F5886" w:rsidRPr="00084453" w:rsidRDefault="008F5886" w:rsidP="006E6BA0">
            <w:pPr>
              <w:jc w:val="both"/>
              <w:rPr>
                <w:rFonts w:cstheme="minorHAnsi"/>
              </w:rPr>
            </w:pPr>
          </w:p>
        </w:tc>
      </w:tr>
      <w:tr w:rsidR="008F5886" w:rsidRPr="00084453" w14:paraId="1DDB12EB" w14:textId="77777777" w:rsidTr="00552C35">
        <w:tc>
          <w:tcPr>
            <w:tcW w:w="710" w:type="dxa"/>
          </w:tcPr>
          <w:p w14:paraId="192801A7" w14:textId="77777777" w:rsidR="008F5886" w:rsidRDefault="008F5886" w:rsidP="006E6BA0">
            <w:pPr>
              <w:jc w:val="both"/>
              <w:rPr>
                <w:rFonts w:cstheme="minorHAnsi"/>
              </w:rPr>
            </w:pPr>
            <w:r>
              <w:rPr>
                <w:rFonts w:cstheme="minorHAnsi"/>
              </w:rPr>
              <w:t>69</w:t>
            </w:r>
          </w:p>
        </w:tc>
        <w:tc>
          <w:tcPr>
            <w:tcW w:w="708" w:type="dxa"/>
            <w:vMerge/>
          </w:tcPr>
          <w:p w14:paraId="2ED41892" w14:textId="77777777" w:rsidR="008F5886" w:rsidRDefault="008F5886" w:rsidP="006E6BA0">
            <w:pPr>
              <w:pStyle w:val="Nagwek12"/>
              <w:keepNext/>
              <w:keepLines/>
              <w:shd w:val="clear" w:color="auto" w:fill="auto"/>
              <w:spacing w:line="240" w:lineRule="auto"/>
              <w:jc w:val="both"/>
            </w:pPr>
          </w:p>
        </w:tc>
        <w:tc>
          <w:tcPr>
            <w:tcW w:w="4666" w:type="dxa"/>
          </w:tcPr>
          <w:p w14:paraId="19BF55A9" w14:textId="77777777" w:rsidR="008F5886" w:rsidRDefault="008F5886" w:rsidP="006E6BA0">
            <w:pPr>
              <w:pStyle w:val="Teksttreci0"/>
              <w:shd w:val="clear" w:color="auto" w:fill="auto"/>
              <w:tabs>
                <w:tab w:val="left" w:pos="745"/>
              </w:tabs>
              <w:spacing w:line="240" w:lineRule="auto"/>
              <w:jc w:val="both"/>
            </w:pPr>
            <w:r>
              <w:t>CKZ ma umożliwiać zdefiniowanie wielu kont administratorów i przydzielenie im szczegółowych ról umożliwiających co najmniej: ograniczenie dostępu do wskazanych grup maszyn, ograniczenie administracji do poszczególnych produktów i ich specyficznych funkcji</w:t>
            </w:r>
          </w:p>
        </w:tc>
        <w:tc>
          <w:tcPr>
            <w:tcW w:w="1482" w:type="dxa"/>
            <w:vAlign w:val="center"/>
          </w:tcPr>
          <w:p w14:paraId="5C45E5D9" w14:textId="24B0DA3D" w:rsidR="008F5886" w:rsidRPr="00084453" w:rsidRDefault="008F5886" w:rsidP="00552C35">
            <w:pPr>
              <w:jc w:val="center"/>
              <w:rPr>
                <w:rFonts w:cstheme="minorHAnsi"/>
              </w:rPr>
            </w:pPr>
            <w:r w:rsidRPr="009C3DA2">
              <w:rPr>
                <w:rFonts w:cstheme="minorHAnsi"/>
              </w:rPr>
              <w:t>TAK</w:t>
            </w:r>
          </w:p>
        </w:tc>
        <w:tc>
          <w:tcPr>
            <w:tcW w:w="1133" w:type="dxa"/>
          </w:tcPr>
          <w:p w14:paraId="008F8B2E" w14:textId="77777777" w:rsidR="008F5886" w:rsidRPr="00084453" w:rsidRDefault="008F5886" w:rsidP="006E6BA0">
            <w:pPr>
              <w:jc w:val="both"/>
              <w:rPr>
                <w:rFonts w:cstheme="minorHAnsi"/>
              </w:rPr>
            </w:pPr>
          </w:p>
        </w:tc>
      </w:tr>
      <w:tr w:rsidR="008F5886" w:rsidRPr="00084453" w14:paraId="6734ED8C" w14:textId="77777777" w:rsidTr="00552C35">
        <w:tc>
          <w:tcPr>
            <w:tcW w:w="710" w:type="dxa"/>
          </w:tcPr>
          <w:p w14:paraId="7871857B" w14:textId="77777777" w:rsidR="008F5886" w:rsidRDefault="008F5886" w:rsidP="006E6BA0">
            <w:pPr>
              <w:jc w:val="both"/>
              <w:rPr>
                <w:rFonts w:cstheme="minorHAnsi"/>
              </w:rPr>
            </w:pPr>
            <w:r>
              <w:rPr>
                <w:rFonts w:cstheme="minorHAnsi"/>
              </w:rPr>
              <w:lastRenderedPageBreak/>
              <w:t>70</w:t>
            </w:r>
          </w:p>
        </w:tc>
        <w:tc>
          <w:tcPr>
            <w:tcW w:w="708" w:type="dxa"/>
            <w:vMerge/>
          </w:tcPr>
          <w:p w14:paraId="361AA94C" w14:textId="77777777" w:rsidR="008F5886" w:rsidRDefault="008F5886" w:rsidP="006E6BA0">
            <w:pPr>
              <w:pStyle w:val="Nagwek12"/>
              <w:keepNext/>
              <w:keepLines/>
              <w:shd w:val="clear" w:color="auto" w:fill="auto"/>
              <w:spacing w:line="240" w:lineRule="auto"/>
              <w:jc w:val="both"/>
            </w:pPr>
          </w:p>
        </w:tc>
        <w:tc>
          <w:tcPr>
            <w:tcW w:w="4666" w:type="dxa"/>
          </w:tcPr>
          <w:p w14:paraId="37DD902B" w14:textId="77777777" w:rsidR="008F5886" w:rsidRDefault="008F5886" w:rsidP="006E6BA0">
            <w:pPr>
              <w:pStyle w:val="Teksttreci0"/>
              <w:shd w:val="clear" w:color="auto" w:fill="auto"/>
              <w:tabs>
                <w:tab w:val="left" w:pos="745"/>
              </w:tabs>
              <w:spacing w:line="240" w:lineRule="auto"/>
              <w:jc w:val="both"/>
            </w:pPr>
            <w:r>
              <w:t xml:space="preserve">CKZ ma mieć wbudowane mechanizmy integracji z serwisami zarządzania helpdesk i zgłoszeniami serwisowymi - co najmniej BMC </w:t>
            </w:r>
            <w:proofErr w:type="spellStart"/>
            <w:r>
              <w:t>Remedy</w:t>
            </w:r>
            <w:proofErr w:type="spellEnd"/>
            <w:r>
              <w:t xml:space="preserve"> i HP Service </w:t>
            </w:r>
            <w:proofErr w:type="spellStart"/>
            <w:r>
              <w:t>Desk</w:t>
            </w:r>
            <w:proofErr w:type="spellEnd"/>
          </w:p>
          <w:p w14:paraId="49F08701" w14:textId="77777777" w:rsidR="008F5886" w:rsidRDefault="008F5886" w:rsidP="006E6BA0">
            <w:pPr>
              <w:pStyle w:val="Teksttreci0"/>
              <w:shd w:val="clear" w:color="auto" w:fill="auto"/>
              <w:tabs>
                <w:tab w:val="left" w:pos="745"/>
              </w:tabs>
              <w:spacing w:line="240" w:lineRule="auto"/>
              <w:jc w:val="both"/>
            </w:pPr>
          </w:p>
        </w:tc>
        <w:tc>
          <w:tcPr>
            <w:tcW w:w="1482" w:type="dxa"/>
            <w:vAlign w:val="center"/>
          </w:tcPr>
          <w:p w14:paraId="2B7812D9" w14:textId="2FB109B7" w:rsidR="008F5886" w:rsidRPr="00084453" w:rsidRDefault="008F5886" w:rsidP="00552C35">
            <w:pPr>
              <w:jc w:val="center"/>
              <w:rPr>
                <w:rFonts w:cstheme="minorHAnsi"/>
              </w:rPr>
            </w:pPr>
            <w:r w:rsidRPr="009C3DA2">
              <w:rPr>
                <w:rFonts w:cstheme="minorHAnsi"/>
              </w:rPr>
              <w:t>TAK</w:t>
            </w:r>
          </w:p>
        </w:tc>
        <w:tc>
          <w:tcPr>
            <w:tcW w:w="1133" w:type="dxa"/>
          </w:tcPr>
          <w:p w14:paraId="3877CE5F" w14:textId="77777777" w:rsidR="008F5886" w:rsidRPr="00084453" w:rsidRDefault="008F5886" w:rsidP="006E6BA0">
            <w:pPr>
              <w:jc w:val="both"/>
              <w:rPr>
                <w:rFonts w:cstheme="minorHAnsi"/>
              </w:rPr>
            </w:pPr>
          </w:p>
        </w:tc>
      </w:tr>
      <w:tr w:rsidR="008F5886" w:rsidRPr="00084453" w14:paraId="65AAD978" w14:textId="77777777" w:rsidTr="00552C35">
        <w:tc>
          <w:tcPr>
            <w:tcW w:w="710" w:type="dxa"/>
          </w:tcPr>
          <w:p w14:paraId="748A084C" w14:textId="77777777" w:rsidR="008F5886" w:rsidRDefault="008F5886" w:rsidP="006E6BA0">
            <w:pPr>
              <w:jc w:val="both"/>
              <w:rPr>
                <w:rFonts w:cstheme="minorHAnsi"/>
              </w:rPr>
            </w:pPr>
            <w:r>
              <w:rPr>
                <w:rFonts w:cstheme="minorHAnsi"/>
              </w:rPr>
              <w:t>71</w:t>
            </w:r>
          </w:p>
        </w:tc>
        <w:tc>
          <w:tcPr>
            <w:tcW w:w="708" w:type="dxa"/>
            <w:vMerge/>
          </w:tcPr>
          <w:p w14:paraId="6E6D2FC9" w14:textId="77777777" w:rsidR="008F5886" w:rsidRDefault="008F5886" w:rsidP="006E6BA0">
            <w:pPr>
              <w:pStyle w:val="Nagwek12"/>
              <w:keepNext/>
              <w:keepLines/>
              <w:shd w:val="clear" w:color="auto" w:fill="auto"/>
              <w:spacing w:line="240" w:lineRule="auto"/>
              <w:jc w:val="both"/>
            </w:pPr>
          </w:p>
        </w:tc>
        <w:tc>
          <w:tcPr>
            <w:tcW w:w="4666" w:type="dxa"/>
          </w:tcPr>
          <w:p w14:paraId="6DCF2CAD" w14:textId="77777777" w:rsidR="008F5886" w:rsidRDefault="008F5886" w:rsidP="006E6BA0">
            <w:pPr>
              <w:pStyle w:val="Teksttreci0"/>
              <w:shd w:val="clear" w:color="auto" w:fill="auto"/>
              <w:tabs>
                <w:tab w:val="left" w:pos="745"/>
              </w:tabs>
              <w:spacing w:line="240" w:lineRule="auto"/>
              <w:jc w:val="both"/>
            </w:pPr>
            <w:r>
              <w:t>System powinien posiadać możliwość skanowania w poszukiwaniu niezarządzanych hostów w sieci poprzez instalowanie odpowiedniego oprogramowania na systemy zarządzane. Skanowanie powinno odbywać się przez pasywne nasłuchiwanie ruchu rozgłoszeniowego (</w:t>
            </w:r>
            <w:proofErr w:type="spellStart"/>
            <w:r>
              <w:t>np</w:t>
            </w:r>
            <w:proofErr w:type="spellEnd"/>
            <w:r>
              <w:t>: ARP, DHCP). Wyniki skanowania powinny być przesyłane do centralnej konsoli w celu dalszej analizy</w:t>
            </w:r>
          </w:p>
        </w:tc>
        <w:tc>
          <w:tcPr>
            <w:tcW w:w="1482" w:type="dxa"/>
            <w:vAlign w:val="center"/>
          </w:tcPr>
          <w:p w14:paraId="3FF1D006" w14:textId="35CE7AC3" w:rsidR="008F5886" w:rsidRPr="00084453" w:rsidRDefault="008F5886" w:rsidP="00552C35">
            <w:pPr>
              <w:jc w:val="center"/>
              <w:rPr>
                <w:rFonts w:cstheme="minorHAnsi"/>
              </w:rPr>
            </w:pPr>
            <w:r w:rsidRPr="009C3DA2">
              <w:rPr>
                <w:rFonts w:cstheme="minorHAnsi"/>
              </w:rPr>
              <w:t>TAK</w:t>
            </w:r>
          </w:p>
        </w:tc>
        <w:tc>
          <w:tcPr>
            <w:tcW w:w="1133" w:type="dxa"/>
          </w:tcPr>
          <w:p w14:paraId="3AC654AA" w14:textId="77777777" w:rsidR="008F5886" w:rsidRPr="00084453" w:rsidRDefault="008F5886" w:rsidP="006E6BA0">
            <w:pPr>
              <w:jc w:val="both"/>
              <w:rPr>
                <w:rFonts w:cstheme="minorHAnsi"/>
              </w:rPr>
            </w:pPr>
          </w:p>
        </w:tc>
      </w:tr>
      <w:tr w:rsidR="008F5886" w:rsidRPr="00084453" w14:paraId="5C322A0C" w14:textId="77777777" w:rsidTr="00552C35">
        <w:tc>
          <w:tcPr>
            <w:tcW w:w="710" w:type="dxa"/>
          </w:tcPr>
          <w:p w14:paraId="6665B705" w14:textId="77777777" w:rsidR="008F5886" w:rsidRDefault="008F5886" w:rsidP="006E6BA0">
            <w:pPr>
              <w:jc w:val="both"/>
              <w:rPr>
                <w:rFonts w:cstheme="minorHAnsi"/>
              </w:rPr>
            </w:pPr>
            <w:r>
              <w:rPr>
                <w:rFonts w:cstheme="minorHAnsi"/>
              </w:rPr>
              <w:t>72</w:t>
            </w:r>
          </w:p>
        </w:tc>
        <w:tc>
          <w:tcPr>
            <w:tcW w:w="708" w:type="dxa"/>
            <w:vMerge/>
          </w:tcPr>
          <w:p w14:paraId="672B2044" w14:textId="77777777" w:rsidR="008F5886" w:rsidRDefault="008F5886" w:rsidP="006E6BA0">
            <w:pPr>
              <w:pStyle w:val="Nagwek12"/>
              <w:keepNext/>
              <w:keepLines/>
              <w:shd w:val="clear" w:color="auto" w:fill="auto"/>
              <w:spacing w:line="240" w:lineRule="auto"/>
              <w:jc w:val="both"/>
            </w:pPr>
          </w:p>
        </w:tc>
        <w:tc>
          <w:tcPr>
            <w:tcW w:w="4666" w:type="dxa"/>
          </w:tcPr>
          <w:p w14:paraId="7C81CEA7" w14:textId="77777777" w:rsidR="008F5886" w:rsidRDefault="008F5886" w:rsidP="006E6BA0">
            <w:pPr>
              <w:pStyle w:val="Teksttreci0"/>
              <w:shd w:val="clear" w:color="auto" w:fill="auto"/>
              <w:tabs>
                <w:tab w:val="left" w:pos="745"/>
              </w:tabs>
              <w:spacing w:line="240" w:lineRule="auto"/>
              <w:jc w:val="both"/>
            </w:pPr>
            <w:r>
              <w:t>CKZ musi posiadać dostępny bez dodatkowych opłat interfejs API umożliwiający Zamawiającemu automatyzację podstawowych czynności administracyjnych - w tym co najmniej: dodawanie i usuwanie kont administratorów systemu, usuwanie logów, uruchamianie i zatrzymywanie zadań do wykonania przez serwer zarządzający (np. ściągaj aktualizację produktów), przypisywanie określonych polityk produktów do grup komputerów, dodawanie komputerów do listy zarządzanych maszyn wraz z automatycznym uruchomieniem dla nich zadań instalacji oprogramowania ochronnego, usuwanie komputerów z listy zarządzanych maszyn</w:t>
            </w:r>
          </w:p>
        </w:tc>
        <w:tc>
          <w:tcPr>
            <w:tcW w:w="1482" w:type="dxa"/>
            <w:vAlign w:val="center"/>
          </w:tcPr>
          <w:p w14:paraId="1AE1E9D6" w14:textId="4D48570B" w:rsidR="008F5886" w:rsidRPr="00084453" w:rsidRDefault="008F5886" w:rsidP="00552C35">
            <w:pPr>
              <w:jc w:val="center"/>
              <w:rPr>
                <w:rFonts w:cstheme="minorHAnsi"/>
              </w:rPr>
            </w:pPr>
            <w:r w:rsidRPr="009C3DA2">
              <w:rPr>
                <w:rFonts w:cstheme="minorHAnsi"/>
              </w:rPr>
              <w:t>TAK</w:t>
            </w:r>
          </w:p>
        </w:tc>
        <w:tc>
          <w:tcPr>
            <w:tcW w:w="1133" w:type="dxa"/>
          </w:tcPr>
          <w:p w14:paraId="67D4724F" w14:textId="77777777" w:rsidR="008F5886" w:rsidRPr="00084453" w:rsidRDefault="008F5886" w:rsidP="006E6BA0">
            <w:pPr>
              <w:jc w:val="both"/>
              <w:rPr>
                <w:rFonts w:cstheme="minorHAnsi"/>
              </w:rPr>
            </w:pPr>
          </w:p>
        </w:tc>
      </w:tr>
      <w:tr w:rsidR="008F5886" w:rsidRPr="00084453" w14:paraId="5D79DAF3" w14:textId="77777777" w:rsidTr="00552C35">
        <w:tc>
          <w:tcPr>
            <w:tcW w:w="710" w:type="dxa"/>
          </w:tcPr>
          <w:p w14:paraId="0B83F70A" w14:textId="77777777" w:rsidR="008F5886" w:rsidRDefault="008F5886" w:rsidP="006E6BA0">
            <w:pPr>
              <w:jc w:val="both"/>
              <w:rPr>
                <w:rFonts w:cstheme="minorHAnsi"/>
              </w:rPr>
            </w:pPr>
            <w:r>
              <w:rPr>
                <w:rFonts w:cstheme="minorHAnsi"/>
              </w:rPr>
              <w:t>73</w:t>
            </w:r>
          </w:p>
        </w:tc>
        <w:tc>
          <w:tcPr>
            <w:tcW w:w="708" w:type="dxa"/>
            <w:vMerge/>
          </w:tcPr>
          <w:p w14:paraId="60A8E497" w14:textId="77777777" w:rsidR="008F5886" w:rsidRDefault="008F5886" w:rsidP="006E6BA0">
            <w:pPr>
              <w:pStyle w:val="Nagwek12"/>
              <w:keepNext/>
              <w:keepLines/>
              <w:shd w:val="clear" w:color="auto" w:fill="auto"/>
              <w:spacing w:line="240" w:lineRule="auto"/>
              <w:jc w:val="both"/>
            </w:pPr>
          </w:p>
        </w:tc>
        <w:tc>
          <w:tcPr>
            <w:tcW w:w="4666" w:type="dxa"/>
          </w:tcPr>
          <w:p w14:paraId="4A566A45" w14:textId="77777777" w:rsidR="008F5886" w:rsidRDefault="008F5886" w:rsidP="006E6BA0">
            <w:pPr>
              <w:pStyle w:val="Teksttreci0"/>
              <w:shd w:val="clear" w:color="auto" w:fill="auto"/>
              <w:tabs>
                <w:tab w:val="left" w:pos="734"/>
              </w:tabs>
              <w:spacing w:line="240" w:lineRule="auto"/>
              <w:jc w:val="both"/>
            </w:pPr>
            <w:r>
              <w:t>Pliki instalacyjne i inne elementy, których dostępność jest wymagana do poprawnej pracy środowiska powinny być zlokalizowane w centralnym repozytorium na konsoli zarządzającej</w:t>
            </w:r>
          </w:p>
          <w:p w14:paraId="7037A4BE" w14:textId="77777777" w:rsidR="008F5886" w:rsidRDefault="008F5886" w:rsidP="006E6BA0">
            <w:pPr>
              <w:pStyle w:val="Teksttreci0"/>
              <w:shd w:val="clear" w:color="auto" w:fill="auto"/>
              <w:tabs>
                <w:tab w:val="left" w:pos="1445"/>
              </w:tabs>
              <w:spacing w:line="240" w:lineRule="auto"/>
              <w:jc w:val="both"/>
            </w:pPr>
            <w:r>
              <w:t>- Powinien istnieć mechanizm dystrybucji plików instalacyjnych i szczepionek na zdalne repozytoria danych zapewnione przez zamawiającego obsługujące co najmniej protokoły FTP, HTTP i UNC.</w:t>
            </w:r>
          </w:p>
          <w:p w14:paraId="21B7F866" w14:textId="77777777" w:rsidR="008F5886" w:rsidRDefault="008F5886" w:rsidP="006E6BA0">
            <w:pPr>
              <w:pStyle w:val="Teksttreci0"/>
              <w:shd w:val="clear" w:color="auto" w:fill="auto"/>
              <w:tabs>
                <w:tab w:val="left" w:pos="1445"/>
              </w:tabs>
              <w:spacing w:line="240" w:lineRule="auto"/>
              <w:jc w:val="both"/>
            </w:pPr>
            <w:r>
              <w:t>- Replikacja centralnego repozytorium na repozytoria dodatkowe powinna być możliwa na żądanie oraz powinno być możliwe zdefiniowanie harmonogramu.</w:t>
            </w:r>
          </w:p>
          <w:p w14:paraId="29C11FC5" w14:textId="77777777" w:rsidR="008F5886" w:rsidRDefault="008F5886" w:rsidP="006E6BA0">
            <w:pPr>
              <w:pStyle w:val="Teksttreci0"/>
              <w:shd w:val="clear" w:color="auto" w:fill="auto"/>
              <w:tabs>
                <w:tab w:val="left" w:pos="1445"/>
              </w:tabs>
              <w:spacing w:line="240" w:lineRule="auto"/>
              <w:jc w:val="both"/>
            </w:pPr>
            <w:r>
              <w:t>- Powinna istnieć możliwość definicji listy repozytorium, z którego chronione komputery będą korzystały osobno dla różnych grup komputerów. Wybór repozytorium powinien się odbywać zgodnie z kolejnością na liście lub czasów odpowiedzi na ping.</w:t>
            </w:r>
          </w:p>
          <w:p w14:paraId="70ECA3AD" w14:textId="77777777" w:rsidR="008F5886" w:rsidRDefault="008F5886" w:rsidP="006E6BA0">
            <w:pPr>
              <w:pStyle w:val="Teksttreci0"/>
              <w:shd w:val="clear" w:color="auto" w:fill="auto"/>
              <w:tabs>
                <w:tab w:val="left" w:pos="1445"/>
              </w:tabs>
              <w:spacing w:line="240" w:lineRule="auto"/>
              <w:jc w:val="both"/>
            </w:pPr>
            <w:r>
              <w:lastRenderedPageBreak/>
              <w:t>- W przypadku lokalizacji, gdzie nie ma możliwości skorzystania z serwerów dla zdalnych repozytoriów - taką rolę powinien przejąć dowolny z systemów. System ten powinien mieć możliwość buforowania plików instalacyjnych i szczepionek. Powinna istnieć możliwość tworzenia hierarchii ze wspomnianych wyżej systemów</w:t>
            </w:r>
          </w:p>
        </w:tc>
        <w:tc>
          <w:tcPr>
            <w:tcW w:w="1482" w:type="dxa"/>
            <w:vAlign w:val="center"/>
          </w:tcPr>
          <w:p w14:paraId="41501F41" w14:textId="6B40106B" w:rsidR="008F5886" w:rsidRPr="00084453" w:rsidRDefault="008F5886" w:rsidP="00552C35">
            <w:pPr>
              <w:jc w:val="center"/>
              <w:rPr>
                <w:rFonts w:cstheme="minorHAnsi"/>
              </w:rPr>
            </w:pPr>
            <w:r w:rsidRPr="009C3DA2">
              <w:rPr>
                <w:rFonts w:cstheme="minorHAnsi"/>
              </w:rPr>
              <w:lastRenderedPageBreak/>
              <w:t>TAK</w:t>
            </w:r>
          </w:p>
        </w:tc>
        <w:tc>
          <w:tcPr>
            <w:tcW w:w="1133" w:type="dxa"/>
          </w:tcPr>
          <w:p w14:paraId="39CBE0BF" w14:textId="77777777" w:rsidR="008F5886" w:rsidRPr="00084453" w:rsidRDefault="008F5886" w:rsidP="006E6BA0">
            <w:pPr>
              <w:jc w:val="both"/>
              <w:rPr>
                <w:rFonts w:cstheme="minorHAnsi"/>
              </w:rPr>
            </w:pPr>
          </w:p>
        </w:tc>
      </w:tr>
    </w:tbl>
    <w:p w14:paraId="26D174C5" w14:textId="77777777" w:rsidR="008F5886" w:rsidRDefault="008F5886" w:rsidP="008F5886">
      <w:pPr>
        <w:jc w:val="both"/>
        <w:rPr>
          <w:rFonts w:cstheme="minorHAnsi"/>
        </w:rPr>
      </w:pPr>
    </w:p>
    <w:p w14:paraId="4C7970E6" w14:textId="5C4CB968" w:rsidR="008F5886" w:rsidRPr="00592527" w:rsidRDefault="008F5886" w:rsidP="000E7C30">
      <w:pPr>
        <w:spacing w:line="360" w:lineRule="auto"/>
        <w:ind w:left="-284"/>
        <w:jc w:val="both"/>
        <w:rPr>
          <w:rFonts w:ascii="Arial" w:hAnsi="Arial" w:cs="Arial"/>
          <w:bCs/>
          <w:color w:val="000000" w:themeColor="text1"/>
          <w:sz w:val="22"/>
          <w:szCs w:val="22"/>
        </w:rPr>
      </w:pPr>
      <w:r w:rsidRPr="00592527">
        <w:rPr>
          <w:rFonts w:ascii="Arial" w:hAnsi="Arial" w:cs="Arial"/>
          <w:bCs/>
          <w:color w:val="000000" w:themeColor="text1"/>
          <w:sz w:val="22"/>
          <w:szCs w:val="22"/>
        </w:rPr>
        <w:t>W przypadku systemów Mac OS oraz Windows Server</w:t>
      </w:r>
      <w:r w:rsidR="00FC53FC" w:rsidRPr="00592527">
        <w:rPr>
          <w:rFonts w:ascii="Arial" w:hAnsi="Arial" w:cs="Arial"/>
          <w:bCs/>
          <w:color w:val="000000" w:themeColor="text1"/>
          <w:sz w:val="22"/>
          <w:szCs w:val="22"/>
        </w:rPr>
        <w:t xml:space="preserve"> </w:t>
      </w:r>
      <w:r w:rsidRPr="00592527">
        <w:rPr>
          <w:rFonts w:ascii="Arial" w:hAnsi="Arial" w:cs="Arial"/>
          <w:bCs/>
          <w:color w:val="000000" w:themeColor="text1"/>
          <w:sz w:val="22"/>
          <w:szCs w:val="22"/>
        </w:rPr>
        <w:t>-</w:t>
      </w:r>
      <w:r w:rsidR="00FC53FC" w:rsidRPr="00592527">
        <w:rPr>
          <w:rFonts w:ascii="Arial" w:hAnsi="Arial" w:cs="Arial"/>
          <w:bCs/>
          <w:color w:val="000000" w:themeColor="text1"/>
          <w:sz w:val="22"/>
          <w:szCs w:val="22"/>
        </w:rPr>
        <w:t xml:space="preserve"> </w:t>
      </w:r>
      <w:r w:rsidRPr="00592527">
        <w:rPr>
          <w:rFonts w:ascii="Arial" w:hAnsi="Arial" w:cs="Arial"/>
          <w:bCs/>
          <w:color w:val="000000" w:themeColor="text1"/>
          <w:sz w:val="22"/>
          <w:szCs w:val="22"/>
        </w:rPr>
        <w:t>zamawiający dopuszcza pewne różnice we wspieranych funkcjonalnościach w stosunku do systemów Windows</w:t>
      </w:r>
      <w:r w:rsidR="00FC53FC" w:rsidRPr="00592527">
        <w:rPr>
          <w:rFonts w:ascii="Arial" w:hAnsi="Arial" w:cs="Arial"/>
          <w:bCs/>
          <w:color w:val="000000" w:themeColor="text1"/>
          <w:sz w:val="22"/>
          <w:szCs w:val="22"/>
        </w:rPr>
        <w:t>.</w:t>
      </w:r>
    </w:p>
    <w:p w14:paraId="638A0C95" w14:textId="4211A35E" w:rsidR="00356DE2" w:rsidRDefault="00356DE2" w:rsidP="008F5886">
      <w:pPr>
        <w:jc w:val="both"/>
        <w:rPr>
          <w:b/>
          <w:bCs/>
        </w:rPr>
      </w:pPr>
    </w:p>
    <w:p w14:paraId="4388C7AC" w14:textId="77777777" w:rsidR="00356DE2" w:rsidRPr="00E847D7" w:rsidRDefault="00356DE2" w:rsidP="00356DE2">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E847D7">
        <w:rPr>
          <w:rFonts w:ascii="Arial" w:eastAsia="Times New Roman" w:hAnsi="Arial" w:cs="Arial"/>
          <w:b/>
          <w:color w:val="000000" w:themeColor="text1"/>
          <w:kern w:val="0"/>
          <w:sz w:val="22"/>
          <w:szCs w:val="22"/>
          <w:lang w:eastAsia="pl-PL" w:bidi="ar-SA"/>
        </w:rPr>
        <w:t>Przedmiot zamówienia współfinansowany jest z dotacji celowej na inwestycję pn.:</w:t>
      </w:r>
      <w:r>
        <w:rPr>
          <w:rFonts w:ascii="Arial" w:eastAsia="Times New Roman" w:hAnsi="Arial" w:cs="Arial"/>
          <w:b/>
          <w:color w:val="000000" w:themeColor="text1"/>
          <w:kern w:val="0"/>
          <w:sz w:val="22"/>
          <w:szCs w:val="22"/>
          <w:lang w:eastAsia="pl-PL" w:bidi="ar-SA"/>
        </w:rPr>
        <w:t xml:space="preserve"> </w:t>
      </w:r>
      <w:r w:rsidRPr="00E847D7">
        <w:rPr>
          <w:rFonts w:ascii="Arial" w:eastAsia="Times New Roman" w:hAnsi="Arial" w:cs="Arial"/>
          <w:b/>
          <w:color w:val="000000" w:themeColor="text1"/>
          <w:kern w:val="0"/>
          <w:sz w:val="22"/>
          <w:szCs w:val="22"/>
          <w:lang w:eastAsia="pl-PL" w:bidi="ar-SA"/>
        </w:rPr>
        <w:t>„System elektronicznej platformy wspomagający badania i prace rozwojowe” – (I)_</w:t>
      </w:r>
      <w:proofErr w:type="spellStart"/>
      <w:r w:rsidRPr="00E847D7">
        <w:rPr>
          <w:rFonts w:ascii="Arial" w:eastAsia="Times New Roman" w:hAnsi="Arial" w:cs="Arial"/>
          <w:b/>
          <w:color w:val="000000" w:themeColor="text1"/>
          <w:kern w:val="0"/>
          <w:sz w:val="22"/>
          <w:szCs w:val="22"/>
          <w:lang w:eastAsia="pl-PL" w:bidi="ar-SA"/>
        </w:rPr>
        <w:t>Evotherm</w:t>
      </w:r>
      <w:proofErr w:type="spellEnd"/>
      <w:r w:rsidRPr="00E847D7">
        <w:rPr>
          <w:rFonts w:ascii="Arial" w:eastAsia="Times New Roman" w:hAnsi="Arial" w:cs="Arial"/>
          <w:b/>
          <w:color w:val="000000" w:themeColor="text1"/>
          <w:kern w:val="0"/>
          <w:sz w:val="22"/>
          <w:szCs w:val="22"/>
          <w:lang w:eastAsia="pl-PL" w:bidi="ar-SA"/>
        </w:rPr>
        <w:t xml:space="preserve">, udzielonej przez Prezesa Centrum </w:t>
      </w:r>
      <w:r>
        <w:rPr>
          <w:rFonts w:ascii="Arial" w:eastAsia="Times New Roman" w:hAnsi="Arial" w:cs="Arial"/>
          <w:b/>
          <w:color w:val="000000" w:themeColor="text1"/>
          <w:kern w:val="0"/>
          <w:sz w:val="22"/>
          <w:szCs w:val="22"/>
          <w:lang w:eastAsia="pl-PL" w:bidi="ar-SA"/>
        </w:rPr>
        <w:t xml:space="preserve">Łukasiewicz </w:t>
      </w:r>
      <w:r w:rsidRPr="00E847D7">
        <w:rPr>
          <w:rFonts w:ascii="Arial" w:eastAsia="Times New Roman" w:hAnsi="Arial" w:cs="Arial"/>
          <w:b/>
          <w:color w:val="000000" w:themeColor="text1"/>
          <w:kern w:val="0"/>
          <w:sz w:val="22"/>
          <w:szCs w:val="22"/>
          <w:lang w:eastAsia="pl-PL" w:bidi="ar-SA"/>
        </w:rPr>
        <w:t>ze środków publicznych na podstawie Umowy dotacyjnej nr 1/Ł-ICSO/CŁ/2022</w:t>
      </w:r>
      <w:r>
        <w:rPr>
          <w:rFonts w:ascii="Arial" w:eastAsia="Times New Roman" w:hAnsi="Arial" w:cs="Arial"/>
          <w:b/>
          <w:color w:val="000000" w:themeColor="text1"/>
          <w:kern w:val="0"/>
          <w:sz w:val="22"/>
          <w:szCs w:val="22"/>
          <w:lang w:eastAsia="pl-PL" w:bidi="ar-SA"/>
        </w:rPr>
        <w:t>.</w:t>
      </w:r>
    </w:p>
    <w:p w14:paraId="06E848C2" w14:textId="183BDFB8" w:rsidR="00356DE2" w:rsidRDefault="00356DE2" w:rsidP="008F5886">
      <w:pPr>
        <w:jc w:val="both"/>
        <w:rPr>
          <w:b/>
          <w:bCs/>
        </w:rPr>
      </w:pPr>
    </w:p>
    <w:p w14:paraId="2F6BCF4B" w14:textId="3D515381" w:rsidR="006B2491" w:rsidRPr="006D7081" w:rsidRDefault="00DB7B99" w:rsidP="001357BE">
      <w:pPr>
        <w:pStyle w:val="Styl"/>
        <w:spacing w:before="120"/>
        <w:ind w:left="-284" w:right="6" w:hanging="283"/>
        <w:jc w:val="both"/>
        <w:rPr>
          <w:b/>
          <w:sz w:val="22"/>
          <w:szCs w:val="22"/>
        </w:rPr>
      </w:pPr>
      <w:r w:rsidRPr="006D7081">
        <w:rPr>
          <w:b/>
          <w:sz w:val="22"/>
          <w:szCs w:val="22"/>
        </w:rPr>
        <w:t>6</w:t>
      </w:r>
      <w:r w:rsidR="004B5F2B" w:rsidRPr="006D7081">
        <w:rPr>
          <w:b/>
          <w:sz w:val="22"/>
          <w:szCs w:val="22"/>
        </w:rPr>
        <w:t>.</w:t>
      </w:r>
      <w:r w:rsidR="004B5F2B" w:rsidRPr="006D7081">
        <w:rPr>
          <w:b/>
          <w:sz w:val="22"/>
          <w:szCs w:val="22"/>
        </w:rPr>
        <w:tab/>
        <w:t>Termin wykonania zamówienia</w:t>
      </w:r>
      <w:r w:rsidR="007B1372" w:rsidRPr="006D7081">
        <w:rPr>
          <w:b/>
          <w:sz w:val="22"/>
          <w:szCs w:val="22"/>
        </w:rPr>
        <w:t xml:space="preserve">: </w:t>
      </w:r>
    </w:p>
    <w:p w14:paraId="46EA657B" w14:textId="77777777" w:rsidR="008E2914" w:rsidRDefault="00C55415" w:rsidP="001357BE">
      <w:pPr>
        <w:pStyle w:val="Styl"/>
        <w:widowControl/>
        <w:autoSpaceDE/>
        <w:autoSpaceDN/>
        <w:adjustRightInd/>
        <w:spacing w:before="120" w:line="360" w:lineRule="auto"/>
        <w:ind w:left="-284"/>
        <w:jc w:val="both"/>
        <w:rPr>
          <w:color w:val="000000" w:themeColor="text1"/>
          <w:sz w:val="22"/>
          <w:szCs w:val="22"/>
        </w:rPr>
      </w:pPr>
      <w:r w:rsidRPr="006F7780">
        <w:rPr>
          <w:color w:val="000000" w:themeColor="text1"/>
          <w:sz w:val="22"/>
          <w:szCs w:val="22"/>
        </w:rPr>
        <w:t>Wymagany termin wykonania zamówienia</w:t>
      </w:r>
      <w:r w:rsidR="00764D82">
        <w:rPr>
          <w:color w:val="000000" w:themeColor="text1"/>
          <w:sz w:val="22"/>
          <w:szCs w:val="22"/>
        </w:rPr>
        <w:t xml:space="preserve"> dla części 1</w:t>
      </w:r>
      <w:r w:rsidR="002C740A">
        <w:rPr>
          <w:color w:val="000000" w:themeColor="text1"/>
          <w:sz w:val="22"/>
          <w:szCs w:val="22"/>
        </w:rPr>
        <w:t xml:space="preserve"> tj.</w:t>
      </w:r>
      <w:r w:rsidR="00764D82">
        <w:rPr>
          <w:color w:val="000000" w:themeColor="text1"/>
          <w:sz w:val="22"/>
          <w:szCs w:val="22"/>
        </w:rPr>
        <w:t xml:space="preserve"> macierz dyskowa:</w:t>
      </w:r>
      <w:r w:rsidR="006F7780">
        <w:rPr>
          <w:color w:val="000000" w:themeColor="text1"/>
          <w:sz w:val="22"/>
          <w:szCs w:val="22"/>
        </w:rPr>
        <w:t xml:space="preserve"> </w:t>
      </w:r>
      <w:r w:rsidR="002C740A">
        <w:rPr>
          <w:color w:val="000000" w:themeColor="text1"/>
          <w:sz w:val="22"/>
          <w:szCs w:val="22"/>
        </w:rPr>
        <w:t xml:space="preserve">                            </w:t>
      </w:r>
    </w:p>
    <w:p w14:paraId="55FC40F1" w14:textId="1117537C" w:rsidR="00942A33" w:rsidRDefault="00764D82" w:rsidP="0016177C">
      <w:pPr>
        <w:pStyle w:val="Styl"/>
        <w:widowControl/>
        <w:autoSpaceDE/>
        <w:autoSpaceDN/>
        <w:adjustRightInd/>
        <w:spacing w:line="360" w:lineRule="auto"/>
        <w:ind w:left="-284"/>
        <w:jc w:val="both"/>
        <w:rPr>
          <w:color w:val="000000" w:themeColor="text1"/>
          <w:sz w:val="22"/>
          <w:szCs w:val="22"/>
        </w:rPr>
      </w:pPr>
      <w:r>
        <w:rPr>
          <w:color w:val="000000" w:themeColor="text1"/>
          <w:sz w:val="22"/>
          <w:szCs w:val="22"/>
        </w:rPr>
        <w:t>40 dni</w:t>
      </w:r>
      <w:r w:rsidR="00F07F76" w:rsidRPr="00F90849">
        <w:rPr>
          <w:color w:val="000000" w:themeColor="text1"/>
          <w:sz w:val="22"/>
          <w:szCs w:val="22"/>
        </w:rPr>
        <w:t xml:space="preserve"> licząc od dnia podpisania umowy o zamówienie publiczne</w:t>
      </w:r>
      <w:r w:rsidR="00ED75BE" w:rsidRPr="00F90849">
        <w:rPr>
          <w:color w:val="000000" w:themeColor="text1"/>
          <w:sz w:val="22"/>
          <w:szCs w:val="22"/>
        </w:rPr>
        <w:t xml:space="preserve"> </w:t>
      </w:r>
      <w:r>
        <w:rPr>
          <w:color w:val="000000" w:themeColor="text1"/>
          <w:sz w:val="22"/>
          <w:szCs w:val="22"/>
        </w:rPr>
        <w:t>.</w:t>
      </w:r>
    </w:p>
    <w:p w14:paraId="47FB326D" w14:textId="2B0DC525" w:rsidR="00764D82" w:rsidRDefault="00764D82" w:rsidP="001357BE">
      <w:pPr>
        <w:pStyle w:val="Styl"/>
        <w:widowControl/>
        <w:autoSpaceDE/>
        <w:autoSpaceDN/>
        <w:adjustRightInd/>
        <w:spacing w:before="120" w:line="360" w:lineRule="auto"/>
        <w:ind w:left="-284"/>
        <w:rPr>
          <w:color w:val="000000" w:themeColor="text1"/>
          <w:sz w:val="22"/>
          <w:szCs w:val="22"/>
        </w:rPr>
      </w:pPr>
      <w:r w:rsidRPr="006D7081">
        <w:rPr>
          <w:sz w:val="22"/>
          <w:szCs w:val="22"/>
        </w:rPr>
        <w:t>Wymagany termin wykonania zamówienia</w:t>
      </w:r>
      <w:r>
        <w:rPr>
          <w:color w:val="000000" w:themeColor="text1"/>
          <w:sz w:val="22"/>
          <w:szCs w:val="22"/>
        </w:rPr>
        <w:t xml:space="preserve"> dla części 2 </w:t>
      </w:r>
      <w:r w:rsidR="006F7780">
        <w:rPr>
          <w:bCs/>
          <w:color w:val="000000" w:themeColor="text1"/>
          <w:sz w:val="22"/>
          <w:szCs w:val="22"/>
        </w:rPr>
        <w:t>p</w:t>
      </w:r>
      <w:r w:rsidR="006F7780" w:rsidRPr="006F7780">
        <w:rPr>
          <w:bCs/>
          <w:color w:val="000000" w:themeColor="text1"/>
          <w:sz w:val="22"/>
          <w:szCs w:val="22"/>
        </w:rPr>
        <w:t>rzełączniki FC</w:t>
      </w:r>
      <w:r w:rsidR="00FC53FC">
        <w:rPr>
          <w:bCs/>
          <w:color w:val="000000" w:themeColor="text1"/>
          <w:sz w:val="22"/>
          <w:szCs w:val="22"/>
        </w:rPr>
        <w:t xml:space="preserve"> 2 sztuki </w:t>
      </w:r>
      <w:r>
        <w:rPr>
          <w:color w:val="000000" w:themeColor="text1"/>
          <w:sz w:val="22"/>
          <w:szCs w:val="22"/>
        </w:rPr>
        <w:t>:</w:t>
      </w:r>
      <w:r w:rsidR="006F7780">
        <w:rPr>
          <w:color w:val="000000" w:themeColor="text1"/>
          <w:sz w:val="22"/>
          <w:szCs w:val="22"/>
        </w:rPr>
        <w:t xml:space="preserve"> </w:t>
      </w:r>
      <w:r w:rsidR="002C740A">
        <w:rPr>
          <w:color w:val="000000" w:themeColor="text1"/>
          <w:sz w:val="22"/>
          <w:szCs w:val="22"/>
        </w:rPr>
        <w:t xml:space="preserve">              </w:t>
      </w:r>
      <w:r w:rsidR="006F7780">
        <w:rPr>
          <w:color w:val="000000" w:themeColor="text1"/>
          <w:sz w:val="22"/>
          <w:szCs w:val="22"/>
        </w:rPr>
        <w:t>40 dni</w:t>
      </w:r>
      <w:r w:rsidR="00EC7EA0">
        <w:rPr>
          <w:color w:val="000000" w:themeColor="text1"/>
          <w:sz w:val="22"/>
          <w:szCs w:val="22"/>
        </w:rPr>
        <w:t xml:space="preserve"> </w:t>
      </w:r>
      <w:r w:rsidRPr="00F90849">
        <w:rPr>
          <w:color w:val="000000" w:themeColor="text1"/>
          <w:sz w:val="22"/>
          <w:szCs w:val="22"/>
        </w:rPr>
        <w:t>licząc od dnia podpisania umowy o zamówienie publiczne</w:t>
      </w:r>
      <w:r>
        <w:rPr>
          <w:color w:val="000000" w:themeColor="text1"/>
          <w:sz w:val="22"/>
          <w:szCs w:val="22"/>
        </w:rPr>
        <w:t>.</w:t>
      </w:r>
    </w:p>
    <w:p w14:paraId="08EEFE3D" w14:textId="109F6CCF" w:rsidR="006F7780" w:rsidRPr="006F7780" w:rsidRDefault="006F7780" w:rsidP="001357BE">
      <w:pPr>
        <w:pStyle w:val="Styl"/>
        <w:widowControl/>
        <w:autoSpaceDE/>
        <w:autoSpaceDN/>
        <w:adjustRightInd/>
        <w:spacing w:before="120" w:line="360" w:lineRule="auto"/>
        <w:ind w:left="-284"/>
        <w:jc w:val="both"/>
        <w:rPr>
          <w:sz w:val="22"/>
          <w:szCs w:val="22"/>
        </w:rPr>
      </w:pPr>
      <w:r w:rsidRPr="006D7081">
        <w:rPr>
          <w:sz w:val="22"/>
          <w:szCs w:val="22"/>
        </w:rPr>
        <w:t>Wymagany termin wykonania zamówienia</w:t>
      </w:r>
      <w:r w:rsidRPr="006F7780">
        <w:rPr>
          <w:sz w:val="22"/>
          <w:szCs w:val="22"/>
        </w:rPr>
        <w:t xml:space="preserve"> dla części 3</w:t>
      </w:r>
      <w:r w:rsidR="002C740A" w:rsidRPr="002C740A">
        <w:rPr>
          <w:b/>
          <w:color w:val="000000" w:themeColor="text1"/>
          <w:sz w:val="22"/>
          <w:szCs w:val="22"/>
        </w:rPr>
        <w:t xml:space="preserve"> </w:t>
      </w:r>
      <w:r w:rsidR="002C740A" w:rsidRPr="002C740A">
        <w:rPr>
          <w:bCs/>
          <w:color w:val="000000" w:themeColor="text1"/>
          <w:sz w:val="22"/>
          <w:szCs w:val="22"/>
        </w:rPr>
        <w:t>System DLP Licencje 130 sztuk</w:t>
      </w:r>
      <w:r w:rsidR="00251C54">
        <w:rPr>
          <w:bCs/>
          <w:color w:val="000000" w:themeColor="text1"/>
          <w:sz w:val="22"/>
          <w:szCs w:val="22"/>
        </w:rPr>
        <w:t>:</w:t>
      </w:r>
      <w:r w:rsidRPr="006F7780">
        <w:rPr>
          <w:sz w:val="22"/>
          <w:szCs w:val="22"/>
        </w:rPr>
        <w:t xml:space="preserve">   40 dni licząc od dnia podpisania umowy o zamówienie publiczne.</w:t>
      </w:r>
    </w:p>
    <w:p w14:paraId="0444E085" w14:textId="77777777" w:rsidR="00764D82" w:rsidRPr="00F90849" w:rsidRDefault="00764D82" w:rsidP="006F7780">
      <w:pPr>
        <w:pStyle w:val="Styl"/>
        <w:widowControl/>
        <w:autoSpaceDE/>
        <w:autoSpaceDN/>
        <w:adjustRightInd/>
        <w:spacing w:before="120" w:line="276" w:lineRule="auto"/>
        <w:jc w:val="both"/>
        <w:rPr>
          <w:color w:val="000000" w:themeColor="text1"/>
          <w:sz w:val="22"/>
          <w:szCs w:val="22"/>
        </w:rPr>
      </w:pPr>
    </w:p>
    <w:p w14:paraId="49544F71" w14:textId="77777777" w:rsidR="00DB7B99" w:rsidRPr="006D7081" w:rsidRDefault="00DB7B99" w:rsidP="001357BE">
      <w:pPr>
        <w:pStyle w:val="Styl"/>
        <w:spacing w:before="120" w:line="360" w:lineRule="auto"/>
        <w:ind w:left="-284" w:right="6" w:hanging="283"/>
        <w:jc w:val="both"/>
        <w:rPr>
          <w:b/>
          <w:sz w:val="22"/>
          <w:szCs w:val="22"/>
        </w:rPr>
      </w:pPr>
      <w:r w:rsidRPr="006D7081">
        <w:rPr>
          <w:b/>
          <w:sz w:val="22"/>
          <w:szCs w:val="22"/>
        </w:rPr>
        <w:t>7.</w:t>
      </w:r>
      <w:r w:rsidRPr="006D7081">
        <w:rPr>
          <w:b/>
          <w:sz w:val="22"/>
          <w:szCs w:val="22"/>
        </w:rPr>
        <w:tab/>
        <w:t xml:space="preserve">Projektowane postanowienia umowy w sprawie zamówienia publicznego, które zostaną wprowadzone do treści tej umowy </w:t>
      </w:r>
    </w:p>
    <w:p w14:paraId="42787F7D" w14:textId="45C8067F" w:rsidR="00DB7B99" w:rsidRPr="006D7081" w:rsidRDefault="00FA126E" w:rsidP="001357BE">
      <w:pPr>
        <w:pStyle w:val="Styl"/>
        <w:widowControl/>
        <w:autoSpaceDE/>
        <w:autoSpaceDN/>
        <w:adjustRightInd/>
        <w:spacing w:before="60" w:line="360" w:lineRule="auto"/>
        <w:ind w:left="-284" w:hanging="283"/>
        <w:jc w:val="both"/>
        <w:rPr>
          <w:color w:val="000000" w:themeColor="text1"/>
          <w:sz w:val="22"/>
          <w:szCs w:val="22"/>
        </w:rPr>
      </w:pPr>
      <w:r w:rsidRPr="006D7081">
        <w:rPr>
          <w:color w:val="000000" w:themeColor="text1"/>
          <w:sz w:val="22"/>
          <w:szCs w:val="22"/>
        </w:rPr>
        <w:tab/>
        <w:t xml:space="preserve">Wybrany </w:t>
      </w:r>
      <w:r w:rsidR="00701D3D" w:rsidRPr="006D7081">
        <w:rPr>
          <w:color w:val="000000" w:themeColor="text1"/>
          <w:sz w:val="22"/>
          <w:szCs w:val="22"/>
        </w:rPr>
        <w:t>w</w:t>
      </w:r>
      <w:r w:rsidRPr="006D7081">
        <w:rPr>
          <w:color w:val="000000" w:themeColor="text1"/>
          <w:sz w:val="22"/>
          <w:szCs w:val="22"/>
        </w:rPr>
        <w:t>ykonawca jest zobowiązany do zawarcia umowy w sprawie zamówienia publicznego na warunkach określonych we wzorze umowy - część II SWZ.</w:t>
      </w:r>
    </w:p>
    <w:p w14:paraId="23BFA54B" w14:textId="77777777" w:rsidR="00A61B49" w:rsidRPr="00B563E2" w:rsidRDefault="00A61B49" w:rsidP="00A61B49">
      <w:pPr>
        <w:pStyle w:val="Styl"/>
        <w:ind w:right="5" w:hanging="284"/>
        <w:jc w:val="both"/>
        <w:rPr>
          <w:rFonts w:ascii="Verdana" w:hAnsi="Verdana"/>
          <w:b/>
          <w:sz w:val="22"/>
        </w:rPr>
      </w:pPr>
    </w:p>
    <w:p w14:paraId="0A3501A5" w14:textId="77777777" w:rsidR="00A61B49" w:rsidRPr="006D7081" w:rsidRDefault="00A61B49" w:rsidP="00A61B49">
      <w:pPr>
        <w:pStyle w:val="Styl"/>
        <w:spacing w:line="360" w:lineRule="auto"/>
        <w:ind w:right="5" w:hanging="284"/>
        <w:jc w:val="both"/>
        <w:rPr>
          <w:b/>
          <w:sz w:val="22"/>
          <w:szCs w:val="22"/>
        </w:rPr>
      </w:pPr>
      <w:r w:rsidRPr="006D7081">
        <w:rPr>
          <w:b/>
          <w:sz w:val="22"/>
          <w:szCs w:val="22"/>
        </w:rPr>
        <w:t>8.</w:t>
      </w:r>
      <w:r w:rsidRPr="006D7081">
        <w:rPr>
          <w:b/>
          <w:sz w:val="22"/>
          <w:szCs w:val="22"/>
        </w:rPr>
        <w:tab/>
        <w:t>Informacje o ś</w:t>
      </w:r>
      <w:r w:rsidR="004103E2" w:rsidRPr="006D7081">
        <w:rPr>
          <w:b/>
          <w:sz w:val="22"/>
          <w:szCs w:val="22"/>
        </w:rPr>
        <w:t>rodkach komunikacji elektronicznej</w:t>
      </w:r>
      <w:r w:rsidRPr="006D7081">
        <w:rPr>
          <w:b/>
          <w:sz w:val="22"/>
          <w:szCs w:val="22"/>
        </w:rPr>
        <w:t>, przy u</w:t>
      </w:r>
      <w:r w:rsidR="004103E2" w:rsidRPr="006D7081">
        <w:rPr>
          <w:b/>
          <w:sz w:val="22"/>
          <w:szCs w:val="22"/>
        </w:rPr>
        <w:t>ż</w:t>
      </w:r>
      <w:r w:rsidRPr="006D7081">
        <w:rPr>
          <w:b/>
          <w:sz w:val="22"/>
          <w:szCs w:val="22"/>
        </w:rPr>
        <w:t>yciu których zamawiający będzie komunikował się z wykonawcami, oraz informacje o</w:t>
      </w:r>
      <w:r w:rsidR="004103E2" w:rsidRPr="006D7081">
        <w:rPr>
          <w:b/>
          <w:sz w:val="22"/>
          <w:szCs w:val="22"/>
        </w:rPr>
        <w:t> </w:t>
      </w:r>
      <w:r w:rsidRPr="006D7081">
        <w:rPr>
          <w:b/>
          <w:sz w:val="22"/>
          <w:szCs w:val="22"/>
        </w:rPr>
        <w:t>wymaganiach technicznych i organizacyjnych sporządzania, wysyłania i</w:t>
      </w:r>
      <w:r w:rsidR="004103E2" w:rsidRPr="006D7081">
        <w:rPr>
          <w:b/>
          <w:sz w:val="22"/>
          <w:szCs w:val="22"/>
        </w:rPr>
        <w:t> </w:t>
      </w:r>
      <w:r w:rsidRPr="006D7081">
        <w:rPr>
          <w:b/>
          <w:sz w:val="22"/>
          <w:szCs w:val="22"/>
        </w:rPr>
        <w:t xml:space="preserve">odbierania </w:t>
      </w:r>
      <w:r w:rsidR="004103E2" w:rsidRPr="006D7081">
        <w:rPr>
          <w:b/>
          <w:sz w:val="22"/>
          <w:szCs w:val="22"/>
        </w:rPr>
        <w:t xml:space="preserve">korespondencji </w:t>
      </w:r>
      <w:r w:rsidRPr="006D7081">
        <w:rPr>
          <w:b/>
          <w:sz w:val="22"/>
          <w:szCs w:val="22"/>
        </w:rPr>
        <w:t>elektronicznej</w:t>
      </w:r>
    </w:p>
    <w:p w14:paraId="2E8CD0CA" w14:textId="77777777" w:rsidR="00722AEF" w:rsidRPr="006D7081" w:rsidRDefault="001F590F" w:rsidP="00A00BAD">
      <w:pPr>
        <w:pStyle w:val="Akapitzlist"/>
        <w:numPr>
          <w:ilvl w:val="0"/>
          <w:numId w:val="3"/>
        </w:numPr>
        <w:tabs>
          <w:tab w:val="left" w:pos="0"/>
        </w:tabs>
        <w:spacing w:before="120" w:line="360" w:lineRule="auto"/>
        <w:ind w:left="0" w:hanging="284"/>
        <w:jc w:val="both"/>
        <w:rPr>
          <w:rFonts w:ascii="Arial" w:hAnsi="Arial" w:cs="Arial"/>
          <w:color w:val="000000" w:themeColor="text1"/>
          <w:sz w:val="22"/>
          <w:szCs w:val="22"/>
        </w:rPr>
      </w:pPr>
      <w:r w:rsidRPr="006D7081">
        <w:rPr>
          <w:rFonts w:ascii="Arial" w:hAnsi="Arial" w:cs="Arial"/>
          <w:bCs/>
          <w:sz w:val="22"/>
          <w:szCs w:val="22"/>
        </w:rPr>
        <w:t xml:space="preserve">Komunikacja w postępowaniu o udzielenie zamówienia, w tym składanie ofert,  wymiana informacji oraz przekazywanie dokumentów lub oświadczeń między </w:t>
      </w:r>
      <w:r w:rsidRPr="006D7081">
        <w:rPr>
          <w:rFonts w:ascii="Arial" w:hAnsi="Arial" w:cs="Arial"/>
          <w:bCs/>
          <w:sz w:val="22"/>
          <w:szCs w:val="22"/>
        </w:rPr>
        <w:lastRenderedPageBreak/>
        <w:t>zamawiającym a wykonawcą</w:t>
      </w:r>
      <w:r w:rsidR="00722AEF" w:rsidRPr="006D7081">
        <w:rPr>
          <w:rFonts w:ascii="Arial" w:hAnsi="Arial" w:cs="Arial"/>
          <w:bCs/>
          <w:sz w:val="22"/>
          <w:szCs w:val="22"/>
        </w:rPr>
        <w:t xml:space="preserve"> </w:t>
      </w:r>
      <w:r w:rsidRPr="006D7081">
        <w:rPr>
          <w:rFonts w:ascii="Arial" w:hAnsi="Arial" w:cs="Arial"/>
          <w:bCs/>
          <w:sz w:val="22"/>
          <w:szCs w:val="22"/>
        </w:rPr>
        <w:t>odbywa się przy użyciu środków komunikacji elektronicznej</w:t>
      </w:r>
      <w:r w:rsidR="00722AEF" w:rsidRPr="006D7081">
        <w:rPr>
          <w:rFonts w:ascii="Arial" w:hAnsi="Arial" w:cs="Arial"/>
          <w:bCs/>
          <w:sz w:val="22"/>
          <w:szCs w:val="22"/>
        </w:rPr>
        <w:t xml:space="preserve"> </w:t>
      </w:r>
      <w:r w:rsidR="00722AEF" w:rsidRPr="006D7081">
        <w:rPr>
          <w:rFonts w:ascii="Arial" w:hAnsi="Arial" w:cs="Arial"/>
          <w:sz w:val="22"/>
          <w:szCs w:val="22"/>
        </w:rPr>
        <w:t>za pośrednictwem:</w:t>
      </w:r>
    </w:p>
    <w:p w14:paraId="6B32918C" w14:textId="77777777" w:rsidR="00722AEF" w:rsidRPr="006D7081" w:rsidRDefault="00722AEF" w:rsidP="004D3471">
      <w:pPr>
        <w:pStyle w:val="Akapitzlist"/>
        <w:numPr>
          <w:ilvl w:val="0"/>
          <w:numId w:val="9"/>
        </w:numPr>
        <w:tabs>
          <w:tab w:val="left" w:pos="0"/>
        </w:tabs>
        <w:spacing w:before="60" w:line="360" w:lineRule="auto"/>
        <w:ind w:left="284" w:hanging="284"/>
        <w:rPr>
          <w:rStyle w:val="Hipercze"/>
          <w:rFonts w:ascii="Arial" w:hAnsi="Arial" w:cs="Arial"/>
          <w:color w:val="000000" w:themeColor="text1"/>
          <w:sz w:val="22"/>
          <w:szCs w:val="22"/>
          <w:u w:val="none"/>
        </w:rPr>
      </w:pPr>
      <w:r w:rsidRPr="006D7081">
        <w:rPr>
          <w:rFonts w:ascii="Arial" w:hAnsi="Arial" w:cs="Arial"/>
          <w:sz w:val="22"/>
          <w:szCs w:val="22"/>
        </w:rPr>
        <w:t xml:space="preserve">platformyzakupowej.pl  pod adresem strony internetowej profilu nabywcy: </w:t>
      </w:r>
      <w:hyperlink r:id="rId12" w:history="1">
        <w:r w:rsidRPr="006D7081">
          <w:rPr>
            <w:rStyle w:val="Hipercze"/>
            <w:rFonts w:ascii="Arial" w:hAnsi="Arial" w:cs="Arial"/>
            <w:sz w:val="22"/>
            <w:szCs w:val="22"/>
          </w:rPr>
          <w:t>https://platformazakupowa.pl/pn/icso</w:t>
        </w:r>
      </w:hyperlink>
      <w:r w:rsidRPr="006D7081">
        <w:rPr>
          <w:rStyle w:val="Hipercze"/>
          <w:rFonts w:ascii="Arial" w:hAnsi="Arial" w:cs="Arial"/>
          <w:sz w:val="22"/>
          <w:szCs w:val="22"/>
        </w:rPr>
        <w:t xml:space="preserve"> </w:t>
      </w:r>
      <w:r w:rsidRPr="006D7081">
        <w:rPr>
          <w:rStyle w:val="Hipercze"/>
          <w:rFonts w:ascii="Arial" w:hAnsi="Arial" w:cs="Arial"/>
          <w:color w:val="000000" w:themeColor="text1"/>
          <w:sz w:val="22"/>
          <w:szCs w:val="22"/>
          <w:u w:val="none"/>
        </w:rPr>
        <w:t>w zakładce dedykowanej niniejszemu postępowaniu,</w:t>
      </w:r>
    </w:p>
    <w:p w14:paraId="0E06A298" w14:textId="77777777" w:rsidR="00722AEF" w:rsidRPr="006D7081" w:rsidRDefault="00722AEF" w:rsidP="004D3471">
      <w:pPr>
        <w:pStyle w:val="Akapitzlist"/>
        <w:numPr>
          <w:ilvl w:val="0"/>
          <w:numId w:val="9"/>
        </w:numPr>
        <w:tabs>
          <w:tab w:val="left" w:pos="0"/>
        </w:tabs>
        <w:spacing w:line="360" w:lineRule="auto"/>
        <w:ind w:left="284" w:hanging="284"/>
        <w:rPr>
          <w:rFonts w:ascii="Arial" w:hAnsi="Arial" w:cs="Arial"/>
          <w:b/>
          <w:bCs/>
          <w:color w:val="000000" w:themeColor="text1"/>
          <w:sz w:val="22"/>
          <w:szCs w:val="22"/>
        </w:rPr>
      </w:pPr>
      <w:r w:rsidRPr="006D7081">
        <w:rPr>
          <w:rFonts w:ascii="Arial" w:hAnsi="Arial" w:cs="Arial"/>
          <w:sz w:val="22"/>
          <w:szCs w:val="22"/>
        </w:rPr>
        <w:t>poczty elektronicznej (z wyłączeniem możliwości złożenia oferty):</w:t>
      </w:r>
    </w:p>
    <w:p w14:paraId="0503DF2A" w14:textId="4A286194" w:rsidR="00722AEF" w:rsidRDefault="00661B22" w:rsidP="00885FA1">
      <w:pPr>
        <w:pStyle w:val="Akapitzlist"/>
        <w:tabs>
          <w:tab w:val="left" w:pos="0"/>
        </w:tabs>
        <w:spacing w:line="360" w:lineRule="auto"/>
        <w:ind w:left="284"/>
        <w:rPr>
          <w:rStyle w:val="Hipercze"/>
          <w:rFonts w:ascii="Arial" w:hAnsi="Arial" w:cs="Arial"/>
          <w:sz w:val="22"/>
          <w:szCs w:val="22"/>
        </w:rPr>
      </w:pPr>
      <w:hyperlink r:id="rId13" w:history="1">
        <w:r w:rsidR="00885FA1" w:rsidRPr="00AC0C4B">
          <w:rPr>
            <w:rStyle w:val="Hipercze"/>
            <w:rFonts w:ascii="Arial" w:hAnsi="Arial" w:cs="Arial"/>
            <w:sz w:val="22"/>
            <w:szCs w:val="22"/>
          </w:rPr>
          <w:t>natalia.nossek@icso.lukasiewicz.gov.pl</w:t>
        </w:r>
      </w:hyperlink>
    </w:p>
    <w:p w14:paraId="12D11921" w14:textId="77777777" w:rsidR="00D71AE0" w:rsidRPr="006D7081" w:rsidRDefault="00D71AE0" w:rsidP="00D71AE0">
      <w:pPr>
        <w:pStyle w:val="Akapitzlist"/>
        <w:tabs>
          <w:tab w:val="left" w:pos="0"/>
        </w:tabs>
        <w:spacing w:line="360" w:lineRule="auto"/>
        <w:ind w:left="284"/>
        <w:rPr>
          <w:rStyle w:val="Hipercze"/>
          <w:rFonts w:ascii="Arial" w:hAnsi="Arial" w:cs="Arial"/>
          <w:sz w:val="22"/>
          <w:szCs w:val="22"/>
        </w:rPr>
      </w:pPr>
      <w:r>
        <w:rPr>
          <w:rStyle w:val="Hipercze"/>
          <w:rFonts w:ascii="Arial" w:hAnsi="Arial" w:cs="Arial"/>
          <w:sz w:val="22"/>
          <w:szCs w:val="22"/>
        </w:rPr>
        <w:t>jan.ochlast@icso.lukasiewicz.gov.pl</w:t>
      </w:r>
    </w:p>
    <w:p w14:paraId="0094F8E5" w14:textId="26C361D5" w:rsidR="00722AEF" w:rsidRPr="006D7081" w:rsidRDefault="00722AEF" w:rsidP="00A023F5">
      <w:pPr>
        <w:pStyle w:val="Akapitzlist"/>
        <w:numPr>
          <w:ilvl w:val="0"/>
          <w:numId w:val="3"/>
        </w:numPr>
        <w:spacing w:before="120" w:line="360" w:lineRule="auto"/>
        <w:ind w:left="0" w:hanging="284"/>
        <w:jc w:val="both"/>
        <w:rPr>
          <w:rFonts w:ascii="Arial" w:hAnsi="Arial" w:cs="Arial"/>
          <w:sz w:val="22"/>
          <w:szCs w:val="22"/>
        </w:rPr>
      </w:pPr>
      <w:r w:rsidRPr="006D7081">
        <w:rPr>
          <w:rFonts w:ascii="Arial" w:hAnsi="Arial" w:cs="Arial"/>
          <w:sz w:val="22"/>
          <w:szCs w:val="22"/>
        </w:rPr>
        <w:t xml:space="preserve">We wszelkiej korespondencji związanej z niniejszym postępowaniem zamawiający i wykonawcy posługują się numerem postępowania </w:t>
      </w:r>
      <w:r w:rsidR="006D7081" w:rsidRPr="006D7081">
        <w:rPr>
          <w:rFonts w:ascii="Arial" w:hAnsi="Arial" w:cs="Arial"/>
          <w:sz w:val="22"/>
          <w:szCs w:val="22"/>
        </w:rPr>
        <w:t xml:space="preserve"> </w:t>
      </w:r>
      <w:r w:rsidRPr="006D7081">
        <w:rPr>
          <w:rFonts w:ascii="Arial" w:hAnsi="Arial" w:cs="Arial"/>
          <w:sz w:val="22"/>
          <w:szCs w:val="22"/>
        </w:rPr>
        <w:t>tj. F</w:t>
      </w:r>
      <w:r w:rsidR="00CB0B31">
        <w:rPr>
          <w:rFonts w:ascii="Arial" w:hAnsi="Arial" w:cs="Arial"/>
          <w:sz w:val="22"/>
          <w:szCs w:val="22"/>
        </w:rPr>
        <w:t>T</w:t>
      </w:r>
      <w:r w:rsidRPr="006D7081">
        <w:rPr>
          <w:rFonts w:ascii="Arial" w:hAnsi="Arial" w:cs="Arial"/>
          <w:sz w:val="22"/>
          <w:szCs w:val="22"/>
        </w:rPr>
        <w:t>.271.</w:t>
      </w:r>
      <w:r w:rsidR="00372F22">
        <w:rPr>
          <w:rFonts w:ascii="Arial" w:hAnsi="Arial" w:cs="Arial"/>
          <w:sz w:val="22"/>
          <w:szCs w:val="22"/>
        </w:rPr>
        <w:t>1</w:t>
      </w:r>
      <w:r w:rsidR="006F7780">
        <w:rPr>
          <w:rFonts w:ascii="Arial" w:hAnsi="Arial" w:cs="Arial"/>
          <w:sz w:val="22"/>
          <w:szCs w:val="22"/>
        </w:rPr>
        <w:t>3</w:t>
      </w:r>
      <w:r w:rsidRPr="006D7081">
        <w:rPr>
          <w:rFonts w:ascii="Arial" w:hAnsi="Arial" w:cs="Arial"/>
          <w:sz w:val="22"/>
          <w:szCs w:val="22"/>
        </w:rPr>
        <w:t>.202</w:t>
      </w:r>
      <w:r w:rsidR="0080293E">
        <w:rPr>
          <w:rFonts w:ascii="Arial" w:hAnsi="Arial" w:cs="Arial"/>
          <w:sz w:val="22"/>
          <w:szCs w:val="22"/>
        </w:rPr>
        <w:t>2</w:t>
      </w:r>
      <w:r w:rsidRPr="006D7081">
        <w:rPr>
          <w:rFonts w:ascii="Arial" w:hAnsi="Arial" w:cs="Arial"/>
          <w:sz w:val="22"/>
          <w:szCs w:val="22"/>
        </w:rPr>
        <w:t>.</w:t>
      </w:r>
    </w:p>
    <w:p w14:paraId="6E1D2A3A" w14:textId="77777777" w:rsidR="00722AEF" w:rsidRPr="006D7081" w:rsidRDefault="00722AEF" w:rsidP="009A36BB">
      <w:pPr>
        <w:pStyle w:val="Default"/>
        <w:spacing w:before="60" w:line="360" w:lineRule="auto"/>
        <w:ind w:hanging="284"/>
        <w:contextualSpacing/>
        <w:jc w:val="both"/>
        <w:rPr>
          <w:rFonts w:ascii="Arial" w:eastAsia="Times New Roman" w:hAnsi="Arial" w:cs="Arial"/>
          <w:bCs/>
          <w:color w:val="auto"/>
          <w:sz w:val="22"/>
          <w:szCs w:val="22"/>
        </w:rPr>
      </w:pPr>
      <w:r w:rsidRPr="006D7081">
        <w:rPr>
          <w:rFonts w:ascii="Arial" w:eastAsia="Times New Roman" w:hAnsi="Arial" w:cs="Arial"/>
          <w:bCs/>
          <w:color w:val="auto"/>
          <w:sz w:val="22"/>
          <w:szCs w:val="22"/>
        </w:rPr>
        <w:t>3</w:t>
      </w:r>
      <w:r w:rsidR="008215BA" w:rsidRPr="006D7081">
        <w:rPr>
          <w:rFonts w:ascii="Arial" w:eastAsia="Times New Roman" w:hAnsi="Arial" w:cs="Arial"/>
          <w:bCs/>
          <w:color w:val="auto"/>
          <w:sz w:val="22"/>
          <w:szCs w:val="22"/>
        </w:rPr>
        <w:t>.</w:t>
      </w:r>
      <w:bookmarkStart w:id="12" w:name="_Hlk62630870"/>
      <w:r w:rsidRPr="006D7081">
        <w:rPr>
          <w:rFonts w:ascii="Arial" w:eastAsia="Times New Roman" w:hAnsi="Arial" w:cs="Arial"/>
          <w:bCs/>
          <w:color w:val="auto"/>
          <w:sz w:val="22"/>
          <w:szCs w:val="22"/>
        </w:rPr>
        <w:tab/>
        <w:t>Sposób sporządzenia podmiotowych środków dowodowych, przedmiotowych środków dowodowych</w:t>
      </w:r>
      <w:r w:rsidR="004D1543" w:rsidRPr="006D7081">
        <w:rPr>
          <w:rFonts w:ascii="Arial" w:eastAsia="Times New Roman" w:hAnsi="Arial" w:cs="Arial"/>
          <w:bCs/>
          <w:color w:val="auto"/>
          <w:sz w:val="22"/>
          <w:szCs w:val="22"/>
        </w:rPr>
        <w:t>, pełnomocnictw</w:t>
      </w:r>
      <w:r w:rsidRPr="006D7081">
        <w:rPr>
          <w:rFonts w:ascii="Arial" w:eastAsia="Times New Roman" w:hAnsi="Arial" w:cs="Arial"/>
          <w:bCs/>
          <w:color w:val="auto"/>
          <w:sz w:val="22"/>
          <w:szCs w:val="22"/>
        </w:rPr>
        <w:t xml:space="preserve"> oraz innych dokumentów lub oświadczeń  musi być zgody z wymaganiami określonymi w rozporządzeniu Prezesa Rady Ministrów z dnia</w:t>
      </w:r>
      <w:r w:rsidR="004D1543" w:rsidRPr="006D7081">
        <w:rPr>
          <w:rFonts w:ascii="Arial" w:eastAsia="Times New Roman" w:hAnsi="Arial" w:cs="Arial"/>
          <w:bCs/>
          <w:color w:val="auto"/>
          <w:sz w:val="22"/>
          <w:szCs w:val="22"/>
        </w:rPr>
        <w:t xml:space="preserve"> </w:t>
      </w:r>
      <w:r w:rsidRPr="006D7081">
        <w:rPr>
          <w:rFonts w:ascii="Arial" w:eastAsia="Times New Roman" w:hAnsi="Arial" w:cs="Arial"/>
          <w:bCs/>
          <w:color w:val="auto"/>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bookmarkEnd w:id="12"/>
    <w:p w14:paraId="6FE9E662" w14:textId="77777777" w:rsidR="008215BA" w:rsidRPr="006D7081" w:rsidRDefault="006E3747" w:rsidP="009A36BB">
      <w:pPr>
        <w:pStyle w:val="Akapitzlist"/>
        <w:spacing w:before="60" w:line="360" w:lineRule="auto"/>
        <w:ind w:left="0" w:right="91" w:hanging="284"/>
        <w:jc w:val="both"/>
        <w:rPr>
          <w:rFonts w:ascii="Arial" w:hAnsi="Arial" w:cs="Arial"/>
          <w:bCs/>
          <w:sz w:val="22"/>
          <w:szCs w:val="22"/>
        </w:rPr>
      </w:pPr>
      <w:r>
        <w:rPr>
          <w:rFonts w:ascii="Arial" w:hAnsi="Arial" w:cs="Arial"/>
          <w:bCs/>
          <w:sz w:val="22"/>
          <w:szCs w:val="22"/>
        </w:rPr>
        <w:t>4.</w:t>
      </w:r>
      <w:r w:rsidR="00722AEF" w:rsidRPr="006D7081">
        <w:rPr>
          <w:rFonts w:ascii="Arial" w:hAnsi="Arial" w:cs="Arial"/>
          <w:bCs/>
          <w:sz w:val="22"/>
          <w:szCs w:val="22"/>
        </w:rPr>
        <w:tab/>
        <w:t>Zamawiający rekomenduje wykorzystane formatów: .pdf, .</w:t>
      </w:r>
      <w:proofErr w:type="spellStart"/>
      <w:r w:rsidR="00722AEF" w:rsidRPr="006D7081">
        <w:rPr>
          <w:rFonts w:ascii="Arial" w:hAnsi="Arial" w:cs="Arial"/>
          <w:bCs/>
          <w:sz w:val="22"/>
          <w:szCs w:val="22"/>
        </w:rPr>
        <w:t>doc</w:t>
      </w:r>
      <w:proofErr w:type="spellEnd"/>
      <w:r w:rsidR="00722AEF" w:rsidRPr="006D7081">
        <w:rPr>
          <w:rFonts w:ascii="Arial" w:hAnsi="Arial" w:cs="Arial"/>
          <w:bCs/>
          <w:sz w:val="22"/>
          <w:szCs w:val="22"/>
        </w:rPr>
        <w:t>, .xls, .jpg (.</w:t>
      </w:r>
      <w:proofErr w:type="spellStart"/>
      <w:r w:rsidR="00722AEF" w:rsidRPr="006D7081">
        <w:rPr>
          <w:rFonts w:ascii="Arial" w:hAnsi="Arial" w:cs="Arial"/>
          <w:bCs/>
          <w:sz w:val="22"/>
          <w:szCs w:val="22"/>
        </w:rPr>
        <w:t>jpeg</w:t>
      </w:r>
      <w:proofErr w:type="spellEnd"/>
      <w:r w:rsidR="00722AEF" w:rsidRPr="006D7081">
        <w:rPr>
          <w:rFonts w:ascii="Arial" w:hAnsi="Arial" w:cs="Arial"/>
          <w:bCs/>
          <w:sz w:val="22"/>
          <w:szCs w:val="22"/>
        </w:rPr>
        <w:t>) ze szczególnym wskazaniem na .pdf. W celu ewentualnej kompresji danych zamawiający rekomenduje wykorzystanie jednego z formatów:. zip, .7Z.</w:t>
      </w:r>
    </w:p>
    <w:p w14:paraId="7B3837F5" w14:textId="77777777" w:rsidR="00F96425" w:rsidRPr="006D7081" w:rsidRDefault="006E3747" w:rsidP="009A36BB">
      <w:pPr>
        <w:pStyle w:val="Akapitzlist"/>
        <w:spacing w:before="60" w:line="360" w:lineRule="auto"/>
        <w:ind w:left="0" w:right="91" w:hanging="284"/>
        <w:jc w:val="both"/>
        <w:rPr>
          <w:rFonts w:ascii="Arial" w:hAnsi="Arial" w:cs="Arial"/>
          <w:color w:val="000000" w:themeColor="text1"/>
          <w:sz w:val="22"/>
          <w:szCs w:val="22"/>
        </w:rPr>
      </w:pPr>
      <w:r>
        <w:rPr>
          <w:rFonts w:ascii="Arial" w:hAnsi="Arial" w:cs="Arial"/>
          <w:bCs/>
          <w:sz w:val="22"/>
          <w:szCs w:val="22"/>
        </w:rPr>
        <w:t>5</w:t>
      </w:r>
      <w:r w:rsidR="001F590F" w:rsidRPr="006D7081">
        <w:rPr>
          <w:rFonts w:ascii="Arial" w:hAnsi="Arial" w:cs="Arial"/>
          <w:bCs/>
          <w:sz w:val="22"/>
          <w:szCs w:val="22"/>
        </w:rPr>
        <w:t>.</w:t>
      </w:r>
      <w:r w:rsidR="001F590F" w:rsidRPr="006D7081">
        <w:rPr>
          <w:rFonts w:ascii="Arial" w:hAnsi="Arial" w:cs="Arial"/>
          <w:bCs/>
          <w:sz w:val="22"/>
          <w:szCs w:val="22"/>
        </w:rPr>
        <w:tab/>
      </w:r>
      <w:r w:rsidR="00F96425" w:rsidRPr="006D7081">
        <w:rPr>
          <w:rFonts w:ascii="Arial" w:hAnsi="Arial" w:cs="Arial"/>
          <w:color w:val="000000" w:themeColor="text1"/>
          <w:sz w:val="22"/>
          <w:szCs w:val="22"/>
        </w:rPr>
        <w:t xml:space="preserve">Ofertę wykonawca może złożyć wyłącznie za pośrednictwem </w:t>
      </w:r>
      <w:r w:rsidR="009A36BB"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zakupowej.</w:t>
      </w:r>
    </w:p>
    <w:p w14:paraId="36C7A3AC" w14:textId="170F4937" w:rsidR="00F96425" w:rsidRPr="006D7081" w:rsidRDefault="006E3747" w:rsidP="006E3747">
      <w:pPr>
        <w:pStyle w:val="Akapitzlist"/>
        <w:tabs>
          <w:tab w:val="left" w:pos="-142"/>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F96425" w:rsidRPr="006D7081">
        <w:rPr>
          <w:rFonts w:ascii="Arial" w:hAnsi="Arial" w:cs="Arial"/>
          <w:color w:val="000000" w:themeColor="text1"/>
          <w:sz w:val="22"/>
          <w:szCs w:val="22"/>
        </w:rPr>
        <w:t>W sytuacjach awaryjnych np. w przypadku utrudnień w działaniu https:/platformazakupowa.pl/pn/icso zamawiający i wykonawcy mogą komunikować się za pomocą poczty elektronicznej na adres e-mail wskazany w </w:t>
      </w:r>
      <w:r w:rsidR="008838C5">
        <w:rPr>
          <w:rFonts w:ascii="Arial" w:hAnsi="Arial" w:cs="Arial"/>
          <w:color w:val="000000" w:themeColor="text1"/>
          <w:sz w:val="22"/>
          <w:szCs w:val="22"/>
        </w:rPr>
        <w:t xml:space="preserve">rozdziale </w:t>
      </w:r>
      <w:r w:rsidR="00F96425"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8</w:t>
      </w:r>
      <w:r w:rsidR="008838C5">
        <w:rPr>
          <w:rFonts w:ascii="Arial" w:hAnsi="Arial" w:cs="Arial"/>
          <w:color w:val="000000" w:themeColor="text1"/>
          <w:sz w:val="22"/>
          <w:szCs w:val="22"/>
        </w:rPr>
        <w:t xml:space="preserve"> ust.</w:t>
      </w:r>
      <w:r w:rsidR="00F2330D" w:rsidRPr="006D7081">
        <w:rPr>
          <w:rFonts w:ascii="Arial" w:hAnsi="Arial" w:cs="Arial"/>
          <w:color w:val="000000" w:themeColor="text1"/>
          <w:sz w:val="22"/>
          <w:szCs w:val="22"/>
        </w:rPr>
        <w:t xml:space="preserve">1 pkt </w:t>
      </w:r>
      <w:r w:rsidR="00863D9A" w:rsidRPr="006D7081">
        <w:rPr>
          <w:rFonts w:ascii="Arial" w:hAnsi="Arial" w:cs="Arial"/>
          <w:color w:val="000000" w:themeColor="text1"/>
          <w:sz w:val="22"/>
          <w:szCs w:val="22"/>
        </w:rPr>
        <w:t>2</w:t>
      </w:r>
      <w:r w:rsidR="00F96425" w:rsidRPr="006D7081">
        <w:rPr>
          <w:rFonts w:ascii="Arial" w:hAnsi="Arial" w:cs="Arial"/>
          <w:color w:val="000000" w:themeColor="text1"/>
          <w:sz w:val="22"/>
          <w:szCs w:val="22"/>
        </w:rPr>
        <w:t xml:space="preserve"> SWZ z zastrzeżeniem, że ofertę wykonawca może złożyć wyłącznie za pośrednictwem platformy zakupowej tj.</w:t>
      </w:r>
      <w:r w:rsidR="00F96425" w:rsidRPr="006D7081">
        <w:rPr>
          <w:rFonts w:ascii="Arial" w:hAnsi="Arial" w:cs="Arial"/>
          <w:sz w:val="22"/>
          <w:szCs w:val="22"/>
        </w:rPr>
        <w:t xml:space="preserve"> </w:t>
      </w:r>
      <w:hyperlink r:id="rId14" w:history="1">
        <w:r w:rsidR="00F96425" w:rsidRPr="006D7081">
          <w:rPr>
            <w:rStyle w:val="Hipercze"/>
            <w:rFonts w:ascii="Arial" w:hAnsi="Arial" w:cs="Arial"/>
            <w:sz w:val="22"/>
            <w:szCs w:val="22"/>
          </w:rPr>
          <w:t>https://platformazakupowa.pl/pn/icso</w:t>
        </w:r>
      </w:hyperlink>
      <w:r w:rsidR="00F96425" w:rsidRPr="006D7081">
        <w:rPr>
          <w:rStyle w:val="Hipercze"/>
          <w:rFonts w:ascii="Arial" w:hAnsi="Arial" w:cs="Arial"/>
          <w:sz w:val="22"/>
          <w:szCs w:val="22"/>
        </w:rPr>
        <w:t xml:space="preserve"> </w:t>
      </w:r>
      <w:r w:rsidR="00F96425" w:rsidRPr="006D7081">
        <w:rPr>
          <w:rStyle w:val="Hipercze"/>
          <w:rFonts w:ascii="Arial" w:hAnsi="Arial" w:cs="Arial"/>
          <w:sz w:val="22"/>
          <w:szCs w:val="22"/>
          <w:u w:val="none"/>
        </w:rPr>
        <w:t>.</w:t>
      </w:r>
    </w:p>
    <w:p w14:paraId="23DEC618"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Korzystanie z platformy zakupowej przez wykonawców jest bezpłatne. Instrukcje korzystania z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dotyczące w szczególności logowania, składania wniosków o wyjaśnienie treści SWZ, składania ofert oraz innych czynności podejmowanych </w:t>
      </w:r>
      <w:r w:rsidR="00F96425" w:rsidRPr="006D7081">
        <w:rPr>
          <w:rFonts w:ascii="Arial" w:hAnsi="Arial" w:cs="Arial"/>
          <w:color w:val="000000" w:themeColor="text1"/>
          <w:sz w:val="22"/>
          <w:szCs w:val="22"/>
        </w:rPr>
        <w:lastRenderedPageBreak/>
        <w:t>w</w:t>
      </w:r>
      <w:r w:rsidR="00D36A7E" w:rsidRPr="006D7081">
        <w:rPr>
          <w:rFonts w:ascii="Arial" w:hAnsi="Arial" w:cs="Arial"/>
          <w:color w:val="000000" w:themeColor="text1"/>
          <w:sz w:val="22"/>
          <w:szCs w:val="22"/>
        </w:rPr>
        <w:t> </w:t>
      </w:r>
      <w:r w:rsidR="00F96425" w:rsidRPr="006D7081">
        <w:rPr>
          <w:rFonts w:ascii="Arial" w:hAnsi="Arial" w:cs="Arial"/>
          <w:color w:val="000000" w:themeColor="text1"/>
          <w:sz w:val="22"/>
          <w:szCs w:val="22"/>
        </w:rPr>
        <w:t xml:space="preserve">niniejszym postępowaniu przy użyciu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znajdują się w zakładce „Instrukcje dla </w:t>
      </w:r>
      <w:r w:rsidR="002A645F" w:rsidRPr="006D7081">
        <w:rPr>
          <w:rFonts w:ascii="Arial" w:hAnsi="Arial" w:cs="Arial"/>
          <w:color w:val="000000" w:themeColor="text1"/>
          <w:sz w:val="22"/>
          <w:szCs w:val="22"/>
        </w:rPr>
        <w:t>w</w:t>
      </w:r>
      <w:r w:rsidR="00F96425" w:rsidRPr="006D7081">
        <w:rPr>
          <w:rFonts w:ascii="Arial" w:hAnsi="Arial" w:cs="Arial"/>
          <w:color w:val="000000" w:themeColor="text1"/>
          <w:sz w:val="22"/>
          <w:szCs w:val="22"/>
        </w:rPr>
        <w:t>ykonawców” na stronie internetowej pod adresem:</w:t>
      </w:r>
    </w:p>
    <w:p w14:paraId="34623A92" w14:textId="77777777" w:rsidR="00F96425" w:rsidRPr="006D7081" w:rsidRDefault="00F96425" w:rsidP="009A36BB">
      <w:pPr>
        <w:pStyle w:val="Akapitzlist"/>
        <w:tabs>
          <w:tab w:val="left" w:pos="0"/>
        </w:tabs>
        <w:spacing w:before="60" w:line="360" w:lineRule="auto"/>
        <w:ind w:left="284" w:hanging="284"/>
        <w:rPr>
          <w:rStyle w:val="Hipercze"/>
          <w:rFonts w:ascii="Arial" w:hAnsi="Arial" w:cs="Arial"/>
          <w:sz w:val="22"/>
          <w:szCs w:val="22"/>
        </w:rPr>
      </w:pPr>
      <w:r w:rsidRPr="006D7081">
        <w:rPr>
          <w:rStyle w:val="Hipercze"/>
          <w:rFonts w:ascii="Arial" w:hAnsi="Arial" w:cs="Arial"/>
          <w:sz w:val="22"/>
          <w:szCs w:val="22"/>
        </w:rPr>
        <w:t xml:space="preserve">https://platformazakupowa.pl/strona/45-instrukcje. </w:t>
      </w:r>
    </w:p>
    <w:p w14:paraId="376DC131"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8.</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Zamawiający informuje, iż w przypadku jakichkolwiek wątpliwości, problemów związanych z korzystaniem z platformy zakupowej, wykonawca winien skontaktować się z Open </w:t>
      </w:r>
      <w:proofErr w:type="spellStart"/>
      <w:r w:rsidR="00F96425" w:rsidRPr="006D7081">
        <w:rPr>
          <w:rFonts w:ascii="Arial" w:hAnsi="Arial" w:cs="Arial"/>
          <w:color w:val="000000" w:themeColor="text1"/>
          <w:sz w:val="22"/>
          <w:szCs w:val="22"/>
        </w:rPr>
        <w:t>Nexus</w:t>
      </w:r>
      <w:proofErr w:type="spellEnd"/>
      <w:r w:rsidR="00F96425" w:rsidRPr="006D7081">
        <w:rPr>
          <w:rFonts w:ascii="Arial" w:hAnsi="Arial" w:cs="Arial"/>
          <w:color w:val="000000" w:themeColor="text1"/>
          <w:sz w:val="22"/>
          <w:szCs w:val="22"/>
        </w:rPr>
        <w:t xml:space="preserve"> Sp. z o.o., Centrum Wsparcia Klienta, które udziela wszelkich informacji związanych z procesem składania ofert, czy innych aspektów technicznych platformy, dostępne codziennie od poniedziałku do piątku w godz. od 8.00 do 17.00 pod nr tel. 22 101 02 02, adres e-mail: cwk@platformazakupowa.pl. </w:t>
      </w:r>
    </w:p>
    <w:p w14:paraId="0899399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r>
      <w:r w:rsidR="00F96425" w:rsidRPr="006D7081">
        <w:rPr>
          <w:rFonts w:ascii="Arial" w:hAnsi="Arial" w:cs="Arial"/>
          <w:color w:val="000000" w:themeColor="text1"/>
          <w:sz w:val="22"/>
          <w:szCs w:val="22"/>
        </w:rPr>
        <w:t>Zgodnie z Rozporządzeni</w:t>
      </w:r>
      <w:r w:rsidR="007E3220" w:rsidRPr="006D7081">
        <w:rPr>
          <w:rFonts w:ascii="Arial" w:hAnsi="Arial" w:cs="Arial"/>
          <w:color w:val="000000" w:themeColor="text1"/>
          <w:sz w:val="22"/>
          <w:szCs w:val="22"/>
        </w:rPr>
        <w:t>em</w:t>
      </w:r>
      <w:r w:rsidR="00F96425" w:rsidRPr="006D7081">
        <w:rPr>
          <w:rFonts w:ascii="Arial" w:hAnsi="Arial" w:cs="Arial"/>
          <w:color w:val="000000" w:themeColor="text1"/>
          <w:sz w:val="22"/>
          <w:szCs w:val="22"/>
        </w:rPr>
        <w:t xml:space="preserve"> Prezesa Rady Ministrów z dnia </w:t>
      </w:r>
      <w:r w:rsidR="00863D9A" w:rsidRPr="006D7081">
        <w:rPr>
          <w:rFonts w:ascii="Arial" w:hAnsi="Arial" w:cs="Arial"/>
          <w:color w:val="000000" w:themeColor="text1"/>
          <w:sz w:val="22"/>
          <w:szCs w:val="22"/>
        </w:rPr>
        <w:t>30 grudnia 2020 r.</w:t>
      </w:r>
      <w:r w:rsidR="00F96425" w:rsidRPr="006D7081">
        <w:rPr>
          <w:rFonts w:ascii="Arial" w:hAnsi="Arial" w:cs="Arial"/>
          <w:color w:val="000000" w:themeColor="text1"/>
          <w:sz w:val="22"/>
          <w:szCs w:val="22"/>
        </w:rPr>
        <w:t xml:space="preserve"> w sprawie </w:t>
      </w:r>
      <w:r w:rsidR="00863D9A" w:rsidRPr="006D7081">
        <w:rPr>
          <w:rFonts w:ascii="Arial" w:hAnsi="Arial" w:cs="Arial"/>
          <w:i/>
          <w:iCs/>
          <w:color w:val="000000" w:themeColor="text1"/>
          <w:sz w:val="22"/>
          <w:szCs w:val="22"/>
        </w:rPr>
        <w:t>sposobu sporządzania i przekazywania informacji oraz wymagań technicznych dla dokumentów elektronicznych oraz środków komunikacji elektronicznej w postepowani</w:t>
      </w:r>
      <w:r w:rsidR="00AB5856" w:rsidRPr="006D7081">
        <w:rPr>
          <w:rFonts w:ascii="Arial" w:hAnsi="Arial" w:cs="Arial"/>
          <w:i/>
          <w:iCs/>
          <w:color w:val="000000" w:themeColor="text1"/>
          <w:sz w:val="22"/>
          <w:szCs w:val="22"/>
        </w:rPr>
        <w:t>u</w:t>
      </w:r>
      <w:r w:rsidR="00863D9A" w:rsidRPr="006D7081">
        <w:rPr>
          <w:rFonts w:ascii="Arial" w:hAnsi="Arial" w:cs="Arial"/>
          <w:i/>
          <w:iCs/>
          <w:color w:val="000000" w:themeColor="text1"/>
          <w:sz w:val="22"/>
          <w:szCs w:val="22"/>
        </w:rPr>
        <w:t xml:space="preserve"> o udzielenie zamówienia publicznego lub</w:t>
      </w:r>
      <w:r w:rsidR="00863D9A" w:rsidRPr="006D7081">
        <w:rPr>
          <w:rFonts w:ascii="Arial" w:hAnsi="Arial" w:cs="Arial"/>
          <w:color w:val="000000" w:themeColor="text1"/>
          <w:sz w:val="22"/>
          <w:szCs w:val="22"/>
        </w:rPr>
        <w:t xml:space="preserve"> </w:t>
      </w:r>
      <w:r w:rsidR="00863D9A" w:rsidRPr="006D7081">
        <w:rPr>
          <w:rFonts w:ascii="Arial" w:hAnsi="Arial" w:cs="Arial"/>
          <w:i/>
          <w:iCs/>
          <w:color w:val="000000" w:themeColor="text1"/>
          <w:sz w:val="22"/>
          <w:szCs w:val="22"/>
        </w:rPr>
        <w:t>konkurs</w:t>
      </w:r>
      <w:r w:rsidR="00087D3B" w:rsidRPr="006D7081">
        <w:rPr>
          <w:rFonts w:ascii="Arial" w:hAnsi="Arial" w:cs="Arial"/>
          <w:i/>
          <w:iCs/>
          <w:color w:val="000000" w:themeColor="text1"/>
          <w:sz w:val="22"/>
          <w:szCs w:val="22"/>
        </w:rPr>
        <w:t>ie</w:t>
      </w:r>
      <w:r w:rsidR="00F96425" w:rsidRPr="006D7081">
        <w:rPr>
          <w:rFonts w:ascii="Arial" w:hAnsi="Arial" w:cs="Arial"/>
          <w:i/>
          <w:iCs/>
          <w:color w:val="000000" w:themeColor="text1"/>
          <w:sz w:val="22"/>
          <w:szCs w:val="22"/>
        </w:rPr>
        <w:t xml:space="preserve"> </w:t>
      </w:r>
      <w:r w:rsidR="00F96425" w:rsidRPr="006D7081">
        <w:rPr>
          <w:rFonts w:ascii="Arial" w:hAnsi="Arial" w:cs="Arial"/>
          <w:color w:val="000000" w:themeColor="text1"/>
          <w:sz w:val="22"/>
          <w:szCs w:val="22"/>
        </w:rPr>
        <w:t>zamawiający określa niezbędne wymagania sprzętowo-aplikacyjne umożliwiające korzystanie z komunikacji elektronicznej za pomocą platformazakupowa.pl tj.:</w:t>
      </w:r>
    </w:p>
    <w:p w14:paraId="7942FF96" w14:textId="77777777" w:rsidR="00F96425" w:rsidRPr="006D7081" w:rsidRDefault="00F96425" w:rsidP="004D3471">
      <w:pPr>
        <w:pStyle w:val="Akapitzlist"/>
        <w:numPr>
          <w:ilvl w:val="0"/>
          <w:numId w:val="8"/>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stały dostęp do sieci Internet o gwarantowanej przepustowości nie mniejszej niż 512 </w:t>
      </w:r>
      <w:proofErr w:type="spellStart"/>
      <w:r w:rsidRPr="006D7081">
        <w:rPr>
          <w:rFonts w:ascii="Arial" w:hAnsi="Arial" w:cs="Arial"/>
          <w:color w:val="000000" w:themeColor="text1"/>
          <w:sz w:val="22"/>
          <w:szCs w:val="22"/>
        </w:rPr>
        <w:t>kb</w:t>
      </w:r>
      <w:proofErr w:type="spellEnd"/>
      <w:r w:rsidRPr="006D7081">
        <w:rPr>
          <w:rFonts w:ascii="Arial" w:hAnsi="Arial" w:cs="Arial"/>
          <w:color w:val="000000" w:themeColor="text1"/>
          <w:sz w:val="22"/>
          <w:szCs w:val="22"/>
        </w:rPr>
        <w:t>/s,</w:t>
      </w:r>
    </w:p>
    <w:p w14:paraId="1A54245E" w14:textId="77777777" w:rsidR="00F96425" w:rsidRPr="006D7081" w:rsidRDefault="00F96425" w:rsidP="004D3471">
      <w:pPr>
        <w:pStyle w:val="Akapitzlist"/>
        <w:numPr>
          <w:ilvl w:val="0"/>
          <w:numId w:val="8"/>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10.4, Linux lub ich nowsze wersje,</w:t>
      </w:r>
    </w:p>
    <w:p w14:paraId="2903DBD4" w14:textId="77777777" w:rsidR="00F96425" w:rsidRPr="006D7081" w:rsidRDefault="00F96425" w:rsidP="004D3471">
      <w:pPr>
        <w:pStyle w:val="Akapitzlist"/>
        <w:numPr>
          <w:ilvl w:val="0"/>
          <w:numId w:val="8"/>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zainstalowana dowolna przeglądarka internetowa, w przypadku Internet Explorer minimalnie wersja 10.0,</w:t>
      </w:r>
    </w:p>
    <w:p w14:paraId="141517E7" w14:textId="77777777" w:rsidR="00F96425" w:rsidRPr="006D7081" w:rsidRDefault="00F96425" w:rsidP="004D3471">
      <w:pPr>
        <w:pStyle w:val="Akapitzlist"/>
        <w:numPr>
          <w:ilvl w:val="0"/>
          <w:numId w:val="8"/>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włączona obsługa JavaScript,</w:t>
      </w:r>
    </w:p>
    <w:p w14:paraId="0842C220" w14:textId="77777777" w:rsidR="00F96425" w:rsidRPr="006D7081" w:rsidRDefault="00F96425" w:rsidP="004D3471">
      <w:pPr>
        <w:pStyle w:val="Akapitzlist"/>
        <w:numPr>
          <w:ilvl w:val="0"/>
          <w:numId w:val="8"/>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zainstalowany program Adobe </w:t>
      </w:r>
      <w:proofErr w:type="spellStart"/>
      <w:r w:rsidRPr="006D7081">
        <w:rPr>
          <w:rFonts w:ascii="Arial" w:hAnsi="Arial" w:cs="Arial"/>
          <w:color w:val="000000" w:themeColor="text1"/>
          <w:sz w:val="22"/>
          <w:szCs w:val="22"/>
        </w:rPr>
        <w:t>Acrobat</w:t>
      </w:r>
      <w:proofErr w:type="spellEnd"/>
      <w:r w:rsidRPr="006D7081">
        <w:rPr>
          <w:rFonts w:ascii="Arial" w:hAnsi="Arial" w:cs="Arial"/>
          <w:color w:val="000000" w:themeColor="text1"/>
          <w:sz w:val="22"/>
          <w:szCs w:val="22"/>
        </w:rPr>
        <w:t xml:space="preserve"> Reader lub inny obsługujący format plików .pdf,</w:t>
      </w:r>
    </w:p>
    <w:p w14:paraId="041E0ADD" w14:textId="77777777" w:rsidR="00F96425" w:rsidRPr="006D7081" w:rsidRDefault="00F96425" w:rsidP="004D3471">
      <w:pPr>
        <w:pStyle w:val="Akapitzlist"/>
        <w:numPr>
          <w:ilvl w:val="0"/>
          <w:numId w:val="8"/>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kodowania platforma działa według standardu przyjętego w komunikacji sieciowej – kodowanie UTF8,</w:t>
      </w:r>
    </w:p>
    <w:p w14:paraId="0F936D78" w14:textId="77777777" w:rsidR="00F96425" w:rsidRPr="006D7081" w:rsidRDefault="002A645F" w:rsidP="004D3471">
      <w:pPr>
        <w:pStyle w:val="Akapitzlist"/>
        <w:numPr>
          <w:ilvl w:val="0"/>
          <w:numId w:val="8"/>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o</w:t>
      </w:r>
      <w:r w:rsidR="00F96425" w:rsidRPr="006D7081">
        <w:rPr>
          <w:rFonts w:ascii="Arial" w:hAnsi="Arial" w:cs="Arial"/>
          <w:color w:val="000000" w:themeColor="text1"/>
          <w:sz w:val="22"/>
          <w:szCs w:val="22"/>
        </w:rPr>
        <w:t>znaczenie czasu odbioru danych przez platformę zakupową stanowi datę oraz dokładny czas (</w:t>
      </w:r>
      <w:proofErr w:type="spellStart"/>
      <w:r w:rsidR="00F96425" w:rsidRPr="006D7081">
        <w:rPr>
          <w:rFonts w:ascii="Arial" w:hAnsi="Arial" w:cs="Arial"/>
          <w:color w:val="000000" w:themeColor="text1"/>
          <w:sz w:val="22"/>
          <w:szCs w:val="22"/>
        </w:rPr>
        <w:t>hh:mm:ss</w:t>
      </w:r>
      <w:proofErr w:type="spellEnd"/>
      <w:r w:rsidR="00F96425" w:rsidRPr="006D7081">
        <w:rPr>
          <w:rFonts w:ascii="Arial" w:hAnsi="Arial" w:cs="Arial"/>
          <w:color w:val="000000" w:themeColor="text1"/>
          <w:sz w:val="22"/>
          <w:szCs w:val="22"/>
        </w:rPr>
        <w:t>) generowany wg</w:t>
      </w:r>
      <w:r w:rsidR="00AB5856" w:rsidRPr="006D7081">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czasu lokalnego serwera synchronizowanego z zegarem Głównego Urzędu Miar.</w:t>
      </w:r>
    </w:p>
    <w:p w14:paraId="25DB5C61" w14:textId="77777777" w:rsidR="00F96425" w:rsidRPr="006D7081" w:rsidRDefault="00F96425" w:rsidP="004D3471">
      <w:pPr>
        <w:pStyle w:val="Akapitzlist"/>
        <w:numPr>
          <w:ilvl w:val="0"/>
          <w:numId w:val="8"/>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czasu odbioru danych – za przekazanie danych do zamawiającego uznaje się klikniecie przycisku ”Złóż ofertę” w przypadku składania oferty lub ”Wyślij” w przypadku wysyłania wiadomości.</w:t>
      </w:r>
    </w:p>
    <w:p w14:paraId="6B73A929" w14:textId="77777777" w:rsidR="00E5564D" w:rsidRPr="006D7081" w:rsidRDefault="00E5564D" w:rsidP="004D3471">
      <w:pPr>
        <w:pStyle w:val="Akapitzlist"/>
        <w:numPr>
          <w:ilvl w:val="0"/>
          <w:numId w:val="8"/>
        </w:numPr>
        <w:spacing w:line="360" w:lineRule="auto"/>
        <w:ind w:left="426" w:hanging="426"/>
        <w:contextualSpacing/>
        <w:jc w:val="both"/>
        <w:rPr>
          <w:rFonts w:ascii="Arial" w:hAnsi="Arial" w:cs="Arial"/>
          <w:color w:val="000000" w:themeColor="text1"/>
          <w:sz w:val="22"/>
          <w:szCs w:val="22"/>
        </w:rPr>
      </w:pPr>
      <w:r w:rsidRPr="006D7081">
        <w:rPr>
          <w:rFonts w:ascii="Arial" w:hAnsi="Arial" w:cs="Arial"/>
          <w:color w:val="000000" w:themeColor="text1"/>
          <w:sz w:val="22"/>
          <w:szCs w:val="22"/>
        </w:rPr>
        <w:lastRenderedPageBreak/>
        <w:t xml:space="preserve">Do przesłania dokumentów niezbędne jest posiadanie kwalifikowanego podpisu elektronicznego lub podpisu zaufanego lub podpisu osobistego w celu potwierdzenia czynności złożenia oferty. </w:t>
      </w:r>
    </w:p>
    <w:p w14:paraId="4F2D8560"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6D7081">
          <w:rPr>
            <w:rFonts w:ascii="Arial" w:hAnsi="Arial" w:cs="Arial"/>
            <w:color w:val="000000" w:themeColor="text1"/>
            <w:sz w:val="22"/>
            <w:szCs w:val="22"/>
          </w:rPr>
          <w:t>http://www.nccert.pl/kontakt.htm</w:t>
        </w:r>
      </w:hyperlink>
      <w:r w:rsidRPr="006D7081">
        <w:rPr>
          <w:rFonts w:ascii="Arial" w:hAnsi="Arial" w:cs="Arial"/>
          <w:color w:val="000000" w:themeColor="text1"/>
          <w:sz w:val="22"/>
          <w:szCs w:val="22"/>
        </w:rPr>
        <w:t>.</w:t>
      </w:r>
    </w:p>
    <w:p w14:paraId="20629AE7"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usługi profilu zaufanego można znaleźć pod adresem internetowym:</w:t>
      </w:r>
    </w:p>
    <w:p w14:paraId="01DD6065" w14:textId="77777777" w:rsidR="00E5564D" w:rsidRPr="006D7081" w:rsidRDefault="00661B22" w:rsidP="00E5564D">
      <w:pPr>
        <w:pStyle w:val="Akapitzlist"/>
        <w:spacing w:line="360" w:lineRule="auto"/>
        <w:ind w:left="426"/>
        <w:jc w:val="both"/>
        <w:rPr>
          <w:rFonts w:ascii="Arial" w:hAnsi="Arial" w:cs="Arial"/>
          <w:color w:val="000000" w:themeColor="text1"/>
          <w:sz w:val="22"/>
          <w:szCs w:val="22"/>
        </w:rPr>
      </w:pPr>
      <w:hyperlink r:id="rId16" w:history="1">
        <w:r w:rsidR="00E5564D" w:rsidRPr="006D7081">
          <w:rPr>
            <w:rFonts w:ascii="Arial" w:hAnsi="Arial" w:cs="Arial"/>
            <w:color w:val="000000" w:themeColor="text1"/>
            <w:sz w:val="22"/>
            <w:szCs w:val="22"/>
          </w:rPr>
          <w:t>https://www.gov.pl/web/gov/zaloz-profil-zaufany</w:t>
        </w:r>
      </w:hyperlink>
    </w:p>
    <w:p w14:paraId="24C7B951"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podpisu osobistego można znaleźć pod adresem internetowym:</w:t>
      </w:r>
    </w:p>
    <w:p w14:paraId="1D1D1BDE"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https://www.gov.pl/web/e-dowod/podpis-osobisty</w:t>
      </w:r>
    </w:p>
    <w:p w14:paraId="00C2CA0D" w14:textId="2F507292" w:rsidR="00B628F8" w:rsidRPr="006D7081" w:rsidRDefault="00B628F8" w:rsidP="0032096A">
      <w:pPr>
        <w:pStyle w:val="Styl"/>
        <w:spacing w:before="120" w:line="360" w:lineRule="auto"/>
        <w:ind w:right="6" w:hanging="284"/>
        <w:jc w:val="both"/>
        <w:rPr>
          <w:b/>
          <w:sz w:val="22"/>
          <w:szCs w:val="22"/>
        </w:rPr>
      </w:pPr>
      <w:r w:rsidRPr="006D7081">
        <w:rPr>
          <w:b/>
          <w:sz w:val="22"/>
          <w:szCs w:val="22"/>
        </w:rPr>
        <w:t>9.</w:t>
      </w:r>
      <w:r w:rsidRPr="006D7081">
        <w:rPr>
          <w:b/>
          <w:sz w:val="22"/>
          <w:szCs w:val="22"/>
        </w:rPr>
        <w:tab/>
        <w:t>Informacje o sposobie komunikowania się zamawiającego z wykonawcami w inny sposób niż przy użyciu środków komunikacji elektronicznej w przypadku zaistnienia jednej z sytuacji określonych w art. 65 ust. 1, art. 66 i</w:t>
      </w:r>
      <w:r w:rsidR="001076DA" w:rsidRPr="006D7081">
        <w:rPr>
          <w:b/>
          <w:sz w:val="22"/>
          <w:szCs w:val="22"/>
        </w:rPr>
        <w:t> </w:t>
      </w:r>
      <w:r w:rsidRPr="006D7081">
        <w:rPr>
          <w:b/>
          <w:sz w:val="22"/>
          <w:szCs w:val="22"/>
        </w:rPr>
        <w:t>art. 69 ustawy</w:t>
      </w:r>
    </w:p>
    <w:p w14:paraId="4BCE0341" w14:textId="77777777" w:rsidR="00483E4A" w:rsidRPr="006D7081" w:rsidRDefault="00483E4A" w:rsidP="003C33F9">
      <w:pPr>
        <w:spacing w:before="120" w:line="360" w:lineRule="auto"/>
        <w:jc w:val="both"/>
        <w:rPr>
          <w:rFonts w:ascii="Arial" w:hAnsi="Arial" w:cs="Arial"/>
          <w:sz w:val="22"/>
          <w:szCs w:val="22"/>
        </w:rPr>
      </w:pPr>
      <w:r w:rsidRPr="006D7081">
        <w:rPr>
          <w:rFonts w:ascii="Arial" w:hAnsi="Arial" w:cs="Arial"/>
          <w:bCs/>
          <w:iCs/>
          <w:sz w:val="22"/>
          <w:szCs w:val="22"/>
        </w:rPr>
        <w:t>Zamawiający nie odstępuje od wymogu użycia środków komunikacji elektronicznej</w:t>
      </w:r>
      <w:r w:rsidR="003C33F9" w:rsidRPr="006D7081">
        <w:rPr>
          <w:rFonts w:ascii="Arial" w:hAnsi="Arial" w:cs="Arial"/>
          <w:bCs/>
          <w:iCs/>
          <w:sz w:val="22"/>
          <w:szCs w:val="22"/>
        </w:rPr>
        <w:t xml:space="preserve"> oraz zamawiający nie wymaga użycia narzędzi, urządzeń lub formatów plików, które nie są ogólnie dostępne.</w:t>
      </w:r>
    </w:p>
    <w:p w14:paraId="03534842" w14:textId="77777777" w:rsidR="00FA4582" w:rsidRPr="006D7081" w:rsidRDefault="00FA4582" w:rsidP="001A7BF8">
      <w:pPr>
        <w:pStyle w:val="Akapitzlist"/>
        <w:spacing w:before="120"/>
        <w:ind w:left="-141" w:hanging="284"/>
        <w:rPr>
          <w:rFonts w:ascii="Arial" w:hAnsi="Arial" w:cs="Arial"/>
          <w:b/>
          <w:sz w:val="22"/>
          <w:szCs w:val="22"/>
        </w:rPr>
      </w:pPr>
      <w:r w:rsidRPr="006D7081">
        <w:rPr>
          <w:rFonts w:ascii="Arial" w:hAnsi="Arial" w:cs="Arial"/>
          <w:b/>
          <w:color w:val="000000" w:themeColor="text1"/>
          <w:sz w:val="22"/>
          <w:szCs w:val="22"/>
        </w:rPr>
        <w:t>10.</w:t>
      </w:r>
      <w:r w:rsidR="00E03D54" w:rsidRPr="006D7081">
        <w:rPr>
          <w:rFonts w:ascii="Arial" w:hAnsi="Arial" w:cs="Arial"/>
          <w:b/>
          <w:color w:val="000000" w:themeColor="text1"/>
          <w:sz w:val="22"/>
          <w:szCs w:val="22"/>
        </w:rPr>
        <w:tab/>
      </w:r>
      <w:r w:rsidRPr="006D7081">
        <w:rPr>
          <w:rFonts w:ascii="Arial" w:hAnsi="Arial" w:cs="Arial"/>
          <w:b/>
          <w:sz w:val="22"/>
          <w:szCs w:val="22"/>
        </w:rPr>
        <w:t>Osoby uprawnionych do porozumiewania się z Wykonawcami</w:t>
      </w:r>
    </w:p>
    <w:p w14:paraId="2D07AF6B" w14:textId="77777777" w:rsidR="00FA4582" w:rsidRDefault="00FA4582" w:rsidP="00E03D54">
      <w:pPr>
        <w:pStyle w:val="Akapitzlist"/>
        <w:tabs>
          <w:tab w:val="left" w:pos="0"/>
        </w:tabs>
        <w:spacing w:before="120" w:line="360" w:lineRule="auto"/>
        <w:ind w:left="0"/>
        <w:jc w:val="both"/>
        <w:rPr>
          <w:rFonts w:ascii="Arial" w:hAnsi="Arial" w:cs="Arial"/>
          <w:sz w:val="22"/>
          <w:szCs w:val="22"/>
        </w:rPr>
      </w:pPr>
      <w:r w:rsidRPr="006D7081">
        <w:rPr>
          <w:rFonts w:ascii="Arial" w:hAnsi="Arial" w:cs="Arial"/>
          <w:sz w:val="22"/>
          <w:szCs w:val="22"/>
        </w:rPr>
        <w:t>Do kontaktu z wykonawcami zamawiający wyznacza następujące osoby:</w:t>
      </w:r>
    </w:p>
    <w:p w14:paraId="2FEC7E79" w14:textId="2A62E0C2" w:rsidR="00A45ABD" w:rsidRDefault="009E3989" w:rsidP="00A45ABD">
      <w:pPr>
        <w:pStyle w:val="Akapitzlist"/>
        <w:tabs>
          <w:tab w:val="left" w:pos="0"/>
          <w:tab w:val="left" w:pos="142"/>
        </w:tabs>
        <w:spacing w:before="120" w:line="360" w:lineRule="auto"/>
        <w:ind w:left="0"/>
        <w:jc w:val="both"/>
        <w:rPr>
          <w:rFonts w:ascii="Arial" w:hAnsi="Arial" w:cs="Arial"/>
          <w:sz w:val="22"/>
          <w:szCs w:val="22"/>
          <w:lang w:val="en-US"/>
        </w:rPr>
      </w:pPr>
      <w:r w:rsidRPr="0030410F">
        <w:rPr>
          <w:rFonts w:ascii="Arial" w:hAnsi="Arial" w:cs="Arial"/>
          <w:color w:val="000000" w:themeColor="text1"/>
          <w:sz w:val="22"/>
          <w:szCs w:val="22"/>
        </w:rPr>
        <w:t xml:space="preserve"> </w:t>
      </w:r>
      <w:r w:rsidR="00FA4582" w:rsidRPr="006D7081">
        <w:rPr>
          <w:rFonts w:ascii="Arial" w:hAnsi="Arial" w:cs="Arial"/>
          <w:color w:val="000000" w:themeColor="text1"/>
          <w:sz w:val="22"/>
          <w:szCs w:val="22"/>
          <w:lang w:val="en-US"/>
        </w:rPr>
        <w:t xml:space="preserve">Natalia Nossek, e-mail: </w:t>
      </w:r>
      <w:hyperlink r:id="rId17" w:history="1">
        <w:r w:rsidR="00FA4582" w:rsidRPr="006D7081">
          <w:rPr>
            <w:rStyle w:val="Hipercze"/>
            <w:rFonts w:ascii="Arial" w:hAnsi="Arial" w:cs="Arial"/>
            <w:sz w:val="22"/>
            <w:szCs w:val="22"/>
            <w:lang w:val="en-US"/>
          </w:rPr>
          <w:t>natalia.nossek@icso.lukasiewicz.gov.pl</w:t>
        </w:r>
      </w:hyperlink>
      <w:r w:rsidR="00A45ABD" w:rsidRPr="00A45ABD">
        <w:rPr>
          <w:rFonts w:ascii="Arial" w:hAnsi="Arial" w:cs="Arial"/>
          <w:sz w:val="22"/>
          <w:szCs w:val="22"/>
          <w:lang w:val="en-US"/>
        </w:rPr>
        <w:tab/>
      </w:r>
    </w:p>
    <w:p w14:paraId="3183CE4C" w14:textId="6C5C4228" w:rsidR="009E3989" w:rsidRDefault="009E3989" w:rsidP="009E3989">
      <w:pPr>
        <w:pStyle w:val="Akapitzlist"/>
        <w:tabs>
          <w:tab w:val="left" w:pos="0"/>
          <w:tab w:val="left" w:pos="142"/>
        </w:tabs>
        <w:spacing w:before="120" w:line="360" w:lineRule="auto"/>
        <w:ind w:left="0"/>
        <w:jc w:val="both"/>
        <w:rPr>
          <w:rFonts w:ascii="Arial" w:hAnsi="Arial" w:cs="Arial"/>
          <w:sz w:val="22"/>
          <w:szCs w:val="22"/>
          <w:lang w:val="en-US"/>
        </w:rPr>
      </w:pPr>
      <w:r w:rsidRPr="003A147B">
        <w:rPr>
          <w:rFonts w:ascii="Arial" w:hAnsi="Arial" w:cs="Arial"/>
          <w:sz w:val="22"/>
          <w:szCs w:val="22"/>
          <w:lang w:val="en-US"/>
        </w:rPr>
        <w:t xml:space="preserve">Jan Ochlast, e-mail: </w:t>
      </w:r>
      <w:hyperlink r:id="rId18" w:history="1">
        <w:r w:rsidRPr="00036D89">
          <w:rPr>
            <w:rStyle w:val="Hipercze"/>
            <w:rFonts w:ascii="Arial" w:hAnsi="Arial" w:cs="Arial"/>
            <w:sz w:val="22"/>
            <w:szCs w:val="22"/>
            <w:lang w:val="en-US"/>
          </w:rPr>
          <w:t>jan.ochlast@icso.lukasiewicz.gov.pl</w:t>
        </w:r>
      </w:hyperlink>
    </w:p>
    <w:p w14:paraId="432A05C5" w14:textId="58F029C6" w:rsidR="00E03D54" w:rsidRPr="006D7081" w:rsidRDefault="00E03D54" w:rsidP="00251C54">
      <w:pPr>
        <w:pStyle w:val="Akapitzlist"/>
        <w:tabs>
          <w:tab w:val="left" w:pos="142"/>
        </w:tabs>
        <w:spacing w:before="120" w:line="360" w:lineRule="auto"/>
        <w:ind w:left="-426"/>
        <w:jc w:val="both"/>
        <w:rPr>
          <w:rFonts w:ascii="Arial" w:hAnsi="Arial" w:cs="Arial"/>
          <w:b/>
          <w:color w:val="000000" w:themeColor="text1"/>
          <w:sz w:val="22"/>
          <w:szCs w:val="22"/>
        </w:rPr>
      </w:pPr>
      <w:r w:rsidRPr="006D7081">
        <w:rPr>
          <w:rFonts w:ascii="Arial" w:hAnsi="Arial" w:cs="Arial"/>
          <w:b/>
          <w:color w:val="000000" w:themeColor="text1"/>
          <w:sz w:val="22"/>
          <w:szCs w:val="22"/>
        </w:rPr>
        <w:t>11. Termin związania ofertą</w:t>
      </w:r>
    </w:p>
    <w:p w14:paraId="3E2C3BDF" w14:textId="77777777" w:rsidR="00E03D54" w:rsidRPr="006D7081" w:rsidRDefault="00E03D54" w:rsidP="004D3471">
      <w:pPr>
        <w:pStyle w:val="Akapitzlist"/>
        <w:numPr>
          <w:ilvl w:val="0"/>
          <w:numId w:val="11"/>
        </w:numPr>
        <w:tabs>
          <w:tab w:val="left" w:pos="-567"/>
        </w:tabs>
        <w:spacing w:before="120" w:line="360" w:lineRule="auto"/>
        <w:ind w:left="0" w:hanging="284"/>
        <w:jc w:val="both"/>
        <w:rPr>
          <w:rFonts w:ascii="Arial" w:hAnsi="Arial" w:cs="Arial"/>
          <w:sz w:val="22"/>
          <w:szCs w:val="22"/>
        </w:rPr>
      </w:pPr>
      <w:r w:rsidRPr="006D7081">
        <w:rPr>
          <w:rFonts w:ascii="Arial" w:hAnsi="Arial" w:cs="Arial"/>
          <w:bCs/>
          <w:sz w:val="22"/>
          <w:szCs w:val="22"/>
        </w:rPr>
        <w:t xml:space="preserve">Termin związania ofertą w niniejszym postępowaniu wynosi </w:t>
      </w:r>
      <w:r w:rsidRPr="006D7081">
        <w:rPr>
          <w:rFonts w:ascii="Arial" w:hAnsi="Arial" w:cs="Arial"/>
          <w:color w:val="000000" w:themeColor="text1"/>
          <w:sz w:val="22"/>
          <w:szCs w:val="22"/>
        </w:rPr>
        <w:t>30 dni.</w:t>
      </w:r>
    </w:p>
    <w:p w14:paraId="4201A3AB" w14:textId="77777777" w:rsidR="00E03D54" w:rsidRPr="006D7081" w:rsidRDefault="00E03D54" w:rsidP="004D3471">
      <w:pPr>
        <w:pStyle w:val="Akapitzlist"/>
        <w:numPr>
          <w:ilvl w:val="0"/>
          <w:numId w:val="11"/>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W przypadku gdy wybór najkorzystniejszej oferty nie nastąpi przed upływem terminu związania ofertą zamawiający przed upływem terminu związania ofertą zwraca się jednokrotnie do wykonawców</w:t>
      </w:r>
      <w:r w:rsidR="00FA11D6" w:rsidRPr="006D7081">
        <w:rPr>
          <w:rFonts w:ascii="Arial" w:hAnsi="Arial" w:cs="Arial"/>
          <w:sz w:val="22"/>
          <w:szCs w:val="22"/>
        </w:rPr>
        <w:t xml:space="preserve"> o</w:t>
      </w:r>
      <w:r w:rsidRPr="006D7081">
        <w:rPr>
          <w:rFonts w:ascii="Arial" w:hAnsi="Arial" w:cs="Arial"/>
          <w:sz w:val="22"/>
          <w:szCs w:val="22"/>
        </w:rPr>
        <w:t xml:space="preserve"> wyrażenie zgody na przedłużenie tego terminu o</w:t>
      </w:r>
      <w:r w:rsidR="002A645F" w:rsidRPr="006D7081">
        <w:rPr>
          <w:rFonts w:ascii="Arial" w:hAnsi="Arial" w:cs="Arial"/>
          <w:sz w:val="22"/>
          <w:szCs w:val="22"/>
        </w:rPr>
        <w:t> </w:t>
      </w:r>
      <w:r w:rsidRPr="006D7081">
        <w:rPr>
          <w:rFonts w:ascii="Arial" w:hAnsi="Arial" w:cs="Arial"/>
          <w:sz w:val="22"/>
          <w:szCs w:val="22"/>
        </w:rPr>
        <w:t>wskazywany przez niego okres, nie dłuższy niż 30 dni.</w:t>
      </w:r>
    </w:p>
    <w:p w14:paraId="53F09FCD" w14:textId="77777777" w:rsidR="00E03D54" w:rsidRPr="006D7081" w:rsidRDefault="00E03D54" w:rsidP="004D3471">
      <w:pPr>
        <w:pStyle w:val="Akapitzlist"/>
        <w:numPr>
          <w:ilvl w:val="0"/>
          <w:numId w:val="11"/>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14:paraId="512F5CA7" w14:textId="77777777" w:rsidR="00E03D54" w:rsidRPr="006D7081" w:rsidRDefault="00FA11D6" w:rsidP="004D3471">
      <w:pPr>
        <w:pStyle w:val="Akapitzlist"/>
        <w:numPr>
          <w:ilvl w:val="0"/>
          <w:numId w:val="11"/>
        </w:numPr>
        <w:spacing w:line="360" w:lineRule="auto"/>
        <w:ind w:left="0" w:hanging="284"/>
        <w:contextualSpacing/>
        <w:jc w:val="both"/>
        <w:rPr>
          <w:rFonts w:ascii="Arial" w:hAnsi="Arial" w:cs="Arial"/>
          <w:sz w:val="22"/>
          <w:szCs w:val="22"/>
        </w:rPr>
      </w:pPr>
      <w:r w:rsidRPr="006D7081">
        <w:rPr>
          <w:rFonts w:ascii="Arial" w:hAnsi="Arial" w:cs="Arial"/>
          <w:sz w:val="22"/>
          <w:szCs w:val="22"/>
        </w:rPr>
        <w:lastRenderedPageBreak/>
        <w:t>Pierwszym dniem terminu związania ofertą jest dzień, w którym upływa termin składania ofert.</w:t>
      </w:r>
    </w:p>
    <w:p w14:paraId="21026310" w14:textId="54E078DF" w:rsidR="00E03D54" w:rsidRPr="007419B9" w:rsidRDefault="00E03D54" w:rsidP="004D3471">
      <w:pPr>
        <w:pStyle w:val="Akapitzlist"/>
        <w:numPr>
          <w:ilvl w:val="0"/>
          <w:numId w:val="11"/>
        </w:numPr>
        <w:spacing w:line="360" w:lineRule="auto"/>
        <w:ind w:left="0" w:hanging="284"/>
        <w:contextualSpacing/>
        <w:jc w:val="both"/>
        <w:rPr>
          <w:rFonts w:ascii="Arial" w:hAnsi="Arial" w:cs="Arial"/>
          <w:b/>
          <w:bCs/>
          <w:color w:val="000000" w:themeColor="text1"/>
          <w:sz w:val="22"/>
          <w:szCs w:val="22"/>
        </w:rPr>
      </w:pPr>
      <w:r w:rsidRPr="006D7081">
        <w:rPr>
          <w:rFonts w:ascii="Arial" w:hAnsi="Arial" w:cs="Arial"/>
          <w:color w:val="000000" w:themeColor="text1"/>
          <w:sz w:val="22"/>
          <w:szCs w:val="22"/>
        </w:rPr>
        <w:t>Termin związania ofertą</w:t>
      </w:r>
      <w:r w:rsidR="007E39EF">
        <w:rPr>
          <w:rFonts w:ascii="Arial" w:hAnsi="Arial" w:cs="Arial"/>
          <w:color w:val="000000" w:themeColor="text1"/>
          <w:sz w:val="22"/>
          <w:szCs w:val="22"/>
        </w:rPr>
        <w:t>:</w:t>
      </w:r>
      <w:r w:rsidR="004851CE">
        <w:rPr>
          <w:rFonts w:ascii="Arial" w:hAnsi="Arial" w:cs="Arial"/>
          <w:color w:val="000000" w:themeColor="text1"/>
          <w:sz w:val="22"/>
          <w:szCs w:val="22"/>
        </w:rPr>
        <w:t xml:space="preserve"> </w:t>
      </w:r>
      <w:r w:rsidR="00B65206" w:rsidRPr="00B65206">
        <w:rPr>
          <w:rFonts w:ascii="Arial" w:hAnsi="Arial" w:cs="Arial"/>
          <w:b/>
          <w:bCs/>
          <w:color w:val="000000" w:themeColor="text1"/>
          <w:sz w:val="22"/>
          <w:szCs w:val="22"/>
        </w:rPr>
        <w:t>29 grudnia</w:t>
      </w:r>
      <w:r w:rsidR="004851CE" w:rsidRPr="007419B9">
        <w:rPr>
          <w:rFonts w:ascii="Arial" w:hAnsi="Arial" w:cs="Arial"/>
          <w:b/>
          <w:bCs/>
          <w:color w:val="000000" w:themeColor="text1"/>
          <w:sz w:val="22"/>
          <w:szCs w:val="22"/>
        </w:rPr>
        <w:t xml:space="preserve"> </w:t>
      </w:r>
      <w:r w:rsidR="007E39EF" w:rsidRPr="007419B9">
        <w:rPr>
          <w:rFonts w:ascii="Arial" w:hAnsi="Arial" w:cs="Arial"/>
          <w:b/>
          <w:bCs/>
          <w:color w:val="000000" w:themeColor="text1"/>
          <w:sz w:val="22"/>
          <w:szCs w:val="22"/>
        </w:rPr>
        <w:t>202</w:t>
      </w:r>
      <w:r w:rsidR="00F63187" w:rsidRPr="007419B9">
        <w:rPr>
          <w:rFonts w:ascii="Arial" w:hAnsi="Arial" w:cs="Arial"/>
          <w:b/>
          <w:bCs/>
          <w:color w:val="000000" w:themeColor="text1"/>
          <w:sz w:val="22"/>
          <w:szCs w:val="22"/>
        </w:rPr>
        <w:t>2</w:t>
      </w:r>
      <w:r w:rsidR="007E39EF" w:rsidRPr="007419B9">
        <w:rPr>
          <w:rFonts w:ascii="Arial" w:hAnsi="Arial" w:cs="Arial"/>
          <w:b/>
          <w:bCs/>
          <w:color w:val="000000" w:themeColor="text1"/>
          <w:sz w:val="22"/>
          <w:szCs w:val="22"/>
        </w:rPr>
        <w:t xml:space="preserve"> r.</w:t>
      </w:r>
    </w:p>
    <w:p w14:paraId="739F21F8" w14:textId="77777777" w:rsidR="00E52DE9" w:rsidRPr="006D7081" w:rsidRDefault="00E52DE9" w:rsidP="00E52DE9">
      <w:pPr>
        <w:pStyle w:val="Styl"/>
        <w:spacing w:before="230" w:line="360" w:lineRule="auto"/>
        <w:ind w:right="5" w:hanging="426"/>
        <w:rPr>
          <w:b/>
          <w:sz w:val="22"/>
          <w:szCs w:val="22"/>
        </w:rPr>
      </w:pPr>
      <w:r w:rsidRPr="006D7081">
        <w:rPr>
          <w:b/>
          <w:sz w:val="22"/>
          <w:szCs w:val="22"/>
        </w:rPr>
        <w:t xml:space="preserve">12. </w:t>
      </w:r>
      <w:r w:rsidRPr="006D7081">
        <w:rPr>
          <w:b/>
          <w:sz w:val="22"/>
          <w:szCs w:val="22"/>
        </w:rPr>
        <w:tab/>
        <w:t>Opis sposobu przygotowania oferty – złożenie oferty</w:t>
      </w:r>
    </w:p>
    <w:p w14:paraId="3AE71A09" w14:textId="251CB833" w:rsidR="00E52DE9" w:rsidRPr="006D7081" w:rsidRDefault="00E52DE9" w:rsidP="00E52DE9">
      <w:pPr>
        <w:pStyle w:val="Styl"/>
        <w:spacing w:before="120" w:line="360" w:lineRule="auto"/>
        <w:ind w:right="11" w:hanging="284"/>
        <w:jc w:val="both"/>
        <w:rPr>
          <w:sz w:val="22"/>
          <w:szCs w:val="22"/>
        </w:rPr>
      </w:pPr>
      <w:r w:rsidRPr="006D7081">
        <w:rPr>
          <w:sz w:val="22"/>
          <w:szCs w:val="22"/>
        </w:rPr>
        <w:t>1.</w:t>
      </w:r>
      <w:r w:rsidRPr="006D7081">
        <w:rPr>
          <w:sz w:val="22"/>
          <w:szCs w:val="22"/>
        </w:rPr>
        <w:tab/>
        <w:t xml:space="preserve">Wykonawca może złożyć tylko jedną ofertę na </w:t>
      </w:r>
      <w:r w:rsidR="00D91278">
        <w:rPr>
          <w:sz w:val="22"/>
          <w:szCs w:val="22"/>
        </w:rPr>
        <w:t xml:space="preserve">daną część </w:t>
      </w:r>
      <w:r w:rsidRPr="006D7081">
        <w:rPr>
          <w:sz w:val="22"/>
          <w:szCs w:val="22"/>
        </w:rPr>
        <w:t>zamówieni</w:t>
      </w:r>
      <w:r w:rsidR="00D91278">
        <w:rPr>
          <w:sz w:val="22"/>
          <w:szCs w:val="22"/>
        </w:rPr>
        <w:t>a</w:t>
      </w:r>
      <w:r w:rsidRPr="006D7081">
        <w:rPr>
          <w:sz w:val="22"/>
          <w:szCs w:val="22"/>
        </w:rPr>
        <w:t xml:space="preserve"> za pośrednictwem platformyzakupowej</w:t>
      </w:r>
      <w:r w:rsidR="009E046E" w:rsidRPr="006D7081">
        <w:rPr>
          <w:sz w:val="22"/>
          <w:szCs w:val="22"/>
        </w:rPr>
        <w:t>.pl</w:t>
      </w:r>
      <w:r w:rsidR="00AC6E18" w:rsidRPr="006D7081">
        <w:rPr>
          <w:sz w:val="22"/>
          <w:szCs w:val="22"/>
        </w:rPr>
        <w:t xml:space="preserve"> pod adresem</w:t>
      </w:r>
      <w:r w:rsidRPr="006D7081">
        <w:rPr>
          <w:sz w:val="22"/>
          <w:szCs w:val="22"/>
        </w:rPr>
        <w:t xml:space="preserve">: </w:t>
      </w:r>
      <w:hyperlink r:id="rId19" w:history="1">
        <w:r w:rsidRPr="006D7081">
          <w:rPr>
            <w:rStyle w:val="Hipercze"/>
            <w:sz w:val="22"/>
            <w:szCs w:val="22"/>
          </w:rPr>
          <w:t>https://platformazakupowa.pl/pn/icso</w:t>
        </w:r>
      </w:hyperlink>
      <w:r w:rsidRPr="006D7081">
        <w:rPr>
          <w:sz w:val="22"/>
          <w:szCs w:val="22"/>
        </w:rPr>
        <w:t>.</w:t>
      </w:r>
    </w:p>
    <w:p w14:paraId="4EDE9752" w14:textId="0F97B8A6" w:rsidR="00E52DE9" w:rsidRPr="006D7081" w:rsidRDefault="00E52DE9"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2.</w:t>
      </w:r>
      <w:r w:rsidRPr="006D7081">
        <w:rPr>
          <w:rFonts w:ascii="Arial" w:eastAsia="Times New Roman" w:hAnsi="Arial" w:cs="Arial"/>
          <w:color w:val="auto"/>
          <w:sz w:val="22"/>
          <w:szCs w:val="22"/>
        </w:rPr>
        <w:tab/>
      </w:r>
      <w:bookmarkStart w:id="13" w:name="_Hlk62638024"/>
      <w:r w:rsidRPr="006D7081">
        <w:rPr>
          <w:rFonts w:ascii="Arial" w:eastAsia="Times New Roman" w:hAnsi="Arial" w:cs="Arial"/>
          <w:color w:val="auto"/>
          <w:sz w:val="22"/>
          <w:szCs w:val="22"/>
        </w:rPr>
        <w:t>Ofertę należy złożyć w języku polskim,</w:t>
      </w:r>
      <w:r w:rsidR="00841B7B" w:rsidRPr="006D7081">
        <w:rPr>
          <w:rFonts w:ascii="Arial" w:eastAsia="Times New Roman" w:hAnsi="Arial" w:cs="Arial"/>
          <w:color w:val="auto"/>
          <w:sz w:val="22"/>
          <w:szCs w:val="22"/>
        </w:rPr>
        <w:t xml:space="preserve"> </w:t>
      </w:r>
      <w:r w:rsidRPr="006D7081">
        <w:rPr>
          <w:rFonts w:ascii="Arial" w:eastAsia="Times New Roman" w:hAnsi="Arial" w:cs="Arial"/>
          <w:color w:val="auto"/>
          <w:sz w:val="22"/>
          <w:szCs w:val="22"/>
        </w:rPr>
        <w:t>sporządzoną pod rygorem nieważności, w formie elektronicznej (czyli opatrzoną podpisem kwalifikowanym) lub w postaci elektronicznej opatrzonej podpisem zaufanym lub podpisem osobistym</w:t>
      </w:r>
      <w:r w:rsidR="00841B7B" w:rsidRPr="006D7081">
        <w:rPr>
          <w:rFonts w:ascii="Arial" w:eastAsia="Times New Roman" w:hAnsi="Arial" w:cs="Arial"/>
          <w:color w:val="auto"/>
          <w:sz w:val="22"/>
          <w:szCs w:val="22"/>
        </w:rPr>
        <w:t xml:space="preserve"> na</w:t>
      </w:r>
      <w:r w:rsidR="00410E3B" w:rsidRPr="006D7081">
        <w:rPr>
          <w:rFonts w:ascii="Arial" w:eastAsia="Times New Roman" w:hAnsi="Arial" w:cs="Arial"/>
          <w:i/>
          <w:iCs/>
          <w:color w:val="auto"/>
          <w:sz w:val="22"/>
          <w:szCs w:val="22"/>
        </w:rPr>
        <w:t xml:space="preserve"> formularz</w:t>
      </w:r>
      <w:r w:rsidR="00841B7B" w:rsidRPr="006D7081">
        <w:rPr>
          <w:rFonts w:ascii="Arial" w:eastAsia="Times New Roman" w:hAnsi="Arial" w:cs="Arial"/>
          <w:i/>
          <w:iCs/>
          <w:color w:val="auto"/>
          <w:sz w:val="22"/>
          <w:szCs w:val="22"/>
        </w:rPr>
        <w:t>u</w:t>
      </w:r>
      <w:r w:rsidR="00410E3B" w:rsidRPr="006D7081">
        <w:rPr>
          <w:rFonts w:ascii="Arial" w:eastAsia="Times New Roman" w:hAnsi="Arial" w:cs="Arial"/>
          <w:i/>
          <w:iCs/>
          <w:color w:val="auto"/>
          <w:sz w:val="22"/>
          <w:szCs w:val="22"/>
        </w:rPr>
        <w:t xml:space="preserve"> oferty</w:t>
      </w:r>
      <w:r w:rsidR="00841B7B" w:rsidRPr="006D7081">
        <w:rPr>
          <w:rFonts w:ascii="Arial" w:eastAsia="Times New Roman" w:hAnsi="Arial" w:cs="Arial"/>
          <w:color w:val="auto"/>
          <w:sz w:val="22"/>
          <w:szCs w:val="22"/>
        </w:rPr>
        <w:t>.</w:t>
      </w:r>
      <w:r w:rsidR="00CF1F3E" w:rsidRPr="006D7081">
        <w:rPr>
          <w:rFonts w:ascii="Arial" w:eastAsia="Times New Roman" w:hAnsi="Arial" w:cs="Arial"/>
          <w:color w:val="auto"/>
          <w:sz w:val="22"/>
          <w:szCs w:val="22"/>
        </w:rPr>
        <w:t xml:space="preserve"> Każdy dokument składający się na ofertę powinien być czytelny.</w:t>
      </w:r>
    </w:p>
    <w:p w14:paraId="4C600CA4" w14:textId="77777777" w:rsidR="00E52DE9" w:rsidRPr="006D7081" w:rsidRDefault="00841B7B"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3.</w:t>
      </w:r>
      <w:r w:rsidR="00E52DE9" w:rsidRPr="006D7081">
        <w:rPr>
          <w:rFonts w:ascii="Arial" w:eastAsia="Times New Roman" w:hAnsi="Arial" w:cs="Arial"/>
          <w:color w:val="auto"/>
          <w:sz w:val="22"/>
          <w:szCs w:val="22"/>
        </w:rPr>
        <w:tab/>
        <w:t xml:space="preserve">Oferta musi być podpisana kwalifikowanym podpisem elektronicznym lub podpisem zaufanym lub podpisem osobistym przez osoby upoważnione do składania oświadczeń woli w imieniu </w:t>
      </w:r>
      <w:r w:rsidR="00614878" w:rsidRPr="006D7081">
        <w:rPr>
          <w:rFonts w:ascii="Arial" w:eastAsia="Times New Roman" w:hAnsi="Arial" w:cs="Arial"/>
          <w:color w:val="auto"/>
          <w:sz w:val="22"/>
          <w:szCs w:val="22"/>
        </w:rPr>
        <w:t>w</w:t>
      </w:r>
      <w:r w:rsidR="00E52DE9" w:rsidRPr="006D7081">
        <w:rPr>
          <w:rFonts w:ascii="Arial" w:eastAsia="Times New Roman" w:hAnsi="Arial" w:cs="Arial"/>
          <w:color w:val="auto"/>
          <w:sz w:val="22"/>
          <w:szCs w:val="22"/>
        </w:rPr>
        <w:t xml:space="preserve">ykonawcy. </w:t>
      </w:r>
    </w:p>
    <w:bookmarkEnd w:id="13"/>
    <w:p w14:paraId="1BD1BFFB" w14:textId="77777777" w:rsidR="00E52DE9" w:rsidRPr="006D7081" w:rsidRDefault="00410E3B" w:rsidP="00CA760D">
      <w:pPr>
        <w:pStyle w:val="Styl"/>
        <w:spacing w:line="360" w:lineRule="auto"/>
        <w:ind w:right="11" w:hanging="284"/>
        <w:jc w:val="both"/>
        <w:rPr>
          <w:color w:val="000000" w:themeColor="text1"/>
          <w:sz w:val="22"/>
          <w:szCs w:val="22"/>
        </w:rPr>
      </w:pPr>
      <w:r w:rsidRPr="006D7081">
        <w:rPr>
          <w:sz w:val="22"/>
          <w:szCs w:val="22"/>
        </w:rPr>
        <w:t>4</w:t>
      </w:r>
      <w:r w:rsidR="00E52DE9" w:rsidRPr="006D7081">
        <w:rPr>
          <w:sz w:val="22"/>
          <w:szCs w:val="22"/>
        </w:rPr>
        <w:t>.</w:t>
      </w:r>
      <w:r w:rsidR="00E52DE9" w:rsidRPr="006D7081">
        <w:rPr>
          <w:sz w:val="22"/>
          <w:szCs w:val="22"/>
        </w:rPr>
        <w:tab/>
      </w:r>
      <w:r w:rsidR="00D71BE5" w:rsidRPr="006D7081">
        <w:rPr>
          <w:sz w:val="22"/>
          <w:szCs w:val="22"/>
        </w:rPr>
        <w:t>W procesie składania oferty za pośrednictwem platformy wykonawca powinien złożyć podpis bezpośrednio na dokumentach przesłanych za pośrednictwem platformy. Zalecamy stosowanie podpisu na każdym załączonym pliku osobno.</w:t>
      </w:r>
      <w:r w:rsidR="00E52DE9" w:rsidRPr="006D7081">
        <w:rPr>
          <w:color w:val="000000" w:themeColor="text1"/>
          <w:sz w:val="22"/>
          <w:szCs w:val="22"/>
        </w:rPr>
        <w:t xml:space="preserve"> </w:t>
      </w:r>
    </w:p>
    <w:p w14:paraId="58BEAFD6" w14:textId="77777777" w:rsidR="00E52DE9" w:rsidRPr="006D7081" w:rsidRDefault="00841B7B" w:rsidP="00841B7B">
      <w:pPr>
        <w:pStyle w:val="Styl"/>
        <w:spacing w:before="9" w:line="360" w:lineRule="auto"/>
        <w:ind w:right="9" w:hanging="284"/>
        <w:jc w:val="both"/>
        <w:rPr>
          <w:color w:val="000000" w:themeColor="text1"/>
          <w:sz w:val="22"/>
          <w:szCs w:val="22"/>
        </w:rPr>
      </w:pPr>
      <w:r w:rsidRPr="006D7081">
        <w:rPr>
          <w:color w:val="000000" w:themeColor="text1"/>
          <w:sz w:val="22"/>
          <w:szCs w:val="22"/>
        </w:rPr>
        <w:t>5.</w:t>
      </w:r>
      <w:r w:rsidRPr="006D7081">
        <w:rPr>
          <w:color w:val="000000" w:themeColor="text1"/>
          <w:sz w:val="22"/>
          <w:szCs w:val="22"/>
        </w:rPr>
        <w:tab/>
      </w:r>
      <w:r w:rsidR="00E52DE9" w:rsidRPr="006D7081">
        <w:rPr>
          <w:color w:val="000000" w:themeColor="text1"/>
          <w:sz w:val="22"/>
          <w:szCs w:val="22"/>
        </w:rPr>
        <w:t>Wykonawca składa ofertę w oryginale za pośrednictwem „</w:t>
      </w:r>
      <w:r w:rsidR="00E52DE9" w:rsidRPr="006D7081">
        <w:rPr>
          <w:i/>
          <w:iCs/>
          <w:color w:val="000000" w:themeColor="text1"/>
          <w:sz w:val="22"/>
          <w:szCs w:val="22"/>
        </w:rPr>
        <w:t>Formularza składania oferty</w:t>
      </w:r>
      <w:r w:rsidR="00E52DE9" w:rsidRPr="006D7081">
        <w:rPr>
          <w:color w:val="000000" w:themeColor="text1"/>
          <w:sz w:val="22"/>
          <w:szCs w:val="22"/>
        </w:rPr>
        <w:t>” dostępnego na platformie w niniejszym postępowaniu.</w:t>
      </w:r>
    </w:p>
    <w:p w14:paraId="266C92AA" w14:textId="490E371B" w:rsidR="009E046E"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6</w:t>
      </w:r>
      <w:r w:rsidR="00841B7B" w:rsidRPr="006D7081">
        <w:rPr>
          <w:rFonts w:ascii="Arial" w:hAnsi="Arial" w:cs="Arial"/>
          <w:color w:val="000000" w:themeColor="text1"/>
          <w:sz w:val="22"/>
          <w:szCs w:val="22"/>
        </w:rPr>
        <w:t>.</w:t>
      </w:r>
      <w:r w:rsidR="00841B7B" w:rsidRPr="006D7081">
        <w:rPr>
          <w:rFonts w:ascii="Arial" w:hAnsi="Arial" w:cs="Arial"/>
          <w:color w:val="000000" w:themeColor="text1"/>
          <w:sz w:val="22"/>
          <w:szCs w:val="22"/>
        </w:rPr>
        <w:tab/>
      </w:r>
      <w:r w:rsidR="00E52DE9" w:rsidRPr="006D7081">
        <w:rPr>
          <w:rFonts w:ascii="Arial" w:eastAsia="Times New Roman" w:hAnsi="Arial" w:cs="Arial"/>
          <w:color w:val="000000" w:themeColor="text1"/>
          <w:sz w:val="22"/>
          <w:szCs w:val="22"/>
        </w:rPr>
        <w:t xml:space="preserve">Do oferty należy dołączyć </w:t>
      </w:r>
      <w:r w:rsidR="00841B7B" w:rsidRPr="006D7081">
        <w:rPr>
          <w:rFonts w:ascii="Arial" w:eastAsia="Times New Roman" w:hAnsi="Arial" w:cs="Arial"/>
          <w:color w:val="000000" w:themeColor="text1"/>
          <w:sz w:val="22"/>
          <w:szCs w:val="22"/>
        </w:rPr>
        <w:t>oświadczenie o niepodleganiu wykluczeniu</w:t>
      </w:r>
      <w:r w:rsidR="00DF4B51">
        <w:rPr>
          <w:rFonts w:ascii="Arial" w:eastAsia="Times New Roman" w:hAnsi="Arial" w:cs="Arial"/>
          <w:color w:val="000000" w:themeColor="text1"/>
          <w:sz w:val="22"/>
          <w:szCs w:val="22"/>
        </w:rPr>
        <w:t xml:space="preserve"> w</w:t>
      </w:r>
      <w:r w:rsidR="003A147B">
        <w:rPr>
          <w:rFonts w:ascii="Arial" w:eastAsia="Times New Roman" w:hAnsi="Arial" w:cs="Arial"/>
          <w:color w:val="000000" w:themeColor="text1"/>
          <w:sz w:val="22"/>
          <w:szCs w:val="22"/>
        </w:rPr>
        <w:t> </w:t>
      </w:r>
      <w:r w:rsidR="00DF4B51">
        <w:rPr>
          <w:rFonts w:ascii="Arial" w:eastAsia="Times New Roman" w:hAnsi="Arial" w:cs="Arial"/>
          <w:color w:val="000000" w:themeColor="text1"/>
          <w:sz w:val="22"/>
          <w:szCs w:val="22"/>
        </w:rPr>
        <w:t xml:space="preserve">postępowaniu wg treści </w:t>
      </w:r>
      <w:r w:rsidR="007A2638" w:rsidRPr="00E566E9">
        <w:rPr>
          <w:rFonts w:ascii="Arial" w:eastAsia="Times New Roman" w:hAnsi="Arial" w:cs="Arial"/>
          <w:color w:val="000000" w:themeColor="text1"/>
          <w:sz w:val="22"/>
          <w:szCs w:val="22"/>
        </w:rPr>
        <w:t>załącznik</w:t>
      </w:r>
      <w:r w:rsidR="00DF4B51">
        <w:rPr>
          <w:rFonts w:ascii="Arial" w:eastAsia="Times New Roman" w:hAnsi="Arial" w:cs="Arial"/>
          <w:color w:val="000000" w:themeColor="text1"/>
          <w:sz w:val="22"/>
          <w:szCs w:val="22"/>
        </w:rPr>
        <w:t>a</w:t>
      </w:r>
      <w:r w:rsidR="00841B7B" w:rsidRPr="00E566E9">
        <w:rPr>
          <w:rFonts w:ascii="Arial" w:eastAsia="Times New Roman" w:hAnsi="Arial" w:cs="Arial"/>
          <w:color w:val="000000" w:themeColor="text1"/>
          <w:sz w:val="22"/>
          <w:szCs w:val="22"/>
        </w:rPr>
        <w:t xml:space="preserve"> nr</w:t>
      </w:r>
      <w:r w:rsidR="007178FE" w:rsidRPr="00E566E9">
        <w:rPr>
          <w:rFonts w:ascii="Arial" w:eastAsia="Times New Roman" w:hAnsi="Arial" w:cs="Arial"/>
          <w:color w:val="000000" w:themeColor="text1"/>
          <w:sz w:val="22"/>
          <w:szCs w:val="22"/>
        </w:rPr>
        <w:t xml:space="preserve"> 1</w:t>
      </w:r>
      <w:r w:rsidR="00DF4B51">
        <w:rPr>
          <w:rFonts w:ascii="Arial" w:eastAsia="Times New Roman" w:hAnsi="Arial" w:cs="Arial"/>
          <w:color w:val="000000" w:themeColor="text1"/>
          <w:sz w:val="22"/>
          <w:szCs w:val="22"/>
        </w:rPr>
        <w:t xml:space="preserve"> do SWZ,</w:t>
      </w:r>
      <w:r w:rsidR="009E046E" w:rsidRPr="00E566E9">
        <w:rPr>
          <w:rFonts w:ascii="Arial" w:eastAsia="Times New Roman" w:hAnsi="Arial" w:cs="Arial"/>
          <w:color w:val="000000" w:themeColor="text1"/>
          <w:sz w:val="22"/>
          <w:szCs w:val="22"/>
        </w:rPr>
        <w:t xml:space="preserve"> p</w:t>
      </w:r>
      <w:r w:rsidR="009E046E" w:rsidRPr="00E566E9">
        <w:rPr>
          <w:rFonts w:ascii="Arial" w:eastAsia="Times New Roman" w:hAnsi="Arial" w:cs="Arial"/>
          <w:color w:val="auto"/>
          <w:sz w:val="22"/>
          <w:szCs w:val="22"/>
        </w:rPr>
        <w:t>odpisane kwalifikowanym podpisem elektronicznym lub</w:t>
      </w:r>
      <w:r w:rsidR="009E046E" w:rsidRPr="006D7081">
        <w:rPr>
          <w:rFonts w:ascii="Arial" w:eastAsia="Times New Roman" w:hAnsi="Arial" w:cs="Arial"/>
          <w:color w:val="auto"/>
          <w:sz w:val="22"/>
          <w:szCs w:val="22"/>
        </w:rPr>
        <w:t xml:space="preserve"> podpisem zaufanym lub podpisem osobistym przez osoby upoważnione do składania oświadczeń woli. </w:t>
      </w:r>
    </w:p>
    <w:p w14:paraId="4164CFCA" w14:textId="2E7B7E12" w:rsidR="0016177C" w:rsidRDefault="00653E74" w:rsidP="009E046E">
      <w:pPr>
        <w:pStyle w:val="Default"/>
        <w:spacing w:line="360" w:lineRule="auto"/>
        <w:ind w:hanging="284"/>
        <w:contextualSpacing/>
        <w:jc w:val="both"/>
        <w:rPr>
          <w:rFonts w:ascii="Arial" w:eastAsia="Times New Roman" w:hAnsi="Arial" w:cs="Arial"/>
          <w:color w:val="auto"/>
          <w:sz w:val="22"/>
          <w:szCs w:val="22"/>
        </w:rPr>
      </w:pPr>
      <w:r w:rsidRPr="00653E74">
        <w:rPr>
          <w:rFonts w:ascii="Arial" w:hAnsi="Arial" w:cs="Arial"/>
          <w:color w:val="000000" w:themeColor="text1"/>
          <w:sz w:val="22"/>
          <w:szCs w:val="22"/>
        </w:rPr>
        <w:t>7.</w:t>
      </w:r>
      <w:r>
        <w:rPr>
          <w:rFonts w:ascii="Arial" w:hAnsi="Arial" w:cs="Arial"/>
          <w:color w:val="FF0000"/>
          <w:sz w:val="22"/>
          <w:szCs w:val="22"/>
        </w:rPr>
        <w:tab/>
      </w:r>
      <w:r w:rsidRPr="006D7081">
        <w:rPr>
          <w:rFonts w:ascii="Arial" w:eastAsia="Times New Roman" w:hAnsi="Arial" w:cs="Arial"/>
          <w:color w:val="000000" w:themeColor="text1"/>
          <w:sz w:val="22"/>
          <w:szCs w:val="22"/>
        </w:rPr>
        <w:t>Do oferty wykonawca zobowiązany jest dołączyć szczegółową specyfikację  oferowane</w:t>
      </w:r>
      <w:r>
        <w:rPr>
          <w:rFonts w:ascii="Arial" w:eastAsia="Times New Roman" w:hAnsi="Arial" w:cs="Arial"/>
          <w:color w:val="000000" w:themeColor="text1"/>
          <w:sz w:val="22"/>
          <w:szCs w:val="22"/>
        </w:rPr>
        <w:t>go</w:t>
      </w:r>
      <w:r w:rsidRPr="006D7081">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urządzenia/sprzętu/ów/licencji</w:t>
      </w:r>
      <w:r w:rsidRPr="006D7081">
        <w:rPr>
          <w:rFonts w:ascii="Arial" w:eastAsia="Times New Roman" w:hAnsi="Arial" w:cs="Arial"/>
          <w:color w:val="000000" w:themeColor="text1"/>
          <w:sz w:val="22"/>
          <w:szCs w:val="22"/>
        </w:rPr>
        <w:t xml:space="preserve"> </w:t>
      </w:r>
      <w:r w:rsidRPr="006D7081">
        <w:rPr>
          <w:rFonts w:ascii="Arial" w:eastAsia="Times New Roman" w:hAnsi="Arial" w:cs="Arial"/>
          <w:bCs/>
          <w:color w:val="000000" w:themeColor="text1"/>
          <w:sz w:val="22"/>
          <w:szCs w:val="22"/>
        </w:rPr>
        <w:t>tj. należy określić wszystkie parametry wymagane w opisie przedmiotu zamówienia</w:t>
      </w:r>
      <w:r>
        <w:rPr>
          <w:rFonts w:ascii="Arial" w:eastAsia="Times New Roman" w:hAnsi="Arial" w:cs="Arial"/>
          <w:bCs/>
          <w:color w:val="000000" w:themeColor="text1"/>
          <w:sz w:val="22"/>
          <w:szCs w:val="22"/>
        </w:rPr>
        <w:t xml:space="preserve"> zgodnie z załącznikiem w formularzu oferty</w:t>
      </w:r>
      <w:r w:rsidR="005F2B83">
        <w:rPr>
          <w:rFonts w:ascii="Arial" w:eastAsia="Times New Roman" w:hAnsi="Arial" w:cs="Arial"/>
          <w:bCs/>
          <w:color w:val="000000" w:themeColor="text1"/>
          <w:sz w:val="22"/>
          <w:szCs w:val="22"/>
        </w:rPr>
        <w:t xml:space="preserve"> - </w:t>
      </w:r>
      <w:r w:rsidRPr="006D7081">
        <w:rPr>
          <w:rFonts w:ascii="Arial" w:eastAsia="Times New Roman" w:hAnsi="Arial" w:cs="Arial"/>
          <w:color w:val="000000" w:themeColor="text1"/>
          <w:sz w:val="22"/>
          <w:szCs w:val="22"/>
        </w:rPr>
        <w:t>p</w:t>
      </w:r>
      <w:r w:rsidRPr="006D7081">
        <w:rPr>
          <w:rFonts w:ascii="Arial" w:eastAsia="Times New Roman" w:hAnsi="Arial" w:cs="Arial"/>
          <w:color w:val="auto"/>
          <w:sz w:val="22"/>
          <w:szCs w:val="22"/>
        </w:rPr>
        <w:t>odpisaną kwalifikowanym podpisem elektronicznym lub podpisem zaufanym lub podpisem osobistym przez osoby upoważnione do składania oświadczeń woli w imieniu wykonawcy.</w:t>
      </w:r>
    </w:p>
    <w:p w14:paraId="2E434925" w14:textId="1E968B99" w:rsidR="00E52DE9" w:rsidRPr="00A762D9" w:rsidRDefault="00FE444D" w:rsidP="00A762D9">
      <w:pPr>
        <w:pStyle w:val="Default"/>
        <w:spacing w:line="360" w:lineRule="auto"/>
        <w:ind w:hanging="284"/>
        <w:contextualSpacing/>
        <w:jc w:val="both"/>
        <w:rPr>
          <w:rFonts w:ascii="Arial" w:eastAsia="Times New Roman" w:hAnsi="Arial" w:cs="Arial"/>
          <w:color w:val="000000" w:themeColor="text1"/>
          <w:sz w:val="22"/>
          <w:szCs w:val="22"/>
        </w:rPr>
      </w:pPr>
      <w:r>
        <w:rPr>
          <w:rFonts w:ascii="Arial" w:hAnsi="Arial" w:cs="Arial"/>
          <w:color w:val="000000" w:themeColor="text1"/>
          <w:sz w:val="22"/>
          <w:szCs w:val="22"/>
        </w:rPr>
        <w:t>8</w:t>
      </w:r>
      <w:r w:rsidR="00E52DE9" w:rsidRPr="006D7081">
        <w:rPr>
          <w:rFonts w:ascii="Arial" w:hAnsi="Arial" w:cs="Arial"/>
          <w:color w:val="000000" w:themeColor="text1"/>
          <w:sz w:val="22"/>
          <w:szCs w:val="22"/>
        </w:rPr>
        <w:t>.</w:t>
      </w:r>
      <w:r w:rsidR="00E52DE9" w:rsidRPr="006D7081">
        <w:rPr>
          <w:rFonts w:ascii="Arial" w:hAnsi="Arial" w:cs="Arial"/>
          <w:color w:val="FF0000"/>
          <w:sz w:val="22"/>
          <w:szCs w:val="22"/>
        </w:rPr>
        <w:tab/>
      </w:r>
      <w:r w:rsidR="00E52DE9" w:rsidRPr="00A762D9">
        <w:rPr>
          <w:rFonts w:ascii="Arial" w:eastAsia="Times New Roman" w:hAnsi="Arial" w:cs="Arial"/>
          <w:color w:val="000000" w:themeColor="text1"/>
          <w:sz w:val="22"/>
          <w:szCs w:val="22"/>
        </w:rPr>
        <w:t>Treść oferty musi odpowiadać treści SWZ.</w:t>
      </w:r>
    </w:p>
    <w:p w14:paraId="6659CB8F" w14:textId="238CB983" w:rsidR="00E52DE9" w:rsidRDefault="00FE444D" w:rsidP="003A147B">
      <w:pPr>
        <w:pStyle w:val="Styl"/>
        <w:spacing w:line="360" w:lineRule="auto"/>
        <w:ind w:right="14" w:hanging="284"/>
        <w:jc w:val="both"/>
        <w:rPr>
          <w:color w:val="000000" w:themeColor="text1"/>
          <w:sz w:val="22"/>
          <w:szCs w:val="22"/>
        </w:rPr>
      </w:pPr>
      <w:r>
        <w:rPr>
          <w:sz w:val="22"/>
          <w:szCs w:val="22"/>
        </w:rPr>
        <w:t>9</w:t>
      </w:r>
      <w:r w:rsidR="00E52DE9" w:rsidRPr="006D7081">
        <w:rPr>
          <w:sz w:val="22"/>
          <w:szCs w:val="22"/>
        </w:rPr>
        <w:t>.</w:t>
      </w:r>
      <w:r w:rsidR="00E52DE9" w:rsidRPr="006D7081">
        <w:rPr>
          <w:sz w:val="22"/>
          <w:szCs w:val="22"/>
        </w:rPr>
        <w:tab/>
      </w:r>
      <w:r w:rsidR="00E52DE9" w:rsidRPr="006D7081">
        <w:rPr>
          <w:color w:val="000000" w:themeColor="text1"/>
          <w:sz w:val="22"/>
          <w:szCs w:val="22"/>
        </w:rPr>
        <w:t xml:space="preserve">Oferta, oświadczenia oraz wszystkie dokumenty składane wraz z ofertą wymagają podpisu osób uprawnionych do reprezentowania firmy w obrocie gospodarczym, zgodnie z aktem rejestracyjnym i wymaganiami ustawowymi. Jeżeli oferta, oświadczenia oraz dokumenty składane wraz z ofertą zostaną podpisane przez </w:t>
      </w:r>
      <w:r w:rsidR="00E52DE9" w:rsidRPr="006D7081">
        <w:rPr>
          <w:color w:val="000000" w:themeColor="text1"/>
          <w:sz w:val="22"/>
          <w:szCs w:val="22"/>
        </w:rPr>
        <w:lastRenderedPageBreak/>
        <w:t>umocowanego przedstawiciela wykonawcy, do oferty należy dołączyć pełnomocnictwo</w:t>
      </w:r>
      <w:r w:rsidR="00614878" w:rsidRPr="006D7081">
        <w:rPr>
          <w:color w:val="000000" w:themeColor="text1"/>
          <w:sz w:val="22"/>
          <w:szCs w:val="22"/>
        </w:rPr>
        <w:t xml:space="preserve"> w formie elektronicznej (czyli opatrzone podpisem kwalifikowanym) lub w postaci elektronicznej opatrzonej podpisem zaufanym lub podpisem osobistym</w:t>
      </w:r>
      <w:r w:rsidR="003265E4" w:rsidRPr="006D7081">
        <w:rPr>
          <w:color w:val="000000" w:themeColor="text1"/>
          <w:sz w:val="22"/>
          <w:szCs w:val="22"/>
        </w:rPr>
        <w:t>.</w:t>
      </w:r>
    </w:p>
    <w:p w14:paraId="72A5C198" w14:textId="77777777" w:rsidR="00102554" w:rsidRPr="006D7081" w:rsidRDefault="00102554" w:rsidP="00102554">
      <w:pPr>
        <w:pStyle w:val="Styl"/>
        <w:tabs>
          <w:tab w:val="left" w:pos="0"/>
          <w:tab w:val="left" w:pos="284"/>
        </w:tabs>
        <w:spacing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5C00E94A" w14:textId="77777777" w:rsidR="00102554" w:rsidRPr="006D7081" w:rsidRDefault="00102554" w:rsidP="00102554">
      <w:pPr>
        <w:pStyle w:val="Styl"/>
        <w:tabs>
          <w:tab w:val="left" w:pos="0"/>
          <w:tab w:val="left" w:pos="284"/>
        </w:tabs>
        <w:spacing w:line="360" w:lineRule="auto"/>
        <w:ind w:right="14"/>
        <w:jc w:val="both"/>
        <w:rPr>
          <w:color w:val="000000" w:themeColor="text1"/>
          <w:sz w:val="22"/>
          <w:szCs w:val="22"/>
        </w:rPr>
      </w:pPr>
      <w:r w:rsidRPr="006D7081">
        <w:rPr>
          <w:color w:val="000000" w:themeColor="text1"/>
          <w:sz w:val="22"/>
          <w:szCs w:val="22"/>
        </w:rPr>
        <w:t>Pełnomocnictwo musi zostać podpisane przez mocodawcę (osobę udzielającą pełnomocnictwa), a nie przez osobę otrzymującą pełnomocnictwo.</w:t>
      </w:r>
    </w:p>
    <w:p w14:paraId="2B57103C" w14:textId="2B34449D" w:rsidR="009A44AC" w:rsidRPr="006D7081" w:rsidRDefault="00FE444D" w:rsidP="00FE444D">
      <w:pPr>
        <w:pStyle w:val="Styl"/>
        <w:tabs>
          <w:tab w:val="left" w:pos="0"/>
          <w:tab w:val="left" w:pos="284"/>
        </w:tabs>
        <w:spacing w:before="40" w:line="360" w:lineRule="auto"/>
        <w:ind w:right="11" w:hanging="426"/>
        <w:jc w:val="both"/>
        <w:rPr>
          <w:color w:val="000000" w:themeColor="text1"/>
          <w:sz w:val="22"/>
          <w:szCs w:val="22"/>
        </w:rPr>
      </w:pPr>
      <w:r>
        <w:rPr>
          <w:color w:val="000000" w:themeColor="text1"/>
          <w:sz w:val="22"/>
          <w:szCs w:val="22"/>
        </w:rPr>
        <w:t>10</w:t>
      </w:r>
      <w:r w:rsidR="00102554">
        <w:rPr>
          <w:color w:val="000000" w:themeColor="text1"/>
          <w:sz w:val="22"/>
          <w:szCs w:val="22"/>
        </w:rPr>
        <w:t>.</w:t>
      </w:r>
      <w:r w:rsidR="00102554">
        <w:rPr>
          <w:color w:val="000000" w:themeColor="text1"/>
          <w:sz w:val="22"/>
          <w:szCs w:val="22"/>
        </w:rPr>
        <w:tab/>
      </w:r>
      <w:r w:rsidR="00EB2AB3" w:rsidRPr="006D7081">
        <w:rPr>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1076DA" w:rsidRPr="006D7081">
        <w:rPr>
          <w:color w:val="000000" w:themeColor="text1"/>
          <w:sz w:val="22"/>
          <w:szCs w:val="22"/>
        </w:rPr>
        <w:t xml:space="preserve"> wraz z ofertą.</w:t>
      </w:r>
    </w:p>
    <w:p w14:paraId="46169BDF" w14:textId="18FDCB78" w:rsidR="00EB2AB3" w:rsidRPr="006D7081" w:rsidRDefault="00EB2AB3" w:rsidP="00DC1261">
      <w:pPr>
        <w:pStyle w:val="Styl"/>
        <w:tabs>
          <w:tab w:val="left" w:pos="0"/>
          <w:tab w:val="left" w:pos="284"/>
        </w:tabs>
        <w:spacing w:line="360" w:lineRule="auto"/>
        <w:ind w:right="11"/>
        <w:jc w:val="both"/>
        <w:rPr>
          <w:color w:val="000000" w:themeColor="text1"/>
          <w:sz w:val="22"/>
          <w:szCs w:val="22"/>
        </w:rPr>
      </w:pPr>
      <w:r w:rsidRPr="006D7081">
        <w:rPr>
          <w:color w:val="000000" w:themeColor="text1"/>
          <w:sz w:val="22"/>
          <w:szCs w:val="22"/>
        </w:rPr>
        <w:t xml:space="preserve">Wykonawca </w:t>
      </w:r>
      <w:r w:rsidRPr="006D7081">
        <w:rPr>
          <w:b/>
          <w:bCs/>
          <w:color w:val="000000" w:themeColor="text1"/>
          <w:sz w:val="22"/>
          <w:szCs w:val="22"/>
        </w:rPr>
        <w:t>nie jest zobowiązany do złożenia w/w dokument</w:t>
      </w:r>
      <w:r w:rsidR="00D63ECE">
        <w:rPr>
          <w:b/>
          <w:bCs/>
          <w:color w:val="000000" w:themeColor="text1"/>
          <w:sz w:val="22"/>
          <w:szCs w:val="22"/>
        </w:rPr>
        <w:t>u</w:t>
      </w:r>
      <w:r w:rsidRPr="006D7081">
        <w:rPr>
          <w:b/>
          <w:bCs/>
          <w:color w:val="000000" w:themeColor="text1"/>
          <w:sz w:val="22"/>
          <w:szCs w:val="22"/>
        </w:rPr>
        <w:t xml:space="preserve"> jeżeli zamawiający może je uzyskać za pomocą bezpłatnych i ogólnodostępnych baz danych</w:t>
      </w:r>
      <w:r w:rsidRPr="006D7081">
        <w:rPr>
          <w:color w:val="000000" w:themeColor="text1"/>
          <w:sz w:val="22"/>
          <w:szCs w:val="22"/>
        </w:rPr>
        <w:t>, o ile wykonawca wskazał dane umożliwiające dostęp do tych dokumentów.</w:t>
      </w:r>
    </w:p>
    <w:p w14:paraId="3121A9F3" w14:textId="0385B8F3" w:rsidR="004172D1" w:rsidRPr="006D7081" w:rsidRDefault="00C801A9" w:rsidP="00C801A9">
      <w:pPr>
        <w:spacing w:before="120" w:line="360" w:lineRule="auto"/>
        <w:ind w:right="23" w:hanging="426"/>
        <w:jc w:val="both"/>
        <w:rPr>
          <w:rFonts w:ascii="Arial" w:hAnsi="Arial" w:cs="Arial"/>
          <w:color w:val="000000" w:themeColor="text1"/>
          <w:sz w:val="22"/>
          <w:szCs w:val="22"/>
        </w:rPr>
      </w:pPr>
      <w:r>
        <w:rPr>
          <w:rFonts w:ascii="Arial" w:hAnsi="Arial" w:cs="Arial"/>
          <w:color w:val="000000" w:themeColor="text1"/>
          <w:sz w:val="22"/>
          <w:szCs w:val="22"/>
        </w:rPr>
        <w:t>1</w:t>
      </w:r>
      <w:r w:rsidR="00FE444D">
        <w:rPr>
          <w:rFonts w:ascii="Arial" w:hAnsi="Arial" w:cs="Arial"/>
          <w:color w:val="000000" w:themeColor="text1"/>
          <w:sz w:val="22"/>
          <w:szCs w:val="22"/>
        </w:rPr>
        <w:t>1</w:t>
      </w:r>
      <w:r w:rsidR="004172D1" w:rsidRPr="006D7081">
        <w:rPr>
          <w:rFonts w:ascii="Arial" w:hAnsi="Arial" w:cs="Arial"/>
          <w:color w:val="000000" w:themeColor="text1"/>
          <w:sz w:val="22"/>
          <w:szCs w:val="22"/>
        </w:rPr>
        <w:t>.</w:t>
      </w:r>
      <w:r w:rsidR="004172D1" w:rsidRPr="006D7081">
        <w:rPr>
          <w:rFonts w:ascii="Arial" w:hAnsi="Arial" w:cs="Arial"/>
          <w:color w:val="000000" w:themeColor="text1"/>
          <w:sz w:val="22"/>
          <w:szCs w:val="22"/>
        </w:rPr>
        <w:tab/>
        <w:t xml:space="preserve">Jeśli oferta zawiera informacje stanowiące tajemnicę przedsiębiorstwa w rozumieniu ustawy z dnia 16 kwietnia 1993 r. o zwalczaniu nieuczciwej konkurencji (Dz. U. z 2019 r. poz. 1010 ze zm.), </w:t>
      </w:r>
      <w:r w:rsidR="00047A19" w:rsidRPr="006D7081">
        <w:rPr>
          <w:rFonts w:ascii="Arial" w:hAnsi="Arial" w:cs="Arial"/>
          <w:color w:val="000000" w:themeColor="text1"/>
          <w:sz w:val="22"/>
          <w:szCs w:val="22"/>
        </w:rPr>
        <w:t>w</w:t>
      </w:r>
      <w:r w:rsidR="004172D1" w:rsidRPr="006D7081">
        <w:rPr>
          <w:rFonts w:ascii="Arial" w:hAnsi="Arial" w:cs="Arial"/>
          <w:color w:val="000000" w:themeColor="text1"/>
          <w:sz w:val="22"/>
          <w:szCs w:val="22"/>
        </w:rPr>
        <w:t xml:space="preserve">ykonawca powinien nie później niż w terminie składania ofert, zastrzec, że nie mogą one być udostępnione oraz wykazać, iż zastrzeżone informacje stanowią tajemnicę przedsiębiorstwa. </w:t>
      </w:r>
    </w:p>
    <w:p w14:paraId="7381AAD6" w14:textId="09479442" w:rsidR="00A762D9" w:rsidRDefault="00E52DE9" w:rsidP="00A762D9">
      <w:pPr>
        <w:pStyle w:val="Styl"/>
        <w:tabs>
          <w:tab w:val="left" w:pos="-2552"/>
          <w:tab w:val="left" w:pos="426"/>
        </w:tabs>
        <w:spacing w:line="360" w:lineRule="auto"/>
        <w:ind w:right="17" w:hanging="426"/>
        <w:jc w:val="both"/>
        <w:rPr>
          <w:b/>
          <w:i/>
          <w:iCs/>
          <w:color w:val="000000" w:themeColor="text1"/>
          <w:sz w:val="22"/>
          <w:szCs w:val="22"/>
        </w:rPr>
      </w:pPr>
      <w:r w:rsidRPr="006D7081">
        <w:rPr>
          <w:sz w:val="22"/>
          <w:szCs w:val="22"/>
        </w:rPr>
        <w:t>1</w:t>
      </w:r>
      <w:r w:rsidR="00FE444D">
        <w:rPr>
          <w:sz w:val="22"/>
          <w:szCs w:val="22"/>
        </w:rPr>
        <w:t>2</w:t>
      </w:r>
      <w:r w:rsidRPr="006D7081">
        <w:rPr>
          <w:sz w:val="22"/>
          <w:szCs w:val="22"/>
        </w:rPr>
        <w:t>.</w:t>
      </w:r>
      <w:r w:rsidRPr="006D7081">
        <w:rPr>
          <w:sz w:val="22"/>
          <w:szCs w:val="22"/>
        </w:rPr>
        <w:tab/>
        <w:t>W przypadku gdy informacje zawarte w ofercie stanowią tajemnicę przedsiębiorstwa w rozumieniu przepisów ustawy o zwalczaniu nieuczciwej konkurencji, co do których wykonawca skutecznie zastrzega, że nie mogą być udostępnione innym uczestnikom (podmiotom) powinny zostać załączone w osobnym miejscu</w:t>
      </w:r>
      <w:r w:rsidR="00CE4F53" w:rsidRPr="006D7081">
        <w:rPr>
          <w:sz w:val="22"/>
          <w:szCs w:val="22"/>
        </w:rPr>
        <w:t xml:space="preserve">                                </w:t>
      </w:r>
      <w:r w:rsidRPr="006D7081">
        <w:rPr>
          <w:sz w:val="22"/>
          <w:szCs w:val="22"/>
        </w:rPr>
        <w:t xml:space="preserve"> </w:t>
      </w:r>
      <w:r w:rsidRPr="006D7081">
        <w:rPr>
          <w:i/>
          <w:iCs/>
          <w:sz w:val="22"/>
          <w:szCs w:val="22"/>
        </w:rPr>
        <w:t>tj. wyznaczonym na platformie do dołączenia części oferty stanowiącej tajemnicę przedsiębiorstwa.</w:t>
      </w:r>
      <w:r w:rsidRPr="006D7081">
        <w:rPr>
          <w:i/>
          <w:iCs/>
          <w:color w:val="000000" w:themeColor="text1"/>
          <w:sz w:val="22"/>
          <w:szCs w:val="22"/>
        </w:rPr>
        <w:t xml:space="preserve"> </w:t>
      </w:r>
      <w:r w:rsidRPr="006D7081">
        <w:rPr>
          <w:b/>
          <w:i/>
          <w:iCs/>
          <w:color w:val="000000" w:themeColor="text1"/>
          <w:sz w:val="22"/>
          <w:szCs w:val="22"/>
        </w:rPr>
        <w:t xml:space="preserve"> </w:t>
      </w:r>
    </w:p>
    <w:p w14:paraId="5083D298" w14:textId="592BCEB6" w:rsidR="00AF3700" w:rsidRPr="00A762D9" w:rsidRDefault="00A762D9" w:rsidP="00A762D9">
      <w:pPr>
        <w:pStyle w:val="Styl"/>
        <w:tabs>
          <w:tab w:val="left" w:pos="-2552"/>
          <w:tab w:val="left" w:pos="426"/>
        </w:tabs>
        <w:spacing w:line="360" w:lineRule="auto"/>
        <w:ind w:right="17" w:hanging="426"/>
        <w:jc w:val="both"/>
        <w:rPr>
          <w:b/>
          <w:i/>
          <w:iCs/>
          <w:color w:val="000000" w:themeColor="text1"/>
          <w:sz w:val="22"/>
          <w:szCs w:val="22"/>
        </w:rPr>
      </w:pPr>
      <w:r w:rsidRPr="00A762D9">
        <w:rPr>
          <w:bCs/>
          <w:color w:val="000000" w:themeColor="text1"/>
          <w:sz w:val="22"/>
          <w:szCs w:val="22"/>
        </w:rPr>
        <w:t>1</w:t>
      </w:r>
      <w:r w:rsidR="00FE444D">
        <w:rPr>
          <w:bCs/>
          <w:color w:val="000000" w:themeColor="text1"/>
          <w:sz w:val="22"/>
          <w:szCs w:val="22"/>
        </w:rPr>
        <w:t>3</w:t>
      </w:r>
      <w:r>
        <w:rPr>
          <w:b/>
          <w:i/>
          <w:iCs/>
          <w:color w:val="000000" w:themeColor="text1"/>
          <w:sz w:val="22"/>
          <w:szCs w:val="22"/>
        </w:rPr>
        <w:t>.</w:t>
      </w:r>
      <w:r>
        <w:rPr>
          <w:b/>
          <w:i/>
          <w:iCs/>
          <w:color w:val="000000" w:themeColor="text1"/>
          <w:sz w:val="22"/>
          <w:szCs w:val="22"/>
        </w:rPr>
        <w:tab/>
      </w:r>
      <w:r w:rsidR="00AF3700" w:rsidRPr="006D7081">
        <w:rPr>
          <w:color w:val="000000" w:themeColor="text1"/>
          <w:sz w:val="22"/>
          <w:szCs w:val="22"/>
        </w:rPr>
        <w:t>Dokumenty i oświadczenia składane przez wykonawcę powinny być w języku polskim. W przypadku załączenia dokumentów sporządzonych w innym języku  wykonawca zobowiązany jest załączyć tłumaczenie na j</w:t>
      </w:r>
      <w:r w:rsidR="00D06C0C" w:rsidRPr="006D7081">
        <w:rPr>
          <w:color w:val="000000" w:themeColor="text1"/>
          <w:sz w:val="22"/>
          <w:szCs w:val="22"/>
        </w:rPr>
        <w:t>ę</w:t>
      </w:r>
      <w:r w:rsidR="00AF3700" w:rsidRPr="006D7081">
        <w:rPr>
          <w:color w:val="000000" w:themeColor="text1"/>
          <w:sz w:val="22"/>
          <w:szCs w:val="22"/>
        </w:rPr>
        <w:t>zyk polski.</w:t>
      </w:r>
    </w:p>
    <w:p w14:paraId="6C32FEFC" w14:textId="791BD235" w:rsidR="00AF3700" w:rsidRPr="00C801A9" w:rsidRDefault="00970B08" w:rsidP="00970B08">
      <w:pPr>
        <w:pStyle w:val="Akapitzlist"/>
        <w:spacing w:line="360" w:lineRule="auto"/>
        <w:ind w:left="-66" w:right="23" w:hanging="360"/>
        <w:jc w:val="both"/>
        <w:rPr>
          <w:rFonts w:ascii="Arial" w:hAnsi="Arial" w:cs="Arial"/>
          <w:sz w:val="22"/>
          <w:szCs w:val="22"/>
        </w:rPr>
      </w:pPr>
      <w:r>
        <w:rPr>
          <w:rFonts w:ascii="Arial" w:hAnsi="Arial" w:cs="Arial"/>
          <w:sz w:val="22"/>
          <w:szCs w:val="22"/>
        </w:rPr>
        <w:t>1</w:t>
      </w:r>
      <w:r w:rsidR="00FE444D">
        <w:rPr>
          <w:rFonts w:ascii="Arial" w:hAnsi="Arial" w:cs="Arial"/>
          <w:sz w:val="22"/>
          <w:szCs w:val="22"/>
        </w:rPr>
        <w:t>4</w:t>
      </w:r>
      <w:r>
        <w:rPr>
          <w:rFonts w:ascii="Arial" w:hAnsi="Arial" w:cs="Arial"/>
          <w:sz w:val="22"/>
          <w:szCs w:val="22"/>
        </w:rPr>
        <w:t>.</w:t>
      </w:r>
      <w:r>
        <w:rPr>
          <w:rFonts w:ascii="Arial" w:hAnsi="Arial" w:cs="Arial"/>
          <w:sz w:val="22"/>
          <w:szCs w:val="22"/>
        </w:rPr>
        <w:tab/>
      </w:r>
      <w:r w:rsidR="00AF3700" w:rsidRPr="00C801A9">
        <w:rPr>
          <w:rFonts w:ascii="Arial" w:hAnsi="Arial" w:cs="Arial"/>
          <w:sz w:val="22"/>
          <w:szCs w:val="22"/>
        </w:rPr>
        <w:t xml:space="preserve">Wszystkie koszty związane z uczestnictwem w postępowaniu, w szczególności z przygotowaniem i złożeniem oferty ponosi </w:t>
      </w:r>
      <w:r w:rsidR="00614878" w:rsidRPr="00C801A9">
        <w:rPr>
          <w:rFonts w:ascii="Arial" w:hAnsi="Arial" w:cs="Arial"/>
          <w:sz w:val="22"/>
          <w:szCs w:val="22"/>
        </w:rPr>
        <w:t>w</w:t>
      </w:r>
      <w:r w:rsidR="00AF3700" w:rsidRPr="00C801A9">
        <w:rPr>
          <w:rFonts w:ascii="Arial" w:hAnsi="Arial" w:cs="Arial"/>
          <w:sz w:val="22"/>
          <w:szCs w:val="22"/>
        </w:rPr>
        <w:t>ykonawca składający ofertę. Zamawiający nie przewiduje zwrotu kosztów udziału w postępowaniu.</w:t>
      </w:r>
    </w:p>
    <w:p w14:paraId="7B6D0DB8" w14:textId="5CD4CF9D" w:rsidR="00CF1F3E" w:rsidRPr="006D7081" w:rsidRDefault="00AF3700" w:rsidP="00AF3700">
      <w:pPr>
        <w:pStyle w:val="Styl"/>
        <w:spacing w:line="360" w:lineRule="auto"/>
        <w:ind w:right="11" w:hanging="426"/>
        <w:jc w:val="both"/>
        <w:rPr>
          <w:sz w:val="22"/>
          <w:szCs w:val="22"/>
        </w:rPr>
      </w:pPr>
      <w:r w:rsidRPr="006D7081">
        <w:rPr>
          <w:sz w:val="22"/>
          <w:szCs w:val="22"/>
        </w:rPr>
        <w:t>1</w:t>
      </w:r>
      <w:r w:rsidR="00FE444D">
        <w:rPr>
          <w:sz w:val="22"/>
          <w:szCs w:val="22"/>
        </w:rPr>
        <w:t>5</w:t>
      </w:r>
      <w:r w:rsidRPr="006D7081">
        <w:rPr>
          <w:sz w:val="22"/>
          <w:szCs w:val="22"/>
        </w:rPr>
        <w:t>.</w:t>
      </w:r>
      <w:r w:rsidRPr="006D7081">
        <w:rPr>
          <w:sz w:val="22"/>
          <w:szCs w:val="22"/>
        </w:rPr>
        <w:tab/>
      </w:r>
      <w:r w:rsidR="00CF1F3E" w:rsidRPr="006D7081">
        <w:rPr>
          <w:sz w:val="22"/>
          <w:szCs w:val="22"/>
        </w:rPr>
        <w:t xml:space="preserve">W celu złożenia oferty, nie ma konieczności założenia konta użytkownika na platformie zakupowej. Jeżeli wykonawca nie ma konta na platformie zakupowej </w:t>
      </w:r>
      <w:r w:rsidR="00CF1F3E" w:rsidRPr="006D7081">
        <w:rPr>
          <w:sz w:val="22"/>
          <w:szCs w:val="22"/>
        </w:rPr>
        <w:lastRenderedPageBreak/>
        <w:t>i składa ofertę bez zakładania konta, to ma obowiązek potwierdzić do czasu zakończenia zbierania ofert adres e-mail podany w formularzu, poprzez kliknięcie w</w:t>
      </w:r>
      <w:r w:rsidR="003265E4" w:rsidRPr="006D7081">
        <w:rPr>
          <w:sz w:val="22"/>
          <w:szCs w:val="22"/>
        </w:rPr>
        <w:t> </w:t>
      </w:r>
      <w:r w:rsidR="00CF1F3E" w:rsidRPr="006D7081">
        <w:rPr>
          <w:sz w:val="22"/>
          <w:szCs w:val="22"/>
        </w:rPr>
        <w:t>link aktywacyjny wysłany w mailu potwierdzającym złożenie oferty. Niedopełnienie tego obowiązku może skutkować odrzuceniem oferty przez zamawiającego gdyż kontakt z użytkownikiem nie będzie uwierzytelniony.</w:t>
      </w:r>
    </w:p>
    <w:p w14:paraId="21B43592" w14:textId="536B720C" w:rsidR="00CF1F3E" w:rsidRPr="006D7081" w:rsidRDefault="00AF3700" w:rsidP="00AF3700">
      <w:pPr>
        <w:pStyle w:val="Styl"/>
        <w:spacing w:before="9" w:line="360" w:lineRule="auto"/>
        <w:ind w:right="9" w:hanging="426"/>
        <w:jc w:val="both"/>
        <w:rPr>
          <w:color w:val="000000" w:themeColor="text1"/>
          <w:sz w:val="22"/>
          <w:szCs w:val="22"/>
        </w:rPr>
      </w:pPr>
      <w:r w:rsidRPr="006D7081">
        <w:rPr>
          <w:color w:val="000000" w:themeColor="text1"/>
          <w:sz w:val="22"/>
          <w:szCs w:val="22"/>
        </w:rPr>
        <w:t>1</w:t>
      </w:r>
      <w:r w:rsidR="00FE444D">
        <w:rPr>
          <w:color w:val="000000" w:themeColor="text1"/>
          <w:sz w:val="22"/>
          <w:szCs w:val="22"/>
        </w:rPr>
        <w:t>6</w:t>
      </w:r>
      <w:r w:rsidRPr="006D7081">
        <w:rPr>
          <w:color w:val="000000" w:themeColor="text1"/>
          <w:sz w:val="22"/>
          <w:szCs w:val="22"/>
        </w:rPr>
        <w:t>.</w:t>
      </w:r>
      <w:r w:rsidRPr="006D7081">
        <w:rPr>
          <w:color w:val="000000" w:themeColor="text1"/>
          <w:sz w:val="22"/>
          <w:szCs w:val="22"/>
        </w:rPr>
        <w:tab/>
      </w:r>
      <w:r w:rsidR="00CF1F3E" w:rsidRPr="006D7081">
        <w:rPr>
          <w:color w:val="000000" w:themeColor="text1"/>
          <w:sz w:val="22"/>
          <w:szCs w:val="22"/>
        </w:rPr>
        <w:t>Wykonawca składa ofertę w oryginale za pośrednictwem „</w:t>
      </w:r>
      <w:r w:rsidR="00CF1F3E" w:rsidRPr="006D7081">
        <w:rPr>
          <w:i/>
          <w:iCs/>
          <w:color w:val="000000" w:themeColor="text1"/>
          <w:sz w:val="22"/>
          <w:szCs w:val="22"/>
        </w:rPr>
        <w:t>Formularza składania oferty</w:t>
      </w:r>
      <w:r w:rsidR="00CF1F3E" w:rsidRPr="006D7081">
        <w:rPr>
          <w:color w:val="000000" w:themeColor="text1"/>
          <w:sz w:val="22"/>
          <w:szCs w:val="22"/>
        </w:rPr>
        <w:t xml:space="preserve">” dostępnego na platformie </w:t>
      </w:r>
      <w:r w:rsidR="00047A19" w:rsidRPr="006D7081">
        <w:rPr>
          <w:color w:val="000000" w:themeColor="text1"/>
          <w:sz w:val="22"/>
          <w:szCs w:val="22"/>
        </w:rPr>
        <w:t xml:space="preserve">zakupowej </w:t>
      </w:r>
      <w:r w:rsidR="00CF1F3E" w:rsidRPr="006D7081">
        <w:rPr>
          <w:color w:val="000000" w:themeColor="text1"/>
          <w:sz w:val="22"/>
          <w:szCs w:val="22"/>
        </w:rPr>
        <w:t>w niniejszym postępowaniu.</w:t>
      </w:r>
    </w:p>
    <w:p w14:paraId="1977E0E8" w14:textId="7F4EA6A4" w:rsidR="00E52DE9" w:rsidRDefault="005D510F" w:rsidP="005D510F">
      <w:pPr>
        <w:pStyle w:val="Styl"/>
        <w:tabs>
          <w:tab w:val="left" w:pos="-2552"/>
          <w:tab w:val="left" w:pos="0"/>
        </w:tabs>
        <w:spacing w:line="360" w:lineRule="auto"/>
        <w:ind w:right="17" w:hanging="425"/>
        <w:jc w:val="both"/>
        <w:rPr>
          <w:i/>
          <w:iCs/>
          <w:color w:val="000000" w:themeColor="text1"/>
          <w:sz w:val="22"/>
          <w:szCs w:val="22"/>
        </w:rPr>
      </w:pPr>
      <w:r w:rsidRPr="006D7081">
        <w:rPr>
          <w:color w:val="000000" w:themeColor="text1"/>
          <w:sz w:val="22"/>
          <w:szCs w:val="22"/>
        </w:rPr>
        <w:t>1</w:t>
      </w:r>
      <w:r w:rsidR="00FE444D">
        <w:rPr>
          <w:color w:val="000000" w:themeColor="text1"/>
          <w:sz w:val="22"/>
          <w:szCs w:val="22"/>
        </w:rPr>
        <w:t>7</w:t>
      </w:r>
      <w:r w:rsidRPr="006D7081">
        <w:rPr>
          <w:color w:val="000000" w:themeColor="text1"/>
          <w:sz w:val="22"/>
          <w:szCs w:val="22"/>
        </w:rPr>
        <w:t>.</w:t>
      </w:r>
      <w:r w:rsidRPr="006D7081">
        <w:rPr>
          <w:color w:val="000000" w:themeColor="text1"/>
          <w:sz w:val="22"/>
          <w:szCs w:val="22"/>
        </w:rPr>
        <w:tab/>
      </w:r>
      <w:r w:rsidR="00E52DE9" w:rsidRPr="006D7081">
        <w:rPr>
          <w:color w:val="000000" w:themeColor="text1"/>
          <w:sz w:val="22"/>
          <w:szCs w:val="22"/>
        </w:rPr>
        <w:t>Po wypełnieniu formularza składania oferty, uzupełnieniu i załadowaniu wszystkich  wymaganych załączników, należy kliknąć przycisk „</w:t>
      </w:r>
      <w:r w:rsidR="00E52DE9" w:rsidRPr="006D7081">
        <w:rPr>
          <w:i/>
          <w:iCs/>
          <w:color w:val="000000" w:themeColor="text1"/>
          <w:sz w:val="22"/>
          <w:szCs w:val="22"/>
        </w:rPr>
        <w:t>Przejdź do podsumowania”.</w:t>
      </w:r>
    </w:p>
    <w:p w14:paraId="26FBE6F8" w14:textId="69A9D625" w:rsidR="00E52DE9" w:rsidRPr="006D7081" w:rsidRDefault="00A762D9" w:rsidP="00822FA7">
      <w:pPr>
        <w:pStyle w:val="Styl"/>
        <w:tabs>
          <w:tab w:val="left" w:pos="-2552"/>
        </w:tabs>
        <w:spacing w:line="360" w:lineRule="auto"/>
        <w:ind w:right="17" w:hanging="426"/>
        <w:jc w:val="both"/>
        <w:rPr>
          <w:sz w:val="22"/>
          <w:szCs w:val="22"/>
        </w:rPr>
      </w:pPr>
      <w:r>
        <w:rPr>
          <w:sz w:val="22"/>
          <w:szCs w:val="22"/>
        </w:rPr>
        <w:t>1</w:t>
      </w:r>
      <w:r w:rsidR="00FE444D">
        <w:rPr>
          <w:sz w:val="22"/>
          <w:szCs w:val="22"/>
        </w:rPr>
        <w:t>8</w:t>
      </w:r>
      <w:r>
        <w:rPr>
          <w:sz w:val="22"/>
          <w:szCs w:val="22"/>
        </w:rPr>
        <w:t>.</w:t>
      </w:r>
      <w:r>
        <w:rPr>
          <w:sz w:val="22"/>
          <w:szCs w:val="22"/>
        </w:rPr>
        <w:tab/>
      </w:r>
      <w:r w:rsidR="00E52DE9" w:rsidRPr="006D7081">
        <w:rPr>
          <w:sz w:val="22"/>
          <w:szCs w:val="22"/>
        </w:rPr>
        <w:t>Po sprawdzeniu przygotowanej oferty oraz załączników należy kliknąć przycisk            „Złóż ofertę”. System zaszyfruje ofertę wykonawcy, tak by ta była niedostępna dla zamawiającego do terminu otwarcia ofert.</w:t>
      </w:r>
    </w:p>
    <w:p w14:paraId="28D884E6" w14:textId="317F9748" w:rsidR="00BF5541" w:rsidRPr="006D7081" w:rsidRDefault="00DC1261" w:rsidP="00102554">
      <w:pPr>
        <w:pStyle w:val="Styl"/>
        <w:tabs>
          <w:tab w:val="left" w:pos="-2552"/>
          <w:tab w:val="left" w:pos="0"/>
        </w:tabs>
        <w:spacing w:line="360" w:lineRule="auto"/>
        <w:ind w:right="17" w:hanging="426"/>
        <w:jc w:val="both"/>
        <w:rPr>
          <w:sz w:val="22"/>
          <w:szCs w:val="22"/>
        </w:rPr>
      </w:pPr>
      <w:r>
        <w:rPr>
          <w:sz w:val="22"/>
          <w:szCs w:val="22"/>
        </w:rPr>
        <w:t>1</w:t>
      </w:r>
      <w:r w:rsidR="00FE444D">
        <w:rPr>
          <w:sz w:val="22"/>
          <w:szCs w:val="22"/>
        </w:rPr>
        <w:t>9</w:t>
      </w:r>
      <w:r w:rsidR="00102554">
        <w:rPr>
          <w:sz w:val="22"/>
          <w:szCs w:val="22"/>
        </w:rPr>
        <w:t>.</w:t>
      </w:r>
      <w:r w:rsidR="00102554">
        <w:rPr>
          <w:sz w:val="22"/>
          <w:szCs w:val="22"/>
        </w:rPr>
        <w:tab/>
      </w:r>
      <w:r w:rsidR="00BF5541" w:rsidRPr="006D7081">
        <w:rPr>
          <w:sz w:val="22"/>
          <w:szCs w:val="22"/>
        </w:rPr>
        <w:t>Maksymalny rozmiar jednego pliku przesyłanego za pośrednictwem dedykowanych formularzy do: złożenia, zmiany, wycofania oferty wynosi 150MB natomiast przy komunikacji wielkość pliku to maksymalnie 500 MB.</w:t>
      </w:r>
    </w:p>
    <w:p w14:paraId="156F2600" w14:textId="494029BC" w:rsidR="005D510F" w:rsidRPr="006D7081" w:rsidRDefault="00FE444D" w:rsidP="00DC1261">
      <w:pPr>
        <w:pStyle w:val="Styl"/>
        <w:tabs>
          <w:tab w:val="left" w:pos="-2552"/>
          <w:tab w:val="left" w:pos="0"/>
        </w:tabs>
        <w:spacing w:line="360" w:lineRule="auto"/>
        <w:ind w:right="17" w:hanging="426"/>
        <w:jc w:val="both"/>
        <w:rPr>
          <w:sz w:val="22"/>
          <w:szCs w:val="22"/>
        </w:rPr>
      </w:pPr>
      <w:r>
        <w:rPr>
          <w:sz w:val="22"/>
          <w:szCs w:val="22"/>
        </w:rPr>
        <w:t>20</w:t>
      </w:r>
      <w:r w:rsidR="00DC1261">
        <w:rPr>
          <w:sz w:val="22"/>
          <w:szCs w:val="22"/>
        </w:rPr>
        <w:t>.</w:t>
      </w:r>
      <w:r w:rsidR="00DC1261">
        <w:rPr>
          <w:sz w:val="22"/>
          <w:szCs w:val="22"/>
        </w:rPr>
        <w:tab/>
      </w:r>
      <w:r w:rsidR="005D510F" w:rsidRPr="006D7081">
        <w:rPr>
          <w:sz w:val="22"/>
          <w:szCs w:val="22"/>
        </w:rPr>
        <w:t xml:space="preserve">Zamawiający nie ponosi odpowiedzialności za nieprawidłowe lub nieterminowe złożenie oferty. Zaleca się, aby założyć profil </w:t>
      </w:r>
      <w:r w:rsidR="00614878" w:rsidRPr="006D7081">
        <w:rPr>
          <w:sz w:val="22"/>
          <w:szCs w:val="22"/>
        </w:rPr>
        <w:t>w</w:t>
      </w:r>
      <w:r w:rsidR="005D510F" w:rsidRPr="006D7081">
        <w:rPr>
          <w:sz w:val="22"/>
          <w:szCs w:val="22"/>
        </w:rPr>
        <w:t>ykonawcy i rozpocząć składanie oferty z odpowiednim wyprzedzeniem.</w:t>
      </w:r>
    </w:p>
    <w:p w14:paraId="64119B8D" w14:textId="55419655" w:rsidR="00614878" w:rsidRPr="006D7081" w:rsidRDefault="00614878" w:rsidP="00D63ECE">
      <w:pPr>
        <w:pStyle w:val="Styl"/>
        <w:tabs>
          <w:tab w:val="left" w:pos="-2552"/>
          <w:tab w:val="left" w:pos="-142"/>
          <w:tab w:val="left" w:pos="142"/>
        </w:tabs>
        <w:spacing w:before="120" w:line="360" w:lineRule="auto"/>
        <w:ind w:left="-141" w:right="17" w:firstLine="141"/>
        <w:jc w:val="both"/>
        <w:rPr>
          <w:b/>
          <w:iCs/>
          <w:color w:val="000000" w:themeColor="text1"/>
          <w:sz w:val="22"/>
          <w:szCs w:val="22"/>
          <w:u w:val="single"/>
        </w:rPr>
      </w:pPr>
      <w:r w:rsidRPr="006D7081">
        <w:rPr>
          <w:b/>
          <w:iCs/>
          <w:color w:val="000000" w:themeColor="text1"/>
          <w:sz w:val="22"/>
          <w:szCs w:val="22"/>
          <w:u w:val="single"/>
        </w:rPr>
        <w:t>UWAGA!</w:t>
      </w:r>
    </w:p>
    <w:p w14:paraId="128949FD" w14:textId="3D0A7544" w:rsidR="00614878" w:rsidRDefault="00614878" w:rsidP="00D63ECE">
      <w:pPr>
        <w:pStyle w:val="Styl"/>
        <w:tabs>
          <w:tab w:val="left" w:pos="-2552"/>
          <w:tab w:val="left" w:pos="0"/>
          <w:tab w:val="left" w:pos="142"/>
        </w:tabs>
        <w:spacing w:before="60" w:line="360" w:lineRule="auto"/>
        <w:ind w:right="17"/>
        <w:jc w:val="both"/>
        <w:rPr>
          <w:color w:val="000000" w:themeColor="text1"/>
          <w:sz w:val="22"/>
          <w:szCs w:val="22"/>
        </w:rPr>
      </w:pPr>
      <w:r w:rsidRPr="006D7081">
        <w:rPr>
          <w:color w:val="000000" w:themeColor="text1"/>
          <w:sz w:val="22"/>
          <w:szCs w:val="22"/>
        </w:rPr>
        <w:t>W zależności od wielkości pliku, obciążenia serwera oraz szybkości łącza internetowego wykonawcy, pliki mogą być wczytywane przez kilka, kilkanaście sekund. Mając to na uwadze zalecamy rozpoczęcie przesyłania plików z odpowiednim wyprzedzeniem bowiem o terminie złożenia oferty decyduje czas pełnego przeprocesowania transakcji.</w:t>
      </w:r>
    </w:p>
    <w:p w14:paraId="37E8399D" w14:textId="061E2AF0" w:rsidR="005D510F" w:rsidRPr="006D7081" w:rsidRDefault="00C801A9" w:rsidP="00D63ECE">
      <w:pPr>
        <w:pStyle w:val="Styl"/>
        <w:tabs>
          <w:tab w:val="left" w:pos="-2552"/>
          <w:tab w:val="left" w:pos="0"/>
        </w:tabs>
        <w:spacing w:before="60" w:line="360" w:lineRule="auto"/>
        <w:ind w:right="17" w:hanging="426"/>
        <w:jc w:val="both"/>
        <w:rPr>
          <w:color w:val="000000" w:themeColor="text1"/>
          <w:sz w:val="22"/>
          <w:szCs w:val="22"/>
        </w:rPr>
      </w:pPr>
      <w:r>
        <w:rPr>
          <w:color w:val="000000" w:themeColor="text1"/>
          <w:sz w:val="22"/>
          <w:szCs w:val="22"/>
        </w:rPr>
        <w:t>2</w:t>
      </w:r>
      <w:r w:rsidR="00FE444D">
        <w:rPr>
          <w:color w:val="000000" w:themeColor="text1"/>
          <w:sz w:val="22"/>
          <w:szCs w:val="22"/>
        </w:rPr>
        <w:t>1</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Wykonawca może zmienić oraz wycofać złożoną przez siebie ofertę przed upływem terminu składania ofert.</w:t>
      </w:r>
    </w:p>
    <w:p w14:paraId="62F7198B" w14:textId="1D007019" w:rsidR="00614878" w:rsidRPr="006D7081" w:rsidRDefault="00C801A9" w:rsidP="00D63ECE">
      <w:pPr>
        <w:pStyle w:val="Styl"/>
        <w:tabs>
          <w:tab w:val="left" w:pos="-2552"/>
          <w:tab w:val="left" w:pos="0"/>
        </w:tabs>
        <w:spacing w:line="360" w:lineRule="auto"/>
        <w:ind w:right="17" w:hanging="426"/>
        <w:jc w:val="both"/>
        <w:rPr>
          <w:color w:val="000000" w:themeColor="text1"/>
          <w:sz w:val="22"/>
          <w:szCs w:val="22"/>
        </w:rPr>
      </w:pPr>
      <w:r>
        <w:rPr>
          <w:color w:val="000000" w:themeColor="text1"/>
          <w:sz w:val="22"/>
          <w:szCs w:val="22"/>
        </w:rPr>
        <w:t>2</w:t>
      </w:r>
      <w:r w:rsidR="00FE444D">
        <w:rPr>
          <w:color w:val="000000" w:themeColor="text1"/>
          <w:sz w:val="22"/>
          <w:szCs w:val="22"/>
        </w:rPr>
        <w:t>2</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 xml:space="preserve">W przypadku składania oferty przez </w:t>
      </w:r>
      <w:r w:rsidR="00B44A54" w:rsidRPr="006D7081">
        <w:rPr>
          <w:color w:val="000000" w:themeColor="text1"/>
          <w:sz w:val="22"/>
          <w:szCs w:val="22"/>
        </w:rPr>
        <w:t>w</w:t>
      </w:r>
      <w:r w:rsidR="005D510F" w:rsidRPr="006D7081">
        <w:rPr>
          <w:color w:val="000000" w:themeColor="text1"/>
          <w:sz w:val="22"/>
          <w:szCs w:val="22"/>
        </w:rPr>
        <w:t>ykonawców wspólnie ubiegających się o</w:t>
      </w:r>
      <w:r w:rsidR="00614878" w:rsidRPr="006D7081">
        <w:rPr>
          <w:color w:val="000000" w:themeColor="text1"/>
          <w:sz w:val="22"/>
          <w:szCs w:val="22"/>
        </w:rPr>
        <w:t> </w:t>
      </w:r>
      <w:r w:rsidR="005D510F" w:rsidRPr="006D7081">
        <w:rPr>
          <w:color w:val="000000" w:themeColor="text1"/>
          <w:sz w:val="22"/>
          <w:szCs w:val="22"/>
        </w:rPr>
        <w:t xml:space="preserve">udzielenie zamówienia (konsorcjum), </w:t>
      </w:r>
      <w:r w:rsidR="00B44A54" w:rsidRPr="006D7081">
        <w:rPr>
          <w:color w:val="000000" w:themeColor="text1"/>
          <w:sz w:val="22"/>
          <w:szCs w:val="22"/>
        </w:rPr>
        <w:t>w</w:t>
      </w:r>
      <w:r w:rsidR="005D510F" w:rsidRPr="006D7081">
        <w:rPr>
          <w:color w:val="000000" w:themeColor="text1"/>
          <w:sz w:val="22"/>
          <w:szCs w:val="22"/>
        </w:rPr>
        <w:t>ykonawcy ustanawiają pełnomocnika do reprezentowania ich w postępowaniu albo do reprezentowania ich w postępowaniu i zawarcia umowy (lider konsorcjum).</w:t>
      </w:r>
      <w:r w:rsidR="00614878" w:rsidRPr="006D7081">
        <w:rPr>
          <w:color w:val="000000" w:themeColor="text1"/>
          <w:sz w:val="22"/>
          <w:szCs w:val="22"/>
        </w:rPr>
        <w:t xml:space="preserve"> </w:t>
      </w:r>
    </w:p>
    <w:p w14:paraId="3C9BDDB6" w14:textId="77777777" w:rsidR="005D510F" w:rsidRPr="006D7081" w:rsidRDefault="005D510F" w:rsidP="004D3471">
      <w:pPr>
        <w:pStyle w:val="Styl"/>
        <w:numPr>
          <w:ilvl w:val="0"/>
          <w:numId w:val="12"/>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Pełnomocnictwo, o którym mowa powyżej, powinno być w formie elektronicznej (czyli opatrzon</w:t>
      </w:r>
      <w:r w:rsidR="002A645F" w:rsidRPr="006D7081">
        <w:rPr>
          <w:color w:val="000000" w:themeColor="text1"/>
          <w:sz w:val="22"/>
          <w:szCs w:val="22"/>
        </w:rPr>
        <w:t>e</w:t>
      </w:r>
      <w:r w:rsidRPr="006D7081">
        <w:rPr>
          <w:color w:val="000000" w:themeColor="text1"/>
          <w:sz w:val="22"/>
          <w:szCs w:val="22"/>
        </w:rPr>
        <w:t xml:space="preserve"> podpisem kwalifikowanym) lub w postaci elektronicznej opatrzone podpisem zaufanym lub podpisem osobistym osób upoważnionych do reprezentowania </w:t>
      </w:r>
      <w:r w:rsidR="002A645F" w:rsidRPr="006D7081">
        <w:rPr>
          <w:color w:val="000000" w:themeColor="text1"/>
          <w:sz w:val="22"/>
          <w:szCs w:val="22"/>
        </w:rPr>
        <w:t>w</w:t>
      </w:r>
      <w:r w:rsidRPr="006D7081">
        <w:rPr>
          <w:color w:val="000000" w:themeColor="text1"/>
          <w:sz w:val="22"/>
          <w:szCs w:val="22"/>
        </w:rPr>
        <w:t xml:space="preserve">ykonawców oraz zostać przekazane w ofercie wspólnej </w:t>
      </w:r>
      <w:r w:rsidR="002A645F" w:rsidRPr="006D7081">
        <w:rPr>
          <w:color w:val="000000" w:themeColor="text1"/>
          <w:sz w:val="22"/>
          <w:szCs w:val="22"/>
        </w:rPr>
        <w:lastRenderedPageBreak/>
        <w:t>w</w:t>
      </w:r>
      <w:r w:rsidRPr="006D7081">
        <w:rPr>
          <w:color w:val="000000" w:themeColor="text1"/>
          <w:sz w:val="22"/>
          <w:szCs w:val="22"/>
        </w:rPr>
        <w:t xml:space="preserve">ykonawców. </w:t>
      </w:r>
    </w:p>
    <w:p w14:paraId="42955E64" w14:textId="77777777" w:rsidR="005D510F" w:rsidRPr="00745CDC" w:rsidRDefault="005D510F" w:rsidP="004D3471">
      <w:pPr>
        <w:pStyle w:val="Styl"/>
        <w:numPr>
          <w:ilvl w:val="0"/>
          <w:numId w:val="12"/>
        </w:numPr>
        <w:tabs>
          <w:tab w:val="left" w:pos="-2552"/>
          <w:tab w:val="left" w:pos="0"/>
        </w:tabs>
        <w:spacing w:line="360" w:lineRule="auto"/>
        <w:ind w:right="17"/>
        <w:jc w:val="both"/>
        <w:rPr>
          <w:color w:val="000000" w:themeColor="text1"/>
          <w:sz w:val="22"/>
          <w:szCs w:val="22"/>
        </w:rPr>
      </w:pPr>
      <w:r w:rsidRPr="00745CDC">
        <w:rPr>
          <w:color w:val="000000" w:themeColor="text1"/>
          <w:sz w:val="22"/>
          <w:szCs w:val="22"/>
        </w:rPr>
        <w:t xml:space="preserve">Pełnomocnik, o którym mowa powyżej, pozostaje w kontakcie z </w:t>
      </w:r>
      <w:r w:rsidR="00B44A54" w:rsidRPr="00745CDC">
        <w:rPr>
          <w:color w:val="000000" w:themeColor="text1"/>
          <w:sz w:val="22"/>
          <w:szCs w:val="22"/>
        </w:rPr>
        <w:t>z</w:t>
      </w:r>
      <w:r w:rsidRPr="00745CDC">
        <w:rPr>
          <w:color w:val="000000" w:themeColor="text1"/>
          <w:sz w:val="22"/>
          <w:szCs w:val="22"/>
        </w:rPr>
        <w:t xml:space="preserve">amawiającym </w:t>
      </w:r>
      <w:r w:rsidRPr="00745CDC">
        <w:rPr>
          <w:color w:val="000000" w:themeColor="text1"/>
          <w:sz w:val="22"/>
          <w:szCs w:val="22"/>
        </w:rPr>
        <w:br/>
        <w:t xml:space="preserve">w toku postępowania i do niego </w:t>
      </w:r>
      <w:r w:rsidR="00B44A54" w:rsidRPr="00745CDC">
        <w:rPr>
          <w:color w:val="000000" w:themeColor="text1"/>
          <w:sz w:val="22"/>
          <w:szCs w:val="22"/>
        </w:rPr>
        <w:t>z</w:t>
      </w:r>
      <w:r w:rsidRPr="00745CDC">
        <w:rPr>
          <w:color w:val="000000" w:themeColor="text1"/>
          <w:sz w:val="22"/>
          <w:szCs w:val="22"/>
        </w:rPr>
        <w:t>amawiający kieruje informacje, korespondencję</w:t>
      </w:r>
      <w:r w:rsidR="00293E68" w:rsidRPr="00745CDC">
        <w:rPr>
          <w:color w:val="000000" w:themeColor="text1"/>
          <w:sz w:val="22"/>
          <w:szCs w:val="22"/>
        </w:rPr>
        <w:t>.</w:t>
      </w:r>
      <w:r w:rsidRPr="00745CDC">
        <w:rPr>
          <w:color w:val="000000" w:themeColor="text1"/>
          <w:sz w:val="22"/>
          <w:szCs w:val="22"/>
        </w:rPr>
        <w:t xml:space="preserve"> </w:t>
      </w:r>
    </w:p>
    <w:p w14:paraId="775302E8" w14:textId="77777777" w:rsidR="005D510F" w:rsidRPr="006D7081" w:rsidRDefault="005D510F" w:rsidP="004D3471">
      <w:pPr>
        <w:pStyle w:val="Styl"/>
        <w:numPr>
          <w:ilvl w:val="0"/>
          <w:numId w:val="12"/>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Nie dopuszcza się uczestniczenia któregokolwiek z </w:t>
      </w:r>
      <w:r w:rsidR="00B44A54" w:rsidRPr="006D7081">
        <w:rPr>
          <w:color w:val="000000" w:themeColor="text1"/>
          <w:sz w:val="22"/>
          <w:szCs w:val="22"/>
        </w:rPr>
        <w:t>w</w:t>
      </w:r>
      <w:r w:rsidRPr="006D7081">
        <w:rPr>
          <w:color w:val="000000" w:themeColor="text1"/>
          <w:sz w:val="22"/>
          <w:szCs w:val="22"/>
        </w:rPr>
        <w:t>ykonawców wspólnie ubiegających</w:t>
      </w:r>
      <w:r w:rsidR="00614878" w:rsidRPr="006D7081">
        <w:rPr>
          <w:color w:val="000000" w:themeColor="text1"/>
          <w:sz w:val="22"/>
          <w:szCs w:val="22"/>
        </w:rPr>
        <w:t xml:space="preserve"> s</w:t>
      </w:r>
      <w:r w:rsidRPr="006D7081">
        <w:rPr>
          <w:color w:val="000000" w:themeColor="text1"/>
          <w:sz w:val="22"/>
          <w:szCs w:val="22"/>
        </w:rPr>
        <w:t xml:space="preserve">ię o udzielnie zamówienia w więcej niż jednej grupie </w:t>
      </w:r>
      <w:r w:rsidR="00BD68A3" w:rsidRPr="006D7081">
        <w:rPr>
          <w:color w:val="000000" w:themeColor="text1"/>
          <w:sz w:val="22"/>
          <w:szCs w:val="22"/>
        </w:rPr>
        <w:t>wykonawców w</w:t>
      </w:r>
      <w:r w:rsidRPr="006D7081">
        <w:rPr>
          <w:color w:val="000000" w:themeColor="text1"/>
          <w:sz w:val="22"/>
          <w:szCs w:val="22"/>
        </w:rPr>
        <w:t>spólnie</w:t>
      </w:r>
      <w:r w:rsidR="00BD68A3" w:rsidRPr="006D7081">
        <w:rPr>
          <w:color w:val="000000" w:themeColor="text1"/>
          <w:sz w:val="22"/>
          <w:szCs w:val="22"/>
        </w:rPr>
        <w:t xml:space="preserve"> </w:t>
      </w:r>
      <w:r w:rsidRPr="006D7081">
        <w:rPr>
          <w:color w:val="000000" w:themeColor="text1"/>
          <w:sz w:val="22"/>
          <w:szCs w:val="22"/>
        </w:rPr>
        <w:t>ubiegających</w:t>
      </w:r>
      <w:r w:rsidR="00BD68A3" w:rsidRPr="006D7081">
        <w:rPr>
          <w:color w:val="000000" w:themeColor="text1"/>
          <w:sz w:val="22"/>
          <w:szCs w:val="22"/>
        </w:rPr>
        <w:t xml:space="preserve"> </w:t>
      </w:r>
      <w:r w:rsidRPr="006D7081">
        <w:rPr>
          <w:color w:val="000000" w:themeColor="text1"/>
          <w:sz w:val="22"/>
          <w:szCs w:val="22"/>
        </w:rPr>
        <w:t xml:space="preserve">się o udzielenie zamówienia. Niedopuszczalnym jest również złożenie przez któregokolwiek z </w:t>
      </w:r>
      <w:r w:rsidR="00B44A54" w:rsidRPr="006D7081">
        <w:rPr>
          <w:color w:val="000000" w:themeColor="text1"/>
          <w:sz w:val="22"/>
          <w:szCs w:val="22"/>
        </w:rPr>
        <w:t>w</w:t>
      </w:r>
      <w:r w:rsidRPr="006D7081">
        <w:rPr>
          <w:color w:val="000000" w:themeColor="text1"/>
          <w:sz w:val="22"/>
          <w:szCs w:val="22"/>
        </w:rPr>
        <w:t xml:space="preserve">ykonawców wspólnie ubiegających się o udzielnie zamówienia, równocześnie oferty indywidualnej oraz w ramach grupy </w:t>
      </w:r>
      <w:r w:rsidR="00B44A54" w:rsidRPr="006D7081">
        <w:rPr>
          <w:color w:val="000000" w:themeColor="text1"/>
          <w:sz w:val="22"/>
          <w:szCs w:val="22"/>
        </w:rPr>
        <w:t>w</w:t>
      </w:r>
      <w:r w:rsidRPr="006D7081">
        <w:rPr>
          <w:color w:val="000000" w:themeColor="text1"/>
          <w:sz w:val="22"/>
          <w:szCs w:val="22"/>
        </w:rPr>
        <w:t>ykonawców wspólnie ubiegających się o udzielenie zamówienia.</w:t>
      </w:r>
    </w:p>
    <w:p w14:paraId="46A383A7" w14:textId="77777777" w:rsidR="005D510F" w:rsidRDefault="005D510F" w:rsidP="004D3471">
      <w:pPr>
        <w:pStyle w:val="Styl"/>
        <w:numPr>
          <w:ilvl w:val="0"/>
          <w:numId w:val="12"/>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Wspólnicy spółki cywilnej są traktowani jak </w:t>
      </w:r>
      <w:r w:rsidR="002A645F" w:rsidRPr="006D7081">
        <w:rPr>
          <w:color w:val="000000" w:themeColor="text1"/>
          <w:sz w:val="22"/>
          <w:szCs w:val="22"/>
        </w:rPr>
        <w:t>w</w:t>
      </w:r>
      <w:r w:rsidRPr="006D7081">
        <w:rPr>
          <w:color w:val="000000" w:themeColor="text1"/>
          <w:sz w:val="22"/>
          <w:szCs w:val="22"/>
        </w:rPr>
        <w:t xml:space="preserve">ykonawcy składający ofertę wspólną. </w:t>
      </w:r>
    </w:p>
    <w:p w14:paraId="09FE83CD" w14:textId="055E939D" w:rsidR="005701B6" w:rsidRPr="006D7081" w:rsidRDefault="005701B6" w:rsidP="00A4775C">
      <w:pPr>
        <w:pStyle w:val="Styl"/>
        <w:tabs>
          <w:tab w:val="left" w:pos="142"/>
        </w:tabs>
        <w:spacing w:before="120" w:line="360" w:lineRule="auto"/>
        <w:ind w:left="11" w:hanging="295"/>
        <w:rPr>
          <w:b/>
          <w:sz w:val="22"/>
          <w:szCs w:val="22"/>
        </w:rPr>
      </w:pPr>
      <w:r w:rsidRPr="006D7081">
        <w:rPr>
          <w:b/>
          <w:sz w:val="22"/>
          <w:szCs w:val="22"/>
        </w:rPr>
        <w:t>13.</w:t>
      </w:r>
      <w:r w:rsidRPr="006D7081">
        <w:rPr>
          <w:b/>
          <w:sz w:val="22"/>
          <w:szCs w:val="22"/>
        </w:rPr>
        <w:tab/>
        <w:t>Sposób oraz termin składania ofert</w:t>
      </w:r>
    </w:p>
    <w:p w14:paraId="0412F2B1" w14:textId="63F35C1E" w:rsidR="005701B6" w:rsidRPr="001F24D8" w:rsidRDefault="005701B6" w:rsidP="005701B6">
      <w:pPr>
        <w:pStyle w:val="Styl"/>
        <w:spacing w:line="360" w:lineRule="auto"/>
        <w:ind w:left="142" w:hanging="284"/>
        <w:jc w:val="both"/>
        <w:rPr>
          <w:color w:val="000000" w:themeColor="text1"/>
          <w:sz w:val="22"/>
          <w:szCs w:val="22"/>
        </w:rPr>
      </w:pPr>
      <w:r w:rsidRPr="006D7081">
        <w:rPr>
          <w:sz w:val="22"/>
          <w:szCs w:val="22"/>
        </w:rPr>
        <w:t>1.</w:t>
      </w:r>
      <w:r w:rsidRPr="006D7081">
        <w:rPr>
          <w:sz w:val="22"/>
          <w:szCs w:val="22"/>
        </w:rPr>
        <w:tab/>
        <w:t>Ofertę wraz z wymaganym oświadczeni</w:t>
      </w:r>
      <w:r w:rsidR="00E13B95" w:rsidRPr="006D7081">
        <w:rPr>
          <w:sz w:val="22"/>
          <w:szCs w:val="22"/>
        </w:rPr>
        <w:t>em</w:t>
      </w:r>
      <w:r w:rsidRPr="006D7081">
        <w:rPr>
          <w:sz w:val="22"/>
          <w:szCs w:val="22"/>
        </w:rPr>
        <w:t xml:space="preserve"> i dokumentami należy złożyć na platform</w:t>
      </w:r>
      <w:r w:rsidR="00B8571A">
        <w:rPr>
          <w:sz w:val="22"/>
          <w:szCs w:val="22"/>
        </w:rPr>
        <w:t>a</w:t>
      </w:r>
      <w:r w:rsidRPr="006D7081">
        <w:rPr>
          <w:sz w:val="22"/>
          <w:szCs w:val="22"/>
        </w:rPr>
        <w:t>zakupow</w:t>
      </w:r>
      <w:r w:rsidR="00B8571A">
        <w:rPr>
          <w:sz w:val="22"/>
          <w:szCs w:val="22"/>
        </w:rPr>
        <w:t>a</w:t>
      </w:r>
      <w:r w:rsidR="00FA2663" w:rsidRPr="006D7081">
        <w:rPr>
          <w:sz w:val="22"/>
          <w:szCs w:val="22"/>
        </w:rPr>
        <w:t>.pl</w:t>
      </w:r>
      <w:r w:rsidRPr="006D7081">
        <w:rPr>
          <w:sz w:val="22"/>
          <w:szCs w:val="22"/>
        </w:rPr>
        <w:t xml:space="preserve"> pod adresem: </w:t>
      </w:r>
      <w:hyperlink r:id="rId20" w:history="1">
        <w:r w:rsidRPr="006D7081">
          <w:rPr>
            <w:rStyle w:val="Hipercze"/>
            <w:sz w:val="22"/>
            <w:szCs w:val="22"/>
          </w:rPr>
          <w:t>https://platformazakupowa.pl/pn/icso</w:t>
        </w:r>
      </w:hyperlink>
      <w:r w:rsidRPr="006D7081">
        <w:rPr>
          <w:sz w:val="22"/>
          <w:szCs w:val="22"/>
        </w:rPr>
        <w:t xml:space="preserve"> na stronie niniejszego postępowania, za pośrednictwem „Formularza składania oferty” do dnia </w:t>
      </w:r>
      <w:r w:rsidR="00DC1261">
        <w:rPr>
          <w:sz w:val="22"/>
          <w:szCs w:val="22"/>
        </w:rPr>
        <w:t xml:space="preserve"> </w:t>
      </w:r>
      <w:r w:rsidR="00B65206" w:rsidRPr="00B65206">
        <w:rPr>
          <w:b/>
          <w:bCs/>
          <w:sz w:val="22"/>
          <w:szCs w:val="22"/>
        </w:rPr>
        <w:t>30</w:t>
      </w:r>
      <w:r w:rsidR="006C1CCE" w:rsidRPr="006C1CCE">
        <w:rPr>
          <w:b/>
          <w:bCs/>
          <w:sz w:val="22"/>
          <w:szCs w:val="22"/>
        </w:rPr>
        <w:t xml:space="preserve"> </w:t>
      </w:r>
      <w:r w:rsidR="00B65206">
        <w:rPr>
          <w:b/>
          <w:bCs/>
          <w:sz w:val="22"/>
          <w:szCs w:val="22"/>
        </w:rPr>
        <w:t>listopada</w:t>
      </w:r>
      <w:r w:rsidR="00745CDC">
        <w:rPr>
          <w:sz w:val="22"/>
          <w:szCs w:val="22"/>
        </w:rPr>
        <w:t xml:space="preserve"> </w:t>
      </w:r>
      <w:r w:rsidRPr="006D7081">
        <w:rPr>
          <w:b/>
          <w:bCs/>
          <w:sz w:val="22"/>
          <w:szCs w:val="22"/>
        </w:rPr>
        <w:t xml:space="preserve"> 202</w:t>
      </w:r>
      <w:r w:rsidR="00F83CA4">
        <w:rPr>
          <w:b/>
          <w:bCs/>
          <w:sz w:val="22"/>
          <w:szCs w:val="22"/>
        </w:rPr>
        <w:t>2</w:t>
      </w:r>
      <w:r w:rsidRPr="006D7081">
        <w:rPr>
          <w:b/>
          <w:bCs/>
          <w:sz w:val="22"/>
          <w:szCs w:val="22"/>
        </w:rPr>
        <w:t xml:space="preserve"> r</w:t>
      </w:r>
      <w:r w:rsidRPr="006D7081">
        <w:rPr>
          <w:sz w:val="22"/>
          <w:szCs w:val="22"/>
        </w:rPr>
        <w:t>.</w:t>
      </w:r>
      <w:r w:rsidRPr="006D7081">
        <w:rPr>
          <w:b/>
          <w:bCs/>
          <w:color w:val="000000" w:themeColor="text1"/>
          <w:sz w:val="22"/>
          <w:szCs w:val="22"/>
        </w:rPr>
        <w:t xml:space="preserve"> roku do godziny 1</w:t>
      </w:r>
      <w:r w:rsidR="00FA2663" w:rsidRPr="006D7081">
        <w:rPr>
          <w:b/>
          <w:bCs/>
          <w:color w:val="000000" w:themeColor="text1"/>
          <w:sz w:val="22"/>
          <w:szCs w:val="22"/>
        </w:rPr>
        <w:t>0</w:t>
      </w:r>
      <w:r w:rsidRPr="006D7081">
        <w:rPr>
          <w:b/>
          <w:bCs/>
          <w:color w:val="000000" w:themeColor="text1"/>
          <w:sz w:val="22"/>
          <w:szCs w:val="22"/>
        </w:rPr>
        <w:t>:00</w:t>
      </w:r>
      <w:r w:rsidR="001F24D8">
        <w:rPr>
          <w:b/>
          <w:bCs/>
          <w:color w:val="000000" w:themeColor="text1"/>
          <w:sz w:val="22"/>
          <w:szCs w:val="22"/>
        </w:rPr>
        <w:t xml:space="preserve"> </w:t>
      </w:r>
      <w:r w:rsidR="001F24D8" w:rsidRPr="002D5CA8">
        <w:rPr>
          <w:b/>
          <w:bCs/>
          <w:color w:val="000000" w:themeColor="text1"/>
          <w:sz w:val="22"/>
          <w:szCs w:val="22"/>
        </w:rPr>
        <w:t>czasu lokalnego</w:t>
      </w:r>
      <w:r w:rsidR="001F24D8">
        <w:rPr>
          <w:color w:val="000000" w:themeColor="text1"/>
          <w:sz w:val="22"/>
          <w:szCs w:val="22"/>
        </w:rPr>
        <w:t>.</w:t>
      </w:r>
    </w:p>
    <w:p w14:paraId="0A8C8265" w14:textId="6F9B20AC" w:rsidR="005701B6" w:rsidRPr="006D7081" w:rsidRDefault="005701B6" w:rsidP="005701B6">
      <w:pPr>
        <w:pStyle w:val="Styl"/>
        <w:tabs>
          <w:tab w:val="left" w:pos="0"/>
          <w:tab w:val="left" w:pos="284"/>
        </w:tabs>
        <w:spacing w:line="360" w:lineRule="auto"/>
        <w:ind w:right="14" w:firstLine="142"/>
        <w:jc w:val="both"/>
        <w:rPr>
          <w:color w:val="000000" w:themeColor="text1"/>
          <w:sz w:val="22"/>
          <w:szCs w:val="22"/>
          <w:u w:val="single"/>
        </w:rPr>
      </w:pPr>
      <w:r w:rsidRPr="006D7081">
        <w:rPr>
          <w:color w:val="000000" w:themeColor="text1"/>
          <w:sz w:val="22"/>
          <w:szCs w:val="22"/>
          <w:u w:val="single"/>
        </w:rPr>
        <w:t xml:space="preserve">Informacja: </w:t>
      </w:r>
    </w:p>
    <w:p w14:paraId="4B732658" w14:textId="685F7295" w:rsidR="005701B6" w:rsidRPr="006D7081" w:rsidRDefault="001A7C10" w:rsidP="00D4711D">
      <w:pPr>
        <w:pStyle w:val="Styl"/>
        <w:tabs>
          <w:tab w:val="left" w:pos="142"/>
        </w:tabs>
        <w:spacing w:line="360" w:lineRule="auto"/>
        <w:ind w:left="-284" w:right="11"/>
        <w:jc w:val="both"/>
        <w:rPr>
          <w:color w:val="000000" w:themeColor="text1"/>
          <w:sz w:val="22"/>
          <w:szCs w:val="22"/>
        </w:rPr>
      </w:pPr>
      <w:r w:rsidRPr="006D7081">
        <w:rPr>
          <w:color w:val="000000" w:themeColor="text1"/>
          <w:sz w:val="22"/>
          <w:szCs w:val="22"/>
        </w:rPr>
        <w:tab/>
      </w:r>
      <w:r w:rsidR="005701B6" w:rsidRPr="006D7081">
        <w:rPr>
          <w:color w:val="000000" w:themeColor="text1"/>
          <w:sz w:val="22"/>
          <w:szCs w:val="22"/>
        </w:rPr>
        <w:t xml:space="preserve">Wskazówki w </w:t>
      </w:r>
      <w:r w:rsidR="00116B63" w:rsidRPr="006D7081">
        <w:rPr>
          <w:color w:val="000000" w:themeColor="text1"/>
          <w:sz w:val="22"/>
          <w:szCs w:val="22"/>
        </w:rPr>
        <w:t>ja</w:t>
      </w:r>
      <w:r w:rsidR="005701B6" w:rsidRPr="006D7081">
        <w:rPr>
          <w:color w:val="000000" w:themeColor="text1"/>
          <w:sz w:val="22"/>
          <w:szCs w:val="22"/>
        </w:rPr>
        <w:t xml:space="preserve">ki sposób przygotować ofertę opisano w </w:t>
      </w:r>
      <w:r w:rsidR="005E09EE">
        <w:rPr>
          <w:color w:val="000000" w:themeColor="text1"/>
          <w:sz w:val="22"/>
          <w:szCs w:val="22"/>
        </w:rPr>
        <w:t>rozdziale</w:t>
      </w:r>
      <w:r w:rsidR="005701B6" w:rsidRPr="006D7081">
        <w:rPr>
          <w:color w:val="000000" w:themeColor="text1"/>
          <w:sz w:val="22"/>
          <w:szCs w:val="22"/>
        </w:rPr>
        <w:t xml:space="preserve"> 12 SWZ.</w:t>
      </w:r>
    </w:p>
    <w:p w14:paraId="1B92ED04" w14:textId="77777777" w:rsidR="00FA2663" w:rsidRPr="006D7081" w:rsidRDefault="00FA2663" w:rsidP="004D3471">
      <w:pPr>
        <w:pStyle w:val="Styl"/>
        <w:numPr>
          <w:ilvl w:val="0"/>
          <w:numId w:val="13"/>
        </w:numPr>
        <w:spacing w:line="360" w:lineRule="auto"/>
        <w:ind w:right="14" w:hanging="218"/>
        <w:jc w:val="both"/>
        <w:rPr>
          <w:sz w:val="22"/>
          <w:szCs w:val="22"/>
        </w:rPr>
      </w:pPr>
      <w:r w:rsidRPr="006D7081">
        <w:rPr>
          <w:sz w:val="22"/>
          <w:szCs w:val="22"/>
        </w:rPr>
        <w:t>O terminie złożenia oferty decyduje czas pełnego przeprocesowania transakcji na platformie.</w:t>
      </w:r>
    </w:p>
    <w:p w14:paraId="6E9B6D45" w14:textId="3EF26F27" w:rsidR="00E57A3C" w:rsidRPr="006D7081" w:rsidRDefault="00E57A3C" w:rsidP="007735A8">
      <w:pPr>
        <w:pStyle w:val="Styl"/>
        <w:spacing w:before="120" w:line="360" w:lineRule="auto"/>
        <w:ind w:left="141" w:hanging="425"/>
        <w:rPr>
          <w:b/>
          <w:sz w:val="22"/>
          <w:szCs w:val="22"/>
        </w:rPr>
      </w:pPr>
      <w:r w:rsidRPr="006D7081">
        <w:rPr>
          <w:b/>
          <w:sz w:val="22"/>
          <w:szCs w:val="22"/>
        </w:rPr>
        <w:t>14.</w:t>
      </w:r>
      <w:r w:rsidR="009A36BB" w:rsidRPr="006D7081">
        <w:rPr>
          <w:b/>
          <w:sz w:val="22"/>
          <w:szCs w:val="22"/>
        </w:rPr>
        <w:tab/>
      </w:r>
      <w:r w:rsidR="00A04DC8" w:rsidRPr="006D7081">
        <w:rPr>
          <w:b/>
          <w:sz w:val="22"/>
          <w:szCs w:val="22"/>
        </w:rPr>
        <w:t>T</w:t>
      </w:r>
      <w:r w:rsidRPr="006D7081">
        <w:rPr>
          <w:b/>
          <w:sz w:val="22"/>
          <w:szCs w:val="22"/>
        </w:rPr>
        <w:t>ermin otwarcia ofert</w:t>
      </w:r>
    </w:p>
    <w:p w14:paraId="5BBBE075" w14:textId="456ED651" w:rsidR="001A7C10" w:rsidRPr="006D7081" w:rsidRDefault="00E57A3C" w:rsidP="001A7C10">
      <w:pPr>
        <w:pStyle w:val="Styl"/>
        <w:tabs>
          <w:tab w:val="left" w:pos="0"/>
          <w:tab w:val="left" w:pos="284"/>
        </w:tabs>
        <w:spacing w:line="360" w:lineRule="auto"/>
        <w:ind w:left="76" w:right="14" w:hanging="218"/>
        <w:jc w:val="both"/>
        <w:rPr>
          <w:b/>
          <w:bCs/>
          <w:sz w:val="22"/>
          <w:szCs w:val="22"/>
        </w:rPr>
      </w:pPr>
      <w:r w:rsidRPr="006D7081">
        <w:rPr>
          <w:sz w:val="22"/>
          <w:szCs w:val="22"/>
        </w:rPr>
        <w:t>1</w:t>
      </w:r>
      <w:r w:rsidR="001A7C10" w:rsidRPr="006D7081">
        <w:rPr>
          <w:sz w:val="22"/>
          <w:szCs w:val="22"/>
        </w:rPr>
        <w:t xml:space="preserve">. </w:t>
      </w:r>
      <w:r w:rsidR="00FA2663" w:rsidRPr="006D7081">
        <w:rPr>
          <w:sz w:val="22"/>
          <w:szCs w:val="22"/>
        </w:rPr>
        <w:t>Otwarcie ofert nast</w:t>
      </w:r>
      <w:r w:rsidR="0048572D" w:rsidRPr="006D7081">
        <w:rPr>
          <w:sz w:val="22"/>
          <w:szCs w:val="22"/>
        </w:rPr>
        <w:t>ąpi</w:t>
      </w:r>
      <w:r w:rsidR="00FA2663" w:rsidRPr="006D7081">
        <w:rPr>
          <w:sz w:val="22"/>
          <w:szCs w:val="22"/>
        </w:rPr>
        <w:t xml:space="preserve"> w dniu</w:t>
      </w:r>
      <w:r w:rsidR="001A7C10" w:rsidRPr="006D7081">
        <w:rPr>
          <w:sz w:val="22"/>
          <w:szCs w:val="22"/>
        </w:rPr>
        <w:t xml:space="preserve"> </w:t>
      </w:r>
      <w:r w:rsidR="00B65206" w:rsidRPr="00B65206">
        <w:rPr>
          <w:b/>
          <w:bCs/>
          <w:sz w:val="22"/>
          <w:szCs w:val="22"/>
        </w:rPr>
        <w:t>30 listopada</w:t>
      </w:r>
      <w:r w:rsidR="00B65206">
        <w:rPr>
          <w:sz w:val="22"/>
          <w:szCs w:val="22"/>
        </w:rPr>
        <w:t xml:space="preserve"> </w:t>
      </w:r>
      <w:r w:rsidR="001A7C10" w:rsidRPr="006D7081">
        <w:rPr>
          <w:b/>
          <w:bCs/>
          <w:sz w:val="22"/>
          <w:szCs w:val="22"/>
        </w:rPr>
        <w:t>202</w:t>
      </w:r>
      <w:r w:rsidR="00F83CA4">
        <w:rPr>
          <w:b/>
          <w:bCs/>
          <w:sz w:val="22"/>
          <w:szCs w:val="22"/>
        </w:rPr>
        <w:t>2</w:t>
      </w:r>
      <w:r w:rsidR="001A7C10" w:rsidRPr="006D7081">
        <w:rPr>
          <w:b/>
          <w:bCs/>
          <w:sz w:val="22"/>
          <w:szCs w:val="22"/>
        </w:rPr>
        <w:t xml:space="preserve"> r. o godz. 10:30</w:t>
      </w:r>
      <w:r w:rsidR="00FA2663" w:rsidRPr="006D7081">
        <w:rPr>
          <w:b/>
          <w:bCs/>
          <w:sz w:val="22"/>
          <w:szCs w:val="22"/>
        </w:rPr>
        <w:t xml:space="preserve"> </w:t>
      </w:r>
      <w:r w:rsidR="001F24D8" w:rsidRPr="002D5CA8">
        <w:rPr>
          <w:b/>
          <w:bCs/>
          <w:sz w:val="22"/>
          <w:szCs w:val="22"/>
        </w:rPr>
        <w:t>czasu lokalnego</w:t>
      </w:r>
      <w:r w:rsidR="001F24D8">
        <w:rPr>
          <w:sz w:val="22"/>
          <w:szCs w:val="22"/>
        </w:rPr>
        <w:t>.</w:t>
      </w:r>
    </w:p>
    <w:p w14:paraId="519ED406" w14:textId="77777777" w:rsidR="001A7C10" w:rsidRPr="006D7081" w:rsidRDefault="00E57A3C" w:rsidP="001A7C10">
      <w:pPr>
        <w:pStyle w:val="Styl"/>
        <w:tabs>
          <w:tab w:val="left" w:pos="0"/>
        </w:tabs>
        <w:spacing w:line="360" w:lineRule="auto"/>
        <w:ind w:left="142" w:right="14" w:hanging="284"/>
        <w:jc w:val="both"/>
        <w:rPr>
          <w:sz w:val="22"/>
          <w:szCs w:val="22"/>
        </w:rPr>
      </w:pPr>
      <w:r w:rsidRPr="006D7081">
        <w:rPr>
          <w:sz w:val="22"/>
          <w:szCs w:val="22"/>
        </w:rPr>
        <w:t>2</w:t>
      </w:r>
      <w:r w:rsidR="001A7C10" w:rsidRPr="006D7081">
        <w:rPr>
          <w:sz w:val="22"/>
          <w:szCs w:val="22"/>
        </w:rPr>
        <w:t>.</w:t>
      </w:r>
      <w:r w:rsidR="001A7C10" w:rsidRPr="006D7081">
        <w:rPr>
          <w:sz w:val="22"/>
          <w:szCs w:val="22"/>
        </w:rPr>
        <w:tab/>
      </w:r>
      <w:r w:rsidR="00FA2663" w:rsidRPr="006D7081">
        <w:rPr>
          <w:sz w:val="22"/>
          <w:szCs w:val="22"/>
        </w:rPr>
        <w:t xml:space="preserve">Najpóźniej przed otwarciem ofert, </w:t>
      </w:r>
      <w:r w:rsidR="001A7C10" w:rsidRPr="006D7081">
        <w:rPr>
          <w:sz w:val="22"/>
          <w:szCs w:val="22"/>
        </w:rPr>
        <w:t xml:space="preserve">zamawiający </w:t>
      </w:r>
      <w:r w:rsidR="00FA2663" w:rsidRPr="006D7081">
        <w:rPr>
          <w:sz w:val="22"/>
          <w:szCs w:val="22"/>
        </w:rPr>
        <w:t xml:space="preserve">udostępni się na stronie </w:t>
      </w:r>
      <w:r w:rsidR="001A7C10" w:rsidRPr="006D7081">
        <w:rPr>
          <w:sz w:val="22"/>
          <w:szCs w:val="22"/>
        </w:rPr>
        <w:t xml:space="preserve">          </w:t>
      </w:r>
    </w:p>
    <w:p w14:paraId="5538DD1E" w14:textId="77777777" w:rsidR="00FA2663" w:rsidRPr="006D7081" w:rsidRDefault="00661B22" w:rsidP="001A7C10">
      <w:pPr>
        <w:pStyle w:val="Styl"/>
        <w:tabs>
          <w:tab w:val="left" w:pos="0"/>
        </w:tabs>
        <w:spacing w:line="360" w:lineRule="auto"/>
        <w:ind w:left="142" w:right="14"/>
        <w:jc w:val="both"/>
        <w:rPr>
          <w:sz w:val="22"/>
          <w:szCs w:val="22"/>
        </w:rPr>
      </w:pPr>
      <w:hyperlink r:id="rId21" w:history="1">
        <w:r w:rsidR="001A7C10" w:rsidRPr="006D7081">
          <w:rPr>
            <w:rStyle w:val="Hipercze"/>
            <w:sz w:val="22"/>
            <w:szCs w:val="22"/>
          </w:rPr>
          <w:t>https://platformazakupowa.pl/pn/icso</w:t>
        </w:r>
      </w:hyperlink>
      <w:r w:rsidR="001A7C10" w:rsidRPr="006D7081">
        <w:rPr>
          <w:rStyle w:val="Hipercze"/>
          <w:sz w:val="22"/>
          <w:szCs w:val="22"/>
          <w:u w:val="none"/>
        </w:rPr>
        <w:t xml:space="preserve"> </w:t>
      </w:r>
      <w:r w:rsidR="001A7C10" w:rsidRPr="006D7081">
        <w:rPr>
          <w:rStyle w:val="Hipercze"/>
          <w:color w:val="000000" w:themeColor="text1"/>
          <w:sz w:val="22"/>
          <w:szCs w:val="22"/>
          <w:u w:val="none"/>
        </w:rPr>
        <w:t>info</w:t>
      </w:r>
      <w:r w:rsidR="00FA2663" w:rsidRPr="006D7081">
        <w:rPr>
          <w:sz w:val="22"/>
          <w:szCs w:val="22"/>
        </w:rPr>
        <w:t xml:space="preserve">rmację o kwocie, jaką zamierza się przeznaczyć na sfinansowanie zamówienia. </w:t>
      </w:r>
    </w:p>
    <w:p w14:paraId="0187BA2B" w14:textId="77777777" w:rsidR="00E57A3C" w:rsidRPr="006D7081" w:rsidRDefault="00E57A3C" w:rsidP="00A00BAD">
      <w:pPr>
        <w:pStyle w:val="Styl"/>
        <w:numPr>
          <w:ilvl w:val="0"/>
          <w:numId w:val="3"/>
        </w:numPr>
        <w:spacing w:line="360" w:lineRule="auto"/>
        <w:ind w:hanging="218"/>
        <w:jc w:val="both"/>
        <w:rPr>
          <w:sz w:val="22"/>
          <w:szCs w:val="22"/>
        </w:rPr>
      </w:pPr>
      <w:r w:rsidRPr="006D7081">
        <w:rPr>
          <w:sz w:val="22"/>
          <w:szCs w:val="22"/>
        </w:rPr>
        <w:t>Wykonawcy mogą uczestniczyć w sesji otwarcia ofert w siedzibie zamawiającego tj. przy ul. Energetyków 9 w 47-225 Kędzierzynie-Koźlu w pokoju nr 034.</w:t>
      </w:r>
    </w:p>
    <w:p w14:paraId="4EFDB72C" w14:textId="77777777" w:rsidR="00FA2663" w:rsidRPr="006D7081" w:rsidRDefault="00FF09AA" w:rsidP="00FF09AA">
      <w:pPr>
        <w:spacing w:line="360" w:lineRule="auto"/>
        <w:ind w:left="76" w:hanging="218"/>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r>
      <w:r w:rsidR="00FA2663" w:rsidRPr="006D7081">
        <w:rPr>
          <w:rFonts w:ascii="Arial" w:hAnsi="Arial" w:cs="Arial"/>
          <w:sz w:val="22"/>
          <w:szCs w:val="22"/>
        </w:rPr>
        <w:t xml:space="preserve">Niezwłocznie po otwarciu ofert, </w:t>
      </w:r>
      <w:r w:rsidR="00D4711D" w:rsidRPr="006D7081">
        <w:rPr>
          <w:rFonts w:ascii="Arial" w:hAnsi="Arial" w:cs="Arial"/>
          <w:sz w:val="22"/>
          <w:szCs w:val="22"/>
        </w:rPr>
        <w:t xml:space="preserve">zamawiający </w:t>
      </w:r>
      <w:r w:rsidR="00FA2663" w:rsidRPr="006D7081">
        <w:rPr>
          <w:rFonts w:ascii="Arial" w:hAnsi="Arial" w:cs="Arial"/>
          <w:sz w:val="22"/>
          <w:szCs w:val="22"/>
        </w:rPr>
        <w:t>udostępni na stronie internetowej prowadzonego postępowania</w:t>
      </w:r>
      <w:r w:rsidR="001A7C10" w:rsidRPr="006D7081">
        <w:rPr>
          <w:rFonts w:ascii="Arial" w:hAnsi="Arial" w:cs="Arial"/>
          <w:sz w:val="22"/>
          <w:szCs w:val="22"/>
        </w:rPr>
        <w:t xml:space="preserve"> jw.</w:t>
      </w:r>
      <w:r w:rsidR="00FA2663" w:rsidRPr="006D7081">
        <w:rPr>
          <w:rFonts w:ascii="Arial" w:hAnsi="Arial" w:cs="Arial"/>
          <w:sz w:val="22"/>
          <w:szCs w:val="22"/>
        </w:rPr>
        <w:t xml:space="preserve"> informacje o</w:t>
      </w:r>
      <w:r w:rsidR="001A7C10" w:rsidRPr="006D7081">
        <w:rPr>
          <w:rFonts w:ascii="Arial" w:hAnsi="Arial" w:cs="Arial"/>
          <w:sz w:val="22"/>
          <w:szCs w:val="22"/>
        </w:rPr>
        <w:t>:</w:t>
      </w:r>
      <w:r w:rsidR="00FA2663" w:rsidRPr="006D7081">
        <w:rPr>
          <w:rFonts w:ascii="Arial" w:hAnsi="Arial" w:cs="Arial"/>
          <w:sz w:val="22"/>
          <w:szCs w:val="22"/>
        </w:rPr>
        <w:t xml:space="preserve"> </w:t>
      </w:r>
    </w:p>
    <w:p w14:paraId="7668EB9F"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22439DC"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lastRenderedPageBreak/>
        <w:t>2)</w:t>
      </w:r>
      <w:r w:rsidRPr="006D7081">
        <w:rPr>
          <w:rFonts w:ascii="Arial" w:hAnsi="Arial" w:cs="Arial"/>
          <w:sz w:val="22"/>
          <w:szCs w:val="22"/>
        </w:rPr>
        <w:tab/>
        <w:t>cenach lub kosztach zawartych w ofertach.</w:t>
      </w:r>
    </w:p>
    <w:p w14:paraId="32CC7395" w14:textId="77777777" w:rsidR="00163EDC" w:rsidRPr="006D7081" w:rsidRDefault="00163EDC" w:rsidP="00F54E98">
      <w:pPr>
        <w:pStyle w:val="Styl"/>
        <w:tabs>
          <w:tab w:val="left" w:pos="0"/>
        </w:tabs>
        <w:spacing w:line="254" w:lineRule="exact"/>
        <w:ind w:hanging="284"/>
        <w:jc w:val="both"/>
        <w:rPr>
          <w:b/>
          <w:sz w:val="22"/>
          <w:szCs w:val="22"/>
        </w:rPr>
      </w:pPr>
    </w:p>
    <w:p w14:paraId="4BFB6EF8" w14:textId="5ADEE8DE" w:rsidR="00F54E98" w:rsidRPr="006D7081" w:rsidRDefault="00F54E98" w:rsidP="00F54E98">
      <w:pPr>
        <w:pStyle w:val="Styl"/>
        <w:tabs>
          <w:tab w:val="left" w:pos="0"/>
        </w:tabs>
        <w:spacing w:line="254" w:lineRule="exact"/>
        <w:ind w:hanging="284"/>
        <w:jc w:val="both"/>
        <w:rPr>
          <w:b/>
          <w:sz w:val="22"/>
          <w:szCs w:val="22"/>
        </w:rPr>
      </w:pPr>
      <w:r w:rsidRPr="006D7081">
        <w:rPr>
          <w:b/>
          <w:sz w:val="22"/>
          <w:szCs w:val="22"/>
        </w:rPr>
        <w:t xml:space="preserve">15. </w:t>
      </w:r>
      <w:r w:rsidR="00732FF1">
        <w:rPr>
          <w:b/>
          <w:sz w:val="22"/>
          <w:szCs w:val="22"/>
        </w:rPr>
        <w:t>Podstawy wykluczenia Wykonawcy z postępowania</w:t>
      </w:r>
      <w:r w:rsidRPr="006D7081">
        <w:rPr>
          <w:b/>
          <w:sz w:val="22"/>
          <w:szCs w:val="22"/>
        </w:rPr>
        <w:t xml:space="preserve"> </w:t>
      </w:r>
    </w:p>
    <w:p w14:paraId="3245178C" w14:textId="009E2859" w:rsidR="000A43B4" w:rsidRDefault="00F54E98" w:rsidP="00874201">
      <w:pPr>
        <w:pStyle w:val="Tekstpodstawowywcity3"/>
        <w:spacing w:before="120" w:after="0" w:line="360" w:lineRule="auto"/>
        <w:ind w:left="142" w:hanging="284"/>
        <w:jc w:val="both"/>
        <w:rPr>
          <w:rFonts w:ascii="Arial" w:hAnsi="Arial" w:cs="Arial"/>
          <w:sz w:val="22"/>
          <w:szCs w:val="22"/>
        </w:rPr>
      </w:pPr>
      <w:r w:rsidRPr="006D7081">
        <w:rPr>
          <w:rFonts w:ascii="Arial" w:hAnsi="Arial" w:cs="Arial"/>
          <w:sz w:val="22"/>
          <w:szCs w:val="22"/>
        </w:rPr>
        <w:t>1. O udzielenie zamówienia mogą ubiegać się wykonawcy, którzy nie podlegają wykluczeniu na podstawie art. 108 ust. 1  ustawy</w:t>
      </w:r>
      <w:r w:rsidR="000A43B4">
        <w:rPr>
          <w:rFonts w:ascii="Arial" w:hAnsi="Arial" w:cs="Arial"/>
          <w:sz w:val="22"/>
          <w:szCs w:val="22"/>
        </w:rPr>
        <w:t xml:space="preserve"> </w:t>
      </w:r>
      <w:proofErr w:type="spellStart"/>
      <w:r w:rsidR="000A43B4">
        <w:rPr>
          <w:rFonts w:ascii="Arial" w:hAnsi="Arial" w:cs="Arial"/>
          <w:sz w:val="22"/>
          <w:szCs w:val="22"/>
        </w:rPr>
        <w:t>Pzp</w:t>
      </w:r>
      <w:proofErr w:type="spellEnd"/>
      <w:r w:rsidR="000A43B4">
        <w:rPr>
          <w:rFonts w:ascii="Arial" w:hAnsi="Arial" w:cs="Arial"/>
          <w:sz w:val="22"/>
          <w:szCs w:val="22"/>
        </w:rPr>
        <w:t>.</w:t>
      </w:r>
    </w:p>
    <w:p w14:paraId="07DD0181" w14:textId="6E475B5B" w:rsidR="00F54E98" w:rsidRDefault="000A43B4" w:rsidP="00147C06">
      <w:pPr>
        <w:pStyle w:val="Tekstpodstawowywcity3"/>
        <w:spacing w:before="40" w:after="0" w:line="360" w:lineRule="auto"/>
        <w:ind w:left="142" w:hanging="284"/>
        <w:jc w:val="both"/>
        <w:rPr>
          <w:rFonts w:ascii="Arial" w:hAnsi="Arial" w:cs="Arial"/>
          <w:sz w:val="22"/>
          <w:szCs w:val="22"/>
        </w:rPr>
      </w:pPr>
      <w:r>
        <w:rPr>
          <w:rFonts w:ascii="Arial" w:hAnsi="Arial" w:cs="Arial"/>
          <w:sz w:val="22"/>
          <w:szCs w:val="22"/>
        </w:rPr>
        <w:t>2.</w:t>
      </w:r>
      <w:r>
        <w:rPr>
          <w:rFonts w:ascii="Arial" w:hAnsi="Arial" w:cs="Arial"/>
          <w:sz w:val="22"/>
          <w:szCs w:val="22"/>
        </w:rPr>
        <w:tab/>
        <w:t>O udzielenie zamówienia mogą ubiegać się wykonawcy, którzy nie podlegają wykluczeniu</w:t>
      </w:r>
      <w:r w:rsidR="00F54E98" w:rsidRPr="006D7081">
        <w:rPr>
          <w:rFonts w:ascii="Arial" w:hAnsi="Arial" w:cs="Arial"/>
          <w:sz w:val="22"/>
          <w:szCs w:val="22"/>
        </w:rPr>
        <w:t xml:space="preserve">  </w:t>
      </w:r>
      <w:r>
        <w:rPr>
          <w:rFonts w:ascii="Arial" w:hAnsi="Arial" w:cs="Arial"/>
          <w:sz w:val="22"/>
          <w:szCs w:val="22"/>
        </w:rPr>
        <w:t>na postawie art. 7 ust. 1 ustawy z dnia 13 kwietnia 2022 r. o</w:t>
      </w:r>
      <w:r w:rsidR="00147C06">
        <w:rPr>
          <w:rFonts w:ascii="Arial" w:hAnsi="Arial" w:cs="Arial"/>
          <w:sz w:val="22"/>
          <w:szCs w:val="22"/>
        </w:rPr>
        <w:t> </w:t>
      </w:r>
      <w:r>
        <w:rPr>
          <w:rFonts w:ascii="Arial" w:hAnsi="Arial" w:cs="Arial"/>
          <w:sz w:val="22"/>
          <w:szCs w:val="22"/>
        </w:rPr>
        <w:t xml:space="preserve">szczególnych rozwiązaniach w zakresie </w:t>
      </w:r>
      <w:r w:rsidR="00147C06">
        <w:rPr>
          <w:rFonts w:ascii="Arial" w:hAnsi="Arial" w:cs="Arial"/>
          <w:sz w:val="22"/>
          <w:szCs w:val="22"/>
        </w:rPr>
        <w:t>przeciwdziałania wspieraniu agresji na Ukrainę oraz służących ochronie bezpieczeństwa narodowego.</w:t>
      </w:r>
    </w:p>
    <w:p w14:paraId="0A2E9099" w14:textId="181182AD" w:rsidR="00732FF1"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3</w:t>
      </w:r>
      <w:r w:rsidR="00732FF1">
        <w:rPr>
          <w:rFonts w:ascii="Arial" w:hAnsi="Arial" w:cs="Arial"/>
          <w:sz w:val="22"/>
          <w:szCs w:val="22"/>
        </w:rPr>
        <w:t>.</w:t>
      </w:r>
      <w:r w:rsidR="00732FF1">
        <w:rPr>
          <w:rFonts w:ascii="Arial" w:hAnsi="Arial" w:cs="Arial"/>
          <w:sz w:val="22"/>
          <w:szCs w:val="22"/>
        </w:rPr>
        <w:tab/>
        <w:t xml:space="preserve">W przypadku gdy w postępowaniu o udzielenie niniejszego zamówienia biorą udział Wykonawcy występujący wspólnie (konsorcjum), brak podstaw do wykluczenia z postępowania w zakresie określonym w ust. 1 </w:t>
      </w:r>
      <w:r w:rsidR="002F3E82">
        <w:rPr>
          <w:rFonts w:ascii="Arial" w:hAnsi="Arial" w:cs="Arial"/>
          <w:sz w:val="22"/>
          <w:szCs w:val="22"/>
        </w:rPr>
        <w:t xml:space="preserve">i ust. 2 </w:t>
      </w:r>
      <w:r w:rsidR="00732FF1">
        <w:rPr>
          <w:rFonts w:ascii="Arial" w:hAnsi="Arial" w:cs="Arial"/>
          <w:sz w:val="22"/>
          <w:szCs w:val="22"/>
        </w:rPr>
        <w:t>musi wykazać każdy z Wykonawców wspólnie ubiegający się o udzielenie zamówienia.</w:t>
      </w:r>
    </w:p>
    <w:p w14:paraId="4CF3037C" w14:textId="27BD77A3" w:rsidR="006F7A49" w:rsidRPr="006D7081" w:rsidRDefault="006F7A49" w:rsidP="006F7A49">
      <w:pPr>
        <w:pStyle w:val="Styl"/>
        <w:tabs>
          <w:tab w:val="left" w:pos="142"/>
        </w:tabs>
        <w:spacing w:before="360" w:line="360" w:lineRule="auto"/>
        <w:ind w:left="11" w:hanging="295"/>
        <w:rPr>
          <w:b/>
          <w:sz w:val="22"/>
          <w:szCs w:val="22"/>
        </w:rPr>
      </w:pPr>
      <w:r w:rsidRPr="006D7081">
        <w:rPr>
          <w:b/>
          <w:sz w:val="22"/>
          <w:szCs w:val="22"/>
        </w:rPr>
        <w:t>1</w:t>
      </w:r>
      <w:r w:rsidR="00F54E98" w:rsidRPr="006D7081">
        <w:rPr>
          <w:b/>
          <w:sz w:val="22"/>
          <w:szCs w:val="22"/>
        </w:rPr>
        <w:t>6</w:t>
      </w:r>
      <w:r w:rsidRPr="006D7081">
        <w:rPr>
          <w:b/>
          <w:sz w:val="22"/>
          <w:szCs w:val="22"/>
        </w:rPr>
        <w:t>. Podstawy wykluczenia, o których mowa w art. 10</w:t>
      </w:r>
      <w:r w:rsidR="00C25F8E" w:rsidRPr="006D7081">
        <w:rPr>
          <w:b/>
          <w:sz w:val="22"/>
          <w:szCs w:val="22"/>
        </w:rPr>
        <w:t>8</w:t>
      </w:r>
      <w:r w:rsidRPr="006D7081">
        <w:rPr>
          <w:b/>
          <w:sz w:val="22"/>
          <w:szCs w:val="22"/>
        </w:rPr>
        <w:t xml:space="preserve"> ust. 1 ustawy</w:t>
      </w:r>
      <w:r w:rsidR="00A923DC">
        <w:rPr>
          <w:b/>
          <w:sz w:val="22"/>
          <w:szCs w:val="22"/>
        </w:rPr>
        <w:t xml:space="preserve"> </w:t>
      </w:r>
      <w:proofErr w:type="spellStart"/>
      <w:r w:rsidR="004B4BC5">
        <w:rPr>
          <w:b/>
          <w:sz w:val="22"/>
          <w:szCs w:val="22"/>
        </w:rPr>
        <w:t>Pzp</w:t>
      </w:r>
      <w:proofErr w:type="spellEnd"/>
      <w:r w:rsidR="004B4BC5">
        <w:rPr>
          <w:b/>
          <w:sz w:val="22"/>
          <w:szCs w:val="22"/>
        </w:rPr>
        <w:t>.</w:t>
      </w:r>
    </w:p>
    <w:p w14:paraId="21D979C0" w14:textId="5CAA179D" w:rsidR="006F7A49" w:rsidRPr="006D7081" w:rsidRDefault="00874201" w:rsidP="003440DC">
      <w:pPr>
        <w:pStyle w:val="Default"/>
        <w:spacing w:line="360" w:lineRule="auto"/>
        <w:ind w:left="-142"/>
        <w:jc w:val="both"/>
        <w:rPr>
          <w:rFonts w:ascii="Arial" w:hAnsi="Arial" w:cs="Arial"/>
          <w:sz w:val="22"/>
          <w:szCs w:val="22"/>
        </w:rPr>
      </w:pPr>
      <w:r w:rsidRPr="006D7081">
        <w:rPr>
          <w:rFonts w:ascii="Arial" w:hAnsi="Arial" w:cs="Arial"/>
          <w:sz w:val="22"/>
          <w:szCs w:val="22"/>
        </w:rPr>
        <w:t>1.</w:t>
      </w:r>
      <w:r w:rsidR="003440DC">
        <w:rPr>
          <w:rFonts w:ascii="Arial" w:hAnsi="Arial" w:cs="Arial"/>
          <w:sz w:val="22"/>
          <w:szCs w:val="22"/>
        </w:rPr>
        <w:t xml:space="preserve"> </w:t>
      </w:r>
      <w:r w:rsidR="006F7A49" w:rsidRPr="006D7081">
        <w:rPr>
          <w:rFonts w:ascii="Arial" w:hAnsi="Arial" w:cs="Arial"/>
          <w:sz w:val="22"/>
          <w:szCs w:val="22"/>
        </w:rPr>
        <w:t>Zamawiający wykluczy wykonawcę z postępowania o udzielenie zamówienia w</w:t>
      </w:r>
      <w:r w:rsidR="003F4C91" w:rsidRPr="006D7081">
        <w:rPr>
          <w:rFonts w:ascii="Arial" w:hAnsi="Arial" w:cs="Arial"/>
          <w:sz w:val="22"/>
          <w:szCs w:val="22"/>
        </w:rPr>
        <w:t> </w:t>
      </w:r>
      <w:r w:rsidR="006F7A49" w:rsidRPr="006D7081">
        <w:rPr>
          <w:rFonts w:ascii="Arial" w:hAnsi="Arial" w:cs="Arial"/>
          <w:sz w:val="22"/>
          <w:szCs w:val="22"/>
        </w:rPr>
        <w:t>przypadku zaistnienia przesłanek o których mowa w art. 108 ust 1 ustawy</w:t>
      </w:r>
      <w:r w:rsidR="00C25F8E" w:rsidRPr="006D7081">
        <w:rPr>
          <w:rFonts w:ascii="Arial" w:hAnsi="Arial" w:cs="Arial"/>
          <w:sz w:val="22"/>
          <w:szCs w:val="22"/>
        </w:rPr>
        <w:t xml:space="preserve"> tj.</w:t>
      </w:r>
      <w:r w:rsidR="00045ECA" w:rsidRPr="006D7081">
        <w:rPr>
          <w:rFonts w:ascii="Arial" w:hAnsi="Arial" w:cs="Arial"/>
          <w:sz w:val="22"/>
          <w:szCs w:val="22"/>
        </w:rPr>
        <w:t>:</w:t>
      </w:r>
      <w:r w:rsidR="00C25F8E" w:rsidRPr="006D7081">
        <w:rPr>
          <w:rFonts w:ascii="Arial" w:hAnsi="Arial" w:cs="Arial"/>
          <w:sz w:val="22"/>
          <w:szCs w:val="22"/>
        </w:rPr>
        <w:t xml:space="preserve"> </w:t>
      </w:r>
    </w:p>
    <w:p w14:paraId="57F845D4"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Z postępowania o udzielenie zamówienia wyklucza się wykonawcę:</w:t>
      </w:r>
    </w:p>
    <w:p w14:paraId="6A9BAB95"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1) będącego osobą fizyczną, którego prawomocnie skazano za przestępstwo:</w:t>
      </w:r>
    </w:p>
    <w:p w14:paraId="71125D99" w14:textId="77777777" w:rsidR="003440DC" w:rsidRPr="00782BFB" w:rsidRDefault="003440DC" w:rsidP="003440DC">
      <w:pPr>
        <w:pStyle w:val="Default"/>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 xml:space="preserve">a) </w:t>
      </w:r>
      <w:r w:rsidRPr="00782BFB">
        <w:rPr>
          <w:rFonts w:ascii="Arial" w:hAnsi="Arial" w:cs="Arial"/>
          <w:color w:val="000000" w:themeColor="text1"/>
          <w:sz w:val="22"/>
          <w:szCs w:val="22"/>
        </w:rPr>
        <w:tab/>
        <w:t>udziału w zorganizowanej grupie przestępczej albo związku mającym na celu popełnienie przestępstwa lub przestępstwa skarbowego, o którym mowa w art. 258 Kodeksu karnego,</w:t>
      </w:r>
    </w:p>
    <w:p w14:paraId="689DBB0E" w14:textId="77777777" w:rsidR="003440DC" w:rsidRPr="00782BFB"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b)</w:t>
      </w:r>
      <w:r w:rsidRPr="00782BFB">
        <w:rPr>
          <w:rFonts w:ascii="Arial" w:hAnsi="Arial" w:cs="Arial"/>
          <w:color w:val="000000" w:themeColor="text1"/>
          <w:sz w:val="22"/>
          <w:szCs w:val="22"/>
        </w:rPr>
        <w:tab/>
        <w:t xml:space="preserve"> handlu ludźmi, o którym mowa w art. 189a Kodeksu karnego,</w:t>
      </w:r>
    </w:p>
    <w:p w14:paraId="061DE753" w14:textId="77777777" w:rsidR="003440DC" w:rsidRPr="00B6540F"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6540F">
        <w:rPr>
          <w:rFonts w:ascii="Arial" w:hAnsi="Arial" w:cs="Arial"/>
          <w:color w:val="000000" w:themeColor="text1"/>
          <w:sz w:val="22"/>
          <w:szCs w:val="22"/>
        </w:rPr>
        <w:t xml:space="preserve">c) </w:t>
      </w:r>
      <w:r w:rsidRPr="00B6540F">
        <w:rPr>
          <w:rFonts w:ascii="Arial" w:hAnsi="Arial" w:cs="Arial"/>
          <w:color w:val="000000" w:themeColor="text1"/>
          <w:sz w:val="22"/>
          <w:szCs w:val="22"/>
        </w:rPr>
        <w:tab/>
        <w:t>o którym mowa w art. 228-230a, art.250a Kodeksu karnego, w art. 46 - 48 ustawy z dnia 25 czerwca 2010 r. o sporcie (Dz. U. z 2020 r. poz.1133 oraz z 2021 r. poz. 2054 i 2142) lub w art. 54 ust. 1 - 4 ustawy z dnia                                            12 maja 2011 r. o refundacji leków, środków spożywczych specjalnego przeznaczenia żywieniowego oraz wyrobów medycznych (Dz.U. z 2021 r.           poz. 523, 1292, 1559, 2054 i 2120),</w:t>
      </w:r>
    </w:p>
    <w:p w14:paraId="44400975" w14:textId="77777777" w:rsidR="003440DC" w:rsidRPr="00BD32E7"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D32E7">
        <w:rPr>
          <w:rFonts w:ascii="Arial" w:hAnsi="Arial" w:cs="Arial"/>
          <w:color w:val="000000" w:themeColor="text1"/>
          <w:sz w:val="22"/>
          <w:szCs w:val="22"/>
        </w:rPr>
        <w:t>d)</w:t>
      </w:r>
      <w:r w:rsidRPr="00BD32E7">
        <w:rPr>
          <w:rFonts w:ascii="Arial" w:hAnsi="Arial" w:cs="Arial"/>
          <w:color w:val="000000" w:themeColor="text1"/>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B7B115" w14:textId="77777777" w:rsidR="003440DC" w:rsidRPr="00EC54F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EC54F6">
        <w:rPr>
          <w:rFonts w:ascii="Arial" w:hAnsi="Arial" w:cs="Arial"/>
          <w:color w:val="000000" w:themeColor="text1"/>
          <w:sz w:val="22"/>
          <w:szCs w:val="22"/>
        </w:rPr>
        <w:t>e)</w:t>
      </w:r>
      <w:r w:rsidRPr="00EC54F6">
        <w:rPr>
          <w:rFonts w:ascii="Arial" w:hAnsi="Arial" w:cs="Arial"/>
          <w:color w:val="000000" w:themeColor="text1"/>
          <w:sz w:val="22"/>
          <w:szCs w:val="22"/>
        </w:rPr>
        <w:tab/>
        <w:t>o charakterze terrorystycznym, o którym mowa w art. 115 § 20 Kodeksu karnego, lub mające na celu popełnienie tego przestępstwa,</w:t>
      </w:r>
    </w:p>
    <w:p w14:paraId="0D115BD5" w14:textId="77777777" w:rsidR="003440DC" w:rsidRPr="007010FD"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lastRenderedPageBreak/>
        <w:t>f)</w:t>
      </w:r>
      <w:r w:rsidRPr="007010FD">
        <w:rPr>
          <w:rFonts w:ascii="Arial" w:hAnsi="Arial" w:cs="Arial"/>
          <w:color w:val="000000" w:themeColor="text1"/>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w:t>
      </w:r>
      <w:r>
        <w:rPr>
          <w:rFonts w:ascii="Arial" w:hAnsi="Arial" w:cs="Arial"/>
          <w:color w:val="000000" w:themeColor="text1"/>
          <w:sz w:val="22"/>
          <w:szCs w:val="22"/>
        </w:rPr>
        <w:t>z</w:t>
      </w:r>
      <w:r w:rsidRPr="007010FD">
        <w:rPr>
          <w:rFonts w:ascii="Arial" w:hAnsi="Arial" w:cs="Arial"/>
          <w:color w:val="000000" w:themeColor="text1"/>
          <w:sz w:val="22"/>
          <w:szCs w:val="22"/>
        </w:rPr>
        <w:t>.U. z 2021 poz. 1745),</w:t>
      </w:r>
    </w:p>
    <w:p w14:paraId="6DFCAEC0"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g)</w:t>
      </w:r>
      <w:r w:rsidRPr="007010FD">
        <w:rPr>
          <w:rFonts w:ascii="Arial" w:hAnsi="Arial" w:cs="Arial"/>
          <w:color w:val="000000" w:themeColor="text1"/>
          <w:sz w:val="22"/>
          <w:szCs w:val="22"/>
        </w:rPr>
        <w:tab/>
      </w:r>
      <w:r w:rsidRPr="00C37016">
        <w:rPr>
          <w:rFonts w:ascii="Arial" w:hAnsi="Arial" w:cs="Arial"/>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C8FAAF"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h)</w:t>
      </w:r>
      <w:r w:rsidRPr="00C37016">
        <w:rPr>
          <w:rFonts w:ascii="Arial" w:hAnsi="Arial" w:cs="Arial"/>
          <w:color w:val="000000" w:themeColor="text1"/>
          <w:sz w:val="22"/>
          <w:szCs w:val="22"/>
        </w:rPr>
        <w:tab/>
        <w:t>o którym mowa w art. 9 ust. 1 i 3 lub art. 10 ustawy z dnia 15 czerwca 2012 r. o skutkach powierzania wykonywania pracy cudzoziemcom przebywającym wbrew przepisom na terytorium Rzeczypospolitej Polskiej</w:t>
      </w:r>
    </w:p>
    <w:p w14:paraId="6645B3A9"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 xml:space="preserve">- </w:t>
      </w:r>
      <w:r w:rsidRPr="00C37016">
        <w:rPr>
          <w:rFonts w:ascii="Arial" w:hAnsi="Arial" w:cs="Arial"/>
          <w:color w:val="000000" w:themeColor="text1"/>
          <w:sz w:val="22"/>
          <w:szCs w:val="22"/>
        </w:rPr>
        <w:tab/>
        <w:t>lub za odpowiedni czyn zabroniony określony w przepisach prawa obcego;</w:t>
      </w:r>
    </w:p>
    <w:p w14:paraId="1B0A3B0E" w14:textId="77777777" w:rsidR="003440DC" w:rsidRPr="00980B9A"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980B9A">
        <w:rPr>
          <w:rFonts w:ascii="Arial" w:hAnsi="Arial" w:cs="Arial"/>
          <w:color w:val="000000" w:themeColor="text1"/>
          <w:sz w:val="22"/>
          <w:szCs w:val="22"/>
        </w:rPr>
        <w:t>2)</w:t>
      </w:r>
      <w:r w:rsidRPr="00980B9A">
        <w:rPr>
          <w:rFonts w:ascii="Arial" w:hAnsi="Arial" w:cs="Arial"/>
          <w:color w:val="000000" w:themeColor="text1"/>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8847B3" w14:textId="77777777" w:rsidR="003440DC" w:rsidRPr="00F32A08"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F32A08">
        <w:rPr>
          <w:rFonts w:ascii="Arial" w:hAnsi="Arial" w:cs="Arial"/>
          <w:color w:val="000000" w:themeColor="text1"/>
          <w:sz w:val="22"/>
          <w:szCs w:val="22"/>
        </w:rPr>
        <w:t>3)</w:t>
      </w:r>
      <w:r w:rsidRPr="00F32A08">
        <w:rPr>
          <w:rFonts w:ascii="Arial" w:hAnsi="Arial" w:cs="Arial"/>
          <w:color w:val="000000" w:themeColor="text1"/>
          <w:sz w:val="22"/>
          <w:szCs w:val="22"/>
        </w:rPr>
        <w:tab/>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1338008"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4)</w:t>
      </w:r>
      <w:r w:rsidRPr="00B779BE">
        <w:rPr>
          <w:rFonts w:ascii="Arial" w:hAnsi="Arial" w:cs="Arial"/>
          <w:color w:val="000000" w:themeColor="text1"/>
          <w:sz w:val="22"/>
          <w:szCs w:val="22"/>
        </w:rPr>
        <w:tab/>
        <w:t>wobec którego prawomocnie orzeczono zakaz ubiegania się o zamówienia publiczne;</w:t>
      </w:r>
    </w:p>
    <w:p w14:paraId="5FC3A339"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przygotowywali te oferty lub wnioski niezależnie od siebie;</w:t>
      </w:r>
    </w:p>
    <w:p w14:paraId="6F59A655" w14:textId="77777777" w:rsidR="003440DC" w:rsidRPr="005B213C"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5B213C">
        <w:rPr>
          <w:rFonts w:ascii="Arial" w:hAnsi="Arial" w:cs="Arial"/>
          <w:color w:val="000000" w:themeColor="text1"/>
          <w:sz w:val="22"/>
          <w:szCs w:val="22"/>
        </w:rPr>
        <w:t xml:space="preserve">6) jeżeli w przypadkach, o których mowa w art. 85 ust.1 ustawy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5B213C">
        <w:rPr>
          <w:rFonts w:ascii="Arial" w:hAnsi="Arial" w:cs="Arial"/>
          <w:color w:val="000000" w:themeColor="text1"/>
          <w:sz w:val="22"/>
          <w:szCs w:val="22"/>
        </w:rPr>
        <w:lastRenderedPageBreak/>
        <w:t xml:space="preserve">spowodowane tym zakłócenie konkurencji może być wyeliminowane w inny sposób niż przez wykluczenie wykonawcy z udziału w postępowaniu o udzielenie zamówienia. </w:t>
      </w:r>
      <w:r w:rsidRPr="005B213C">
        <w:rPr>
          <w:rFonts w:ascii="Arial" w:hAnsi="Arial" w:cs="Arial"/>
          <w:color w:val="000000" w:themeColor="text1"/>
          <w:sz w:val="22"/>
          <w:szCs w:val="22"/>
        </w:rPr>
        <w:tab/>
      </w:r>
    </w:p>
    <w:p w14:paraId="5D4F08E8" w14:textId="77777777" w:rsidR="003440DC" w:rsidRPr="00465FAC" w:rsidRDefault="003440DC" w:rsidP="003440DC">
      <w:pPr>
        <w:spacing w:before="120" w:line="360" w:lineRule="auto"/>
        <w:ind w:left="142" w:hanging="284"/>
        <w:jc w:val="both"/>
        <w:rPr>
          <w:rFonts w:ascii="Arial" w:eastAsia="Calibri" w:hAnsi="Arial" w:cs="Arial"/>
          <w:color w:val="000000" w:themeColor="text1"/>
          <w:sz w:val="22"/>
          <w:szCs w:val="22"/>
        </w:rPr>
      </w:pPr>
      <w:r w:rsidRPr="00465FAC">
        <w:rPr>
          <w:rFonts w:ascii="Arial" w:hAnsi="Arial" w:cs="Arial"/>
          <w:color w:val="000000" w:themeColor="text1"/>
          <w:sz w:val="22"/>
          <w:szCs w:val="22"/>
        </w:rPr>
        <w:t>2.</w:t>
      </w:r>
      <w:r w:rsidRPr="00465FAC">
        <w:rPr>
          <w:rFonts w:ascii="Arial" w:hAnsi="Arial" w:cs="Arial"/>
          <w:bCs/>
          <w:iCs/>
          <w:color w:val="000000" w:themeColor="text1"/>
          <w:sz w:val="22"/>
          <w:szCs w:val="22"/>
        </w:rPr>
        <w:t xml:space="preserve"> </w:t>
      </w:r>
      <w:r w:rsidRPr="00465FAC">
        <w:rPr>
          <w:rFonts w:ascii="Arial" w:eastAsia="Calibri" w:hAnsi="Arial" w:cs="Arial"/>
          <w:color w:val="000000" w:themeColor="text1"/>
          <w:sz w:val="22"/>
          <w:szCs w:val="22"/>
        </w:rPr>
        <w:t>Wykonawca nie podlega wykluczeniu w okolicznościach określonych w art. 108 ust. 1 pkt. 1,</w:t>
      </w:r>
      <w:r>
        <w:rPr>
          <w:rFonts w:ascii="Arial" w:eastAsia="Calibri" w:hAnsi="Arial" w:cs="Arial"/>
          <w:color w:val="000000" w:themeColor="text1"/>
          <w:sz w:val="22"/>
          <w:szCs w:val="22"/>
        </w:rPr>
        <w:t xml:space="preserve"> </w:t>
      </w:r>
      <w:r w:rsidRPr="00465FAC">
        <w:rPr>
          <w:rFonts w:ascii="Arial" w:eastAsia="Calibri" w:hAnsi="Arial" w:cs="Arial"/>
          <w:color w:val="000000" w:themeColor="text1"/>
          <w:sz w:val="22"/>
          <w:szCs w:val="22"/>
        </w:rPr>
        <w:t>2 i 5 jeżeli udowodni zamawiającemu, że spełnił łącznie następujące przesłanki:</w:t>
      </w:r>
    </w:p>
    <w:p w14:paraId="3C159A34"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1)</w:t>
      </w:r>
      <w:r w:rsidRPr="00465FAC">
        <w:rPr>
          <w:rFonts w:ascii="Arial" w:eastAsia="Calibri" w:hAnsi="Arial" w:cs="Arial"/>
          <w:color w:val="000000" w:themeColor="text1"/>
          <w:sz w:val="22"/>
          <w:szCs w:val="22"/>
        </w:rPr>
        <w:tab/>
        <w:t xml:space="preserve">naprawił lub zobowiązał się do naprawienia szkody wyrządzonej przestępstwem, wykroczeniem lub swoim nieprawidłowym postępowaniem, w tym poprzez zadośćuczynienie pieniężne; </w:t>
      </w:r>
    </w:p>
    <w:p w14:paraId="23C98247"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2)</w:t>
      </w:r>
      <w:r w:rsidRPr="00465FAC">
        <w:rPr>
          <w:rFonts w:ascii="Arial" w:eastAsia="Calibri" w:hAnsi="Arial" w:cs="Arial"/>
          <w:color w:val="000000" w:themeColor="text1"/>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49798EA"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podjął konkretne środki techniczne, organizacyjne i kadrowe, odpowiednie dla zapobiegania dalszym przestępstwom, wykroczeniom lub nieprawidłowemu postępowaniu, w szczególności: </w:t>
      </w:r>
    </w:p>
    <w:p w14:paraId="46D2088C"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a) zerwał wszelkie powiązania z osobami lub podmiotami odpowiedzialnymi za </w:t>
      </w:r>
      <w:r w:rsidRPr="00465FAC">
        <w:rPr>
          <w:rFonts w:ascii="Arial" w:eastAsia="Calibri" w:hAnsi="Arial" w:cs="Arial"/>
          <w:color w:val="000000" w:themeColor="text1"/>
          <w:sz w:val="22"/>
          <w:szCs w:val="22"/>
        </w:rPr>
        <w:tab/>
        <w:t xml:space="preserve">nieprawidłowe postępowanie wykonawcy, </w:t>
      </w:r>
    </w:p>
    <w:p w14:paraId="029EBDE7" w14:textId="77777777" w:rsidR="003440DC" w:rsidRPr="00465FAC" w:rsidRDefault="003440DC" w:rsidP="003440DC">
      <w:pPr>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b) zreorganizował personel, </w:t>
      </w:r>
    </w:p>
    <w:p w14:paraId="1EE7EEA2"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c) wdrożył system sprawozdawczości i kontroli,  </w:t>
      </w:r>
    </w:p>
    <w:p w14:paraId="42BA7AAB"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d)</w:t>
      </w:r>
      <w:r w:rsidRPr="00465FAC">
        <w:rPr>
          <w:rFonts w:ascii="Arial" w:eastAsia="Calibri" w:hAnsi="Arial" w:cs="Arial"/>
          <w:color w:val="000000" w:themeColor="text1"/>
          <w:sz w:val="22"/>
          <w:szCs w:val="22"/>
        </w:rPr>
        <w:tab/>
        <w:t xml:space="preserve">utworzył struktury audytu wewnętrznego do monitorowania przestrzegania przepisów, wewnętrznych regulacji lub standardów, </w:t>
      </w:r>
    </w:p>
    <w:p w14:paraId="0700DD59"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e)</w:t>
      </w:r>
      <w:r w:rsidRPr="00465FAC">
        <w:rPr>
          <w:rFonts w:ascii="Arial" w:eastAsia="Calibri" w:hAnsi="Arial" w:cs="Arial"/>
          <w:color w:val="000000" w:themeColor="text1"/>
          <w:sz w:val="22"/>
          <w:szCs w:val="22"/>
        </w:rPr>
        <w:tab/>
        <w:t xml:space="preserve">wprowadził wewnętrzne regulacje dotyczące odpowiedzialności i odszkodowań za nieprzestrzeganie przepisów, wewnętrznych regulacji lub standardów. </w:t>
      </w:r>
    </w:p>
    <w:p w14:paraId="47385009"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C65CE38" w14:textId="014C3B51" w:rsidR="005E748C" w:rsidRDefault="004B4BC5" w:rsidP="004B4BC5">
      <w:pPr>
        <w:pStyle w:val="Tekstpodstawowywcity"/>
        <w:tabs>
          <w:tab w:val="left" w:pos="-142"/>
        </w:tabs>
        <w:spacing w:before="120" w:line="360" w:lineRule="auto"/>
        <w:ind w:left="0" w:hanging="426"/>
        <w:jc w:val="both"/>
        <w:rPr>
          <w:rFonts w:ascii="Arial" w:hAnsi="Arial" w:cs="Arial"/>
          <w:color w:val="000000" w:themeColor="text1"/>
          <w:sz w:val="22"/>
        </w:rPr>
      </w:pPr>
      <w:r w:rsidRPr="004B4BC5">
        <w:rPr>
          <w:rFonts w:ascii="Arial" w:hAnsi="Arial" w:cs="Arial"/>
          <w:b/>
          <w:bCs/>
          <w:color w:val="000000" w:themeColor="text1"/>
          <w:sz w:val="22"/>
        </w:rPr>
        <w:t>17</w:t>
      </w:r>
      <w:r w:rsidR="00814587" w:rsidRPr="004B4BC5">
        <w:rPr>
          <w:rFonts w:ascii="Arial" w:hAnsi="Arial" w:cs="Arial"/>
          <w:b/>
          <w:bCs/>
          <w:color w:val="000000" w:themeColor="text1"/>
          <w:sz w:val="22"/>
        </w:rPr>
        <w:t>.</w:t>
      </w:r>
      <w:r>
        <w:rPr>
          <w:rFonts w:ascii="Arial" w:hAnsi="Arial" w:cs="Arial"/>
          <w:color w:val="000000" w:themeColor="text1"/>
          <w:sz w:val="22"/>
        </w:rPr>
        <w:tab/>
      </w:r>
      <w:r w:rsidRPr="004B4BC5">
        <w:rPr>
          <w:rFonts w:ascii="Arial" w:hAnsi="Arial" w:cs="Arial"/>
          <w:b/>
          <w:bCs/>
          <w:color w:val="000000" w:themeColor="text1"/>
          <w:sz w:val="22"/>
        </w:rPr>
        <w:t>P</w:t>
      </w:r>
      <w:r w:rsidR="00814587" w:rsidRPr="00B461AF">
        <w:rPr>
          <w:rFonts w:ascii="Arial" w:hAnsi="Arial" w:cs="Arial"/>
          <w:b/>
          <w:bCs/>
          <w:color w:val="000000" w:themeColor="text1"/>
          <w:sz w:val="22"/>
        </w:rPr>
        <w:t>odstawy wykluczenia w związku z wejściem w</w:t>
      </w:r>
      <w:r w:rsidR="00814587">
        <w:rPr>
          <w:rFonts w:ascii="Arial" w:hAnsi="Arial" w:cs="Arial"/>
          <w:b/>
          <w:bCs/>
          <w:color w:val="000000" w:themeColor="text1"/>
          <w:sz w:val="22"/>
        </w:rPr>
        <w:t> </w:t>
      </w:r>
      <w:r w:rsidR="00814587" w:rsidRPr="00B461AF">
        <w:rPr>
          <w:rFonts w:ascii="Arial" w:hAnsi="Arial" w:cs="Arial"/>
          <w:b/>
          <w:bCs/>
          <w:color w:val="000000" w:themeColor="text1"/>
          <w:sz w:val="22"/>
        </w:rPr>
        <w:t xml:space="preserve">życie ustawy z dnia </w:t>
      </w:r>
      <w:r>
        <w:rPr>
          <w:rFonts w:ascii="Arial" w:hAnsi="Arial" w:cs="Arial"/>
          <w:b/>
          <w:bCs/>
          <w:color w:val="000000" w:themeColor="text1"/>
          <w:sz w:val="22"/>
        </w:rPr>
        <w:t xml:space="preserve">                                  </w:t>
      </w:r>
      <w:r w:rsidR="00814587" w:rsidRPr="00B461AF">
        <w:rPr>
          <w:rFonts w:ascii="Arial" w:hAnsi="Arial" w:cs="Arial"/>
          <w:b/>
          <w:bCs/>
          <w:color w:val="000000" w:themeColor="text1"/>
          <w:sz w:val="22"/>
        </w:rPr>
        <w:t>13 kwietnia 2022 r. o szczególnych rozwiązaniach w</w:t>
      </w:r>
      <w:r>
        <w:rPr>
          <w:rFonts w:ascii="Arial" w:hAnsi="Arial" w:cs="Arial"/>
          <w:b/>
          <w:bCs/>
          <w:color w:val="000000" w:themeColor="text1"/>
          <w:sz w:val="22"/>
        </w:rPr>
        <w:t> </w:t>
      </w:r>
      <w:r w:rsidR="00814587" w:rsidRPr="00B461AF">
        <w:rPr>
          <w:rFonts w:ascii="Arial" w:hAnsi="Arial" w:cs="Arial"/>
          <w:b/>
          <w:bCs/>
          <w:color w:val="000000" w:themeColor="text1"/>
          <w:sz w:val="22"/>
        </w:rPr>
        <w:t xml:space="preserve">zakresie przeciwdziałania wspieraniu agresji na Ukrainę </w:t>
      </w:r>
      <w:r w:rsidR="007A7424">
        <w:rPr>
          <w:rFonts w:ascii="Arial" w:hAnsi="Arial" w:cs="Arial"/>
          <w:b/>
          <w:bCs/>
          <w:color w:val="000000" w:themeColor="text1"/>
          <w:sz w:val="22"/>
        </w:rPr>
        <w:t>(art. 7 ust.1 ustawy sankcyjnej)</w:t>
      </w:r>
      <w:r w:rsidR="005E748C">
        <w:rPr>
          <w:rFonts w:ascii="Arial" w:hAnsi="Arial" w:cs="Arial"/>
          <w:b/>
          <w:bCs/>
          <w:color w:val="000000" w:themeColor="text1"/>
          <w:sz w:val="22"/>
        </w:rPr>
        <w:t>.</w:t>
      </w:r>
    </w:p>
    <w:p w14:paraId="0C19A460" w14:textId="0263DA80" w:rsidR="00814587" w:rsidRDefault="005E748C" w:rsidP="004B4BC5">
      <w:pPr>
        <w:pStyle w:val="Tekstpodstawowywcity"/>
        <w:tabs>
          <w:tab w:val="left" w:pos="-142"/>
        </w:tabs>
        <w:spacing w:before="120" w:line="360" w:lineRule="auto"/>
        <w:ind w:left="0" w:hanging="426"/>
        <w:jc w:val="both"/>
        <w:rPr>
          <w:rFonts w:ascii="Arial" w:hAnsi="Arial" w:cs="Arial"/>
          <w:color w:val="000000" w:themeColor="text1"/>
          <w:sz w:val="22"/>
        </w:rPr>
      </w:pPr>
      <w:r>
        <w:rPr>
          <w:rFonts w:ascii="Arial" w:hAnsi="Arial" w:cs="Arial"/>
          <w:color w:val="000000" w:themeColor="text1"/>
          <w:sz w:val="22"/>
        </w:rPr>
        <w:lastRenderedPageBreak/>
        <w:tab/>
      </w:r>
      <w:r>
        <w:rPr>
          <w:rFonts w:ascii="Arial" w:hAnsi="Arial" w:cs="Arial"/>
          <w:color w:val="000000" w:themeColor="text1"/>
          <w:sz w:val="22"/>
        </w:rPr>
        <w:tab/>
        <w:t>Z</w:t>
      </w:r>
      <w:r w:rsidR="00814587">
        <w:rPr>
          <w:rFonts w:ascii="Arial" w:hAnsi="Arial" w:cs="Arial"/>
          <w:color w:val="000000" w:themeColor="text1"/>
          <w:sz w:val="22"/>
        </w:rPr>
        <w:t> </w:t>
      </w:r>
      <w:r w:rsidR="00814587" w:rsidRPr="00B461AF">
        <w:rPr>
          <w:rFonts w:ascii="Arial" w:hAnsi="Arial" w:cs="Arial"/>
          <w:color w:val="000000" w:themeColor="text1"/>
          <w:sz w:val="22"/>
        </w:rPr>
        <w:t>postępowania o</w:t>
      </w:r>
      <w:r w:rsidR="004B4BC5">
        <w:rPr>
          <w:rFonts w:ascii="Arial" w:hAnsi="Arial" w:cs="Arial"/>
          <w:color w:val="000000" w:themeColor="text1"/>
          <w:sz w:val="22"/>
        </w:rPr>
        <w:t> </w:t>
      </w:r>
      <w:r w:rsidR="00814587" w:rsidRPr="00B461AF">
        <w:rPr>
          <w:rFonts w:ascii="Arial" w:hAnsi="Arial" w:cs="Arial"/>
          <w:color w:val="000000" w:themeColor="text1"/>
          <w:sz w:val="22"/>
        </w:rPr>
        <w:t xml:space="preserve">udzielenie zamówienia publicznego lub konkursu prowadzonego na podstawie ustawy z dnia 11 września 2019 r. – Prawo zamówień publicznych, wyklucza się: </w:t>
      </w:r>
    </w:p>
    <w:p w14:paraId="1481479D" w14:textId="280FA44F" w:rsidR="00E02E60" w:rsidRDefault="00814587" w:rsidP="00737C27">
      <w:pPr>
        <w:pStyle w:val="Tekstpodstawowywcity"/>
        <w:tabs>
          <w:tab w:val="left" w:pos="-142"/>
        </w:tabs>
        <w:spacing w:before="60" w:line="360" w:lineRule="auto"/>
        <w:ind w:left="0"/>
        <w:jc w:val="both"/>
        <w:rPr>
          <w:rFonts w:ascii="Arial" w:hAnsi="Arial" w:cs="Arial"/>
          <w:color w:val="000000" w:themeColor="text1"/>
          <w:sz w:val="22"/>
        </w:rPr>
      </w:pPr>
      <w:r w:rsidRPr="00B461AF">
        <w:rPr>
          <w:rFonts w:ascii="Arial" w:hAnsi="Arial" w:cs="Arial"/>
          <w:color w:val="000000" w:themeColor="text1"/>
          <w:sz w:val="22"/>
        </w:rPr>
        <w:t>1) wykonawcę oraz uczestnika konkursu wymienionego w wykazach określonych w</w:t>
      </w:r>
      <w:r>
        <w:rPr>
          <w:rFonts w:ascii="Arial" w:hAnsi="Arial" w:cs="Arial"/>
          <w:color w:val="000000" w:themeColor="text1"/>
          <w:sz w:val="22"/>
        </w:rPr>
        <w:t> </w:t>
      </w:r>
      <w:r w:rsidRPr="00B461AF">
        <w:rPr>
          <w:rFonts w:ascii="Arial" w:hAnsi="Arial" w:cs="Arial"/>
          <w:color w:val="000000" w:themeColor="text1"/>
          <w:sz w:val="22"/>
        </w:rPr>
        <w:t xml:space="preserve">rozporządzeniu 765/2006 i rozporządzeniu 269/2014 albo wpisanego na listę na podstawie decyzji w sprawie wpisu na listę rozstrzygającej o zastosowaniu środka, o którym mowa w art. 1 pkt 3 </w:t>
      </w:r>
      <w:r w:rsidR="004E1474">
        <w:rPr>
          <w:rFonts w:ascii="Arial" w:hAnsi="Arial" w:cs="Arial"/>
          <w:color w:val="000000" w:themeColor="text1"/>
          <w:sz w:val="22"/>
        </w:rPr>
        <w:t>ustawy</w:t>
      </w:r>
      <w:r w:rsidRPr="00B461AF">
        <w:rPr>
          <w:rFonts w:ascii="Arial" w:hAnsi="Arial" w:cs="Arial"/>
          <w:color w:val="000000" w:themeColor="text1"/>
          <w:sz w:val="22"/>
        </w:rPr>
        <w:t xml:space="preserve"> sankcyjnej; </w:t>
      </w:r>
    </w:p>
    <w:p w14:paraId="369E8028" w14:textId="586E67AA" w:rsidR="00E02E60" w:rsidRDefault="00814587" w:rsidP="00737C27">
      <w:pPr>
        <w:pStyle w:val="Tekstpodstawowywcity"/>
        <w:tabs>
          <w:tab w:val="left" w:pos="-142"/>
          <w:tab w:val="left" w:pos="0"/>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2)</w:t>
      </w:r>
      <w:r w:rsidR="00737C27">
        <w:rPr>
          <w:rFonts w:ascii="Arial" w:hAnsi="Arial" w:cs="Arial"/>
          <w:color w:val="000000" w:themeColor="text1"/>
          <w:sz w:val="22"/>
        </w:rPr>
        <w:tab/>
      </w:r>
      <w:r w:rsidRPr="00B461AF">
        <w:rPr>
          <w:rFonts w:ascii="Arial" w:hAnsi="Arial" w:cs="Arial"/>
          <w:color w:val="000000" w:themeColor="text1"/>
          <w:sz w:val="22"/>
        </w:rPr>
        <w:t>wykonawcę oraz uczestnika konkursu, którego beneficjentem rzeczywistym w</w:t>
      </w:r>
      <w:r w:rsidR="00E02E60">
        <w:rPr>
          <w:rFonts w:ascii="Arial" w:hAnsi="Arial" w:cs="Arial"/>
          <w:color w:val="000000" w:themeColor="text1"/>
          <w:sz w:val="22"/>
        </w:rPr>
        <w:t> </w:t>
      </w:r>
      <w:r w:rsidRPr="00B461AF">
        <w:rPr>
          <w:rFonts w:ascii="Arial" w:hAnsi="Arial" w:cs="Arial"/>
          <w:color w:val="000000" w:themeColor="text1"/>
          <w:sz w:val="22"/>
        </w:rPr>
        <w:t>rozumieniu ustawy z dnia 1 marca 2018 r. o przeciwdziałaniu praniu pieniędzy oraz finansowaniu terroryzmu (Dz. U. z</w:t>
      </w:r>
      <w:r>
        <w:rPr>
          <w:rFonts w:ascii="Arial" w:hAnsi="Arial" w:cs="Arial"/>
          <w:color w:val="000000" w:themeColor="text1"/>
          <w:sz w:val="22"/>
        </w:rPr>
        <w:t> </w:t>
      </w:r>
      <w:r w:rsidRPr="00B461AF">
        <w:rPr>
          <w:rFonts w:ascii="Arial" w:hAnsi="Arial" w:cs="Arial"/>
          <w:color w:val="000000" w:themeColor="text1"/>
          <w:sz w:val="22"/>
        </w:rPr>
        <w:t>2022 r. poz. 593 i 655) jest osoba wymieniona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w:t>
      </w:r>
      <w:r>
        <w:rPr>
          <w:rFonts w:ascii="Arial" w:hAnsi="Arial" w:cs="Arial"/>
          <w:color w:val="000000" w:themeColor="text1"/>
          <w:sz w:val="22"/>
        </w:rPr>
        <w:t xml:space="preserve"> </w:t>
      </w:r>
      <w:r w:rsidRPr="00B461AF">
        <w:rPr>
          <w:rFonts w:ascii="Arial" w:hAnsi="Arial" w:cs="Arial"/>
          <w:color w:val="000000" w:themeColor="text1"/>
          <w:sz w:val="22"/>
        </w:rPr>
        <w:t>wpisana na listę lub będąca takim beneficjentem rzeczywistym od dnia 24 lutego 2022 r., o ile została wpisana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zastosowaniu środka, o którym mowa w art. 1 pkt 3 ustawy sankcyjnej;</w:t>
      </w:r>
    </w:p>
    <w:p w14:paraId="4EC3B524" w14:textId="0A14508E" w:rsidR="00814587"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 xml:space="preserve"> 3) wykonawcę oraz uczestnika konkursu, którego jednostką dominującą w rozumieniu art. 3 ust. 1 pkt 37 ustawy z dnia 29 września 1994 r. o rachunkowości </w:t>
      </w:r>
      <w:r w:rsidR="007A7424">
        <w:rPr>
          <w:rFonts w:ascii="Arial" w:hAnsi="Arial" w:cs="Arial"/>
          <w:color w:val="000000" w:themeColor="text1"/>
          <w:sz w:val="22"/>
        </w:rPr>
        <w:t xml:space="preserve">                                     </w:t>
      </w:r>
      <w:r w:rsidRPr="00B461AF">
        <w:rPr>
          <w:rFonts w:ascii="Arial" w:hAnsi="Arial" w:cs="Arial"/>
          <w:color w:val="000000" w:themeColor="text1"/>
          <w:sz w:val="22"/>
        </w:rPr>
        <w:t>(Dz. U. z</w:t>
      </w:r>
      <w:r>
        <w:rPr>
          <w:rFonts w:ascii="Arial" w:hAnsi="Arial" w:cs="Arial"/>
          <w:color w:val="000000" w:themeColor="text1"/>
          <w:sz w:val="22"/>
        </w:rPr>
        <w:t> </w:t>
      </w:r>
      <w:r w:rsidRPr="00B461AF">
        <w:rPr>
          <w:rFonts w:ascii="Arial" w:hAnsi="Arial" w:cs="Arial"/>
          <w:color w:val="000000" w:themeColor="text1"/>
          <w:sz w:val="22"/>
        </w:rPr>
        <w:t>2021 r. poz. 217, 2105 i 2106) jest podmiot wymieniony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 wpisany na listę lub będący taką jednostką dominującą od dnia 24 lutego 2022 r., o ile został wpisany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 xml:space="preserve">zastosowaniu środka, o którym mowa w art. 1 pkt 3 ustawy sankcyjnej. </w:t>
      </w:r>
    </w:p>
    <w:p w14:paraId="69BD2ED7" w14:textId="77777777" w:rsidR="00FF526D" w:rsidRDefault="00FF526D" w:rsidP="00D10378">
      <w:pPr>
        <w:pStyle w:val="Styl"/>
        <w:tabs>
          <w:tab w:val="left" w:pos="0"/>
        </w:tabs>
        <w:spacing w:line="254" w:lineRule="exact"/>
        <w:ind w:hanging="284"/>
        <w:jc w:val="both"/>
        <w:rPr>
          <w:b/>
          <w:sz w:val="22"/>
          <w:szCs w:val="22"/>
        </w:rPr>
      </w:pPr>
    </w:p>
    <w:p w14:paraId="1954EC37" w14:textId="0FEF4881" w:rsidR="00D10378" w:rsidRDefault="00112203" w:rsidP="007B72FF">
      <w:pPr>
        <w:pStyle w:val="Styl"/>
        <w:tabs>
          <w:tab w:val="left" w:pos="0"/>
        </w:tabs>
        <w:spacing w:line="254" w:lineRule="exact"/>
        <w:ind w:hanging="426"/>
        <w:jc w:val="both"/>
        <w:rPr>
          <w:b/>
          <w:sz w:val="22"/>
          <w:szCs w:val="22"/>
        </w:rPr>
      </w:pPr>
      <w:r w:rsidRPr="00112203">
        <w:rPr>
          <w:b/>
          <w:sz w:val="22"/>
          <w:szCs w:val="22"/>
        </w:rPr>
        <w:t>1</w:t>
      </w:r>
      <w:r w:rsidR="004B4BC5">
        <w:rPr>
          <w:b/>
          <w:sz w:val="22"/>
          <w:szCs w:val="22"/>
        </w:rPr>
        <w:t>8</w:t>
      </w:r>
      <w:r w:rsidRPr="00112203">
        <w:rPr>
          <w:b/>
          <w:sz w:val="22"/>
          <w:szCs w:val="22"/>
        </w:rPr>
        <w:t>. Informacja o warunkach udziału w post</w:t>
      </w:r>
      <w:r>
        <w:rPr>
          <w:b/>
          <w:sz w:val="22"/>
          <w:szCs w:val="22"/>
        </w:rPr>
        <w:t>ę</w:t>
      </w:r>
      <w:r w:rsidRPr="00112203">
        <w:rPr>
          <w:b/>
          <w:sz w:val="22"/>
          <w:szCs w:val="22"/>
        </w:rPr>
        <w:t>powan</w:t>
      </w:r>
      <w:r>
        <w:rPr>
          <w:b/>
          <w:sz w:val="22"/>
          <w:szCs w:val="22"/>
        </w:rPr>
        <w:t>i</w:t>
      </w:r>
      <w:r w:rsidRPr="00112203">
        <w:rPr>
          <w:b/>
          <w:sz w:val="22"/>
          <w:szCs w:val="22"/>
        </w:rPr>
        <w:t>u</w:t>
      </w:r>
    </w:p>
    <w:p w14:paraId="1C773E7D" w14:textId="793A658E" w:rsidR="00D10378" w:rsidRDefault="00D10378" w:rsidP="009726D5">
      <w:pPr>
        <w:pStyle w:val="Styl"/>
        <w:tabs>
          <w:tab w:val="left" w:pos="0"/>
        </w:tabs>
        <w:spacing w:before="240" w:line="254" w:lineRule="exact"/>
        <w:ind w:hanging="142"/>
        <w:jc w:val="both"/>
        <w:rPr>
          <w:bCs/>
          <w:sz w:val="22"/>
          <w:szCs w:val="22"/>
        </w:rPr>
      </w:pPr>
      <w:r w:rsidRPr="00593ECC">
        <w:rPr>
          <w:bCs/>
          <w:sz w:val="22"/>
          <w:szCs w:val="22"/>
        </w:rPr>
        <w:t>1.</w:t>
      </w:r>
      <w:r w:rsidR="00593ECC">
        <w:rPr>
          <w:bCs/>
          <w:sz w:val="22"/>
          <w:szCs w:val="22"/>
        </w:rPr>
        <w:t xml:space="preserve"> </w:t>
      </w:r>
      <w:r w:rsidRPr="00593ECC">
        <w:rPr>
          <w:bCs/>
          <w:sz w:val="22"/>
          <w:szCs w:val="22"/>
        </w:rPr>
        <w:t>O udziele</w:t>
      </w:r>
      <w:r w:rsidR="00593ECC" w:rsidRPr="00593ECC">
        <w:rPr>
          <w:bCs/>
          <w:sz w:val="22"/>
          <w:szCs w:val="22"/>
        </w:rPr>
        <w:t xml:space="preserve">nie zamówienia </w:t>
      </w:r>
      <w:r w:rsidR="00593ECC">
        <w:rPr>
          <w:bCs/>
          <w:sz w:val="22"/>
          <w:szCs w:val="22"/>
        </w:rPr>
        <w:t>mogą ubiegać się wykonawcy, którzy:</w:t>
      </w:r>
    </w:p>
    <w:p w14:paraId="6E73DB22" w14:textId="3003B245" w:rsidR="00593ECC" w:rsidRDefault="00593ECC" w:rsidP="006D75DE">
      <w:pPr>
        <w:pStyle w:val="Styl"/>
        <w:tabs>
          <w:tab w:val="left" w:pos="284"/>
        </w:tabs>
        <w:spacing w:before="120" w:line="254" w:lineRule="exact"/>
        <w:ind w:left="-142" w:hanging="142"/>
        <w:jc w:val="both"/>
        <w:rPr>
          <w:bCs/>
          <w:sz w:val="22"/>
          <w:szCs w:val="22"/>
        </w:rPr>
      </w:pPr>
      <w:r>
        <w:rPr>
          <w:bCs/>
          <w:sz w:val="22"/>
          <w:szCs w:val="22"/>
        </w:rPr>
        <w:tab/>
        <w:t xml:space="preserve"> 1) </w:t>
      </w:r>
      <w:r w:rsidR="006B0823">
        <w:rPr>
          <w:bCs/>
          <w:sz w:val="22"/>
          <w:szCs w:val="22"/>
        </w:rPr>
        <w:t xml:space="preserve"> </w:t>
      </w:r>
      <w:r w:rsidR="006D75DE">
        <w:rPr>
          <w:bCs/>
          <w:sz w:val="22"/>
          <w:szCs w:val="22"/>
        </w:rPr>
        <w:tab/>
      </w:r>
      <w:r>
        <w:rPr>
          <w:bCs/>
          <w:sz w:val="22"/>
          <w:szCs w:val="22"/>
        </w:rPr>
        <w:t>nie podlegają wykluczeniu</w:t>
      </w:r>
      <w:r w:rsidR="00720960">
        <w:rPr>
          <w:bCs/>
          <w:sz w:val="22"/>
          <w:szCs w:val="22"/>
        </w:rPr>
        <w:t xml:space="preserve"> na podstawie art. 108 ust. 1 ustawy </w:t>
      </w:r>
      <w:proofErr w:type="spellStart"/>
      <w:r w:rsidR="00720960">
        <w:rPr>
          <w:bCs/>
          <w:sz w:val="22"/>
          <w:szCs w:val="22"/>
        </w:rPr>
        <w:t>Pzp</w:t>
      </w:r>
      <w:proofErr w:type="spellEnd"/>
      <w:r>
        <w:rPr>
          <w:bCs/>
          <w:sz w:val="22"/>
          <w:szCs w:val="22"/>
        </w:rPr>
        <w:t xml:space="preserve">, </w:t>
      </w:r>
      <w:r w:rsidR="00720960">
        <w:rPr>
          <w:bCs/>
          <w:sz w:val="22"/>
          <w:szCs w:val="22"/>
        </w:rPr>
        <w:t xml:space="preserve">oraz </w:t>
      </w:r>
    </w:p>
    <w:p w14:paraId="65B91980" w14:textId="1AE26ADE" w:rsidR="006B0823" w:rsidRDefault="006D75DE" w:rsidP="006D75DE">
      <w:pPr>
        <w:pStyle w:val="Styl"/>
        <w:tabs>
          <w:tab w:val="left" w:pos="142"/>
        </w:tabs>
        <w:spacing w:before="120" w:line="360" w:lineRule="auto"/>
        <w:ind w:left="284"/>
        <w:jc w:val="both"/>
        <w:rPr>
          <w:bCs/>
          <w:sz w:val="22"/>
          <w:szCs w:val="22"/>
        </w:rPr>
      </w:pPr>
      <w:r>
        <w:rPr>
          <w:bCs/>
          <w:sz w:val="22"/>
          <w:szCs w:val="22"/>
        </w:rPr>
        <w:t>w zakresie p</w:t>
      </w:r>
      <w:r w:rsidRPr="006D75DE">
        <w:rPr>
          <w:bCs/>
          <w:sz w:val="22"/>
          <w:szCs w:val="22"/>
        </w:rPr>
        <w:t>odstawy wykluczenia w związku z wejściem w życie ustawy z dnia                                   13 kwietnia 2022 r. o szczególnych rozwiązaniach w zakresie przeciwdziałania wspieraniu agresji na Ukrainę (art. 7 ust.1 ustawy sankcyjnej).</w:t>
      </w:r>
    </w:p>
    <w:p w14:paraId="04B3DFF2" w14:textId="4F5FF9EC" w:rsidR="006B0823" w:rsidRDefault="006B0823" w:rsidP="00BE1DF6">
      <w:pPr>
        <w:pStyle w:val="Styl"/>
        <w:tabs>
          <w:tab w:val="left" w:pos="0"/>
          <w:tab w:val="left" w:pos="284"/>
        </w:tabs>
        <w:spacing w:before="60" w:line="360" w:lineRule="auto"/>
        <w:ind w:left="-142"/>
        <w:jc w:val="both"/>
        <w:rPr>
          <w:bCs/>
          <w:sz w:val="22"/>
          <w:szCs w:val="22"/>
        </w:rPr>
      </w:pPr>
      <w:r>
        <w:rPr>
          <w:bCs/>
          <w:sz w:val="22"/>
          <w:szCs w:val="22"/>
        </w:rPr>
        <w:t>2</w:t>
      </w:r>
      <w:r w:rsidR="006D75DE">
        <w:rPr>
          <w:bCs/>
          <w:sz w:val="22"/>
          <w:szCs w:val="22"/>
        </w:rPr>
        <w:t>)</w:t>
      </w:r>
      <w:r w:rsidR="006D75DE">
        <w:rPr>
          <w:bCs/>
          <w:sz w:val="22"/>
          <w:szCs w:val="22"/>
        </w:rPr>
        <w:tab/>
      </w:r>
      <w:r>
        <w:rPr>
          <w:bCs/>
          <w:sz w:val="22"/>
          <w:szCs w:val="22"/>
        </w:rPr>
        <w:t>Z</w:t>
      </w:r>
      <w:r w:rsidR="003440DC">
        <w:rPr>
          <w:bCs/>
          <w:sz w:val="22"/>
          <w:szCs w:val="22"/>
        </w:rPr>
        <w:t>amawiaj</w:t>
      </w:r>
      <w:r w:rsidR="00D10378">
        <w:rPr>
          <w:bCs/>
          <w:sz w:val="22"/>
          <w:szCs w:val="22"/>
        </w:rPr>
        <w:t>ą</w:t>
      </w:r>
      <w:r w:rsidR="003440DC">
        <w:rPr>
          <w:bCs/>
          <w:sz w:val="22"/>
          <w:szCs w:val="22"/>
        </w:rPr>
        <w:t>cy</w:t>
      </w:r>
      <w:r w:rsidR="00CD1821">
        <w:rPr>
          <w:bCs/>
          <w:sz w:val="22"/>
          <w:szCs w:val="22"/>
        </w:rPr>
        <w:t xml:space="preserve"> </w:t>
      </w:r>
      <w:r w:rsidR="00720960">
        <w:rPr>
          <w:bCs/>
          <w:sz w:val="22"/>
          <w:szCs w:val="22"/>
        </w:rPr>
        <w:t xml:space="preserve">nie </w:t>
      </w:r>
      <w:r w:rsidR="00D10378">
        <w:rPr>
          <w:bCs/>
          <w:sz w:val="22"/>
          <w:szCs w:val="22"/>
        </w:rPr>
        <w:t>określa warunk</w:t>
      </w:r>
      <w:r w:rsidR="00720960">
        <w:rPr>
          <w:bCs/>
          <w:sz w:val="22"/>
          <w:szCs w:val="22"/>
        </w:rPr>
        <w:t>ów</w:t>
      </w:r>
      <w:r w:rsidR="00D10378">
        <w:rPr>
          <w:bCs/>
          <w:sz w:val="22"/>
          <w:szCs w:val="22"/>
        </w:rPr>
        <w:t xml:space="preserve"> udziału w</w:t>
      </w:r>
      <w:r w:rsidR="00CD1821">
        <w:rPr>
          <w:bCs/>
          <w:sz w:val="22"/>
          <w:szCs w:val="22"/>
        </w:rPr>
        <w:t> </w:t>
      </w:r>
      <w:r w:rsidR="00720960">
        <w:rPr>
          <w:bCs/>
          <w:sz w:val="22"/>
          <w:szCs w:val="22"/>
        </w:rPr>
        <w:t xml:space="preserve">niniejszym </w:t>
      </w:r>
      <w:r w:rsidR="00D10378">
        <w:rPr>
          <w:bCs/>
          <w:sz w:val="22"/>
          <w:szCs w:val="22"/>
        </w:rPr>
        <w:t>postępowaniu</w:t>
      </w:r>
      <w:r w:rsidR="00720960">
        <w:rPr>
          <w:bCs/>
          <w:sz w:val="22"/>
          <w:szCs w:val="22"/>
        </w:rPr>
        <w:t>.</w:t>
      </w:r>
      <w:r w:rsidR="00D10378">
        <w:rPr>
          <w:bCs/>
          <w:sz w:val="22"/>
          <w:szCs w:val="22"/>
        </w:rPr>
        <w:t xml:space="preserve"> </w:t>
      </w:r>
    </w:p>
    <w:p w14:paraId="4B64769E" w14:textId="22E21580" w:rsidR="00BE1DF6" w:rsidRDefault="00BE1DF6" w:rsidP="00E006B9">
      <w:pPr>
        <w:pStyle w:val="Styl"/>
        <w:spacing w:before="120" w:line="360" w:lineRule="auto"/>
        <w:ind w:hanging="426"/>
        <w:jc w:val="both"/>
        <w:rPr>
          <w:b/>
          <w:sz w:val="22"/>
          <w:szCs w:val="22"/>
        </w:rPr>
      </w:pPr>
    </w:p>
    <w:p w14:paraId="565F8885" w14:textId="2A0538EC" w:rsidR="00BE1DF6" w:rsidRDefault="00BE1DF6" w:rsidP="00E006B9">
      <w:pPr>
        <w:pStyle w:val="Styl"/>
        <w:spacing w:before="120" w:line="360" w:lineRule="auto"/>
        <w:ind w:hanging="426"/>
        <w:jc w:val="both"/>
        <w:rPr>
          <w:b/>
          <w:sz w:val="22"/>
          <w:szCs w:val="22"/>
        </w:rPr>
      </w:pPr>
    </w:p>
    <w:p w14:paraId="25659113" w14:textId="77777777" w:rsidR="00BE1DF6" w:rsidRDefault="00BE1DF6" w:rsidP="00E006B9">
      <w:pPr>
        <w:pStyle w:val="Styl"/>
        <w:spacing w:before="120" w:line="360" w:lineRule="auto"/>
        <w:ind w:hanging="426"/>
        <w:jc w:val="both"/>
        <w:rPr>
          <w:b/>
          <w:sz w:val="22"/>
          <w:szCs w:val="22"/>
        </w:rPr>
      </w:pPr>
    </w:p>
    <w:p w14:paraId="4A0EB3B1" w14:textId="0BF8305F" w:rsidR="00540D08" w:rsidRPr="006D7081" w:rsidRDefault="000A1484" w:rsidP="00E006B9">
      <w:pPr>
        <w:pStyle w:val="Styl"/>
        <w:spacing w:before="120" w:line="360" w:lineRule="auto"/>
        <w:ind w:hanging="426"/>
        <w:jc w:val="both"/>
        <w:rPr>
          <w:b/>
          <w:sz w:val="22"/>
          <w:szCs w:val="22"/>
        </w:rPr>
      </w:pPr>
      <w:r w:rsidRPr="006D7081">
        <w:rPr>
          <w:b/>
          <w:sz w:val="22"/>
          <w:szCs w:val="22"/>
        </w:rPr>
        <w:lastRenderedPageBreak/>
        <w:t>1</w:t>
      </w:r>
      <w:r w:rsidR="003448A3">
        <w:rPr>
          <w:b/>
          <w:sz w:val="22"/>
          <w:szCs w:val="22"/>
        </w:rPr>
        <w:t>9</w:t>
      </w:r>
      <w:r w:rsidRPr="006D7081">
        <w:rPr>
          <w:b/>
          <w:sz w:val="22"/>
          <w:szCs w:val="22"/>
        </w:rPr>
        <w:t>.</w:t>
      </w:r>
      <w:r w:rsidRPr="006D7081">
        <w:rPr>
          <w:b/>
          <w:sz w:val="22"/>
          <w:szCs w:val="22"/>
        </w:rPr>
        <w:tab/>
      </w:r>
      <w:r w:rsidR="00540D08" w:rsidRPr="006D7081">
        <w:rPr>
          <w:b/>
          <w:sz w:val="22"/>
          <w:szCs w:val="22"/>
        </w:rPr>
        <w:t>Wykaz oświadczeń</w:t>
      </w:r>
      <w:r w:rsidR="00866254">
        <w:rPr>
          <w:b/>
          <w:sz w:val="22"/>
          <w:szCs w:val="22"/>
        </w:rPr>
        <w:t>,</w:t>
      </w:r>
      <w:r w:rsidR="00F8691B">
        <w:rPr>
          <w:b/>
          <w:sz w:val="22"/>
          <w:szCs w:val="22"/>
        </w:rPr>
        <w:t xml:space="preserve"> podmiotowych środków dowodowych</w:t>
      </w:r>
      <w:r w:rsidR="00AC3B0A">
        <w:rPr>
          <w:b/>
          <w:sz w:val="22"/>
          <w:szCs w:val="22"/>
        </w:rPr>
        <w:t xml:space="preserve"> potwierdzających </w:t>
      </w:r>
      <w:r w:rsidR="00EB1E50" w:rsidRPr="006D7081">
        <w:rPr>
          <w:b/>
          <w:sz w:val="22"/>
          <w:szCs w:val="22"/>
        </w:rPr>
        <w:t>brak podstaw do wykluczenia</w:t>
      </w:r>
      <w:r w:rsidR="00724668" w:rsidRPr="006D7081">
        <w:rPr>
          <w:b/>
          <w:sz w:val="22"/>
          <w:szCs w:val="22"/>
        </w:rPr>
        <w:t xml:space="preserve"> wykonawcy</w:t>
      </w:r>
      <w:r w:rsidR="00F8691B">
        <w:rPr>
          <w:b/>
          <w:sz w:val="22"/>
          <w:szCs w:val="22"/>
        </w:rPr>
        <w:t xml:space="preserve"> </w:t>
      </w:r>
      <w:r w:rsidR="00724668" w:rsidRPr="006D7081">
        <w:rPr>
          <w:b/>
          <w:sz w:val="22"/>
          <w:szCs w:val="22"/>
        </w:rPr>
        <w:t>z </w:t>
      </w:r>
      <w:r w:rsidR="00233A36" w:rsidRPr="006D7081">
        <w:rPr>
          <w:b/>
          <w:sz w:val="22"/>
          <w:szCs w:val="22"/>
        </w:rPr>
        <w:t>n</w:t>
      </w:r>
      <w:r w:rsidR="00724668" w:rsidRPr="006D7081">
        <w:rPr>
          <w:b/>
          <w:sz w:val="22"/>
          <w:szCs w:val="22"/>
        </w:rPr>
        <w:t>iniejszego postepowania</w:t>
      </w:r>
      <w:r w:rsidRPr="006D7081">
        <w:rPr>
          <w:b/>
          <w:sz w:val="22"/>
          <w:szCs w:val="22"/>
        </w:rPr>
        <w:t xml:space="preserve"> </w:t>
      </w:r>
      <w:r w:rsidR="00281F13">
        <w:rPr>
          <w:b/>
          <w:sz w:val="22"/>
          <w:szCs w:val="22"/>
        </w:rPr>
        <w:t>oraz spełnieni</w:t>
      </w:r>
      <w:r w:rsidR="003448A3">
        <w:rPr>
          <w:b/>
          <w:sz w:val="22"/>
          <w:szCs w:val="22"/>
        </w:rPr>
        <w:t>e</w:t>
      </w:r>
      <w:r w:rsidR="00281F13">
        <w:rPr>
          <w:b/>
          <w:sz w:val="22"/>
          <w:szCs w:val="22"/>
        </w:rPr>
        <w:t xml:space="preserve"> warunku udziału w</w:t>
      </w:r>
      <w:r w:rsidR="00192669">
        <w:rPr>
          <w:b/>
          <w:sz w:val="22"/>
          <w:szCs w:val="22"/>
        </w:rPr>
        <w:t> </w:t>
      </w:r>
      <w:r w:rsidR="00281F13">
        <w:rPr>
          <w:b/>
          <w:sz w:val="22"/>
          <w:szCs w:val="22"/>
        </w:rPr>
        <w:t>postępowaniu</w:t>
      </w:r>
    </w:p>
    <w:p w14:paraId="66420715" w14:textId="71470ED2" w:rsidR="00964CD9" w:rsidRPr="00A37F59" w:rsidRDefault="00492A3F" w:rsidP="005E31FF">
      <w:pPr>
        <w:pStyle w:val="Styl"/>
        <w:tabs>
          <w:tab w:val="left" w:pos="142"/>
        </w:tabs>
        <w:spacing w:before="120" w:line="360" w:lineRule="auto"/>
        <w:ind w:hanging="284"/>
        <w:jc w:val="both"/>
        <w:rPr>
          <w:bCs/>
          <w:color w:val="000000" w:themeColor="text1"/>
          <w:sz w:val="22"/>
          <w:szCs w:val="22"/>
        </w:rPr>
      </w:pPr>
      <w:r w:rsidRPr="006D7081">
        <w:rPr>
          <w:sz w:val="22"/>
          <w:szCs w:val="22"/>
        </w:rPr>
        <w:t>1.</w:t>
      </w:r>
      <w:r w:rsidRPr="006D7081">
        <w:rPr>
          <w:sz w:val="22"/>
          <w:szCs w:val="22"/>
        </w:rPr>
        <w:tab/>
      </w:r>
      <w:r w:rsidR="00F81B5C" w:rsidRPr="006D7081">
        <w:rPr>
          <w:sz w:val="22"/>
          <w:szCs w:val="22"/>
        </w:rPr>
        <w:t>Do oferty wykonawca zobowiązany jest dołączyć aktualne na dzień składania ofert o</w:t>
      </w:r>
      <w:r w:rsidR="001A1275" w:rsidRPr="006D7081">
        <w:rPr>
          <w:sz w:val="22"/>
          <w:szCs w:val="22"/>
        </w:rPr>
        <w:t>świadczenie</w:t>
      </w:r>
      <w:r w:rsidR="00233A36" w:rsidRPr="006D7081">
        <w:rPr>
          <w:sz w:val="22"/>
          <w:szCs w:val="22"/>
        </w:rPr>
        <w:t xml:space="preserve"> </w:t>
      </w:r>
      <w:r w:rsidR="00F81B5C" w:rsidRPr="006D7081">
        <w:rPr>
          <w:sz w:val="22"/>
          <w:szCs w:val="22"/>
        </w:rPr>
        <w:t>o</w:t>
      </w:r>
      <w:r w:rsidR="001A1275" w:rsidRPr="006D7081">
        <w:rPr>
          <w:sz w:val="22"/>
          <w:szCs w:val="22"/>
        </w:rPr>
        <w:t xml:space="preserve"> braku podstaw do wykluczenia wykonawcy z postępowania </w:t>
      </w:r>
      <w:r w:rsidR="00281F13">
        <w:rPr>
          <w:sz w:val="22"/>
          <w:szCs w:val="22"/>
        </w:rPr>
        <w:t xml:space="preserve"> </w:t>
      </w:r>
      <w:r w:rsidR="005E31FF">
        <w:rPr>
          <w:sz w:val="22"/>
          <w:szCs w:val="22"/>
        </w:rPr>
        <w:t xml:space="preserve">na podstawie art. 108 ust. 1 ustawy </w:t>
      </w:r>
      <w:proofErr w:type="spellStart"/>
      <w:r w:rsidR="005E31FF">
        <w:rPr>
          <w:sz w:val="22"/>
          <w:szCs w:val="22"/>
        </w:rPr>
        <w:t>Pzp</w:t>
      </w:r>
      <w:proofErr w:type="spellEnd"/>
      <w:r w:rsidR="005E31FF">
        <w:rPr>
          <w:sz w:val="22"/>
          <w:szCs w:val="22"/>
        </w:rPr>
        <w:t xml:space="preserve"> oraz w zakresie </w:t>
      </w:r>
      <w:r w:rsidR="005E31FF" w:rsidRPr="006D75DE">
        <w:rPr>
          <w:bCs/>
          <w:sz w:val="22"/>
          <w:szCs w:val="22"/>
        </w:rPr>
        <w:t>wykluczenia w związku z</w:t>
      </w:r>
      <w:r w:rsidR="005E31FF">
        <w:rPr>
          <w:bCs/>
          <w:sz w:val="22"/>
          <w:szCs w:val="22"/>
        </w:rPr>
        <w:t> </w:t>
      </w:r>
      <w:r w:rsidR="005E31FF" w:rsidRPr="006D75DE">
        <w:rPr>
          <w:bCs/>
          <w:sz w:val="22"/>
          <w:szCs w:val="22"/>
        </w:rPr>
        <w:t>wejściem w życie ustawy z dnia 13 kwietnia 2022 r. o szczególnych rozwiązaniach w zakresie przeciwdziałania wspieraniu agresji na Ukrainę (art. 7 ust.1 ustawy sankcyjnej)</w:t>
      </w:r>
      <w:r w:rsidR="005E31FF">
        <w:rPr>
          <w:bCs/>
          <w:sz w:val="22"/>
          <w:szCs w:val="22"/>
        </w:rPr>
        <w:t xml:space="preserve"> </w:t>
      </w:r>
      <w:r w:rsidR="00F81B5C" w:rsidRPr="00A37F59">
        <w:rPr>
          <w:color w:val="000000" w:themeColor="text1"/>
          <w:sz w:val="22"/>
          <w:szCs w:val="22"/>
        </w:rPr>
        <w:t xml:space="preserve">- </w:t>
      </w:r>
      <w:r w:rsidR="001A1275" w:rsidRPr="00A37F59">
        <w:rPr>
          <w:color w:val="000000" w:themeColor="text1"/>
          <w:sz w:val="22"/>
          <w:szCs w:val="22"/>
        </w:rPr>
        <w:t xml:space="preserve"> </w:t>
      </w:r>
      <w:r w:rsidR="005E31FF">
        <w:rPr>
          <w:color w:val="000000" w:themeColor="text1"/>
          <w:sz w:val="22"/>
          <w:szCs w:val="22"/>
        </w:rPr>
        <w:t>t</w:t>
      </w:r>
      <w:r w:rsidR="00A4775C">
        <w:rPr>
          <w:color w:val="000000" w:themeColor="text1"/>
          <w:sz w:val="22"/>
          <w:szCs w:val="22"/>
        </w:rPr>
        <w:t>reś</w:t>
      </w:r>
      <w:r w:rsidR="005E31FF">
        <w:rPr>
          <w:color w:val="000000" w:themeColor="text1"/>
          <w:sz w:val="22"/>
          <w:szCs w:val="22"/>
        </w:rPr>
        <w:t>ć</w:t>
      </w:r>
      <w:r w:rsidR="007178FE" w:rsidRPr="00A37F59">
        <w:rPr>
          <w:color w:val="000000" w:themeColor="text1"/>
          <w:sz w:val="22"/>
          <w:szCs w:val="22"/>
        </w:rPr>
        <w:t xml:space="preserve"> formularz</w:t>
      </w:r>
      <w:r w:rsidR="00A4775C">
        <w:rPr>
          <w:color w:val="000000" w:themeColor="text1"/>
          <w:sz w:val="22"/>
          <w:szCs w:val="22"/>
        </w:rPr>
        <w:t>a</w:t>
      </w:r>
      <w:r w:rsidR="007178FE" w:rsidRPr="00A37F59">
        <w:rPr>
          <w:color w:val="000000" w:themeColor="text1"/>
          <w:sz w:val="22"/>
          <w:szCs w:val="22"/>
        </w:rPr>
        <w:t xml:space="preserve"> nr 1 </w:t>
      </w:r>
      <w:r w:rsidR="001A1275" w:rsidRPr="00A37F59">
        <w:rPr>
          <w:color w:val="000000" w:themeColor="text1"/>
          <w:sz w:val="22"/>
          <w:szCs w:val="22"/>
        </w:rPr>
        <w:t>SWZ</w:t>
      </w:r>
      <w:r w:rsidR="00F81B5C" w:rsidRPr="00A37F59">
        <w:rPr>
          <w:color w:val="000000" w:themeColor="text1"/>
          <w:sz w:val="22"/>
          <w:szCs w:val="22"/>
        </w:rPr>
        <w:t>.</w:t>
      </w:r>
      <w:r w:rsidR="00BE0B0F" w:rsidRPr="00A37F59">
        <w:rPr>
          <w:color w:val="000000" w:themeColor="text1"/>
          <w:sz w:val="22"/>
          <w:szCs w:val="22"/>
        </w:rPr>
        <w:t xml:space="preserve"> </w:t>
      </w:r>
      <w:r w:rsidR="00A61E51" w:rsidRPr="00A37F59">
        <w:rPr>
          <w:bCs/>
          <w:color w:val="000000" w:themeColor="text1"/>
          <w:sz w:val="22"/>
          <w:szCs w:val="22"/>
        </w:rPr>
        <w:t>W przypadku wspólnego ubiegania się o</w:t>
      </w:r>
      <w:r w:rsidR="00737C27">
        <w:rPr>
          <w:bCs/>
          <w:color w:val="000000" w:themeColor="text1"/>
          <w:sz w:val="22"/>
          <w:szCs w:val="22"/>
        </w:rPr>
        <w:t> </w:t>
      </w:r>
      <w:r w:rsidR="00A61E51" w:rsidRPr="00A37F59">
        <w:rPr>
          <w:bCs/>
          <w:color w:val="000000" w:themeColor="text1"/>
          <w:sz w:val="22"/>
          <w:szCs w:val="22"/>
        </w:rPr>
        <w:t>zamówienie przez wykonawców</w:t>
      </w:r>
      <w:r w:rsidR="00A61E51" w:rsidRPr="00A37F59">
        <w:rPr>
          <w:b/>
          <w:color w:val="000000" w:themeColor="text1"/>
          <w:sz w:val="22"/>
          <w:szCs w:val="22"/>
        </w:rPr>
        <w:t xml:space="preserve"> </w:t>
      </w:r>
      <w:r w:rsidR="00A61E51" w:rsidRPr="00A37F59">
        <w:rPr>
          <w:bCs/>
          <w:color w:val="000000" w:themeColor="text1"/>
          <w:sz w:val="22"/>
          <w:szCs w:val="22"/>
        </w:rPr>
        <w:t>oświadczenie składa każdy z</w:t>
      </w:r>
      <w:r w:rsidR="004E77B7" w:rsidRPr="00A37F59">
        <w:rPr>
          <w:bCs/>
          <w:color w:val="000000" w:themeColor="text1"/>
          <w:sz w:val="22"/>
          <w:szCs w:val="22"/>
        </w:rPr>
        <w:t> </w:t>
      </w:r>
      <w:r w:rsidR="00A61E51" w:rsidRPr="00A37F59">
        <w:rPr>
          <w:bCs/>
          <w:color w:val="000000" w:themeColor="text1"/>
          <w:sz w:val="22"/>
          <w:szCs w:val="22"/>
        </w:rPr>
        <w:t>wykonawców</w:t>
      </w:r>
      <w:r w:rsidR="00964CD9" w:rsidRPr="00A37F59">
        <w:rPr>
          <w:bCs/>
          <w:color w:val="000000" w:themeColor="text1"/>
          <w:sz w:val="22"/>
          <w:szCs w:val="22"/>
        </w:rPr>
        <w:t>.</w:t>
      </w:r>
    </w:p>
    <w:p w14:paraId="24D23E4A" w14:textId="45C6B0AD" w:rsidR="00B76F4E" w:rsidRPr="006D7081" w:rsidRDefault="003448A3" w:rsidP="00B76F4E">
      <w:pPr>
        <w:pStyle w:val="Styl"/>
        <w:tabs>
          <w:tab w:val="left" w:pos="142"/>
        </w:tabs>
        <w:spacing w:before="153" w:line="360" w:lineRule="auto"/>
        <w:ind w:left="-142" w:hanging="142"/>
        <w:rPr>
          <w:b/>
          <w:sz w:val="22"/>
          <w:szCs w:val="22"/>
        </w:rPr>
      </w:pPr>
      <w:r>
        <w:rPr>
          <w:b/>
          <w:sz w:val="22"/>
          <w:szCs w:val="22"/>
        </w:rPr>
        <w:t>20</w:t>
      </w:r>
      <w:r w:rsidR="00B76F4E" w:rsidRPr="006D7081">
        <w:rPr>
          <w:b/>
          <w:sz w:val="22"/>
          <w:szCs w:val="22"/>
        </w:rPr>
        <w:t>.</w:t>
      </w:r>
      <w:r w:rsidR="00B76F4E" w:rsidRPr="006D7081">
        <w:rPr>
          <w:b/>
          <w:sz w:val="22"/>
          <w:szCs w:val="22"/>
        </w:rPr>
        <w:tab/>
        <w:t>Sposób obliczania ceny</w:t>
      </w:r>
      <w:r w:rsidR="00B76F4E" w:rsidRPr="006D7081">
        <w:rPr>
          <w:b/>
          <w:sz w:val="22"/>
          <w:szCs w:val="22"/>
        </w:rPr>
        <w:tab/>
      </w:r>
    </w:p>
    <w:p w14:paraId="30AC5D66" w14:textId="3EBFB972" w:rsidR="00720B86" w:rsidRDefault="00B76F4E" w:rsidP="00781F38">
      <w:pPr>
        <w:pStyle w:val="Styl"/>
        <w:spacing w:after="40" w:line="360" w:lineRule="auto"/>
        <w:ind w:left="142" w:right="17" w:hanging="284"/>
        <w:jc w:val="both"/>
        <w:rPr>
          <w:sz w:val="22"/>
          <w:szCs w:val="22"/>
        </w:rPr>
      </w:pPr>
      <w:r w:rsidRPr="006D7081">
        <w:rPr>
          <w:sz w:val="22"/>
          <w:szCs w:val="22"/>
        </w:rPr>
        <w:t>1</w:t>
      </w:r>
      <w:r w:rsidR="009C149D" w:rsidRPr="006D7081">
        <w:rPr>
          <w:sz w:val="22"/>
          <w:szCs w:val="22"/>
        </w:rPr>
        <w:t>.</w:t>
      </w:r>
      <w:r w:rsidRPr="006D7081">
        <w:rPr>
          <w:sz w:val="22"/>
          <w:szCs w:val="22"/>
        </w:rPr>
        <w:tab/>
      </w:r>
      <w:r w:rsidR="005B0D30">
        <w:rPr>
          <w:sz w:val="22"/>
          <w:szCs w:val="22"/>
        </w:rPr>
        <w:t>Każdy wykonawca może złożyć tylko jedną ofertę</w:t>
      </w:r>
      <w:r w:rsidR="0091250B">
        <w:rPr>
          <w:sz w:val="22"/>
          <w:szCs w:val="22"/>
        </w:rPr>
        <w:t xml:space="preserve"> na dan</w:t>
      </w:r>
      <w:r w:rsidR="002A76DA">
        <w:rPr>
          <w:sz w:val="22"/>
          <w:szCs w:val="22"/>
        </w:rPr>
        <w:t>ą</w:t>
      </w:r>
      <w:r w:rsidR="0091250B">
        <w:rPr>
          <w:sz w:val="22"/>
          <w:szCs w:val="22"/>
        </w:rPr>
        <w:t xml:space="preserve"> część zamówienia</w:t>
      </w:r>
      <w:r w:rsidR="005B0D30">
        <w:rPr>
          <w:sz w:val="22"/>
          <w:szCs w:val="22"/>
        </w:rPr>
        <w:t xml:space="preserve">. </w:t>
      </w:r>
      <w:r w:rsidRPr="006D7081">
        <w:rPr>
          <w:sz w:val="22"/>
          <w:szCs w:val="22"/>
        </w:rPr>
        <w:t>O</w:t>
      </w:r>
      <w:r w:rsidR="00A54304" w:rsidRPr="006D7081">
        <w:rPr>
          <w:sz w:val="22"/>
          <w:szCs w:val="22"/>
        </w:rPr>
        <w:t>ferta ma zawierać: cenę netto,</w:t>
      </w:r>
      <w:r w:rsidRPr="006D7081">
        <w:rPr>
          <w:sz w:val="22"/>
          <w:szCs w:val="22"/>
        </w:rPr>
        <w:t xml:space="preserve"> </w:t>
      </w:r>
      <w:r w:rsidR="00347851" w:rsidRPr="006D7081">
        <w:rPr>
          <w:sz w:val="22"/>
          <w:szCs w:val="22"/>
        </w:rPr>
        <w:t xml:space="preserve">stawkę podatku VAT, </w:t>
      </w:r>
      <w:r w:rsidR="00737697" w:rsidRPr="006D7081">
        <w:rPr>
          <w:sz w:val="22"/>
          <w:szCs w:val="22"/>
        </w:rPr>
        <w:t>wartość</w:t>
      </w:r>
      <w:r w:rsidRPr="006D7081">
        <w:rPr>
          <w:sz w:val="22"/>
          <w:szCs w:val="22"/>
        </w:rPr>
        <w:t xml:space="preserve"> podatku VAT</w:t>
      </w:r>
      <w:r w:rsidR="0006486F" w:rsidRPr="006D7081">
        <w:rPr>
          <w:sz w:val="22"/>
          <w:szCs w:val="22"/>
        </w:rPr>
        <w:t>,</w:t>
      </w:r>
      <w:r w:rsidRPr="006D7081">
        <w:rPr>
          <w:sz w:val="22"/>
          <w:szCs w:val="22"/>
        </w:rPr>
        <w:t xml:space="preserve"> cenę </w:t>
      </w:r>
      <w:r w:rsidRPr="006D7081">
        <w:rPr>
          <w:color w:val="000000" w:themeColor="text1"/>
          <w:sz w:val="22"/>
          <w:szCs w:val="22"/>
        </w:rPr>
        <w:t xml:space="preserve">brutto w </w:t>
      </w:r>
      <w:r w:rsidR="00163EDC" w:rsidRPr="006D7081">
        <w:rPr>
          <w:color w:val="000000" w:themeColor="text1"/>
          <w:sz w:val="22"/>
          <w:szCs w:val="22"/>
        </w:rPr>
        <w:t>zł</w:t>
      </w:r>
      <w:r w:rsidR="004261D2" w:rsidRPr="006D7081">
        <w:rPr>
          <w:color w:val="000000" w:themeColor="text1"/>
          <w:sz w:val="22"/>
          <w:szCs w:val="22"/>
        </w:rPr>
        <w:t xml:space="preserve"> </w:t>
      </w:r>
      <w:r w:rsidR="00AA23BC">
        <w:rPr>
          <w:color w:val="000000" w:themeColor="text1"/>
          <w:sz w:val="22"/>
          <w:szCs w:val="22"/>
        </w:rPr>
        <w:t>z</w:t>
      </w:r>
      <w:r w:rsidR="00A54304" w:rsidRPr="006D7081">
        <w:rPr>
          <w:sz w:val="22"/>
          <w:szCs w:val="22"/>
        </w:rPr>
        <w:t>a</w:t>
      </w:r>
      <w:r w:rsidR="00F60B5A">
        <w:rPr>
          <w:sz w:val="22"/>
          <w:szCs w:val="22"/>
        </w:rPr>
        <w:t xml:space="preserve"> przedmiot</w:t>
      </w:r>
      <w:r w:rsidR="008A2C61" w:rsidRPr="006D7081">
        <w:rPr>
          <w:sz w:val="22"/>
          <w:szCs w:val="22"/>
        </w:rPr>
        <w:t xml:space="preserve"> zamówieni</w:t>
      </w:r>
      <w:r w:rsidR="00F60B5A">
        <w:rPr>
          <w:sz w:val="22"/>
          <w:szCs w:val="22"/>
        </w:rPr>
        <w:t>a</w:t>
      </w:r>
      <w:r w:rsidR="008A2C61" w:rsidRPr="006D7081">
        <w:rPr>
          <w:sz w:val="22"/>
          <w:szCs w:val="22"/>
        </w:rPr>
        <w:t xml:space="preserve"> zgodnie z </w:t>
      </w:r>
      <w:r w:rsidR="00737697" w:rsidRPr="006D7081">
        <w:rPr>
          <w:i/>
          <w:iCs/>
          <w:sz w:val="22"/>
          <w:szCs w:val="22"/>
        </w:rPr>
        <w:t>Formularzem oferty</w:t>
      </w:r>
      <w:r w:rsidR="005B013B" w:rsidRPr="006D7081">
        <w:rPr>
          <w:sz w:val="22"/>
          <w:szCs w:val="22"/>
        </w:rPr>
        <w:t>.</w:t>
      </w:r>
      <w:r w:rsidR="00AB5761" w:rsidRPr="006D7081">
        <w:rPr>
          <w:sz w:val="22"/>
          <w:szCs w:val="22"/>
        </w:rPr>
        <w:t xml:space="preserve"> </w:t>
      </w:r>
    </w:p>
    <w:p w14:paraId="34FCBBC1" w14:textId="6B70BCEA" w:rsidR="005B0D30" w:rsidRPr="006D7081" w:rsidRDefault="005B0D30" w:rsidP="00781F38">
      <w:pPr>
        <w:pStyle w:val="Styl"/>
        <w:spacing w:after="40" w:line="360" w:lineRule="auto"/>
        <w:ind w:left="142" w:right="17" w:hanging="284"/>
        <w:jc w:val="both"/>
        <w:rPr>
          <w:color w:val="FF0000"/>
          <w:sz w:val="22"/>
          <w:szCs w:val="22"/>
        </w:rPr>
      </w:pPr>
      <w:r>
        <w:rPr>
          <w:sz w:val="22"/>
          <w:szCs w:val="22"/>
        </w:rPr>
        <w:t>2.</w:t>
      </w:r>
      <w:r w:rsidR="000B0EBA">
        <w:rPr>
          <w:sz w:val="22"/>
          <w:szCs w:val="22"/>
        </w:rPr>
        <w:tab/>
      </w:r>
      <w:r>
        <w:rPr>
          <w:sz w:val="22"/>
          <w:szCs w:val="22"/>
        </w:rPr>
        <w:t>Wykonawca przed opracowaniem oferty powinien zapoznać się dokładnie z</w:t>
      </w:r>
      <w:r w:rsidR="00F60B5A">
        <w:rPr>
          <w:sz w:val="22"/>
          <w:szCs w:val="22"/>
        </w:rPr>
        <w:t> </w:t>
      </w:r>
      <w:r>
        <w:rPr>
          <w:sz w:val="22"/>
          <w:szCs w:val="22"/>
        </w:rPr>
        <w:t>zakresem przedmiotu zamówienia.</w:t>
      </w:r>
    </w:p>
    <w:p w14:paraId="5F87D497" w14:textId="7A4C7E7D" w:rsidR="00B76F4E" w:rsidRPr="006D7081" w:rsidRDefault="005B0D30" w:rsidP="00781F38">
      <w:pPr>
        <w:pStyle w:val="Styl"/>
        <w:spacing w:after="40" w:line="360" w:lineRule="auto"/>
        <w:ind w:left="142" w:right="17" w:hanging="284"/>
        <w:jc w:val="both"/>
        <w:rPr>
          <w:sz w:val="22"/>
          <w:szCs w:val="22"/>
        </w:rPr>
      </w:pPr>
      <w:r>
        <w:rPr>
          <w:sz w:val="22"/>
          <w:szCs w:val="22"/>
        </w:rPr>
        <w:t>3</w:t>
      </w:r>
      <w:r w:rsidR="009C149D" w:rsidRPr="006D7081">
        <w:rPr>
          <w:sz w:val="22"/>
          <w:szCs w:val="22"/>
        </w:rPr>
        <w:t>.</w:t>
      </w:r>
      <w:r w:rsidR="00B76F4E" w:rsidRPr="006D7081">
        <w:rPr>
          <w:sz w:val="22"/>
          <w:szCs w:val="22"/>
        </w:rPr>
        <w:tab/>
        <w:t>Do porównania ofert</w:t>
      </w:r>
      <w:r w:rsidR="0091250B">
        <w:rPr>
          <w:sz w:val="22"/>
          <w:szCs w:val="22"/>
        </w:rPr>
        <w:t xml:space="preserve"> na daną część zamówienia</w:t>
      </w:r>
      <w:r w:rsidR="009F4FF1" w:rsidRPr="006D7081">
        <w:rPr>
          <w:sz w:val="22"/>
          <w:szCs w:val="22"/>
        </w:rPr>
        <w:t xml:space="preserve"> </w:t>
      </w:r>
      <w:r w:rsidR="00B76F4E" w:rsidRPr="006D7081">
        <w:rPr>
          <w:sz w:val="22"/>
          <w:szCs w:val="22"/>
        </w:rPr>
        <w:t>będzie brana pod u</w:t>
      </w:r>
      <w:r w:rsidR="00AB5761" w:rsidRPr="006D7081">
        <w:rPr>
          <w:sz w:val="22"/>
          <w:szCs w:val="22"/>
        </w:rPr>
        <w:t xml:space="preserve">wagę cena brutto </w:t>
      </w:r>
      <w:r w:rsidR="00FA136F" w:rsidRPr="006D7081">
        <w:rPr>
          <w:sz w:val="22"/>
          <w:szCs w:val="22"/>
        </w:rPr>
        <w:t>za</w:t>
      </w:r>
      <w:r w:rsidR="00D770A3" w:rsidRPr="006D7081">
        <w:rPr>
          <w:sz w:val="22"/>
          <w:szCs w:val="22"/>
        </w:rPr>
        <w:t xml:space="preserve"> </w:t>
      </w:r>
      <w:r w:rsidR="00AB5761" w:rsidRPr="006D7081">
        <w:rPr>
          <w:sz w:val="22"/>
          <w:szCs w:val="22"/>
        </w:rPr>
        <w:t>zamówieni</w:t>
      </w:r>
      <w:r w:rsidR="005B013B" w:rsidRPr="006D7081">
        <w:rPr>
          <w:sz w:val="22"/>
          <w:szCs w:val="22"/>
        </w:rPr>
        <w:t>e</w:t>
      </w:r>
      <w:r w:rsidR="00AB5761" w:rsidRPr="006D7081">
        <w:rPr>
          <w:sz w:val="22"/>
          <w:szCs w:val="22"/>
        </w:rPr>
        <w:t>.</w:t>
      </w:r>
    </w:p>
    <w:p w14:paraId="7AABD11A" w14:textId="7E4DCA3E" w:rsidR="00F60B5A" w:rsidRDefault="00F60B5A" w:rsidP="00F60B5A">
      <w:pPr>
        <w:pStyle w:val="Styl"/>
        <w:spacing w:line="360" w:lineRule="auto"/>
        <w:ind w:left="142" w:right="17" w:hanging="284"/>
        <w:jc w:val="both"/>
        <w:rPr>
          <w:sz w:val="22"/>
          <w:szCs w:val="22"/>
        </w:rPr>
      </w:pPr>
      <w:r>
        <w:rPr>
          <w:sz w:val="22"/>
          <w:szCs w:val="22"/>
        </w:rPr>
        <w:t>5</w:t>
      </w:r>
      <w:r w:rsidRPr="006D7081">
        <w:rPr>
          <w:sz w:val="22"/>
          <w:szCs w:val="22"/>
        </w:rPr>
        <w:t xml:space="preserve">. </w:t>
      </w:r>
      <w:r w:rsidRPr="006D7081">
        <w:rPr>
          <w:sz w:val="22"/>
          <w:szCs w:val="22"/>
        </w:rPr>
        <w:tab/>
        <w:t xml:space="preserve">Cena ofertowa brutto podana przez wykonawcę jest kompletna, jednoznaczna i ostateczna, zawiera wszystkie czynniki cenotwórcze, w tym koszty i opłaty niezbędne do zrealizowania zamówienia wynikające z SWZ. </w:t>
      </w:r>
    </w:p>
    <w:p w14:paraId="320530AE" w14:textId="47FF7EFB" w:rsidR="006A4F7E" w:rsidRPr="006D7081" w:rsidRDefault="00F60B5A" w:rsidP="00781F38">
      <w:pPr>
        <w:pStyle w:val="Styl"/>
        <w:spacing w:line="360" w:lineRule="auto"/>
        <w:ind w:left="142" w:right="17" w:hanging="284"/>
        <w:jc w:val="both"/>
        <w:rPr>
          <w:sz w:val="22"/>
          <w:szCs w:val="22"/>
        </w:rPr>
      </w:pPr>
      <w:r>
        <w:rPr>
          <w:sz w:val="22"/>
          <w:szCs w:val="22"/>
        </w:rPr>
        <w:t>6</w:t>
      </w:r>
      <w:r w:rsidR="006A4F7E" w:rsidRPr="006D7081">
        <w:rPr>
          <w:sz w:val="22"/>
          <w:szCs w:val="22"/>
        </w:rPr>
        <w:t>.</w:t>
      </w:r>
      <w:r w:rsidR="006A4F7E" w:rsidRPr="006D7081">
        <w:rPr>
          <w:sz w:val="22"/>
          <w:szCs w:val="22"/>
        </w:rPr>
        <w:tab/>
        <w:t>Wykonawca we własnym zakresie jest zobowiązany na etapie przygotowania oferty do oceny i zweryfikowania oraz oszacowania wszelkich czynności niezbędnych do wykonania przedmiotu zamówienia, w tym wszystkich obowiązków, wymogów w zakresie spełnienia należytego wykonania przedmiotu zamówienia, zgodnie z najlepszą profesjonalną wiedzą i doświadczeniem wykonawcy w tym zakresie.</w:t>
      </w:r>
    </w:p>
    <w:p w14:paraId="0C29502A" w14:textId="64961C74" w:rsidR="00B76F4E" w:rsidRPr="006D7081" w:rsidRDefault="00F60B5A" w:rsidP="00781F38">
      <w:pPr>
        <w:pStyle w:val="Styl"/>
        <w:spacing w:before="40" w:line="360" w:lineRule="auto"/>
        <w:ind w:left="142" w:right="17" w:hanging="284"/>
        <w:jc w:val="both"/>
        <w:rPr>
          <w:sz w:val="22"/>
          <w:szCs w:val="22"/>
        </w:rPr>
      </w:pPr>
      <w:r>
        <w:rPr>
          <w:sz w:val="22"/>
          <w:szCs w:val="22"/>
        </w:rPr>
        <w:t>7</w:t>
      </w:r>
      <w:r w:rsidR="00B76F4E" w:rsidRPr="006D7081">
        <w:rPr>
          <w:sz w:val="22"/>
          <w:szCs w:val="22"/>
        </w:rPr>
        <w:t xml:space="preserve">. </w:t>
      </w:r>
      <w:r w:rsidR="00B76F4E" w:rsidRPr="006D7081">
        <w:rPr>
          <w:sz w:val="22"/>
          <w:szCs w:val="22"/>
        </w:rPr>
        <w:tab/>
        <w:t xml:space="preserve">Wykonawca w cenie oferty jest zobowiązany zawrzeć wszelkie upusty i rabaty, jakich zamierza udzielić </w:t>
      </w:r>
      <w:r w:rsidR="004261D2" w:rsidRPr="006D7081">
        <w:rPr>
          <w:sz w:val="22"/>
          <w:szCs w:val="22"/>
        </w:rPr>
        <w:t>z</w:t>
      </w:r>
      <w:r w:rsidR="00B76F4E" w:rsidRPr="006D7081">
        <w:rPr>
          <w:sz w:val="22"/>
          <w:szCs w:val="22"/>
        </w:rPr>
        <w:t xml:space="preserve">amawiającemu. </w:t>
      </w:r>
    </w:p>
    <w:p w14:paraId="27F523A4" w14:textId="27883F88" w:rsidR="00B76F4E" w:rsidRPr="006D7081" w:rsidRDefault="00F60B5A" w:rsidP="00781F38">
      <w:pPr>
        <w:pStyle w:val="Styl"/>
        <w:spacing w:before="40" w:line="360" w:lineRule="auto"/>
        <w:ind w:left="142" w:right="17" w:hanging="284"/>
        <w:jc w:val="both"/>
        <w:rPr>
          <w:sz w:val="22"/>
          <w:szCs w:val="22"/>
        </w:rPr>
      </w:pPr>
      <w:r>
        <w:rPr>
          <w:sz w:val="22"/>
          <w:szCs w:val="22"/>
        </w:rPr>
        <w:t>8</w:t>
      </w:r>
      <w:r w:rsidR="00B76F4E" w:rsidRPr="006D7081">
        <w:rPr>
          <w:sz w:val="22"/>
          <w:szCs w:val="22"/>
        </w:rPr>
        <w:t>.</w:t>
      </w:r>
      <w:r w:rsidR="00B76F4E" w:rsidRPr="006D7081">
        <w:rPr>
          <w:sz w:val="22"/>
          <w:szCs w:val="22"/>
        </w:rPr>
        <w:tab/>
        <w:t xml:space="preserve">Zastosowanie przez </w:t>
      </w:r>
      <w:r w:rsidR="004261D2" w:rsidRPr="006D7081">
        <w:rPr>
          <w:sz w:val="22"/>
          <w:szCs w:val="22"/>
        </w:rPr>
        <w:t>w</w:t>
      </w:r>
      <w:r w:rsidR="00B76F4E" w:rsidRPr="006D7081">
        <w:rPr>
          <w:sz w:val="22"/>
          <w:szCs w:val="22"/>
        </w:rPr>
        <w:t xml:space="preserve">ykonawcę stawki podatku VAT od towarów i usług niezgodnej z przepisami ustawy o podatku od towarów i usług spowoduje odrzucenie oferty. </w:t>
      </w:r>
    </w:p>
    <w:p w14:paraId="190966C4" w14:textId="03C686D3" w:rsidR="00C8419D" w:rsidRDefault="00F60B5A" w:rsidP="00B67A10">
      <w:pPr>
        <w:pStyle w:val="Styl"/>
        <w:spacing w:before="40" w:line="360" w:lineRule="auto"/>
        <w:ind w:left="142" w:right="17" w:hanging="284"/>
        <w:jc w:val="both"/>
        <w:rPr>
          <w:sz w:val="22"/>
          <w:szCs w:val="22"/>
        </w:rPr>
      </w:pPr>
      <w:r>
        <w:rPr>
          <w:sz w:val="22"/>
          <w:szCs w:val="22"/>
        </w:rPr>
        <w:t>9</w:t>
      </w:r>
      <w:r w:rsidR="009C149D" w:rsidRPr="006D7081">
        <w:rPr>
          <w:sz w:val="22"/>
          <w:szCs w:val="22"/>
        </w:rPr>
        <w:t>.</w:t>
      </w:r>
      <w:r w:rsidR="00AA3AFD" w:rsidRPr="006D7081">
        <w:rPr>
          <w:sz w:val="22"/>
          <w:szCs w:val="22"/>
        </w:rPr>
        <w:tab/>
        <w:t xml:space="preserve">Jeżeli została złożona oferta, której wybór prowadziłby do powstania </w:t>
      </w:r>
      <w:r w:rsidR="00AA3AFD" w:rsidRPr="006D7081">
        <w:rPr>
          <w:sz w:val="22"/>
          <w:szCs w:val="22"/>
        </w:rPr>
        <w:lastRenderedPageBreak/>
        <w:t>u zamawiającego obowiązku podatkowego zgodnie z ustawą z dnia 11 marca 2004 r. o podatku od towarów i usług (Dz. U. z 20</w:t>
      </w:r>
      <w:r w:rsidR="008728E5">
        <w:rPr>
          <w:sz w:val="22"/>
          <w:szCs w:val="22"/>
        </w:rPr>
        <w:t xml:space="preserve">21 </w:t>
      </w:r>
      <w:r w:rsidR="00AA3AFD" w:rsidRPr="006D7081">
        <w:rPr>
          <w:sz w:val="22"/>
          <w:szCs w:val="22"/>
        </w:rPr>
        <w:t>r. poz.</w:t>
      </w:r>
      <w:r w:rsidR="008728E5">
        <w:rPr>
          <w:sz w:val="22"/>
          <w:szCs w:val="22"/>
        </w:rPr>
        <w:t xml:space="preserve"> 685</w:t>
      </w:r>
      <w:r w:rsidR="00AA3AFD" w:rsidRPr="006D7081">
        <w:rPr>
          <w:sz w:val="22"/>
          <w:szCs w:val="22"/>
        </w:rPr>
        <w:t xml:space="preserve">, z </w:t>
      </w:r>
      <w:proofErr w:type="spellStart"/>
      <w:r w:rsidR="00AA3AFD" w:rsidRPr="006D7081">
        <w:rPr>
          <w:sz w:val="22"/>
          <w:szCs w:val="22"/>
        </w:rPr>
        <w:t>późn</w:t>
      </w:r>
      <w:proofErr w:type="spellEnd"/>
      <w:r w:rsidR="00AA3AFD" w:rsidRPr="006D7081">
        <w:rPr>
          <w:sz w:val="22"/>
          <w:szCs w:val="22"/>
        </w:rPr>
        <w:t>. zm.), dla celów zastosowania kryterium ceny lub kosztu zamawiający dolicza do przedstawionej w tej ofercie ceny kwotę podatku od towarów i usług, którą miałby obowiązek rozliczyć</w:t>
      </w:r>
      <w:r w:rsidR="00B67A10" w:rsidRPr="006D7081">
        <w:rPr>
          <w:sz w:val="22"/>
          <w:szCs w:val="22"/>
        </w:rPr>
        <w:t>.</w:t>
      </w:r>
      <w:r w:rsidR="00AA3AFD" w:rsidRPr="006D7081">
        <w:rPr>
          <w:sz w:val="22"/>
          <w:szCs w:val="22"/>
        </w:rPr>
        <w:t xml:space="preserve"> </w:t>
      </w:r>
    </w:p>
    <w:p w14:paraId="7A1F51FA" w14:textId="18B83B5B" w:rsidR="00AA3AFD" w:rsidRPr="006D7081" w:rsidRDefault="00AA3AFD" w:rsidP="00C8419D">
      <w:pPr>
        <w:pStyle w:val="Styl"/>
        <w:spacing w:before="40" w:line="360" w:lineRule="auto"/>
        <w:ind w:left="142" w:right="17"/>
        <w:jc w:val="both"/>
        <w:rPr>
          <w:sz w:val="22"/>
          <w:szCs w:val="22"/>
        </w:rPr>
      </w:pPr>
      <w:r w:rsidRPr="006D7081">
        <w:rPr>
          <w:sz w:val="22"/>
          <w:szCs w:val="22"/>
        </w:rPr>
        <w:t>W ofercie wykonawca ma obowiązek:</w:t>
      </w:r>
    </w:p>
    <w:p w14:paraId="1E98CDD9" w14:textId="77777777" w:rsidR="00AA3AFD" w:rsidRPr="006D7081" w:rsidRDefault="00AA3AFD" w:rsidP="00720D73">
      <w:pPr>
        <w:tabs>
          <w:tab w:val="left" w:pos="3855"/>
        </w:tabs>
        <w:suppressAutoHyphens/>
        <w:spacing w:line="360" w:lineRule="auto"/>
        <w:ind w:left="426" w:hanging="284"/>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poinformowania zamawiającego, że wybór jego oferty będzie prowadził do powstania u zamawiającego obowiązku podatkowego;</w:t>
      </w:r>
    </w:p>
    <w:p w14:paraId="671DC922" w14:textId="77777777" w:rsidR="00AA3AFD" w:rsidRPr="006D7081" w:rsidRDefault="00AA3AFD" w:rsidP="00720D73">
      <w:pPr>
        <w:tabs>
          <w:tab w:val="left" w:pos="3855"/>
        </w:tabs>
        <w:suppressAutoHyphens/>
        <w:spacing w:line="360" w:lineRule="auto"/>
        <w:ind w:left="426" w:hanging="284"/>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wskazania nazwy (rodzaju) towaru lub usługi, których dostawa lub świadczenie będą prowadziły do powstania obowiązku podatkowego;</w:t>
      </w:r>
    </w:p>
    <w:p w14:paraId="7CBA0C3E" w14:textId="77777777" w:rsidR="00AA3AFD" w:rsidRPr="006D7081" w:rsidRDefault="00AA3AFD" w:rsidP="00720D73">
      <w:pPr>
        <w:tabs>
          <w:tab w:val="left" w:pos="3855"/>
        </w:tabs>
        <w:suppressAutoHyphens/>
        <w:spacing w:line="360" w:lineRule="auto"/>
        <w:ind w:left="426" w:hanging="284"/>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wskazania wartości towaru lub usługi objętego obowiązkiem podatkowym zamawiającego, bez kwoty podatku;</w:t>
      </w:r>
    </w:p>
    <w:p w14:paraId="0874A023" w14:textId="77777777" w:rsidR="00AA3AFD" w:rsidRPr="006D7081" w:rsidRDefault="00AA3AFD" w:rsidP="00720D73">
      <w:pPr>
        <w:tabs>
          <w:tab w:val="left" w:pos="3855"/>
        </w:tabs>
        <w:suppressAutoHyphens/>
        <w:spacing w:line="360" w:lineRule="auto"/>
        <w:ind w:left="426" w:hanging="284"/>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t>wskazania stawki podatku od towarów i usług, która zgodnie z wiedzą wykonawcy, będzie miała zastosowanie.</w:t>
      </w:r>
    </w:p>
    <w:p w14:paraId="7D300AB2" w14:textId="7F0D7CEF" w:rsidR="00257D9C" w:rsidRPr="006D7081" w:rsidRDefault="00F60B5A" w:rsidP="00F60B5A">
      <w:pPr>
        <w:pStyle w:val="Styl"/>
        <w:spacing w:before="40" w:line="360" w:lineRule="auto"/>
        <w:ind w:left="142" w:right="17" w:hanging="426"/>
        <w:jc w:val="both"/>
        <w:rPr>
          <w:color w:val="000000" w:themeColor="text1"/>
          <w:sz w:val="22"/>
          <w:szCs w:val="22"/>
        </w:rPr>
      </w:pPr>
      <w:r>
        <w:rPr>
          <w:color w:val="000000" w:themeColor="text1"/>
          <w:sz w:val="22"/>
          <w:szCs w:val="22"/>
        </w:rPr>
        <w:t>10</w:t>
      </w:r>
      <w:r w:rsidR="00257D9C" w:rsidRPr="006D7081">
        <w:rPr>
          <w:color w:val="000000" w:themeColor="text1"/>
          <w:sz w:val="22"/>
          <w:szCs w:val="22"/>
        </w:rPr>
        <w:t xml:space="preserve">. </w:t>
      </w:r>
      <w:r w:rsidR="00257D9C" w:rsidRPr="006D7081">
        <w:rPr>
          <w:color w:val="000000" w:themeColor="text1"/>
          <w:sz w:val="22"/>
          <w:szCs w:val="22"/>
        </w:rPr>
        <w:tab/>
        <w:t xml:space="preserve">Walutą ceny jest </w:t>
      </w:r>
      <w:r w:rsidR="00163EDC" w:rsidRPr="006D7081">
        <w:rPr>
          <w:color w:val="000000" w:themeColor="text1"/>
          <w:sz w:val="22"/>
          <w:szCs w:val="22"/>
        </w:rPr>
        <w:t>PLN</w:t>
      </w:r>
      <w:r w:rsidR="005F1BE8" w:rsidRPr="006D7081">
        <w:rPr>
          <w:color w:val="000000" w:themeColor="text1"/>
          <w:sz w:val="22"/>
          <w:szCs w:val="22"/>
        </w:rPr>
        <w:t>.</w:t>
      </w:r>
    </w:p>
    <w:p w14:paraId="37174068" w14:textId="7A9FC646" w:rsidR="00257D9C" w:rsidRPr="006D7081" w:rsidRDefault="00F60B5A" w:rsidP="00F60B5A">
      <w:pPr>
        <w:pStyle w:val="Styl"/>
        <w:spacing w:before="40" w:line="360" w:lineRule="auto"/>
        <w:ind w:left="142" w:right="17" w:hanging="426"/>
        <w:jc w:val="both"/>
        <w:rPr>
          <w:sz w:val="22"/>
          <w:szCs w:val="22"/>
        </w:rPr>
      </w:pPr>
      <w:r>
        <w:rPr>
          <w:sz w:val="22"/>
          <w:szCs w:val="22"/>
        </w:rPr>
        <w:t>11</w:t>
      </w:r>
      <w:r w:rsidR="00257D9C" w:rsidRPr="006D7081">
        <w:rPr>
          <w:sz w:val="22"/>
          <w:szCs w:val="22"/>
        </w:rPr>
        <w:t>.</w:t>
      </w:r>
      <w:r w:rsidR="00257D9C" w:rsidRPr="006D7081">
        <w:rPr>
          <w:sz w:val="22"/>
          <w:szCs w:val="22"/>
        </w:rPr>
        <w:tab/>
        <w:t>Cena musi być podana z dokładnością do 1 grosza tj. dwóch miejsc po przecinku.</w:t>
      </w:r>
    </w:p>
    <w:p w14:paraId="120EA56F" w14:textId="3B0CE4D7" w:rsidR="00B76F4E" w:rsidRPr="006D7081" w:rsidRDefault="00257D9C" w:rsidP="00257D9C">
      <w:pPr>
        <w:pStyle w:val="Styl"/>
        <w:spacing w:before="40" w:line="360" w:lineRule="auto"/>
        <w:ind w:left="142" w:right="17" w:hanging="426"/>
        <w:jc w:val="both"/>
        <w:rPr>
          <w:color w:val="000000" w:themeColor="text1"/>
          <w:sz w:val="22"/>
          <w:szCs w:val="22"/>
        </w:rPr>
      </w:pPr>
      <w:r w:rsidRPr="006D7081">
        <w:rPr>
          <w:sz w:val="22"/>
          <w:szCs w:val="22"/>
        </w:rPr>
        <w:t>1</w:t>
      </w:r>
      <w:r w:rsidR="00F60B5A">
        <w:rPr>
          <w:sz w:val="22"/>
          <w:szCs w:val="22"/>
        </w:rPr>
        <w:t>2</w:t>
      </w:r>
      <w:r w:rsidR="00B76F4E" w:rsidRPr="006D7081">
        <w:rPr>
          <w:sz w:val="22"/>
          <w:szCs w:val="22"/>
        </w:rPr>
        <w:t xml:space="preserve">. </w:t>
      </w:r>
      <w:r w:rsidR="00B76F4E" w:rsidRPr="006D7081">
        <w:rPr>
          <w:sz w:val="22"/>
          <w:szCs w:val="22"/>
        </w:rPr>
        <w:tab/>
      </w:r>
      <w:r w:rsidR="00B76F4E" w:rsidRPr="006D7081">
        <w:rPr>
          <w:color w:val="000000" w:themeColor="text1"/>
          <w:sz w:val="22"/>
          <w:szCs w:val="22"/>
        </w:rPr>
        <w:t>Jeżeli po doliczeniu do ceny netto kwoty podatku VAT otrzymana kwota zawiera tysięczne części złotego, cenę brutto zaokrągla się z dokładnością do drugiego miejsca po przecinku (do pełnych groszy), przy czym końcówki poniżej 0,5 grosza pomija się, a końcówki 0,5 grosza</w:t>
      </w:r>
      <w:r w:rsidR="009C149D" w:rsidRPr="006D7081">
        <w:rPr>
          <w:color w:val="000000" w:themeColor="text1"/>
          <w:sz w:val="22"/>
          <w:szCs w:val="22"/>
        </w:rPr>
        <w:t xml:space="preserve"> </w:t>
      </w:r>
      <w:r w:rsidR="00B76F4E" w:rsidRPr="006D7081">
        <w:rPr>
          <w:color w:val="000000" w:themeColor="text1"/>
          <w:sz w:val="22"/>
          <w:szCs w:val="22"/>
        </w:rPr>
        <w:t>i wyższe zaokrągla się do 1 grosza.</w:t>
      </w:r>
    </w:p>
    <w:p w14:paraId="56ED4A05" w14:textId="24E3109E" w:rsidR="00455C1C" w:rsidRPr="006D7081" w:rsidRDefault="00455C1C" w:rsidP="00257D9C">
      <w:pPr>
        <w:pStyle w:val="Styl"/>
        <w:spacing w:before="40" w:line="360" w:lineRule="auto"/>
        <w:ind w:left="142" w:right="17" w:hanging="426"/>
        <w:jc w:val="both"/>
        <w:rPr>
          <w:color w:val="000000" w:themeColor="text1"/>
          <w:sz w:val="22"/>
          <w:szCs w:val="22"/>
        </w:rPr>
      </w:pPr>
      <w:r w:rsidRPr="006D7081">
        <w:rPr>
          <w:color w:val="000000" w:themeColor="text1"/>
          <w:sz w:val="22"/>
          <w:szCs w:val="22"/>
        </w:rPr>
        <w:t>1</w:t>
      </w:r>
      <w:r w:rsidR="00F60B5A">
        <w:rPr>
          <w:color w:val="000000" w:themeColor="text1"/>
          <w:sz w:val="22"/>
          <w:szCs w:val="22"/>
        </w:rPr>
        <w:t>3</w:t>
      </w:r>
      <w:r w:rsidRPr="006D7081">
        <w:rPr>
          <w:color w:val="000000" w:themeColor="text1"/>
          <w:sz w:val="22"/>
          <w:szCs w:val="22"/>
        </w:rPr>
        <w:t>.</w:t>
      </w:r>
      <w:r w:rsidRPr="006D7081">
        <w:rPr>
          <w:color w:val="000000" w:themeColor="text1"/>
          <w:sz w:val="22"/>
          <w:szCs w:val="22"/>
        </w:rPr>
        <w:tab/>
        <w:t>Całkowita cena brutto oferty określona przez wykonawcę zostanie podana jako wartość oferty wykonawcy.</w:t>
      </w:r>
    </w:p>
    <w:p w14:paraId="1390EB3A" w14:textId="73D0E681" w:rsidR="00A811F0" w:rsidRDefault="00A811F0" w:rsidP="00781F38">
      <w:pPr>
        <w:pStyle w:val="Styl"/>
        <w:tabs>
          <w:tab w:val="left" w:pos="142"/>
        </w:tabs>
        <w:spacing w:line="360" w:lineRule="auto"/>
        <w:ind w:left="142" w:right="4" w:hanging="426"/>
        <w:jc w:val="both"/>
        <w:rPr>
          <w:b/>
          <w:sz w:val="22"/>
          <w:szCs w:val="22"/>
        </w:rPr>
      </w:pPr>
    </w:p>
    <w:p w14:paraId="3027D97A" w14:textId="77777777" w:rsidR="009069E5" w:rsidRPr="006D7081" w:rsidRDefault="009069E5" w:rsidP="00781F38">
      <w:pPr>
        <w:pStyle w:val="Styl"/>
        <w:tabs>
          <w:tab w:val="left" w:pos="142"/>
        </w:tabs>
        <w:spacing w:line="360" w:lineRule="auto"/>
        <w:ind w:left="142" w:right="4" w:hanging="426"/>
        <w:jc w:val="both"/>
        <w:rPr>
          <w:b/>
          <w:sz w:val="22"/>
          <w:szCs w:val="22"/>
        </w:rPr>
      </w:pPr>
    </w:p>
    <w:p w14:paraId="1D2D4622" w14:textId="6C0AF358" w:rsidR="004B5F2B" w:rsidRPr="006D7081" w:rsidRDefault="00FF526D" w:rsidP="00781F38">
      <w:pPr>
        <w:pStyle w:val="Styl"/>
        <w:tabs>
          <w:tab w:val="left" w:pos="142"/>
        </w:tabs>
        <w:spacing w:line="360" w:lineRule="auto"/>
        <w:ind w:left="142" w:right="4" w:hanging="426"/>
        <w:jc w:val="both"/>
        <w:rPr>
          <w:b/>
          <w:sz w:val="22"/>
          <w:szCs w:val="22"/>
        </w:rPr>
      </w:pPr>
      <w:r>
        <w:rPr>
          <w:b/>
          <w:sz w:val="22"/>
          <w:szCs w:val="22"/>
        </w:rPr>
        <w:t>21</w:t>
      </w:r>
      <w:r w:rsidR="004B5F2B" w:rsidRPr="006D7081">
        <w:rPr>
          <w:b/>
          <w:sz w:val="22"/>
          <w:szCs w:val="22"/>
        </w:rPr>
        <w:t>.</w:t>
      </w:r>
      <w:r w:rsidR="004B5F2B" w:rsidRPr="006D7081">
        <w:rPr>
          <w:b/>
          <w:sz w:val="22"/>
          <w:szCs w:val="22"/>
        </w:rPr>
        <w:tab/>
      </w:r>
      <w:r w:rsidR="00AC5E11" w:rsidRPr="006D7081">
        <w:rPr>
          <w:b/>
          <w:sz w:val="22"/>
          <w:szCs w:val="22"/>
        </w:rPr>
        <w:t>Opis k</w:t>
      </w:r>
      <w:r w:rsidR="004B5F2B" w:rsidRPr="006D7081">
        <w:rPr>
          <w:b/>
          <w:sz w:val="22"/>
          <w:szCs w:val="22"/>
        </w:rPr>
        <w:t>ryteri</w:t>
      </w:r>
      <w:r w:rsidR="00AC5E11" w:rsidRPr="006D7081">
        <w:rPr>
          <w:b/>
          <w:sz w:val="22"/>
          <w:szCs w:val="22"/>
        </w:rPr>
        <w:t>ów</w:t>
      </w:r>
      <w:r w:rsidR="004B5F2B" w:rsidRPr="006D7081">
        <w:rPr>
          <w:b/>
          <w:sz w:val="22"/>
          <w:szCs w:val="22"/>
        </w:rPr>
        <w:t xml:space="preserve"> oceny ofert, którym </w:t>
      </w:r>
      <w:r w:rsidR="00C12BC4" w:rsidRPr="006D7081">
        <w:rPr>
          <w:b/>
          <w:sz w:val="22"/>
          <w:szCs w:val="22"/>
        </w:rPr>
        <w:t>z</w:t>
      </w:r>
      <w:r w:rsidR="004B5F2B" w:rsidRPr="006D7081">
        <w:rPr>
          <w:b/>
          <w:sz w:val="22"/>
          <w:szCs w:val="22"/>
        </w:rPr>
        <w:t xml:space="preserve">amawiający będzie się kierował przy wyborze oferty wraz  z podaniem </w:t>
      </w:r>
      <w:r w:rsidR="00AC5E11" w:rsidRPr="006D7081">
        <w:rPr>
          <w:b/>
          <w:sz w:val="22"/>
          <w:szCs w:val="22"/>
        </w:rPr>
        <w:t>wag tych kryteriów, i</w:t>
      </w:r>
      <w:r w:rsidR="004B5F2B" w:rsidRPr="006D7081">
        <w:rPr>
          <w:b/>
          <w:sz w:val="22"/>
          <w:szCs w:val="22"/>
        </w:rPr>
        <w:t xml:space="preserve"> sposob</w:t>
      </w:r>
      <w:r w:rsidR="00AC5E11" w:rsidRPr="006D7081">
        <w:rPr>
          <w:b/>
          <w:sz w:val="22"/>
          <w:szCs w:val="22"/>
        </w:rPr>
        <w:t>u</w:t>
      </w:r>
      <w:r w:rsidR="004B5F2B" w:rsidRPr="006D7081">
        <w:rPr>
          <w:b/>
          <w:sz w:val="22"/>
          <w:szCs w:val="22"/>
        </w:rPr>
        <w:t xml:space="preserve"> oceny ofert</w:t>
      </w:r>
    </w:p>
    <w:p w14:paraId="175260B0" w14:textId="57D48E5B" w:rsidR="00B2454E" w:rsidRDefault="00B2454E" w:rsidP="00483A99">
      <w:pPr>
        <w:pStyle w:val="Standard"/>
        <w:tabs>
          <w:tab w:val="left" w:pos="284"/>
        </w:tabs>
        <w:spacing w:before="120" w:line="360" w:lineRule="auto"/>
        <w:ind w:left="-284" w:firstLine="425"/>
        <w:jc w:val="both"/>
        <w:rPr>
          <w:rFonts w:ascii="Arial" w:eastAsia="Times New Roman" w:hAnsi="Arial" w:cs="Arial"/>
          <w:b/>
          <w:kern w:val="0"/>
          <w:sz w:val="22"/>
          <w:lang w:eastAsia="pl-PL" w:bidi="ar-SA"/>
        </w:rPr>
      </w:pPr>
      <w:r w:rsidRPr="00E75C03">
        <w:rPr>
          <w:rFonts w:ascii="Arial" w:eastAsia="Times New Roman" w:hAnsi="Arial" w:cs="Arial"/>
          <w:b/>
          <w:kern w:val="0"/>
          <w:sz w:val="22"/>
          <w:lang w:eastAsia="pl-PL" w:bidi="ar-SA"/>
        </w:rPr>
        <w:t>Częś</w:t>
      </w:r>
      <w:r>
        <w:rPr>
          <w:rFonts w:ascii="Arial" w:eastAsia="Times New Roman" w:hAnsi="Arial" w:cs="Arial"/>
          <w:b/>
          <w:kern w:val="0"/>
          <w:sz w:val="22"/>
          <w:lang w:eastAsia="pl-PL" w:bidi="ar-SA"/>
        </w:rPr>
        <w:t>ć</w:t>
      </w:r>
      <w:r w:rsidRPr="00E75C03">
        <w:rPr>
          <w:rFonts w:ascii="Arial" w:eastAsia="Times New Roman" w:hAnsi="Arial" w:cs="Arial"/>
          <w:b/>
          <w:kern w:val="0"/>
          <w:sz w:val="22"/>
          <w:lang w:eastAsia="pl-PL" w:bidi="ar-SA"/>
        </w:rPr>
        <w:t xml:space="preserve"> 1 </w:t>
      </w:r>
      <w:r w:rsidR="00483A99">
        <w:rPr>
          <w:rFonts w:ascii="Arial" w:eastAsia="Times New Roman" w:hAnsi="Arial" w:cs="Arial"/>
          <w:b/>
          <w:kern w:val="0"/>
          <w:sz w:val="22"/>
          <w:lang w:eastAsia="pl-PL" w:bidi="ar-SA"/>
        </w:rPr>
        <w:t xml:space="preserve">tj.  </w:t>
      </w:r>
      <w:r w:rsidRPr="00E75C03">
        <w:rPr>
          <w:rFonts w:ascii="Arial" w:eastAsia="Times New Roman" w:hAnsi="Arial" w:cs="Arial"/>
          <w:b/>
          <w:kern w:val="0"/>
          <w:sz w:val="22"/>
          <w:lang w:eastAsia="pl-PL" w:bidi="ar-SA"/>
        </w:rPr>
        <w:t>Macierz dyskowa</w:t>
      </w:r>
      <w:r>
        <w:rPr>
          <w:rFonts w:ascii="Arial" w:eastAsia="Times New Roman" w:hAnsi="Arial" w:cs="Arial"/>
          <w:b/>
          <w:kern w:val="0"/>
          <w:sz w:val="22"/>
          <w:lang w:eastAsia="pl-PL" w:bidi="ar-SA"/>
        </w:rPr>
        <w:t xml:space="preserve"> – 1 sztuka</w:t>
      </w:r>
      <w:r w:rsidR="007E6895">
        <w:rPr>
          <w:rFonts w:ascii="Arial" w:eastAsia="Times New Roman" w:hAnsi="Arial" w:cs="Arial"/>
          <w:b/>
          <w:kern w:val="0"/>
          <w:sz w:val="22"/>
          <w:lang w:eastAsia="pl-PL" w:bidi="ar-SA"/>
        </w:rPr>
        <w:t>:</w:t>
      </w:r>
    </w:p>
    <w:p w14:paraId="6CE83E52" w14:textId="10DE19BF" w:rsidR="00A61453" w:rsidRPr="006D7081" w:rsidRDefault="00A61453" w:rsidP="00483A99">
      <w:pPr>
        <w:autoSpaceDE w:val="0"/>
        <w:autoSpaceDN w:val="0"/>
        <w:adjustRightInd w:val="0"/>
        <w:spacing w:line="360" w:lineRule="auto"/>
        <w:ind w:firstLine="142"/>
        <w:jc w:val="both"/>
        <w:rPr>
          <w:rFonts w:ascii="Arial" w:hAnsi="Arial" w:cs="Arial"/>
          <w:sz w:val="22"/>
          <w:szCs w:val="22"/>
        </w:rPr>
      </w:pPr>
      <w:r w:rsidRPr="006D7081">
        <w:rPr>
          <w:rFonts w:ascii="Arial" w:hAnsi="Arial" w:cs="Arial"/>
          <w:sz w:val="22"/>
          <w:szCs w:val="22"/>
        </w:rPr>
        <w:t>Kryterium oceny ofert: cena oferty brutto: 100%</w:t>
      </w:r>
    </w:p>
    <w:p w14:paraId="24ABC3EE" w14:textId="455EE24E" w:rsidR="00A61453" w:rsidRPr="006D7081" w:rsidRDefault="00A61453" w:rsidP="00A61453">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w:t>
      </w:r>
      <w:r w:rsidR="00B2454E">
        <w:rPr>
          <w:rFonts w:ascii="Arial" w:hAnsi="Arial" w:cs="Arial"/>
          <w:sz w:val="22"/>
          <w:szCs w:val="22"/>
        </w:rPr>
        <w:t xml:space="preserve"> złożonych na część 1 zamówienia </w:t>
      </w:r>
      <w:r w:rsidRPr="006D7081">
        <w:rPr>
          <w:rFonts w:ascii="Arial" w:hAnsi="Arial" w:cs="Arial"/>
          <w:sz w:val="22"/>
          <w:szCs w:val="22"/>
        </w:rPr>
        <w:t xml:space="preserve"> w ramach kryteriów oceny ofert przyjmując zasadę, ze 1% = 1 pkt.</w:t>
      </w:r>
    </w:p>
    <w:p w14:paraId="6C8849EA" w14:textId="5A5444DE" w:rsidR="002C4C60" w:rsidRPr="006D7081" w:rsidRDefault="002C4C60" w:rsidP="008B008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Oferta o najniższej cenie brutto</w:t>
      </w:r>
      <w:r w:rsidR="00B2454E">
        <w:rPr>
          <w:rFonts w:ascii="Arial" w:hAnsi="Arial" w:cs="Arial"/>
          <w:sz w:val="22"/>
          <w:szCs w:val="22"/>
        </w:rPr>
        <w:t xml:space="preserve"> zło</w:t>
      </w:r>
      <w:r w:rsidR="00670879">
        <w:rPr>
          <w:rFonts w:ascii="Arial" w:hAnsi="Arial" w:cs="Arial"/>
          <w:sz w:val="22"/>
          <w:szCs w:val="22"/>
        </w:rPr>
        <w:t>ż</w:t>
      </w:r>
      <w:r w:rsidR="00B2454E">
        <w:rPr>
          <w:rFonts w:ascii="Arial" w:hAnsi="Arial" w:cs="Arial"/>
          <w:sz w:val="22"/>
          <w:szCs w:val="22"/>
        </w:rPr>
        <w:t>ona na część 1 zamówienia</w:t>
      </w:r>
      <w:r w:rsidR="00925F1A">
        <w:rPr>
          <w:rFonts w:ascii="Arial" w:hAnsi="Arial" w:cs="Arial"/>
          <w:sz w:val="22"/>
          <w:szCs w:val="22"/>
        </w:rPr>
        <w:t xml:space="preserve"> tj. macierz dyskowa</w:t>
      </w:r>
      <w:r w:rsidRPr="006D7081">
        <w:rPr>
          <w:rFonts w:ascii="Arial" w:hAnsi="Arial" w:cs="Arial"/>
          <w:sz w:val="22"/>
          <w:szCs w:val="22"/>
        </w:rPr>
        <w:t>, nieodrzucona - uzyska maksymalną ilość 100 punktów.</w:t>
      </w:r>
    </w:p>
    <w:p w14:paraId="438888A6" w14:textId="77777777" w:rsidR="002C4C60" w:rsidRPr="006D7081" w:rsidRDefault="002C4C60" w:rsidP="002D703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lastRenderedPageBreak/>
        <w:t xml:space="preserve">Pozostałym oferentom przyznana zostanie odpowiednio mniejsza ilość punktów wg wzoru: </w:t>
      </w:r>
    </w:p>
    <w:p w14:paraId="67EF1ED8" w14:textId="77777777" w:rsidR="002C4C60" w:rsidRPr="006D7081" w:rsidRDefault="002C4C60" w:rsidP="002C4C6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00985435" w:rsidRPr="006D7081">
        <w:rPr>
          <w:rFonts w:ascii="Arial" w:hAnsi="Arial" w:cs="Arial"/>
          <w:position w:val="-24"/>
          <w:sz w:val="22"/>
          <w:szCs w:val="22"/>
        </w:rPr>
        <w:object w:dxaOrig="900" w:dyaOrig="620" w14:anchorId="3DBB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28.35pt" o:ole="" fillcolor="window">
            <v:imagedata r:id="rId22" o:title=""/>
          </v:shape>
          <o:OLEObject Type="Embed" ProgID="Equation.3" ShapeID="_x0000_i1025" DrawAspect="Content" ObjectID="_1730626953" r:id="rId23"/>
        </w:object>
      </w:r>
      <w:r w:rsidR="00A61453" w:rsidRPr="006D7081">
        <w:rPr>
          <w:rFonts w:ascii="Arial" w:hAnsi="Arial" w:cs="Arial"/>
          <w:sz w:val="22"/>
          <w:szCs w:val="22"/>
        </w:rPr>
        <w:t>pkt</w:t>
      </w:r>
    </w:p>
    <w:p w14:paraId="5B7F3CCD"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3B4C79BC" w14:textId="2B1F9CB8" w:rsidR="002C4C60" w:rsidRPr="006D7081" w:rsidRDefault="002C4C60" w:rsidP="00670879">
      <w:pPr>
        <w:autoSpaceDE w:val="0"/>
        <w:autoSpaceDN w:val="0"/>
        <w:adjustRightInd w:val="0"/>
        <w:spacing w:after="120" w:line="360" w:lineRule="auto"/>
        <w:ind w:left="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r w:rsidR="00670879">
        <w:rPr>
          <w:rFonts w:ascii="Arial" w:hAnsi="Arial" w:cs="Arial"/>
          <w:sz w:val="22"/>
          <w:szCs w:val="22"/>
        </w:rPr>
        <w:t xml:space="preserve"> złożona na część 1 </w:t>
      </w:r>
      <w:r w:rsidRPr="006D7081">
        <w:rPr>
          <w:rFonts w:ascii="Arial" w:hAnsi="Arial" w:cs="Arial"/>
          <w:sz w:val="22"/>
          <w:szCs w:val="22"/>
        </w:rPr>
        <w:t>.</w:t>
      </w:r>
    </w:p>
    <w:p w14:paraId="7FE70566"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5CC70DAB" w14:textId="77777777" w:rsidR="002C4C60" w:rsidRPr="006D7081" w:rsidRDefault="002C4C60" w:rsidP="00AC5E1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5B643D73" w14:textId="5CFA3022" w:rsidR="002C4C60" w:rsidRPr="006D7081" w:rsidRDefault="002C4C60" w:rsidP="00DC01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sidR="00670879">
        <w:rPr>
          <w:rFonts w:ascii="Arial" w:eastAsiaTheme="minorHAnsi" w:hAnsi="Arial" w:cs="Arial"/>
          <w:b/>
          <w:bCs/>
          <w:sz w:val="22"/>
          <w:szCs w:val="22"/>
          <w:lang w:eastAsia="en-US"/>
        </w:rPr>
        <w:t xml:space="preserve">na część 1 zamówienia </w:t>
      </w:r>
      <w:r w:rsidR="003616FF">
        <w:rPr>
          <w:rFonts w:ascii="Arial" w:eastAsiaTheme="minorHAnsi" w:hAnsi="Arial" w:cs="Arial"/>
          <w:b/>
          <w:bCs/>
          <w:sz w:val="22"/>
          <w:szCs w:val="22"/>
          <w:lang w:eastAsia="en-US"/>
        </w:rPr>
        <w:t>tj. macierz dyskow</w:t>
      </w:r>
      <w:r w:rsidR="00890370">
        <w:rPr>
          <w:rFonts w:ascii="Arial" w:eastAsiaTheme="minorHAnsi" w:hAnsi="Arial" w:cs="Arial"/>
          <w:b/>
          <w:bCs/>
          <w:sz w:val="22"/>
          <w:szCs w:val="22"/>
          <w:lang w:eastAsia="en-US"/>
        </w:rPr>
        <w:t>ą</w:t>
      </w:r>
      <w:r w:rsidR="003616FF">
        <w:rPr>
          <w:rFonts w:ascii="Arial" w:eastAsiaTheme="minorHAnsi" w:hAnsi="Arial" w:cs="Arial"/>
          <w:b/>
          <w:bCs/>
          <w:sz w:val="22"/>
          <w:szCs w:val="22"/>
          <w:lang w:eastAsia="en-US"/>
        </w:rPr>
        <w:t xml:space="preserve"> </w:t>
      </w:r>
      <w:r w:rsidRPr="006D7081">
        <w:rPr>
          <w:rFonts w:ascii="Arial" w:eastAsiaTheme="minorHAnsi" w:hAnsi="Arial" w:cs="Arial"/>
          <w:b/>
          <w:sz w:val="22"/>
          <w:szCs w:val="22"/>
          <w:lang w:eastAsia="en-US"/>
        </w:rPr>
        <w:t xml:space="preserve">zostanie uznana oferta, która uzyska najwyższą ilość punktów za zamówienie.                                               </w:t>
      </w:r>
    </w:p>
    <w:p w14:paraId="79AB9A65" w14:textId="77777777" w:rsidR="00065901" w:rsidRDefault="00065901" w:rsidP="00065901">
      <w:pPr>
        <w:pStyle w:val="Standard"/>
        <w:tabs>
          <w:tab w:val="left" w:pos="284"/>
        </w:tabs>
        <w:spacing w:line="360" w:lineRule="auto"/>
        <w:ind w:left="-284" w:firstLine="426"/>
        <w:jc w:val="both"/>
        <w:rPr>
          <w:rFonts w:ascii="Arial" w:eastAsia="Times New Roman" w:hAnsi="Arial" w:cs="Arial"/>
          <w:b/>
          <w:kern w:val="0"/>
          <w:sz w:val="22"/>
          <w:lang w:eastAsia="pl-PL" w:bidi="ar-SA"/>
        </w:rPr>
      </w:pPr>
    </w:p>
    <w:p w14:paraId="65FC378C" w14:textId="646754B2" w:rsidR="00065901" w:rsidRDefault="00065901" w:rsidP="00483A99">
      <w:pPr>
        <w:pStyle w:val="Standard"/>
        <w:tabs>
          <w:tab w:val="left" w:pos="284"/>
        </w:tabs>
        <w:spacing w:line="360" w:lineRule="auto"/>
        <w:ind w:left="-284" w:firstLine="426"/>
        <w:jc w:val="both"/>
        <w:rPr>
          <w:rFonts w:ascii="Arial" w:eastAsia="Times New Roman" w:hAnsi="Arial" w:cs="Arial"/>
          <w:b/>
          <w:kern w:val="0"/>
          <w:sz w:val="22"/>
          <w:lang w:eastAsia="pl-PL" w:bidi="ar-SA"/>
        </w:rPr>
      </w:pPr>
      <w:r w:rsidRPr="00E75C03">
        <w:rPr>
          <w:rFonts w:ascii="Arial" w:eastAsia="Times New Roman" w:hAnsi="Arial" w:cs="Arial"/>
          <w:b/>
          <w:kern w:val="0"/>
          <w:sz w:val="22"/>
          <w:lang w:eastAsia="pl-PL" w:bidi="ar-SA"/>
        </w:rPr>
        <w:t>Częś</w:t>
      </w:r>
      <w:r>
        <w:rPr>
          <w:rFonts w:ascii="Arial" w:eastAsia="Times New Roman" w:hAnsi="Arial" w:cs="Arial"/>
          <w:b/>
          <w:kern w:val="0"/>
          <w:sz w:val="22"/>
          <w:lang w:eastAsia="pl-PL" w:bidi="ar-SA"/>
        </w:rPr>
        <w:t>ć</w:t>
      </w:r>
      <w:r w:rsidRPr="00E75C03">
        <w:rPr>
          <w:rFonts w:ascii="Arial" w:eastAsia="Times New Roman" w:hAnsi="Arial" w:cs="Arial"/>
          <w:b/>
          <w:kern w:val="0"/>
          <w:sz w:val="22"/>
          <w:lang w:eastAsia="pl-PL" w:bidi="ar-SA"/>
        </w:rPr>
        <w:t xml:space="preserve"> </w:t>
      </w:r>
      <w:r>
        <w:rPr>
          <w:rFonts w:ascii="Arial" w:eastAsia="Times New Roman" w:hAnsi="Arial" w:cs="Arial"/>
          <w:b/>
          <w:kern w:val="0"/>
          <w:sz w:val="22"/>
          <w:lang w:eastAsia="pl-PL" w:bidi="ar-SA"/>
        </w:rPr>
        <w:t>2</w:t>
      </w:r>
      <w:r w:rsidR="00483A99">
        <w:rPr>
          <w:rFonts w:ascii="Arial" w:eastAsia="Times New Roman" w:hAnsi="Arial" w:cs="Arial"/>
          <w:b/>
          <w:kern w:val="0"/>
          <w:sz w:val="22"/>
          <w:lang w:eastAsia="pl-PL" w:bidi="ar-SA"/>
        </w:rPr>
        <w:t xml:space="preserve"> tj. </w:t>
      </w:r>
      <w:r w:rsidR="005E7B80">
        <w:rPr>
          <w:rFonts w:ascii="Arial" w:eastAsia="Times New Roman" w:hAnsi="Arial" w:cs="Arial"/>
          <w:b/>
          <w:kern w:val="0"/>
          <w:sz w:val="22"/>
          <w:lang w:eastAsia="pl-PL" w:bidi="ar-SA"/>
        </w:rPr>
        <w:t>Przełącznik F</w:t>
      </w:r>
      <w:r w:rsidR="001D5AA9">
        <w:rPr>
          <w:rFonts w:ascii="Arial" w:eastAsia="Times New Roman" w:hAnsi="Arial" w:cs="Arial"/>
          <w:b/>
          <w:kern w:val="0"/>
          <w:sz w:val="22"/>
          <w:lang w:eastAsia="pl-PL" w:bidi="ar-SA"/>
        </w:rPr>
        <w:t>C</w:t>
      </w:r>
      <w:r>
        <w:rPr>
          <w:rFonts w:ascii="Arial" w:eastAsia="Times New Roman" w:hAnsi="Arial" w:cs="Arial"/>
          <w:b/>
          <w:kern w:val="0"/>
          <w:sz w:val="22"/>
          <w:lang w:eastAsia="pl-PL" w:bidi="ar-SA"/>
        </w:rPr>
        <w:t xml:space="preserve"> – </w:t>
      </w:r>
      <w:r w:rsidR="005E7B80">
        <w:rPr>
          <w:rFonts w:ascii="Arial" w:eastAsia="Times New Roman" w:hAnsi="Arial" w:cs="Arial"/>
          <w:b/>
          <w:kern w:val="0"/>
          <w:sz w:val="22"/>
          <w:lang w:eastAsia="pl-PL" w:bidi="ar-SA"/>
        </w:rPr>
        <w:t>2</w:t>
      </w:r>
      <w:r>
        <w:rPr>
          <w:rFonts w:ascii="Arial" w:eastAsia="Times New Roman" w:hAnsi="Arial" w:cs="Arial"/>
          <w:b/>
          <w:kern w:val="0"/>
          <w:sz w:val="22"/>
          <w:lang w:eastAsia="pl-PL" w:bidi="ar-SA"/>
        </w:rPr>
        <w:t xml:space="preserve"> sztuk</w:t>
      </w:r>
      <w:r w:rsidR="005E7B80">
        <w:rPr>
          <w:rFonts w:ascii="Arial" w:eastAsia="Times New Roman" w:hAnsi="Arial" w:cs="Arial"/>
          <w:b/>
          <w:kern w:val="0"/>
          <w:sz w:val="22"/>
          <w:lang w:eastAsia="pl-PL" w:bidi="ar-SA"/>
        </w:rPr>
        <w:t>i</w:t>
      </w:r>
      <w:r w:rsidR="007E6895">
        <w:rPr>
          <w:rFonts w:ascii="Arial" w:eastAsia="Times New Roman" w:hAnsi="Arial" w:cs="Arial"/>
          <w:b/>
          <w:kern w:val="0"/>
          <w:sz w:val="22"/>
          <w:lang w:eastAsia="pl-PL" w:bidi="ar-SA"/>
        </w:rPr>
        <w:t>:</w:t>
      </w:r>
    </w:p>
    <w:p w14:paraId="17EBDB51" w14:textId="77777777" w:rsidR="00065901" w:rsidRPr="006D7081" w:rsidRDefault="00065901" w:rsidP="00065901">
      <w:pPr>
        <w:autoSpaceDE w:val="0"/>
        <w:autoSpaceDN w:val="0"/>
        <w:adjustRightInd w:val="0"/>
        <w:spacing w:before="60" w:line="360" w:lineRule="auto"/>
        <w:ind w:firstLine="142"/>
        <w:jc w:val="both"/>
        <w:rPr>
          <w:rFonts w:ascii="Arial" w:hAnsi="Arial" w:cs="Arial"/>
          <w:sz w:val="22"/>
          <w:szCs w:val="22"/>
        </w:rPr>
      </w:pPr>
      <w:r w:rsidRPr="006D7081">
        <w:rPr>
          <w:rFonts w:ascii="Arial" w:hAnsi="Arial" w:cs="Arial"/>
          <w:sz w:val="22"/>
          <w:szCs w:val="22"/>
        </w:rPr>
        <w:t>Kryterium oceny ofert: cena oferty brutto: 100%</w:t>
      </w:r>
    </w:p>
    <w:p w14:paraId="4E4963A7" w14:textId="2081E8AB" w:rsidR="00065901" w:rsidRPr="006D7081" w:rsidRDefault="00065901" w:rsidP="00065901">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w:t>
      </w:r>
      <w:r>
        <w:rPr>
          <w:rFonts w:ascii="Arial" w:hAnsi="Arial" w:cs="Arial"/>
          <w:sz w:val="22"/>
          <w:szCs w:val="22"/>
        </w:rPr>
        <w:t xml:space="preserve"> złożonych na część </w:t>
      </w:r>
      <w:r w:rsidR="005E7B80">
        <w:rPr>
          <w:rFonts w:ascii="Arial" w:hAnsi="Arial" w:cs="Arial"/>
          <w:sz w:val="22"/>
          <w:szCs w:val="22"/>
        </w:rPr>
        <w:t>2</w:t>
      </w:r>
      <w:r>
        <w:rPr>
          <w:rFonts w:ascii="Arial" w:hAnsi="Arial" w:cs="Arial"/>
          <w:sz w:val="22"/>
          <w:szCs w:val="22"/>
        </w:rPr>
        <w:t xml:space="preserve"> zamówienia </w:t>
      </w:r>
      <w:r w:rsidR="002F6019">
        <w:rPr>
          <w:rFonts w:ascii="Arial" w:hAnsi="Arial" w:cs="Arial"/>
          <w:sz w:val="22"/>
          <w:szCs w:val="22"/>
        </w:rPr>
        <w:t>tj. przełącznik F</w:t>
      </w:r>
      <w:r w:rsidR="001D5AA9">
        <w:rPr>
          <w:rFonts w:ascii="Arial" w:hAnsi="Arial" w:cs="Arial"/>
          <w:sz w:val="22"/>
          <w:szCs w:val="22"/>
        </w:rPr>
        <w:t>C</w:t>
      </w:r>
      <w:r w:rsidR="002F6019">
        <w:rPr>
          <w:rFonts w:ascii="Arial" w:hAnsi="Arial" w:cs="Arial"/>
          <w:sz w:val="22"/>
          <w:szCs w:val="22"/>
        </w:rPr>
        <w:t xml:space="preserve"> 2 sztuki </w:t>
      </w:r>
      <w:r>
        <w:rPr>
          <w:rFonts w:ascii="Arial" w:hAnsi="Arial" w:cs="Arial"/>
          <w:sz w:val="22"/>
          <w:szCs w:val="22"/>
        </w:rPr>
        <w:t xml:space="preserve">na </w:t>
      </w:r>
      <w:r w:rsidRPr="006D7081">
        <w:rPr>
          <w:rFonts w:ascii="Arial" w:hAnsi="Arial" w:cs="Arial"/>
          <w:sz w:val="22"/>
          <w:szCs w:val="22"/>
        </w:rPr>
        <w:t>w ramach kryteriów oceny ofert przyjmując zasadę, ze 1% = 1 pkt.</w:t>
      </w:r>
    </w:p>
    <w:p w14:paraId="7080E478" w14:textId="3785CB0D" w:rsidR="00065901" w:rsidRPr="006D7081" w:rsidRDefault="00065901" w:rsidP="0006590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Oferta o najniższej cenie brutto</w:t>
      </w:r>
      <w:r>
        <w:rPr>
          <w:rFonts w:ascii="Arial" w:hAnsi="Arial" w:cs="Arial"/>
          <w:sz w:val="22"/>
          <w:szCs w:val="22"/>
        </w:rPr>
        <w:t xml:space="preserve"> złożona na część </w:t>
      </w:r>
      <w:r w:rsidR="005E7B80">
        <w:rPr>
          <w:rFonts w:ascii="Arial" w:hAnsi="Arial" w:cs="Arial"/>
          <w:sz w:val="22"/>
          <w:szCs w:val="22"/>
        </w:rPr>
        <w:t>2</w:t>
      </w:r>
      <w:r>
        <w:rPr>
          <w:rFonts w:ascii="Arial" w:hAnsi="Arial" w:cs="Arial"/>
          <w:sz w:val="22"/>
          <w:szCs w:val="22"/>
        </w:rPr>
        <w:t xml:space="preserve"> zamówienia</w:t>
      </w:r>
      <w:r w:rsidRPr="006D7081">
        <w:rPr>
          <w:rFonts w:ascii="Arial" w:hAnsi="Arial" w:cs="Arial"/>
          <w:sz w:val="22"/>
          <w:szCs w:val="22"/>
        </w:rPr>
        <w:t>, nieodrzucona - uzyska maksymalną ilość 100 punktów.</w:t>
      </w:r>
    </w:p>
    <w:p w14:paraId="1BC9B187" w14:textId="77777777" w:rsidR="00065901" w:rsidRPr="006D7081" w:rsidRDefault="00065901" w:rsidP="0006590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Pozostałym oferentom przyznana zostanie odpowiednio mniejsza ilość punktów wg wzoru: </w:t>
      </w:r>
    </w:p>
    <w:p w14:paraId="23AC4B1B" w14:textId="77777777" w:rsidR="00065901" w:rsidRPr="006D7081" w:rsidRDefault="00065901" w:rsidP="00065901">
      <w:pPr>
        <w:spacing w:before="60" w:line="360" w:lineRule="auto"/>
        <w:ind w:firstLine="164"/>
        <w:rPr>
          <w:rFonts w:ascii="Arial" w:hAnsi="Arial" w:cs="Arial"/>
          <w:sz w:val="22"/>
          <w:szCs w:val="22"/>
        </w:rPr>
      </w:pPr>
      <w:r w:rsidRPr="006D7081">
        <w:rPr>
          <w:rFonts w:ascii="Arial" w:hAnsi="Arial" w:cs="Arial"/>
          <w:sz w:val="22"/>
          <w:szCs w:val="22"/>
        </w:rPr>
        <w:t xml:space="preserve">C = </w:t>
      </w:r>
      <w:r w:rsidRPr="006D7081">
        <w:rPr>
          <w:rFonts w:ascii="Arial" w:hAnsi="Arial" w:cs="Arial"/>
          <w:position w:val="-24"/>
          <w:sz w:val="22"/>
          <w:szCs w:val="22"/>
        </w:rPr>
        <w:object w:dxaOrig="900" w:dyaOrig="620" w14:anchorId="461B8879">
          <v:shape id="_x0000_i1026" type="#_x0000_t75" style="width:50.2pt;height:28.35pt" o:ole="" fillcolor="window">
            <v:imagedata r:id="rId22" o:title=""/>
          </v:shape>
          <o:OLEObject Type="Embed" ProgID="Equation.3" ShapeID="_x0000_i1026" DrawAspect="Content" ObjectID="_1730626954" r:id="rId24"/>
        </w:object>
      </w:r>
      <w:r w:rsidRPr="006D7081">
        <w:rPr>
          <w:rFonts w:ascii="Arial" w:hAnsi="Arial" w:cs="Arial"/>
          <w:sz w:val="22"/>
          <w:szCs w:val="22"/>
        </w:rPr>
        <w:t>pkt</w:t>
      </w:r>
    </w:p>
    <w:p w14:paraId="23CA1417" w14:textId="77777777" w:rsidR="00065901" w:rsidRPr="006D7081" w:rsidRDefault="00065901" w:rsidP="00065901">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1A71828F" w14:textId="06DC6183" w:rsidR="00065901" w:rsidRPr="006D7081" w:rsidRDefault="00065901" w:rsidP="00065901">
      <w:pPr>
        <w:autoSpaceDE w:val="0"/>
        <w:autoSpaceDN w:val="0"/>
        <w:adjustRightInd w:val="0"/>
        <w:spacing w:after="120" w:line="360" w:lineRule="auto"/>
        <w:ind w:left="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r>
        <w:rPr>
          <w:rFonts w:ascii="Arial" w:hAnsi="Arial" w:cs="Arial"/>
          <w:sz w:val="22"/>
          <w:szCs w:val="22"/>
        </w:rPr>
        <w:t xml:space="preserve"> złożona na część </w:t>
      </w:r>
      <w:r w:rsidR="005E7B80">
        <w:rPr>
          <w:rFonts w:ascii="Arial" w:hAnsi="Arial" w:cs="Arial"/>
          <w:sz w:val="22"/>
          <w:szCs w:val="22"/>
        </w:rPr>
        <w:t>2</w:t>
      </w:r>
      <w:r>
        <w:rPr>
          <w:rFonts w:ascii="Arial" w:hAnsi="Arial" w:cs="Arial"/>
          <w:sz w:val="22"/>
          <w:szCs w:val="22"/>
        </w:rPr>
        <w:t xml:space="preserve"> </w:t>
      </w:r>
      <w:r w:rsidRPr="006D7081">
        <w:rPr>
          <w:rFonts w:ascii="Arial" w:hAnsi="Arial" w:cs="Arial"/>
          <w:sz w:val="22"/>
          <w:szCs w:val="22"/>
        </w:rPr>
        <w:t>.</w:t>
      </w:r>
    </w:p>
    <w:p w14:paraId="0FAA7760" w14:textId="77777777" w:rsidR="00065901" w:rsidRPr="006D7081" w:rsidRDefault="00065901" w:rsidP="00065901">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19B26609" w14:textId="77777777" w:rsidR="00065901" w:rsidRPr="006D7081" w:rsidRDefault="00065901" w:rsidP="0006590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6C0117AC" w14:textId="2F38C7CA" w:rsidR="00065901" w:rsidRPr="006D7081" w:rsidRDefault="00065901" w:rsidP="00065901">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lastRenderedPageBreak/>
        <w:t xml:space="preserve">Za </w:t>
      </w:r>
      <w:r w:rsidRPr="006D7081">
        <w:rPr>
          <w:rFonts w:ascii="Arial" w:eastAsiaTheme="minorHAnsi" w:hAnsi="Arial" w:cs="Arial"/>
          <w:b/>
          <w:bCs/>
          <w:sz w:val="22"/>
          <w:szCs w:val="22"/>
          <w:lang w:eastAsia="en-US"/>
        </w:rPr>
        <w:t xml:space="preserve">najkorzystniejszą ofertę </w:t>
      </w:r>
      <w:r>
        <w:rPr>
          <w:rFonts w:ascii="Arial" w:eastAsiaTheme="minorHAnsi" w:hAnsi="Arial" w:cs="Arial"/>
          <w:b/>
          <w:bCs/>
          <w:sz w:val="22"/>
          <w:szCs w:val="22"/>
          <w:lang w:eastAsia="en-US"/>
        </w:rPr>
        <w:t xml:space="preserve">na część </w:t>
      </w:r>
      <w:r w:rsidR="005E7B80">
        <w:rPr>
          <w:rFonts w:ascii="Arial" w:eastAsiaTheme="minorHAnsi" w:hAnsi="Arial" w:cs="Arial"/>
          <w:b/>
          <w:bCs/>
          <w:sz w:val="22"/>
          <w:szCs w:val="22"/>
          <w:lang w:eastAsia="en-US"/>
        </w:rPr>
        <w:t>2</w:t>
      </w:r>
      <w:r>
        <w:rPr>
          <w:rFonts w:ascii="Arial" w:eastAsiaTheme="minorHAnsi" w:hAnsi="Arial" w:cs="Arial"/>
          <w:b/>
          <w:bCs/>
          <w:sz w:val="22"/>
          <w:szCs w:val="22"/>
          <w:lang w:eastAsia="en-US"/>
        </w:rPr>
        <w:t xml:space="preserve"> zamówienia tj. </w:t>
      </w:r>
      <w:r w:rsidR="005E7B80">
        <w:rPr>
          <w:rFonts w:ascii="Arial" w:eastAsiaTheme="minorHAnsi" w:hAnsi="Arial" w:cs="Arial"/>
          <w:b/>
          <w:bCs/>
          <w:sz w:val="22"/>
          <w:szCs w:val="22"/>
          <w:lang w:eastAsia="en-US"/>
        </w:rPr>
        <w:t>Przełącznik F</w:t>
      </w:r>
      <w:r w:rsidR="001D5AA9">
        <w:rPr>
          <w:rFonts w:ascii="Arial" w:eastAsiaTheme="minorHAnsi" w:hAnsi="Arial" w:cs="Arial"/>
          <w:b/>
          <w:bCs/>
          <w:sz w:val="22"/>
          <w:szCs w:val="22"/>
          <w:lang w:eastAsia="en-US"/>
        </w:rPr>
        <w:t>C</w:t>
      </w:r>
      <w:r w:rsidR="007E6895">
        <w:rPr>
          <w:rFonts w:ascii="Arial" w:eastAsiaTheme="minorHAnsi" w:hAnsi="Arial" w:cs="Arial"/>
          <w:b/>
          <w:bCs/>
          <w:sz w:val="22"/>
          <w:szCs w:val="22"/>
          <w:lang w:eastAsia="en-US"/>
        </w:rPr>
        <w:t xml:space="preserve">  2 sztuki</w:t>
      </w:r>
      <w:r>
        <w:rPr>
          <w:rFonts w:ascii="Arial" w:eastAsiaTheme="minorHAnsi" w:hAnsi="Arial" w:cs="Arial"/>
          <w:b/>
          <w:bCs/>
          <w:sz w:val="22"/>
          <w:szCs w:val="22"/>
          <w:lang w:eastAsia="en-US"/>
        </w:rPr>
        <w:t xml:space="preserve"> </w:t>
      </w:r>
      <w:r w:rsidRPr="006D7081">
        <w:rPr>
          <w:rFonts w:ascii="Arial" w:eastAsiaTheme="minorHAnsi" w:hAnsi="Arial" w:cs="Arial"/>
          <w:b/>
          <w:sz w:val="22"/>
          <w:szCs w:val="22"/>
          <w:lang w:eastAsia="en-US"/>
        </w:rPr>
        <w:t xml:space="preserve">zostanie uznana oferta, która uzyska najwyższą ilość punktów za zamówienie.                                               </w:t>
      </w:r>
    </w:p>
    <w:p w14:paraId="43124167" w14:textId="2E63DADF" w:rsidR="00065901" w:rsidRDefault="00065901" w:rsidP="00FF526D">
      <w:pPr>
        <w:pStyle w:val="Styl"/>
        <w:tabs>
          <w:tab w:val="left" w:pos="0"/>
        </w:tabs>
        <w:spacing w:before="120" w:line="225" w:lineRule="exact"/>
        <w:ind w:left="142" w:hanging="568"/>
        <w:rPr>
          <w:b/>
          <w:w w:val="105"/>
          <w:sz w:val="22"/>
          <w:szCs w:val="22"/>
        </w:rPr>
      </w:pPr>
    </w:p>
    <w:p w14:paraId="70E00373" w14:textId="2090D161" w:rsidR="00335207" w:rsidRPr="00E75C03" w:rsidRDefault="00335207" w:rsidP="00335207">
      <w:pPr>
        <w:pStyle w:val="Standard"/>
        <w:tabs>
          <w:tab w:val="left" w:pos="284"/>
        </w:tabs>
        <w:spacing w:line="276" w:lineRule="auto"/>
        <w:ind w:left="-284" w:firstLine="426"/>
        <w:jc w:val="both"/>
        <w:rPr>
          <w:rFonts w:ascii="Arial" w:eastAsia="Times New Roman" w:hAnsi="Arial" w:cs="Arial"/>
          <w:b/>
          <w:color w:val="000000" w:themeColor="text1"/>
          <w:kern w:val="0"/>
          <w:sz w:val="22"/>
          <w:szCs w:val="22"/>
          <w:lang w:eastAsia="pl-PL" w:bidi="ar-SA"/>
        </w:rPr>
      </w:pPr>
      <w:r w:rsidRPr="00E75C03">
        <w:rPr>
          <w:rFonts w:ascii="Arial" w:eastAsia="Times New Roman" w:hAnsi="Arial" w:cs="Arial"/>
          <w:b/>
          <w:color w:val="000000" w:themeColor="text1"/>
          <w:kern w:val="0"/>
          <w:sz w:val="22"/>
          <w:szCs w:val="22"/>
          <w:lang w:eastAsia="pl-PL" w:bidi="ar-SA"/>
        </w:rPr>
        <w:t>Część 3</w:t>
      </w:r>
      <w:r>
        <w:rPr>
          <w:rFonts w:ascii="Arial" w:eastAsia="Times New Roman" w:hAnsi="Arial" w:cs="Arial"/>
          <w:b/>
          <w:color w:val="000000" w:themeColor="text1"/>
          <w:kern w:val="0"/>
          <w:sz w:val="22"/>
          <w:szCs w:val="22"/>
          <w:lang w:eastAsia="pl-PL" w:bidi="ar-SA"/>
        </w:rPr>
        <w:t xml:space="preserve"> tj.  System DLP </w:t>
      </w:r>
      <w:r w:rsidRPr="00E75C03">
        <w:rPr>
          <w:rFonts w:ascii="Arial" w:eastAsia="Times New Roman" w:hAnsi="Arial" w:cs="Arial"/>
          <w:b/>
          <w:color w:val="000000" w:themeColor="text1"/>
          <w:kern w:val="0"/>
          <w:sz w:val="22"/>
          <w:szCs w:val="22"/>
          <w:lang w:eastAsia="pl-PL" w:bidi="ar-SA"/>
        </w:rPr>
        <w:t>Licencje – 130 sztuk</w:t>
      </w:r>
      <w:r w:rsidR="00FE569E">
        <w:rPr>
          <w:rFonts w:ascii="Arial" w:eastAsia="Times New Roman" w:hAnsi="Arial" w:cs="Arial"/>
          <w:b/>
          <w:color w:val="000000" w:themeColor="text1"/>
          <w:kern w:val="0"/>
          <w:sz w:val="22"/>
          <w:szCs w:val="22"/>
          <w:lang w:eastAsia="pl-PL" w:bidi="ar-SA"/>
        </w:rPr>
        <w:t>:</w:t>
      </w:r>
    </w:p>
    <w:p w14:paraId="3BD07AB0" w14:textId="1D50FFE1" w:rsidR="005E7B80" w:rsidRPr="006D7081" w:rsidRDefault="005E7B80" w:rsidP="00335207">
      <w:pPr>
        <w:autoSpaceDE w:val="0"/>
        <w:autoSpaceDN w:val="0"/>
        <w:adjustRightInd w:val="0"/>
        <w:spacing w:before="120" w:line="360" w:lineRule="auto"/>
        <w:ind w:firstLine="142"/>
        <w:jc w:val="both"/>
        <w:rPr>
          <w:rFonts w:ascii="Arial" w:hAnsi="Arial" w:cs="Arial"/>
          <w:sz w:val="22"/>
          <w:szCs w:val="22"/>
        </w:rPr>
      </w:pPr>
      <w:r w:rsidRPr="006D7081">
        <w:rPr>
          <w:rFonts w:ascii="Arial" w:hAnsi="Arial" w:cs="Arial"/>
          <w:sz w:val="22"/>
          <w:szCs w:val="22"/>
        </w:rPr>
        <w:t>Kryterium oceny ofert: cena oferty brutto: 100%</w:t>
      </w:r>
    </w:p>
    <w:p w14:paraId="47FF91EC" w14:textId="403C88C6" w:rsidR="005E7B80" w:rsidRPr="006D7081" w:rsidRDefault="005E7B80" w:rsidP="005E7B80">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w:t>
      </w:r>
      <w:r>
        <w:rPr>
          <w:rFonts w:ascii="Arial" w:hAnsi="Arial" w:cs="Arial"/>
          <w:sz w:val="22"/>
          <w:szCs w:val="22"/>
        </w:rPr>
        <w:t xml:space="preserve"> złożonych na część </w:t>
      </w:r>
      <w:r w:rsidR="00335207">
        <w:rPr>
          <w:rFonts w:ascii="Arial" w:hAnsi="Arial" w:cs="Arial"/>
          <w:sz w:val="22"/>
          <w:szCs w:val="22"/>
        </w:rPr>
        <w:t>3</w:t>
      </w:r>
      <w:r>
        <w:rPr>
          <w:rFonts w:ascii="Arial" w:hAnsi="Arial" w:cs="Arial"/>
          <w:sz w:val="22"/>
          <w:szCs w:val="22"/>
        </w:rPr>
        <w:t xml:space="preserve"> zamówienia </w:t>
      </w:r>
      <w:r w:rsidRPr="006D7081">
        <w:rPr>
          <w:rFonts w:ascii="Arial" w:hAnsi="Arial" w:cs="Arial"/>
          <w:sz w:val="22"/>
          <w:szCs w:val="22"/>
        </w:rPr>
        <w:t xml:space="preserve"> </w:t>
      </w:r>
      <w:r w:rsidR="00FE569E">
        <w:rPr>
          <w:rFonts w:ascii="Arial" w:hAnsi="Arial" w:cs="Arial"/>
          <w:sz w:val="22"/>
          <w:szCs w:val="22"/>
        </w:rPr>
        <w:t xml:space="preserve">tj. system DLP licencje 130 sztuk </w:t>
      </w:r>
      <w:r>
        <w:rPr>
          <w:rFonts w:ascii="Arial" w:hAnsi="Arial" w:cs="Arial"/>
          <w:sz w:val="22"/>
          <w:szCs w:val="22"/>
        </w:rPr>
        <w:t xml:space="preserve"> </w:t>
      </w:r>
      <w:r w:rsidRPr="006D7081">
        <w:rPr>
          <w:rFonts w:ascii="Arial" w:hAnsi="Arial" w:cs="Arial"/>
          <w:sz w:val="22"/>
          <w:szCs w:val="22"/>
        </w:rPr>
        <w:t>w ramach kryteriów oceny ofert przyjmując zasadę, ze 1% = 1 pkt.</w:t>
      </w:r>
    </w:p>
    <w:p w14:paraId="328DD85C" w14:textId="55BE93E3" w:rsidR="005E7B80" w:rsidRPr="006D7081" w:rsidRDefault="005E7B80" w:rsidP="005E7B8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Oferta o najniższej cenie brutto</w:t>
      </w:r>
      <w:r>
        <w:rPr>
          <w:rFonts w:ascii="Arial" w:hAnsi="Arial" w:cs="Arial"/>
          <w:sz w:val="22"/>
          <w:szCs w:val="22"/>
        </w:rPr>
        <w:t xml:space="preserve"> złożona na część </w:t>
      </w:r>
      <w:r w:rsidR="00335207">
        <w:rPr>
          <w:rFonts w:ascii="Arial" w:hAnsi="Arial" w:cs="Arial"/>
          <w:sz w:val="22"/>
          <w:szCs w:val="22"/>
        </w:rPr>
        <w:t>3</w:t>
      </w:r>
      <w:r>
        <w:rPr>
          <w:rFonts w:ascii="Arial" w:hAnsi="Arial" w:cs="Arial"/>
          <w:sz w:val="22"/>
          <w:szCs w:val="22"/>
        </w:rPr>
        <w:t xml:space="preserve"> zamówienia</w:t>
      </w:r>
      <w:r w:rsidRPr="006D7081">
        <w:rPr>
          <w:rFonts w:ascii="Arial" w:hAnsi="Arial" w:cs="Arial"/>
          <w:sz w:val="22"/>
          <w:szCs w:val="22"/>
        </w:rPr>
        <w:t>, nieodrzucona - uzyska maksymalną ilość 100 punktów.</w:t>
      </w:r>
    </w:p>
    <w:p w14:paraId="06B22228" w14:textId="77777777" w:rsidR="005E7B80" w:rsidRPr="006D7081" w:rsidRDefault="005E7B80" w:rsidP="005E7B8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Pozostałym oferentom przyznana zostanie odpowiednio mniejsza ilość punktów wg wzoru: </w:t>
      </w:r>
    </w:p>
    <w:p w14:paraId="7AD51F1C" w14:textId="77777777" w:rsidR="005E7B80" w:rsidRPr="006D7081" w:rsidRDefault="005E7B80" w:rsidP="005E7B8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Pr="006D7081">
        <w:rPr>
          <w:rFonts w:ascii="Arial" w:hAnsi="Arial" w:cs="Arial"/>
          <w:position w:val="-24"/>
          <w:sz w:val="22"/>
          <w:szCs w:val="22"/>
        </w:rPr>
        <w:object w:dxaOrig="900" w:dyaOrig="620" w14:anchorId="7A991A76">
          <v:shape id="_x0000_i1027" type="#_x0000_t75" style="width:50.2pt;height:28.35pt" o:ole="" fillcolor="window">
            <v:imagedata r:id="rId22" o:title=""/>
          </v:shape>
          <o:OLEObject Type="Embed" ProgID="Equation.3" ShapeID="_x0000_i1027" DrawAspect="Content" ObjectID="_1730626955" r:id="rId25"/>
        </w:object>
      </w:r>
      <w:r w:rsidRPr="006D7081">
        <w:rPr>
          <w:rFonts w:ascii="Arial" w:hAnsi="Arial" w:cs="Arial"/>
          <w:sz w:val="22"/>
          <w:szCs w:val="22"/>
        </w:rPr>
        <w:t>pkt</w:t>
      </w:r>
    </w:p>
    <w:p w14:paraId="5D17796B" w14:textId="77777777" w:rsidR="005E7B80" w:rsidRPr="006D7081" w:rsidRDefault="005E7B80" w:rsidP="005E7B8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6899EEA3" w14:textId="223B9303" w:rsidR="005E7B80" w:rsidRPr="006D7081" w:rsidRDefault="005E7B80" w:rsidP="005E7B80">
      <w:pPr>
        <w:autoSpaceDE w:val="0"/>
        <w:autoSpaceDN w:val="0"/>
        <w:adjustRightInd w:val="0"/>
        <w:spacing w:after="120" w:line="360" w:lineRule="auto"/>
        <w:ind w:left="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r>
        <w:rPr>
          <w:rFonts w:ascii="Arial" w:hAnsi="Arial" w:cs="Arial"/>
          <w:sz w:val="22"/>
          <w:szCs w:val="22"/>
        </w:rPr>
        <w:t xml:space="preserve"> złożona na część </w:t>
      </w:r>
      <w:r w:rsidR="00335207">
        <w:rPr>
          <w:rFonts w:ascii="Arial" w:hAnsi="Arial" w:cs="Arial"/>
          <w:sz w:val="22"/>
          <w:szCs w:val="22"/>
        </w:rPr>
        <w:t>3</w:t>
      </w:r>
      <w:r>
        <w:rPr>
          <w:rFonts w:ascii="Arial" w:hAnsi="Arial" w:cs="Arial"/>
          <w:sz w:val="22"/>
          <w:szCs w:val="22"/>
        </w:rPr>
        <w:t xml:space="preserve"> </w:t>
      </w:r>
      <w:r w:rsidRPr="006D7081">
        <w:rPr>
          <w:rFonts w:ascii="Arial" w:hAnsi="Arial" w:cs="Arial"/>
          <w:sz w:val="22"/>
          <w:szCs w:val="22"/>
        </w:rPr>
        <w:t>.</w:t>
      </w:r>
    </w:p>
    <w:p w14:paraId="7464CB36" w14:textId="77777777" w:rsidR="005E7B80" w:rsidRPr="006D7081" w:rsidRDefault="005E7B80" w:rsidP="005E7B8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59D4DB50" w14:textId="77777777" w:rsidR="005E7B80" w:rsidRPr="006D7081" w:rsidRDefault="005E7B80" w:rsidP="005E7B80">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55EE8046" w14:textId="090602A3" w:rsidR="005E7B80" w:rsidRPr="006D7081" w:rsidRDefault="005E7B80" w:rsidP="005E7B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Pr>
          <w:rFonts w:ascii="Arial" w:eastAsiaTheme="minorHAnsi" w:hAnsi="Arial" w:cs="Arial"/>
          <w:b/>
          <w:bCs/>
          <w:sz w:val="22"/>
          <w:szCs w:val="22"/>
          <w:lang w:eastAsia="en-US"/>
        </w:rPr>
        <w:t xml:space="preserve">na część </w:t>
      </w:r>
      <w:r w:rsidR="00335207">
        <w:rPr>
          <w:rFonts w:ascii="Arial" w:eastAsiaTheme="minorHAnsi" w:hAnsi="Arial" w:cs="Arial"/>
          <w:b/>
          <w:bCs/>
          <w:sz w:val="22"/>
          <w:szCs w:val="22"/>
          <w:lang w:eastAsia="en-US"/>
        </w:rPr>
        <w:t>3</w:t>
      </w:r>
      <w:r>
        <w:rPr>
          <w:rFonts w:ascii="Arial" w:eastAsiaTheme="minorHAnsi" w:hAnsi="Arial" w:cs="Arial"/>
          <w:b/>
          <w:bCs/>
          <w:sz w:val="22"/>
          <w:szCs w:val="22"/>
          <w:lang w:eastAsia="en-US"/>
        </w:rPr>
        <w:t xml:space="preserve"> zamówienia tj.  </w:t>
      </w:r>
      <w:r w:rsidR="00335207">
        <w:rPr>
          <w:rFonts w:ascii="Arial" w:hAnsi="Arial" w:cs="Arial"/>
          <w:b/>
          <w:color w:val="000000" w:themeColor="text1"/>
          <w:sz w:val="22"/>
          <w:szCs w:val="22"/>
        </w:rPr>
        <w:t xml:space="preserve">System DLP </w:t>
      </w:r>
      <w:r w:rsidR="00335207" w:rsidRPr="00E75C03">
        <w:rPr>
          <w:rFonts w:ascii="Arial" w:hAnsi="Arial" w:cs="Arial"/>
          <w:b/>
          <w:color w:val="000000" w:themeColor="text1"/>
          <w:sz w:val="22"/>
          <w:szCs w:val="22"/>
        </w:rPr>
        <w:t xml:space="preserve">Licencje </w:t>
      </w:r>
      <w:r w:rsidR="007E6895">
        <w:rPr>
          <w:rFonts w:ascii="Arial" w:hAnsi="Arial" w:cs="Arial"/>
          <w:b/>
          <w:color w:val="000000" w:themeColor="text1"/>
          <w:sz w:val="22"/>
          <w:szCs w:val="22"/>
        </w:rPr>
        <w:t xml:space="preserve">130 sztuk </w:t>
      </w:r>
      <w:r w:rsidRPr="006D7081">
        <w:rPr>
          <w:rFonts w:ascii="Arial" w:eastAsiaTheme="minorHAnsi" w:hAnsi="Arial" w:cs="Arial"/>
          <w:b/>
          <w:sz w:val="22"/>
          <w:szCs w:val="22"/>
          <w:lang w:eastAsia="en-US"/>
        </w:rPr>
        <w:t xml:space="preserve">zostanie uznana oferta, która uzyska najwyższą ilość punktów za zamówienie.                                               </w:t>
      </w:r>
    </w:p>
    <w:p w14:paraId="7A68B3C1" w14:textId="77777777" w:rsidR="005E7B80" w:rsidRDefault="005E7B80" w:rsidP="005E7B80">
      <w:pPr>
        <w:pStyle w:val="Styl"/>
        <w:tabs>
          <w:tab w:val="left" w:pos="0"/>
        </w:tabs>
        <w:spacing w:before="120" w:line="225" w:lineRule="exact"/>
        <w:ind w:left="142" w:hanging="568"/>
        <w:rPr>
          <w:b/>
          <w:w w:val="105"/>
          <w:sz w:val="22"/>
          <w:szCs w:val="22"/>
        </w:rPr>
      </w:pPr>
    </w:p>
    <w:p w14:paraId="332C16B7" w14:textId="6CAD8757" w:rsidR="004B5F2B" w:rsidRPr="006D7081" w:rsidRDefault="004A6621" w:rsidP="00FF526D">
      <w:pPr>
        <w:pStyle w:val="Styl"/>
        <w:tabs>
          <w:tab w:val="left" w:pos="0"/>
        </w:tabs>
        <w:spacing w:before="120" w:line="225" w:lineRule="exact"/>
        <w:ind w:left="142" w:hanging="568"/>
        <w:rPr>
          <w:b/>
          <w:w w:val="105"/>
          <w:sz w:val="22"/>
          <w:szCs w:val="22"/>
        </w:rPr>
      </w:pPr>
      <w:r w:rsidRPr="006D7081">
        <w:rPr>
          <w:b/>
          <w:w w:val="105"/>
          <w:sz w:val="22"/>
          <w:szCs w:val="22"/>
        </w:rPr>
        <w:t>2</w:t>
      </w:r>
      <w:r w:rsidR="00FF526D">
        <w:rPr>
          <w:b/>
          <w:w w:val="105"/>
          <w:sz w:val="22"/>
          <w:szCs w:val="22"/>
        </w:rPr>
        <w:t>2</w:t>
      </w:r>
      <w:r w:rsidR="001B4228" w:rsidRPr="006D7081">
        <w:rPr>
          <w:b/>
          <w:w w:val="105"/>
          <w:sz w:val="22"/>
          <w:szCs w:val="22"/>
        </w:rPr>
        <w:t xml:space="preserve">. </w:t>
      </w:r>
      <w:r w:rsidR="004B5F2B" w:rsidRPr="006D7081">
        <w:rPr>
          <w:b/>
          <w:w w:val="105"/>
          <w:sz w:val="22"/>
          <w:szCs w:val="22"/>
        </w:rPr>
        <w:t xml:space="preserve">Informacje dotyczące walut obcych </w:t>
      </w:r>
    </w:p>
    <w:p w14:paraId="3D7046CB" w14:textId="78B4158B" w:rsidR="004B5F2B" w:rsidRDefault="001707DA" w:rsidP="00FF526D">
      <w:pPr>
        <w:pStyle w:val="Styl"/>
        <w:spacing w:before="240" w:line="360" w:lineRule="auto"/>
        <w:jc w:val="both"/>
        <w:rPr>
          <w:color w:val="000000" w:themeColor="text1"/>
          <w:sz w:val="22"/>
          <w:szCs w:val="22"/>
        </w:rPr>
      </w:pPr>
      <w:r w:rsidRPr="006D7081">
        <w:rPr>
          <w:color w:val="000000" w:themeColor="text1"/>
          <w:sz w:val="22"/>
          <w:szCs w:val="22"/>
        </w:rPr>
        <w:t>R</w:t>
      </w:r>
      <w:r w:rsidR="004B5F2B" w:rsidRPr="006D7081">
        <w:rPr>
          <w:color w:val="000000" w:themeColor="text1"/>
          <w:sz w:val="22"/>
          <w:szCs w:val="22"/>
        </w:rPr>
        <w:t>ozlicze</w:t>
      </w:r>
      <w:r w:rsidRPr="006D7081">
        <w:rPr>
          <w:color w:val="000000" w:themeColor="text1"/>
          <w:sz w:val="22"/>
          <w:szCs w:val="22"/>
        </w:rPr>
        <w:t xml:space="preserve">nia </w:t>
      </w:r>
      <w:r w:rsidR="00A403B1" w:rsidRPr="006D7081">
        <w:rPr>
          <w:color w:val="000000" w:themeColor="text1"/>
          <w:sz w:val="22"/>
          <w:szCs w:val="22"/>
        </w:rPr>
        <w:t xml:space="preserve"> </w:t>
      </w:r>
      <w:r w:rsidRPr="006D7081">
        <w:rPr>
          <w:color w:val="000000" w:themeColor="text1"/>
          <w:sz w:val="22"/>
          <w:szCs w:val="22"/>
        </w:rPr>
        <w:t>między</w:t>
      </w:r>
      <w:r w:rsidR="004B5F2B" w:rsidRPr="006D7081">
        <w:rPr>
          <w:color w:val="000000" w:themeColor="text1"/>
          <w:sz w:val="22"/>
          <w:szCs w:val="22"/>
        </w:rPr>
        <w:t xml:space="preserve"> </w:t>
      </w:r>
      <w:r w:rsidR="00A403B1" w:rsidRPr="006D7081">
        <w:rPr>
          <w:color w:val="000000" w:themeColor="text1"/>
          <w:sz w:val="22"/>
          <w:szCs w:val="22"/>
        </w:rPr>
        <w:t xml:space="preserve"> </w:t>
      </w:r>
      <w:r w:rsidR="006A6E39" w:rsidRPr="006D7081">
        <w:rPr>
          <w:color w:val="000000" w:themeColor="text1"/>
          <w:sz w:val="22"/>
          <w:szCs w:val="22"/>
        </w:rPr>
        <w:t>z</w:t>
      </w:r>
      <w:r w:rsidR="004B5F2B" w:rsidRPr="006D7081">
        <w:rPr>
          <w:color w:val="000000" w:themeColor="text1"/>
          <w:sz w:val="22"/>
          <w:szCs w:val="22"/>
        </w:rPr>
        <w:t xml:space="preserve">amawiającym, a </w:t>
      </w:r>
      <w:r w:rsidR="006A6E39" w:rsidRPr="006D7081">
        <w:rPr>
          <w:color w:val="000000" w:themeColor="text1"/>
          <w:sz w:val="22"/>
          <w:szCs w:val="22"/>
        </w:rPr>
        <w:t>w</w:t>
      </w:r>
      <w:r w:rsidR="004B5F2B" w:rsidRPr="006D7081">
        <w:rPr>
          <w:color w:val="000000" w:themeColor="text1"/>
          <w:sz w:val="22"/>
          <w:szCs w:val="22"/>
        </w:rPr>
        <w:t xml:space="preserve">ykonawcą </w:t>
      </w:r>
      <w:r w:rsidR="004D6EFE" w:rsidRPr="006D7081">
        <w:rPr>
          <w:color w:val="000000" w:themeColor="text1"/>
          <w:sz w:val="22"/>
          <w:szCs w:val="22"/>
        </w:rPr>
        <w:t xml:space="preserve"> </w:t>
      </w:r>
      <w:r w:rsidRPr="006D7081">
        <w:rPr>
          <w:color w:val="000000" w:themeColor="text1"/>
          <w:sz w:val="22"/>
          <w:szCs w:val="22"/>
        </w:rPr>
        <w:t xml:space="preserve">prowadzone będą </w:t>
      </w:r>
      <w:r w:rsidR="00942748" w:rsidRPr="006D7081">
        <w:rPr>
          <w:color w:val="000000" w:themeColor="text1"/>
          <w:sz w:val="22"/>
          <w:szCs w:val="22"/>
        </w:rPr>
        <w:t xml:space="preserve">wyłącznie z uwzględnieniem waluty polskiej </w:t>
      </w:r>
      <w:r w:rsidR="00D212A0" w:rsidRPr="006D7081">
        <w:rPr>
          <w:color w:val="000000" w:themeColor="text1"/>
          <w:sz w:val="22"/>
          <w:szCs w:val="22"/>
        </w:rPr>
        <w:t>PLN</w:t>
      </w:r>
      <w:r w:rsidR="00163EDC" w:rsidRPr="006D7081">
        <w:rPr>
          <w:color w:val="000000" w:themeColor="text1"/>
          <w:sz w:val="22"/>
          <w:szCs w:val="22"/>
        </w:rPr>
        <w:t>.</w:t>
      </w:r>
      <w:r w:rsidR="00AC5E11" w:rsidRPr="006D7081">
        <w:rPr>
          <w:color w:val="000000" w:themeColor="text1"/>
          <w:sz w:val="22"/>
          <w:szCs w:val="22"/>
        </w:rPr>
        <w:t xml:space="preserve"> </w:t>
      </w:r>
    </w:p>
    <w:p w14:paraId="1758AB32" w14:textId="5B5C52D5" w:rsidR="004B5F2B" w:rsidRPr="006D7081" w:rsidRDefault="00EE6156" w:rsidP="00FF526D">
      <w:pPr>
        <w:pStyle w:val="Styl"/>
        <w:tabs>
          <w:tab w:val="left" w:pos="0"/>
        </w:tabs>
        <w:spacing w:before="120" w:line="360" w:lineRule="auto"/>
        <w:ind w:hanging="426"/>
        <w:rPr>
          <w:b/>
          <w:w w:val="105"/>
          <w:sz w:val="22"/>
          <w:szCs w:val="22"/>
        </w:rPr>
      </w:pPr>
      <w:r w:rsidRPr="006D7081">
        <w:rPr>
          <w:b/>
          <w:w w:val="105"/>
          <w:sz w:val="22"/>
          <w:szCs w:val="22"/>
        </w:rPr>
        <w:t>2</w:t>
      </w:r>
      <w:r w:rsidR="00FF526D">
        <w:rPr>
          <w:b/>
          <w:w w:val="105"/>
          <w:sz w:val="22"/>
          <w:szCs w:val="22"/>
        </w:rPr>
        <w:t>3</w:t>
      </w:r>
      <w:r w:rsidR="004B5F2B" w:rsidRPr="006D7081">
        <w:rPr>
          <w:b/>
          <w:w w:val="105"/>
          <w:sz w:val="22"/>
          <w:szCs w:val="22"/>
        </w:rPr>
        <w:t>.</w:t>
      </w:r>
      <w:r w:rsidR="004B5F2B" w:rsidRPr="006D7081">
        <w:rPr>
          <w:b/>
          <w:w w:val="105"/>
          <w:sz w:val="22"/>
          <w:szCs w:val="22"/>
        </w:rPr>
        <w:tab/>
      </w:r>
      <w:r w:rsidR="006A6E39" w:rsidRPr="006D7081">
        <w:rPr>
          <w:b/>
          <w:w w:val="105"/>
          <w:sz w:val="22"/>
          <w:szCs w:val="22"/>
        </w:rPr>
        <w:t>Informacje o f</w:t>
      </w:r>
      <w:r w:rsidR="004B5F2B" w:rsidRPr="006D7081">
        <w:rPr>
          <w:b/>
          <w:w w:val="105"/>
          <w:sz w:val="22"/>
          <w:szCs w:val="22"/>
        </w:rPr>
        <w:t>ormalności</w:t>
      </w:r>
      <w:r w:rsidR="006A6E39" w:rsidRPr="006D7081">
        <w:rPr>
          <w:b/>
          <w:w w:val="105"/>
          <w:sz w:val="22"/>
          <w:szCs w:val="22"/>
        </w:rPr>
        <w:t>ach</w:t>
      </w:r>
      <w:r w:rsidR="004B5F2B" w:rsidRPr="006D7081">
        <w:rPr>
          <w:b/>
          <w:w w:val="105"/>
          <w:sz w:val="22"/>
          <w:szCs w:val="22"/>
        </w:rPr>
        <w:t xml:space="preserve"> jakie </w:t>
      </w:r>
      <w:r w:rsidR="006A6E39" w:rsidRPr="006D7081">
        <w:rPr>
          <w:b/>
          <w:w w:val="105"/>
          <w:sz w:val="22"/>
          <w:szCs w:val="22"/>
        </w:rPr>
        <w:t>muszą z</w:t>
      </w:r>
      <w:r w:rsidR="004B5F2B" w:rsidRPr="006D7081">
        <w:rPr>
          <w:b/>
          <w:w w:val="105"/>
          <w:sz w:val="22"/>
          <w:szCs w:val="22"/>
        </w:rPr>
        <w:t>ostać dopełnione po wyborze oferty w celu zawarcia umowy w sprawie zamówienia publicznego</w:t>
      </w:r>
    </w:p>
    <w:p w14:paraId="3FAC61A6" w14:textId="77777777" w:rsidR="004B5F2B" w:rsidRPr="006D7081" w:rsidRDefault="006A6E39" w:rsidP="00FF526D">
      <w:pPr>
        <w:pStyle w:val="Styl"/>
        <w:numPr>
          <w:ilvl w:val="0"/>
          <w:numId w:val="1"/>
        </w:numPr>
        <w:spacing w:before="60" w:line="360" w:lineRule="auto"/>
        <w:ind w:hanging="284"/>
        <w:jc w:val="both"/>
        <w:rPr>
          <w:sz w:val="22"/>
          <w:szCs w:val="22"/>
        </w:rPr>
      </w:pPr>
      <w:r w:rsidRPr="006D7081">
        <w:rPr>
          <w:sz w:val="22"/>
          <w:szCs w:val="22"/>
        </w:rPr>
        <w:t>Niezwłocznie po wyborze najkorzystniejszej oferty zamawiający informuje równocześnie</w:t>
      </w:r>
      <w:r w:rsidR="004B5F2B" w:rsidRPr="006D7081">
        <w:rPr>
          <w:sz w:val="22"/>
          <w:szCs w:val="22"/>
        </w:rPr>
        <w:t xml:space="preserve"> </w:t>
      </w:r>
      <w:r w:rsidRPr="006D7081">
        <w:rPr>
          <w:sz w:val="22"/>
          <w:szCs w:val="22"/>
        </w:rPr>
        <w:t>wykonawców, którzy złożyli oferty, o:</w:t>
      </w:r>
    </w:p>
    <w:p w14:paraId="532AF7E4" w14:textId="77777777" w:rsidR="004B5F2B" w:rsidRPr="006D7081" w:rsidRDefault="006A6E39" w:rsidP="00FF526D">
      <w:pPr>
        <w:pStyle w:val="Styl"/>
        <w:spacing w:before="60" w:line="360" w:lineRule="auto"/>
        <w:ind w:left="426" w:hanging="426"/>
        <w:jc w:val="both"/>
        <w:rPr>
          <w:sz w:val="22"/>
          <w:szCs w:val="22"/>
        </w:rPr>
      </w:pPr>
      <w:r w:rsidRPr="006D7081">
        <w:rPr>
          <w:sz w:val="22"/>
          <w:szCs w:val="22"/>
        </w:rPr>
        <w:lastRenderedPageBreak/>
        <w:t>1)</w:t>
      </w:r>
      <w:r w:rsidRPr="006D7081">
        <w:rPr>
          <w:sz w:val="22"/>
          <w:szCs w:val="22"/>
        </w:rPr>
        <w:tab/>
      </w:r>
      <w:r w:rsidR="004B5F2B" w:rsidRPr="006D7081">
        <w:rPr>
          <w:sz w:val="22"/>
          <w:szCs w:val="22"/>
        </w:rPr>
        <w:t>wyborze najkorzy</w:t>
      </w:r>
      <w:r w:rsidR="00FF7917" w:rsidRPr="006D7081">
        <w:rPr>
          <w:sz w:val="22"/>
          <w:szCs w:val="22"/>
        </w:rPr>
        <w:t>stniejszej oferty</w:t>
      </w:r>
      <w:r w:rsidR="00083D45" w:rsidRPr="006D7081">
        <w:rPr>
          <w:sz w:val="22"/>
          <w:szCs w:val="22"/>
        </w:rPr>
        <w:t>,</w:t>
      </w:r>
      <w:r w:rsidR="00FF7917" w:rsidRPr="006D7081">
        <w:rPr>
          <w:sz w:val="22"/>
          <w:szCs w:val="22"/>
        </w:rPr>
        <w:t xml:space="preserve"> podając nazwę,</w:t>
      </w:r>
      <w:r w:rsidR="004B5F2B" w:rsidRPr="006D7081">
        <w:rPr>
          <w:sz w:val="22"/>
          <w:szCs w:val="22"/>
        </w:rPr>
        <w:t xml:space="preserve"> albo imię i nazwisko, siedzibę albo miejsce zamieszkania</w:t>
      </w:r>
      <w:r w:rsidR="00C9003B" w:rsidRPr="006D7081">
        <w:rPr>
          <w:sz w:val="22"/>
          <w:szCs w:val="22"/>
        </w:rPr>
        <w:t>,</w:t>
      </w:r>
      <w:r w:rsidR="004B5F2B" w:rsidRPr="006D7081">
        <w:rPr>
          <w:sz w:val="22"/>
          <w:szCs w:val="22"/>
        </w:rPr>
        <w:t xml:space="preserve"> </w:t>
      </w:r>
      <w:r w:rsidR="00C9003B" w:rsidRPr="006D7081">
        <w:rPr>
          <w:sz w:val="22"/>
          <w:szCs w:val="22"/>
        </w:rPr>
        <w:t>jeżeli jest miejscem wykonywania działalności wykonawcy, którego ofertę wybrano</w:t>
      </w:r>
      <w:r w:rsidR="00D811AF" w:rsidRPr="006D7081">
        <w:rPr>
          <w:sz w:val="22"/>
          <w:szCs w:val="22"/>
        </w:rPr>
        <w:t>,</w:t>
      </w:r>
      <w:r w:rsidR="00C9003B" w:rsidRPr="006D7081">
        <w:rPr>
          <w:sz w:val="22"/>
          <w:szCs w:val="22"/>
        </w:rPr>
        <w:t xml:space="preserve"> o</w:t>
      </w:r>
      <w:r w:rsidR="006A3718" w:rsidRPr="006D7081">
        <w:rPr>
          <w:sz w:val="22"/>
          <w:szCs w:val="22"/>
        </w:rPr>
        <w:t>raz nazwy albo imiona i</w:t>
      </w:r>
      <w:r w:rsidR="00083D45" w:rsidRPr="006D7081">
        <w:rPr>
          <w:sz w:val="22"/>
          <w:szCs w:val="22"/>
        </w:rPr>
        <w:t> </w:t>
      </w:r>
      <w:r w:rsidR="006A3718" w:rsidRPr="006D7081">
        <w:rPr>
          <w:sz w:val="22"/>
          <w:szCs w:val="22"/>
        </w:rPr>
        <w:t>nazwiska, siedziby albo miejsca zamieszkania, jeżeli są miejscami wykonywania działalności</w:t>
      </w:r>
      <w:r w:rsidR="00FF7917" w:rsidRPr="006D7081">
        <w:rPr>
          <w:sz w:val="22"/>
          <w:szCs w:val="22"/>
        </w:rPr>
        <w:t xml:space="preserve"> </w:t>
      </w:r>
      <w:r w:rsidR="00C9003B" w:rsidRPr="006D7081">
        <w:rPr>
          <w:sz w:val="22"/>
          <w:szCs w:val="22"/>
        </w:rPr>
        <w:t>w</w:t>
      </w:r>
      <w:r w:rsidR="00FF7917" w:rsidRPr="006D7081">
        <w:rPr>
          <w:sz w:val="22"/>
          <w:szCs w:val="22"/>
        </w:rPr>
        <w:t>ykonawców</w:t>
      </w:r>
      <w:r w:rsidR="006A3718" w:rsidRPr="006D7081">
        <w:rPr>
          <w:sz w:val="22"/>
          <w:szCs w:val="22"/>
        </w:rPr>
        <w:t>, którzy złożyli oferty,</w:t>
      </w:r>
      <w:r w:rsidR="00C9003B" w:rsidRPr="006D7081">
        <w:rPr>
          <w:sz w:val="22"/>
          <w:szCs w:val="22"/>
        </w:rPr>
        <w:t xml:space="preserve"> a</w:t>
      </w:r>
      <w:r w:rsidR="006A3718" w:rsidRPr="006D7081">
        <w:rPr>
          <w:sz w:val="22"/>
          <w:szCs w:val="22"/>
        </w:rPr>
        <w:t xml:space="preserve"> także punktację przyznaną ofertom w każdym kryter</w:t>
      </w:r>
      <w:r w:rsidR="00FF7917" w:rsidRPr="006D7081">
        <w:rPr>
          <w:sz w:val="22"/>
          <w:szCs w:val="22"/>
        </w:rPr>
        <w:t>ium oceny ofert i łą</w:t>
      </w:r>
      <w:r w:rsidR="006A3718" w:rsidRPr="006D7081">
        <w:rPr>
          <w:sz w:val="22"/>
          <w:szCs w:val="22"/>
        </w:rPr>
        <w:t>czną punktację</w:t>
      </w:r>
      <w:r w:rsidR="00D811AF" w:rsidRPr="006D7081">
        <w:rPr>
          <w:sz w:val="22"/>
          <w:szCs w:val="22"/>
        </w:rPr>
        <w:t>,</w:t>
      </w:r>
    </w:p>
    <w:p w14:paraId="3274D6D2" w14:textId="77777777" w:rsidR="004B5F2B" w:rsidRPr="006D7081" w:rsidRDefault="00083D45" w:rsidP="007F405A">
      <w:pPr>
        <w:pStyle w:val="Styl"/>
        <w:tabs>
          <w:tab w:val="left" w:pos="426"/>
        </w:tabs>
        <w:spacing w:before="60" w:line="360" w:lineRule="auto"/>
        <w:ind w:firstLine="142"/>
        <w:jc w:val="both"/>
        <w:rPr>
          <w:sz w:val="22"/>
          <w:szCs w:val="22"/>
        </w:rPr>
      </w:pPr>
      <w:r w:rsidRPr="006D7081">
        <w:rPr>
          <w:sz w:val="22"/>
          <w:szCs w:val="22"/>
        </w:rPr>
        <w:t xml:space="preserve">2) </w:t>
      </w:r>
      <w:r w:rsidRPr="006D7081">
        <w:rPr>
          <w:sz w:val="22"/>
          <w:szCs w:val="22"/>
        </w:rPr>
        <w:tab/>
      </w:r>
      <w:r w:rsidR="00D811AF" w:rsidRPr="006D7081">
        <w:rPr>
          <w:sz w:val="22"/>
          <w:szCs w:val="22"/>
        </w:rPr>
        <w:t>w</w:t>
      </w:r>
      <w:r w:rsidR="00FF7917" w:rsidRPr="006D7081">
        <w:rPr>
          <w:sz w:val="22"/>
          <w:szCs w:val="22"/>
        </w:rPr>
        <w:t>ykonawcach, których oferty zostały odrzucone,</w:t>
      </w:r>
    </w:p>
    <w:p w14:paraId="47620CD5" w14:textId="77777777" w:rsidR="00FF7917" w:rsidRPr="006D7081" w:rsidRDefault="00803CD2" w:rsidP="00D811AF">
      <w:pPr>
        <w:pStyle w:val="Styl"/>
        <w:spacing w:before="60" w:line="360" w:lineRule="auto"/>
        <w:ind w:left="426" w:hanging="284"/>
        <w:jc w:val="both"/>
        <w:rPr>
          <w:sz w:val="22"/>
          <w:szCs w:val="22"/>
        </w:rPr>
      </w:pPr>
      <w:r w:rsidRPr="006D7081">
        <w:rPr>
          <w:sz w:val="22"/>
          <w:szCs w:val="22"/>
        </w:rPr>
        <w:t xml:space="preserve">- </w:t>
      </w:r>
      <w:r w:rsidR="00D811AF" w:rsidRPr="006D7081">
        <w:rPr>
          <w:sz w:val="22"/>
          <w:szCs w:val="22"/>
        </w:rPr>
        <w:tab/>
      </w:r>
      <w:r w:rsidRPr="006D7081">
        <w:rPr>
          <w:sz w:val="22"/>
          <w:szCs w:val="22"/>
        </w:rPr>
        <w:t>podają</w:t>
      </w:r>
      <w:r w:rsidR="00FF7917" w:rsidRPr="006D7081">
        <w:rPr>
          <w:sz w:val="22"/>
          <w:szCs w:val="22"/>
        </w:rPr>
        <w:t>c uzasadnienie faktyczne i prawne.</w:t>
      </w:r>
    </w:p>
    <w:p w14:paraId="1DC68B53" w14:textId="77777777" w:rsidR="00083D45" w:rsidRPr="006D7081" w:rsidRDefault="00803CD2" w:rsidP="00D811AF">
      <w:pPr>
        <w:pStyle w:val="Styl"/>
        <w:spacing w:before="60" w:line="360" w:lineRule="auto"/>
        <w:ind w:left="142" w:hanging="284"/>
        <w:jc w:val="both"/>
        <w:rPr>
          <w:sz w:val="22"/>
          <w:szCs w:val="22"/>
        </w:rPr>
      </w:pPr>
      <w:r w:rsidRPr="006D7081">
        <w:rPr>
          <w:sz w:val="22"/>
          <w:szCs w:val="22"/>
        </w:rPr>
        <w:t>2.</w:t>
      </w:r>
      <w:r w:rsidRPr="006D7081">
        <w:rPr>
          <w:sz w:val="22"/>
          <w:szCs w:val="22"/>
        </w:rPr>
        <w:tab/>
        <w:t xml:space="preserve">Zamawiający udostępnia </w:t>
      </w:r>
      <w:r w:rsidR="00083D45" w:rsidRPr="006D7081">
        <w:rPr>
          <w:sz w:val="22"/>
          <w:szCs w:val="22"/>
        </w:rPr>
        <w:t xml:space="preserve">niezwłocznie </w:t>
      </w:r>
      <w:r w:rsidRPr="006D7081">
        <w:rPr>
          <w:sz w:val="22"/>
          <w:szCs w:val="22"/>
        </w:rPr>
        <w:t xml:space="preserve">informacje, o których mowa </w:t>
      </w:r>
      <w:r w:rsidR="007F405A" w:rsidRPr="006D7081">
        <w:rPr>
          <w:sz w:val="22"/>
          <w:szCs w:val="22"/>
        </w:rPr>
        <w:t xml:space="preserve">                             </w:t>
      </w:r>
      <w:r w:rsidRPr="006D7081">
        <w:rPr>
          <w:sz w:val="22"/>
          <w:szCs w:val="22"/>
        </w:rPr>
        <w:t>w</w:t>
      </w:r>
      <w:r w:rsidR="007F405A" w:rsidRPr="006D7081">
        <w:rPr>
          <w:sz w:val="22"/>
          <w:szCs w:val="22"/>
        </w:rPr>
        <w:t> </w:t>
      </w:r>
      <w:r w:rsidRPr="006D7081">
        <w:rPr>
          <w:sz w:val="22"/>
          <w:szCs w:val="22"/>
        </w:rPr>
        <w:t xml:space="preserve">ust 1 pkt </w:t>
      </w:r>
      <w:r w:rsidR="00083D45" w:rsidRPr="006D7081">
        <w:rPr>
          <w:sz w:val="22"/>
          <w:szCs w:val="22"/>
        </w:rPr>
        <w:t>1)</w:t>
      </w:r>
      <w:r w:rsidRPr="006D7081">
        <w:rPr>
          <w:sz w:val="22"/>
          <w:szCs w:val="22"/>
        </w:rPr>
        <w:t xml:space="preserve"> na stronie </w:t>
      </w:r>
      <w:r w:rsidR="00083D45" w:rsidRPr="006D7081">
        <w:rPr>
          <w:sz w:val="22"/>
          <w:szCs w:val="22"/>
        </w:rPr>
        <w:t>internetowej prowadzonego postępowania</w:t>
      </w:r>
      <w:r w:rsidR="00D811AF" w:rsidRPr="006D7081">
        <w:rPr>
          <w:sz w:val="22"/>
          <w:szCs w:val="22"/>
        </w:rPr>
        <w:t>.</w:t>
      </w:r>
    </w:p>
    <w:p w14:paraId="64DBBC67" w14:textId="77777777" w:rsidR="00D03629" w:rsidRPr="006D7081" w:rsidRDefault="00AD4ECF" w:rsidP="00D811AF">
      <w:pPr>
        <w:pStyle w:val="Styl"/>
        <w:spacing w:before="60" w:line="360" w:lineRule="auto"/>
        <w:ind w:left="142" w:hanging="284"/>
        <w:jc w:val="both"/>
        <w:rPr>
          <w:b/>
          <w:sz w:val="22"/>
          <w:szCs w:val="22"/>
        </w:rPr>
      </w:pPr>
      <w:r w:rsidRPr="006D7081">
        <w:rPr>
          <w:sz w:val="22"/>
          <w:szCs w:val="22"/>
        </w:rPr>
        <w:t>3.</w:t>
      </w:r>
      <w:r w:rsidRPr="006D7081">
        <w:rPr>
          <w:sz w:val="22"/>
          <w:szCs w:val="22"/>
        </w:rPr>
        <w:tab/>
      </w:r>
      <w:r w:rsidR="009A5CEE" w:rsidRPr="006D7081">
        <w:rPr>
          <w:sz w:val="22"/>
          <w:szCs w:val="22"/>
        </w:rPr>
        <w:t>Jeżeli została wybrana oferta wykonawców</w:t>
      </w:r>
      <w:r w:rsidR="00964BB4" w:rsidRPr="006D7081">
        <w:rPr>
          <w:color w:val="000000" w:themeColor="text1"/>
          <w:sz w:val="22"/>
          <w:szCs w:val="22"/>
        </w:rPr>
        <w:t xml:space="preserve"> wspólnie ubiegających się o </w:t>
      </w:r>
      <w:r w:rsidR="000E4501" w:rsidRPr="006D7081">
        <w:rPr>
          <w:color w:val="000000" w:themeColor="text1"/>
          <w:sz w:val="22"/>
          <w:szCs w:val="22"/>
        </w:rPr>
        <w:t xml:space="preserve">udzielenie </w:t>
      </w:r>
      <w:r w:rsidR="00964BB4" w:rsidRPr="006D7081">
        <w:rPr>
          <w:color w:val="000000" w:themeColor="text1"/>
          <w:sz w:val="22"/>
          <w:szCs w:val="22"/>
        </w:rPr>
        <w:t>zamówieni</w:t>
      </w:r>
      <w:r w:rsidR="000E4501" w:rsidRPr="006D7081">
        <w:rPr>
          <w:color w:val="000000" w:themeColor="text1"/>
          <w:sz w:val="22"/>
          <w:szCs w:val="22"/>
        </w:rPr>
        <w:t>a</w:t>
      </w:r>
      <w:r w:rsidR="009A5CEE" w:rsidRPr="006D7081">
        <w:rPr>
          <w:color w:val="000000" w:themeColor="text1"/>
          <w:sz w:val="22"/>
          <w:szCs w:val="22"/>
        </w:rPr>
        <w:t>,</w:t>
      </w:r>
      <w:r w:rsidR="00964BB4" w:rsidRPr="006D7081">
        <w:rPr>
          <w:color w:val="000000" w:themeColor="text1"/>
          <w:sz w:val="22"/>
          <w:szCs w:val="22"/>
        </w:rPr>
        <w:t xml:space="preserve"> </w:t>
      </w:r>
      <w:r w:rsidR="00C04B76" w:rsidRPr="006D7081">
        <w:rPr>
          <w:color w:val="000000" w:themeColor="text1"/>
          <w:sz w:val="22"/>
          <w:szCs w:val="22"/>
        </w:rPr>
        <w:t>zamawiający może żądać przed zawarciem umowy w</w:t>
      </w:r>
      <w:r w:rsidR="00D811AF" w:rsidRPr="006D7081">
        <w:rPr>
          <w:color w:val="000000" w:themeColor="text1"/>
          <w:sz w:val="22"/>
          <w:szCs w:val="22"/>
        </w:rPr>
        <w:t> </w:t>
      </w:r>
      <w:r w:rsidR="00C04B76" w:rsidRPr="006D7081">
        <w:rPr>
          <w:color w:val="000000" w:themeColor="text1"/>
          <w:sz w:val="22"/>
          <w:szCs w:val="22"/>
        </w:rPr>
        <w:t>sprawie zamówienia publicznego</w:t>
      </w:r>
      <w:r w:rsidR="00D811AF" w:rsidRPr="006D7081">
        <w:rPr>
          <w:color w:val="000000" w:themeColor="text1"/>
          <w:sz w:val="22"/>
          <w:szCs w:val="22"/>
        </w:rPr>
        <w:t xml:space="preserve"> kopii</w:t>
      </w:r>
      <w:r w:rsidR="00C04B76" w:rsidRPr="006D7081">
        <w:rPr>
          <w:color w:val="000000" w:themeColor="text1"/>
          <w:sz w:val="22"/>
          <w:szCs w:val="22"/>
        </w:rPr>
        <w:t xml:space="preserve"> umowy regulującej współpracę </w:t>
      </w:r>
      <w:r w:rsidR="009A5CEE" w:rsidRPr="006D7081">
        <w:rPr>
          <w:color w:val="000000" w:themeColor="text1"/>
          <w:sz w:val="22"/>
          <w:szCs w:val="22"/>
        </w:rPr>
        <w:t xml:space="preserve">tych </w:t>
      </w:r>
      <w:r w:rsidR="00C04B76" w:rsidRPr="006D7081">
        <w:rPr>
          <w:color w:val="000000" w:themeColor="text1"/>
          <w:sz w:val="22"/>
          <w:szCs w:val="22"/>
        </w:rPr>
        <w:t>wykonawców.</w:t>
      </w:r>
      <w:r w:rsidR="00FB0F54" w:rsidRPr="006D7081">
        <w:rPr>
          <w:color w:val="000000" w:themeColor="text1"/>
          <w:sz w:val="22"/>
          <w:szCs w:val="22"/>
        </w:rPr>
        <w:t xml:space="preserve"> </w:t>
      </w:r>
    </w:p>
    <w:p w14:paraId="5BC6F641" w14:textId="77777777" w:rsidR="0078300E" w:rsidRDefault="0078300E" w:rsidP="00FF526D">
      <w:pPr>
        <w:pStyle w:val="Styl"/>
        <w:spacing w:line="254" w:lineRule="exact"/>
        <w:ind w:left="142" w:hanging="426"/>
        <w:jc w:val="both"/>
        <w:rPr>
          <w:b/>
          <w:sz w:val="22"/>
          <w:szCs w:val="22"/>
        </w:rPr>
      </w:pPr>
    </w:p>
    <w:p w14:paraId="0E5CD7CC" w14:textId="2F53CA6D" w:rsidR="0078300E" w:rsidRPr="006D7081" w:rsidRDefault="0078300E" w:rsidP="0078300E">
      <w:pPr>
        <w:pStyle w:val="Tekstpodstawowy21"/>
        <w:tabs>
          <w:tab w:val="left" w:pos="426"/>
        </w:tabs>
        <w:spacing w:before="120"/>
        <w:ind w:hanging="426"/>
        <w:jc w:val="both"/>
        <w:rPr>
          <w:rFonts w:ascii="Arial" w:hAnsi="Arial" w:cs="Arial"/>
          <w:b/>
          <w:sz w:val="22"/>
          <w:szCs w:val="22"/>
        </w:rPr>
      </w:pPr>
      <w:r w:rsidRPr="006D7081">
        <w:rPr>
          <w:rFonts w:ascii="Arial" w:hAnsi="Arial" w:cs="Arial"/>
          <w:b/>
          <w:sz w:val="22"/>
          <w:szCs w:val="22"/>
        </w:rPr>
        <w:t>2</w:t>
      </w:r>
      <w:r>
        <w:rPr>
          <w:rFonts w:ascii="Arial" w:hAnsi="Arial" w:cs="Arial"/>
          <w:b/>
          <w:sz w:val="22"/>
          <w:szCs w:val="22"/>
        </w:rPr>
        <w:t>4</w:t>
      </w:r>
      <w:r w:rsidRPr="006D7081">
        <w:rPr>
          <w:rFonts w:ascii="Arial" w:hAnsi="Arial" w:cs="Arial"/>
          <w:b/>
          <w:sz w:val="22"/>
          <w:szCs w:val="22"/>
        </w:rPr>
        <w:t xml:space="preserve">. </w:t>
      </w:r>
      <w:r w:rsidRPr="006D7081">
        <w:rPr>
          <w:rFonts w:ascii="Arial" w:hAnsi="Arial" w:cs="Arial"/>
          <w:b/>
          <w:sz w:val="22"/>
          <w:szCs w:val="22"/>
        </w:rPr>
        <w:tab/>
        <w:t>Informacje dotyczące przedmiotowych środków</w:t>
      </w:r>
    </w:p>
    <w:p w14:paraId="1ACF605D" w14:textId="46EF58C4" w:rsidR="0078300E" w:rsidRPr="006D7081" w:rsidRDefault="0078300E" w:rsidP="0078300E">
      <w:pPr>
        <w:pStyle w:val="Standard"/>
        <w:tabs>
          <w:tab w:val="left" w:pos="142"/>
        </w:tabs>
        <w:spacing w:before="240" w:line="360" w:lineRule="auto"/>
        <w:ind w:left="142" w:hanging="284"/>
        <w:jc w:val="both"/>
        <w:rPr>
          <w:rFonts w:ascii="Arial" w:eastAsia="Times New Roman" w:hAnsi="Arial" w:cs="Arial"/>
          <w:color w:val="000000" w:themeColor="text1"/>
          <w:kern w:val="0"/>
          <w:sz w:val="22"/>
          <w:szCs w:val="22"/>
          <w:lang w:eastAsia="pl-PL" w:bidi="ar-SA"/>
        </w:rPr>
      </w:pPr>
      <w:r w:rsidRPr="006D7081">
        <w:rPr>
          <w:rFonts w:ascii="Arial" w:hAnsi="Arial" w:cs="Arial"/>
          <w:sz w:val="22"/>
          <w:szCs w:val="22"/>
        </w:rPr>
        <w:t>1.</w:t>
      </w:r>
      <w:r>
        <w:rPr>
          <w:rFonts w:ascii="Arial" w:hAnsi="Arial" w:cs="Arial"/>
          <w:sz w:val="22"/>
          <w:szCs w:val="22"/>
        </w:rPr>
        <w:tab/>
      </w:r>
      <w:r w:rsidRPr="006D7081">
        <w:rPr>
          <w:rFonts w:ascii="Arial" w:hAnsi="Arial" w:cs="Arial"/>
          <w:sz w:val="22"/>
          <w:szCs w:val="22"/>
        </w:rPr>
        <w:t>W celu potwierdzenia zgodności oferowanych dostaw z wymaganiami, cechami opisanymi w SWZ dla przedmiotu zamówienia</w:t>
      </w:r>
      <w:r>
        <w:rPr>
          <w:rFonts w:ascii="Arial" w:hAnsi="Arial" w:cs="Arial"/>
          <w:sz w:val="22"/>
          <w:szCs w:val="22"/>
        </w:rPr>
        <w:t xml:space="preserve"> w odniesieniu do: części 1 tj. macierz dyskowa, części 2 tj. przełącznik FC, części 3 tj. systemu DLP </w:t>
      </w:r>
      <w:r w:rsidRPr="006D7081">
        <w:rPr>
          <w:rFonts w:ascii="Arial" w:hAnsi="Arial" w:cs="Arial"/>
          <w:sz w:val="22"/>
          <w:szCs w:val="22"/>
        </w:rPr>
        <w:t>, zamawiający wymaga złożenia wraz z ofertą s</w:t>
      </w:r>
      <w:r w:rsidRPr="006D7081">
        <w:rPr>
          <w:rFonts w:ascii="Arial" w:eastAsia="Times New Roman" w:hAnsi="Arial" w:cs="Arial"/>
          <w:color w:val="000000" w:themeColor="text1"/>
          <w:kern w:val="0"/>
          <w:sz w:val="22"/>
          <w:szCs w:val="22"/>
          <w:lang w:eastAsia="pl-PL" w:bidi="ar-SA"/>
        </w:rPr>
        <w:t xml:space="preserve">zczegółowej specyfikacji technicznej  </w:t>
      </w:r>
      <w:r>
        <w:rPr>
          <w:rFonts w:ascii="Arial" w:eastAsia="Times New Roman" w:hAnsi="Arial" w:cs="Arial"/>
          <w:color w:val="000000" w:themeColor="text1"/>
          <w:kern w:val="0"/>
          <w:sz w:val="22"/>
          <w:szCs w:val="22"/>
          <w:lang w:eastAsia="pl-PL" w:bidi="ar-SA"/>
        </w:rPr>
        <w:t>t</w:t>
      </w:r>
      <w:r w:rsidRPr="006D7081">
        <w:rPr>
          <w:rFonts w:ascii="Arial" w:eastAsia="Times New Roman" w:hAnsi="Arial" w:cs="Arial"/>
          <w:color w:val="000000" w:themeColor="text1"/>
          <w:kern w:val="0"/>
          <w:sz w:val="22"/>
          <w:szCs w:val="22"/>
          <w:lang w:eastAsia="pl-PL" w:bidi="ar-SA"/>
        </w:rPr>
        <w:t>j. należy określić wszystkie parametry oferowane</w:t>
      </w:r>
      <w:r w:rsidR="00EC0D2C">
        <w:rPr>
          <w:rFonts w:ascii="Arial" w:eastAsia="Times New Roman" w:hAnsi="Arial" w:cs="Arial"/>
          <w:color w:val="000000" w:themeColor="text1"/>
          <w:kern w:val="0"/>
          <w:sz w:val="22"/>
          <w:szCs w:val="22"/>
          <w:lang w:eastAsia="pl-PL" w:bidi="ar-SA"/>
        </w:rPr>
        <w:t>go urządzenia/sprzętu/licencji</w:t>
      </w:r>
      <w:r w:rsidRPr="006D7081">
        <w:rPr>
          <w:rFonts w:ascii="Arial" w:eastAsia="Times New Roman" w:hAnsi="Arial" w:cs="Arial"/>
          <w:color w:val="000000" w:themeColor="text1"/>
          <w:kern w:val="0"/>
          <w:sz w:val="22"/>
          <w:szCs w:val="22"/>
          <w:lang w:eastAsia="pl-PL" w:bidi="ar-SA"/>
        </w:rPr>
        <w:t xml:space="preserve"> wymagane dla przedmiotu zamówienia.</w:t>
      </w:r>
    </w:p>
    <w:p w14:paraId="20B08C8E" w14:textId="77777777" w:rsidR="0078300E" w:rsidRPr="006D7081" w:rsidRDefault="0078300E" w:rsidP="0078300E">
      <w:pPr>
        <w:pStyle w:val="Tekstpodstawowy21"/>
        <w:tabs>
          <w:tab w:val="clear" w:pos="-1560"/>
          <w:tab w:val="clear" w:pos="-1418"/>
          <w:tab w:val="left" w:pos="142"/>
          <w:tab w:val="left" w:pos="426"/>
        </w:tabs>
        <w:spacing w:before="60" w:line="360" w:lineRule="auto"/>
        <w:ind w:left="142" w:hanging="284"/>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8264DA" w14:textId="77777777" w:rsidR="00EC0D2C" w:rsidRDefault="00EC0D2C" w:rsidP="000C36DA">
      <w:pPr>
        <w:pStyle w:val="Styl"/>
        <w:spacing w:line="254" w:lineRule="exact"/>
        <w:ind w:left="142" w:hanging="568"/>
        <w:jc w:val="both"/>
        <w:rPr>
          <w:b/>
          <w:sz w:val="22"/>
          <w:szCs w:val="22"/>
        </w:rPr>
      </w:pPr>
    </w:p>
    <w:p w14:paraId="58CEA0C8" w14:textId="672D4379" w:rsidR="004C3698" w:rsidRPr="006D7081" w:rsidRDefault="004C3698" w:rsidP="000C36DA">
      <w:pPr>
        <w:pStyle w:val="Styl"/>
        <w:spacing w:line="254" w:lineRule="exact"/>
        <w:ind w:left="142" w:hanging="568"/>
        <w:jc w:val="both"/>
        <w:rPr>
          <w:b/>
          <w:sz w:val="22"/>
          <w:szCs w:val="22"/>
        </w:rPr>
      </w:pPr>
      <w:r w:rsidRPr="006D7081">
        <w:rPr>
          <w:b/>
          <w:sz w:val="22"/>
          <w:szCs w:val="22"/>
        </w:rPr>
        <w:t>2</w:t>
      </w:r>
      <w:r w:rsidR="000C36DA">
        <w:rPr>
          <w:b/>
          <w:sz w:val="22"/>
          <w:szCs w:val="22"/>
        </w:rPr>
        <w:t>5</w:t>
      </w:r>
      <w:r w:rsidRPr="006D7081">
        <w:rPr>
          <w:b/>
          <w:sz w:val="22"/>
          <w:szCs w:val="22"/>
        </w:rPr>
        <w:t>.  Informacje dotyczące podwykonawców</w:t>
      </w:r>
    </w:p>
    <w:p w14:paraId="09FB04C8" w14:textId="77777777" w:rsidR="00144B2D" w:rsidRPr="006D7081" w:rsidRDefault="00144B2D" w:rsidP="00BD68A3">
      <w:pPr>
        <w:pStyle w:val="Styl"/>
        <w:spacing w:line="254" w:lineRule="exact"/>
        <w:ind w:left="284" w:hanging="142"/>
        <w:jc w:val="both"/>
        <w:rPr>
          <w:b/>
          <w:sz w:val="22"/>
          <w:szCs w:val="22"/>
        </w:rPr>
      </w:pPr>
    </w:p>
    <w:p w14:paraId="7DF32440" w14:textId="77777777" w:rsidR="00144B2D" w:rsidRPr="006D7081" w:rsidRDefault="00144B2D" w:rsidP="00ED6B75">
      <w:pPr>
        <w:pStyle w:val="Styl"/>
        <w:spacing w:line="360" w:lineRule="auto"/>
        <w:ind w:left="142" w:hanging="284"/>
        <w:jc w:val="both"/>
        <w:rPr>
          <w:bCs/>
          <w:sz w:val="22"/>
          <w:szCs w:val="22"/>
        </w:rPr>
      </w:pPr>
      <w:r w:rsidRPr="006D7081">
        <w:rPr>
          <w:bCs/>
          <w:sz w:val="22"/>
          <w:szCs w:val="22"/>
        </w:rPr>
        <w:t>1.</w:t>
      </w:r>
      <w:r w:rsidR="00BD68A3" w:rsidRPr="006D7081">
        <w:rPr>
          <w:bCs/>
          <w:sz w:val="22"/>
          <w:szCs w:val="22"/>
        </w:rPr>
        <w:tab/>
      </w:r>
      <w:r w:rsidRPr="006D7081">
        <w:rPr>
          <w:bCs/>
          <w:sz w:val="22"/>
          <w:szCs w:val="22"/>
        </w:rPr>
        <w:t>Zamawiający nie zastrzega obowiązku osobistego wykonania przez wykonawcę kluczowych</w:t>
      </w:r>
      <w:r w:rsidR="00480BEF" w:rsidRPr="006D7081">
        <w:rPr>
          <w:bCs/>
          <w:sz w:val="22"/>
          <w:szCs w:val="22"/>
        </w:rPr>
        <w:t xml:space="preserve"> zadań</w:t>
      </w:r>
      <w:r w:rsidRPr="006D7081">
        <w:rPr>
          <w:bCs/>
          <w:sz w:val="22"/>
          <w:szCs w:val="22"/>
        </w:rPr>
        <w:t xml:space="preserve"> zamówienia</w:t>
      </w:r>
      <w:r w:rsidR="00480BEF" w:rsidRPr="006D7081">
        <w:rPr>
          <w:bCs/>
          <w:sz w:val="22"/>
          <w:szCs w:val="22"/>
        </w:rPr>
        <w:t>.</w:t>
      </w:r>
    </w:p>
    <w:p w14:paraId="73C2A2E8" w14:textId="77777777" w:rsidR="00D15000" w:rsidRPr="006D7081" w:rsidRDefault="00144B2D" w:rsidP="00ED6B75">
      <w:pPr>
        <w:pStyle w:val="Styl"/>
        <w:tabs>
          <w:tab w:val="left" w:pos="426"/>
        </w:tabs>
        <w:spacing w:line="360" w:lineRule="auto"/>
        <w:ind w:left="142" w:hanging="284"/>
        <w:jc w:val="both"/>
        <w:rPr>
          <w:sz w:val="22"/>
          <w:szCs w:val="22"/>
        </w:rPr>
      </w:pPr>
      <w:r w:rsidRPr="006D7081">
        <w:rPr>
          <w:sz w:val="22"/>
          <w:szCs w:val="22"/>
        </w:rPr>
        <w:t>2</w:t>
      </w:r>
      <w:r w:rsidR="00D15000" w:rsidRPr="006D7081">
        <w:rPr>
          <w:sz w:val="22"/>
          <w:szCs w:val="22"/>
        </w:rPr>
        <w:t>.</w:t>
      </w:r>
      <w:r w:rsidR="00D15000" w:rsidRPr="006D7081">
        <w:rPr>
          <w:sz w:val="22"/>
          <w:szCs w:val="22"/>
        </w:rPr>
        <w:tab/>
      </w:r>
      <w:r w:rsidR="004C3698" w:rsidRPr="006D7081">
        <w:rPr>
          <w:sz w:val="22"/>
          <w:szCs w:val="22"/>
        </w:rPr>
        <w:t xml:space="preserve">Wykonawca może powierzyć wykonanie części zamówienia podwykonawcom. </w:t>
      </w:r>
      <w:r w:rsidR="00822FA7">
        <w:rPr>
          <w:sz w:val="22"/>
          <w:szCs w:val="22"/>
        </w:rPr>
        <w:t>W</w:t>
      </w:r>
      <w:r w:rsidR="004C3698" w:rsidRPr="006D7081">
        <w:rPr>
          <w:sz w:val="22"/>
          <w:szCs w:val="22"/>
        </w:rPr>
        <w:t xml:space="preserve">ykonawca ponosi wobec </w:t>
      </w:r>
      <w:r w:rsidR="004B2591" w:rsidRPr="006D7081">
        <w:rPr>
          <w:sz w:val="22"/>
          <w:szCs w:val="22"/>
        </w:rPr>
        <w:t>z</w:t>
      </w:r>
      <w:r w:rsidR="004C3698" w:rsidRPr="006D7081">
        <w:rPr>
          <w:sz w:val="22"/>
          <w:szCs w:val="22"/>
        </w:rPr>
        <w:t xml:space="preserve">amawiającego pełną odpowiedzialność za wykonanie zamówienia przy pomocy podwykonawców.  </w:t>
      </w:r>
    </w:p>
    <w:p w14:paraId="0CF0A1A2" w14:textId="77777777" w:rsidR="00D15000" w:rsidRDefault="00E225FE" w:rsidP="00ED6B75">
      <w:pPr>
        <w:pStyle w:val="Styl"/>
        <w:tabs>
          <w:tab w:val="left" w:pos="426"/>
        </w:tabs>
        <w:spacing w:line="360" w:lineRule="auto"/>
        <w:ind w:left="142" w:hanging="284"/>
        <w:jc w:val="both"/>
        <w:rPr>
          <w:sz w:val="22"/>
          <w:szCs w:val="22"/>
        </w:rPr>
      </w:pPr>
      <w:r w:rsidRPr="006D7081">
        <w:rPr>
          <w:sz w:val="22"/>
          <w:szCs w:val="22"/>
        </w:rPr>
        <w:t>3</w:t>
      </w:r>
      <w:r w:rsidR="00A26C2C" w:rsidRPr="006D7081">
        <w:rPr>
          <w:sz w:val="22"/>
          <w:szCs w:val="22"/>
        </w:rPr>
        <w:t>.</w:t>
      </w:r>
      <w:r w:rsidR="00A26C2C" w:rsidRPr="006D7081">
        <w:rPr>
          <w:sz w:val="22"/>
          <w:szCs w:val="22"/>
        </w:rPr>
        <w:tab/>
      </w:r>
      <w:r w:rsidR="00D15000" w:rsidRPr="006D7081">
        <w:rPr>
          <w:sz w:val="22"/>
          <w:szCs w:val="22"/>
        </w:rPr>
        <w:t xml:space="preserve">Zlecenie wykonania części zamówienia podwykonawcy nie zmienia zobowiązań </w:t>
      </w:r>
      <w:r w:rsidR="00FB0F54" w:rsidRPr="006D7081">
        <w:rPr>
          <w:sz w:val="22"/>
          <w:szCs w:val="22"/>
        </w:rPr>
        <w:t>w</w:t>
      </w:r>
      <w:r w:rsidR="00D15000" w:rsidRPr="006D7081">
        <w:rPr>
          <w:sz w:val="22"/>
          <w:szCs w:val="22"/>
        </w:rPr>
        <w:t xml:space="preserve">ykonawcy wobec </w:t>
      </w:r>
      <w:r w:rsidR="00FB0F54" w:rsidRPr="006D7081">
        <w:rPr>
          <w:sz w:val="22"/>
          <w:szCs w:val="22"/>
        </w:rPr>
        <w:t>z</w:t>
      </w:r>
      <w:r w:rsidR="00D15000" w:rsidRPr="006D7081">
        <w:rPr>
          <w:sz w:val="22"/>
          <w:szCs w:val="22"/>
        </w:rPr>
        <w:t xml:space="preserve">amawiającego za wykonanie tej części zamówienia. </w:t>
      </w:r>
      <w:r w:rsidR="00D15000" w:rsidRPr="006D7081">
        <w:rPr>
          <w:sz w:val="22"/>
          <w:szCs w:val="22"/>
        </w:rPr>
        <w:lastRenderedPageBreak/>
        <w:t>Wykonawca jest odpowiedzialny za działanie, zaniechanie, uchybienia i</w:t>
      </w:r>
      <w:r w:rsidR="00BD68A3" w:rsidRPr="006D7081">
        <w:rPr>
          <w:sz w:val="22"/>
          <w:szCs w:val="22"/>
        </w:rPr>
        <w:t> </w:t>
      </w:r>
      <w:r w:rsidR="00D15000" w:rsidRPr="006D7081">
        <w:rPr>
          <w:sz w:val="22"/>
          <w:szCs w:val="22"/>
        </w:rPr>
        <w:t xml:space="preserve">zaniedbania podwykonawców w takim zakresie jak gdyby były one działaniami, uchybieniami lub zaniedbaniami samego Wykonawcy. </w:t>
      </w:r>
    </w:p>
    <w:p w14:paraId="43C5DAB2" w14:textId="77777777" w:rsidR="00EC0D2C" w:rsidRDefault="00EC0D2C" w:rsidP="00FF526D">
      <w:pPr>
        <w:pStyle w:val="Styl"/>
        <w:spacing w:line="254" w:lineRule="exact"/>
        <w:ind w:left="567" w:hanging="851"/>
        <w:jc w:val="both"/>
        <w:rPr>
          <w:b/>
          <w:sz w:val="22"/>
          <w:szCs w:val="22"/>
        </w:rPr>
      </w:pPr>
    </w:p>
    <w:p w14:paraId="65D6C782" w14:textId="4109D1D0" w:rsidR="008269DF" w:rsidRDefault="005E37E9" w:rsidP="00FF526D">
      <w:pPr>
        <w:pStyle w:val="Styl"/>
        <w:spacing w:line="254" w:lineRule="exact"/>
        <w:ind w:left="567" w:hanging="851"/>
        <w:jc w:val="both"/>
        <w:rPr>
          <w:b/>
          <w:sz w:val="22"/>
          <w:szCs w:val="22"/>
        </w:rPr>
      </w:pPr>
      <w:r w:rsidRPr="001318F9">
        <w:rPr>
          <w:b/>
          <w:sz w:val="22"/>
          <w:szCs w:val="22"/>
        </w:rPr>
        <w:t>2</w:t>
      </w:r>
      <w:r w:rsidR="004932EF">
        <w:rPr>
          <w:b/>
          <w:sz w:val="22"/>
          <w:szCs w:val="22"/>
        </w:rPr>
        <w:t>6</w:t>
      </w:r>
      <w:r w:rsidR="008269DF" w:rsidRPr="001318F9">
        <w:rPr>
          <w:b/>
          <w:sz w:val="22"/>
          <w:szCs w:val="22"/>
        </w:rPr>
        <w:t>. Warunki i zakres zmiany postanowień zawartej umowy:</w:t>
      </w:r>
    </w:p>
    <w:p w14:paraId="28AD1352" w14:textId="77777777" w:rsidR="005917B8" w:rsidRPr="001318F9" w:rsidRDefault="005917B8" w:rsidP="00FF526D">
      <w:pPr>
        <w:pStyle w:val="Styl"/>
        <w:spacing w:line="254" w:lineRule="exact"/>
        <w:ind w:left="567" w:hanging="851"/>
        <w:jc w:val="both"/>
        <w:rPr>
          <w:b/>
          <w:sz w:val="22"/>
          <w:szCs w:val="22"/>
        </w:rPr>
      </w:pPr>
    </w:p>
    <w:p w14:paraId="5212515B" w14:textId="42FA1EA5" w:rsidR="002D05B4" w:rsidRPr="002D05B4" w:rsidRDefault="002D05B4" w:rsidP="00B62003">
      <w:pPr>
        <w:tabs>
          <w:tab w:val="left" w:pos="142"/>
        </w:tabs>
        <w:spacing w:line="360" w:lineRule="auto"/>
        <w:contextualSpacing/>
        <w:jc w:val="both"/>
        <w:rPr>
          <w:rFonts w:ascii="Arial" w:hAnsi="Arial" w:cs="Arial"/>
          <w:sz w:val="22"/>
        </w:rPr>
      </w:pPr>
      <w:r w:rsidRPr="002D05B4">
        <w:rPr>
          <w:rFonts w:ascii="Arial" w:hAnsi="Arial" w:cs="Arial"/>
          <w:sz w:val="22"/>
        </w:rPr>
        <w:t xml:space="preserve">Podatek od towarów i usług VAT będzie naliczany zgodnie z obowiązującymi przepisami. </w:t>
      </w:r>
      <w:r w:rsidRPr="002D05B4">
        <w:rPr>
          <w:rFonts w:ascii="Arial" w:hAnsi="Arial" w:cs="Arial"/>
          <w:b/>
          <w:i/>
          <w:sz w:val="22"/>
        </w:rPr>
        <w:t xml:space="preserve"> </w:t>
      </w:r>
      <w:r w:rsidRPr="002D05B4">
        <w:rPr>
          <w:rFonts w:ascii="Arial" w:hAnsi="Arial" w:cs="Arial"/>
          <w:sz w:val="22"/>
        </w:rPr>
        <w:t xml:space="preserve">W przypadku zmiany stawki podatku od towarów i usług, przyjętej do określenia wysokości wynagrodzenia </w:t>
      </w:r>
      <w:r w:rsidR="001464B7">
        <w:rPr>
          <w:rFonts w:ascii="Arial" w:hAnsi="Arial" w:cs="Arial"/>
          <w:sz w:val="22"/>
        </w:rPr>
        <w:t>w</w:t>
      </w:r>
      <w:r w:rsidRPr="002D05B4">
        <w:rPr>
          <w:rFonts w:ascii="Arial" w:hAnsi="Arial" w:cs="Arial"/>
          <w:sz w:val="22"/>
        </w:rPr>
        <w:t xml:space="preserve">ykonawcy, która zacznie obowiązywać po dniu zawarcia umowy, wynagrodzenie </w:t>
      </w:r>
      <w:r w:rsidR="001464B7">
        <w:rPr>
          <w:rFonts w:ascii="Arial" w:hAnsi="Arial" w:cs="Arial"/>
          <w:sz w:val="22"/>
        </w:rPr>
        <w:t>w</w:t>
      </w:r>
      <w:r w:rsidRPr="002D05B4">
        <w:rPr>
          <w:rFonts w:ascii="Arial" w:hAnsi="Arial" w:cs="Arial"/>
          <w:sz w:val="22"/>
        </w:rPr>
        <w:t>ykonawcy, w</w:t>
      </w:r>
      <w:r>
        <w:rPr>
          <w:rFonts w:ascii="Arial" w:hAnsi="Arial" w:cs="Arial"/>
          <w:sz w:val="22"/>
        </w:rPr>
        <w:t> </w:t>
      </w:r>
      <w:r w:rsidRPr="002D05B4">
        <w:rPr>
          <w:rFonts w:ascii="Arial" w:hAnsi="Arial" w:cs="Arial"/>
          <w:sz w:val="22"/>
        </w:rPr>
        <w:t xml:space="preserve">ujęciu brutto, ulegnie odpowiedniej zmianie przez zastosowanie zmienionej stawki podatku od towarów i usług – bez sporządzania aneksu do Umowy. Zmianie ulegnie wysokość wynagrodzenia należnego </w:t>
      </w:r>
      <w:r w:rsidR="001464B7">
        <w:rPr>
          <w:rFonts w:ascii="Arial" w:hAnsi="Arial" w:cs="Arial"/>
          <w:sz w:val="22"/>
        </w:rPr>
        <w:t>w</w:t>
      </w:r>
      <w:r w:rsidRPr="002D05B4">
        <w:rPr>
          <w:rFonts w:ascii="Arial" w:hAnsi="Arial" w:cs="Arial"/>
          <w:sz w:val="22"/>
        </w:rPr>
        <w:t xml:space="preserve">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57E3BD28" w14:textId="1FEE2154" w:rsidR="001318F9" w:rsidRPr="001318F9" w:rsidRDefault="001318F9" w:rsidP="00B62003">
      <w:pPr>
        <w:spacing w:line="360" w:lineRule="auto"/>
        <w:ind w:left="142" w:hanging="284"/>
        <w:jc w:val="both"/>
        <w:outlineLvl w:val="1"/>
        <w:rPr>
          <w:rFonts w:ascii="Arial" w:hAnsi="Arial" w:cs="Arial"/>
          <w:bCs/>
          <w:color w:val="000000" w:themeColor="text1"/>
          <w:sz w:val="22"/>
          <w:szCs w:val="22"/>
        </w:rPr>
      </w:pPr>
    </w:p>
    <w:p w14:paraId="7278EC3D" w14:textId="3F4508D6" w:rsidR="004C3698" w:rsidRPr="006D7081" w:rsidRDefault="004C3698" w:rsidP="00FF526D">
      <w:pPr>
        <w:pStyle w:val="Tekstpodstawowy31"/>
        <w:spacing w:after="0" w:line="360" w:lineRule="auto"/>
        <w:ind w:left="142" w:hanging="426"/>
        <w:jc w:val="both"/>
        <w:rPr>
          <w:rFonts w:ascii="Arial" w:hAnsi="Arial" w:cs="Arial"/>
          <w:b/>
          <w:sz w:val="22"/>
          <w:szCs w:val="22"/>
        </w:rPr>
      </w:pPr>
      <w:r w:rsidRPr="006D7081">
        <w:rPr>
          <w:rFonts w:ascii="Arial" w:hAnsi="Arial" w:cs="Arial"/>
          <w:b/>
          <w:sz w:val="22"/>
          <w:szCs w:val="22"/>
        </w:rPr>
        <w:t>2</w:t>
      </w:r>
      <w:r w:rsidR="004932EF">
        <w:rPr>
          <w:rFonts w:ascii="Arial" w:hAnsi="Arial" w:cs="Arial"/>
          <w:b/>
          <w:sz w:val="22"/>
          <w:szCs w:val="22"/>
        </w:rPr>
        <w:t>7</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
          <w:sz w:val="22"/>
          <w:szCs w:val="22"/>
        </w:rPr>
        <w:t>Pouczenie o ś</w:t>
      </w:r>
      <w:r w:rsidRPr="006D7081">
        <w:rPr>
          <w:rFonts w:ascii="Arial" w:hAnsi="Arial" w:cs="Arial"/>
          <w:b/>
          <w:sz w:val="22"/>
          <w:szCs w:val="22"/>
        </w:rPr>
        <w:t>rodk</w:t>
      </w:r>
      <w:r w:rsidR="00A61E51" w:rsidRPr="006D7081">
        <w:rPr>
          <w:rFonts w:ascii="Arial" w:hAnsi="Arial" w:cs="Arial"/>
          <w:b/>
          <w:sz w:val="22"/>
          <w:szCs w:val="22"/>
        </w:rPr>
        <w:t>ach</w:t>
      </w:r>
      <w:r w:rsidRPr="006D7081">
        <w:rPr>
          <w:rFonts w:ascii="Arial" w:hAnsi="Arial" w:cs="Arial"/>
          <w:b/>
          <w:sz w:val="22"/>
          <w:szCs w:val="22"/>
        </w:rPr>
        <w:t xml:space="preserve">  ochrony  prawnej  przysługując</w:t>
      </w:r>
      <w:r w:rsidR="00A61E51" w:rsidRPr="006D7081">
        <w:rPr>
          <w:rFonts w:ascii="Arial" w:hAnsi="Arial" w:cs="Arial"/>
          <w:b/>
          <w:sz w:val="22"/>
          <w:szCs w:val="22"/>
        </w:rPr>
        <w:t>ych</w:t>
      </w:r>
      <w:r w:rsidRPr="006D7081">
        <w:rPr>
          <w:rFonts w:ascii="Arial" w:hAnsi="Arial" w:cs="Arial"/>
          <w:b/>
          <w:sz w:val="22"/>
          <w:szCs w:val="22"/>
        </w:rPr>
        <w:t xml:space="preserve">  </w:t>
      </w:r>
      <w:r w:rsidR="00A61E51" w:rsidRPr="006D7081">
        <w:rPr>
          <w:rFonts w:ascii="Arial" w:hAnsi="Arial" w:cs="Arial"/>
          <w:b/>
          <w:sz w:val="22"/>
          <w:szCs w:val="22"/>
        </w:rPr>
        <w:t>w</w:t>
      </w:r>
      <w:r w:rsidRPr="006D7081">
        <w:rPr>
          <w:rFonts w:ascii="Arial" w:hAnsi="Arial" w:cs="Arial"/>
          <w:b/>
          <w:sz w:val="22"/>
          <w:szCs w:val="22"/>
        </w:rPr>
        <w:t xml:space="preserve">ykonawcy </w:t>
      </w:r>
    </w:p>
    <w:p w14:paraId="240BDFEA" w14:textId="77777777" w:rsidR="00C7013E" w:rsidRPr="006D7081" w:rsidRDefault="00C7013E" w:rsidP="004D3471">
      <w:pPr>
        <w:numPr>
          <w:ilvl w:val="0"/>
          <w:numId w:val="14"/>
        </w:numPr>
        <w:tabs>
          <w:tab w:val="clear" w:pos="360"/>
        </w:tabs>
        <w:suppressAutoHyphens/>
        <w:spacing w:before="120" w:line="360" w:lineRule="auto"/>
        <w:ind w:left="284" w:hanging="284"/>
        <w:jc w:val="both"/>
        <w:rPr>
          <w:rFonts w:ascii="Arial" w:hAnsi="Arial" w:cs="Arial"/>
          <w:sz w:val="22"/>
          <w:szCs w:val="22"/>
        </w:rPr>
      </w:pPr>
      <w:r w:rsidRPr="006D7081">
        <w:rPr>
          <w:rFonts w:ascii="Arial" w:hAnsi="Arial"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 </w:t>
      </w:r>
    </w:p>
    <w:p w14:paraId="7699E24E" w14:textId="77777777" w:rsidR="00C7013E" w:rsidRPr="006D7081" w:rsidRDefault="00C7013E" w:rsidP="004D3471">
      <w:pPr>
        <w:numPr>
          <w:ilvl w:val="0"/>
          <w:numId w:val="14"/>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Środki ochrony prawnej wobec ogłoszenia wszczynającego postępowanie o</w:t>
      </w:r>
      <w:r w:rsidR="00CF6914" w:rsidRPr="006D7081">
        <w:rPr>
          <w:rFonts w:ascii="Arial" w:hAnsi="Arial" w:cs="Arial"/>
          <w:sz w:val="22"/>
          <w:szCs w:val="22"/>
        </w:rPr>
        <w:t> </w:t>
      </w:r>
      <w:r w:rsidRPr="006D7081">
        <w:rPr>
          <w:rFonts w:ascii="Arial" w:hAnsi="Arial" w:cs="Arial"/>
          <w:sz w:val="22"/>
          <w:szCs w:val="22"/>
        </w:rPr>
        <w:t xml:space="preserve">udzielenie zamówienia lub ogłoszenia o konkursie oraz dokumentów zamówienia przysługują również organizacjom wpisanym na listę, o której mowa w art. 469 pkt 15 </w:t>
      </w:r>
      <w:r w:rsidR="00CF6914" w:rsidRPr="006D7081">
        <w:rPr>
          <w:rFonts w:ascii="Arial" w:hAnsi="Arial" w:cs="Arial"/>
          <w:sz w:val="22"/>
          <w:szCs w:val="22"/>
        </w:rPr>
        <w:t>ustawy</w:t>
      </w:r>
      <w:r w:rsidRPr="006D7081">
        <w:rPr>
          <w:rFonts w:ascii="Arial" w:hAnsi="Arial" w:cs="Arial"/>
          <w:sz w:val="22"/>
          <w:szCs w:val="22"/>
        </w:rPr>
        <w:t xml:space="preserve"> oraz Rzecznikowi Małych i Średnich Przedsiębiorców.</w:t>
      </w:r>
    </w:p>
    <w:p w14:paraId="088BC36C" w14:textId="77777777" w:rsidR="00C5376D" w:rsidRPr="006D7081" w:rsidRDefault="00C5376D" w:rsidP="004D3471">
      <w:pPr>
        <w:numPr>
          <w:ilvl w:val="0"/>
          <w:numId w:val="14"/>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Postępowanie odwoławcze jest prowadzone w</w:t>
      </w:r>
      <w:r w:rsidR="00BA139F" w:rsidRPr="006D7081">
        <w:rPr>
          <w:rFonts w:ascii="Arial" w:hAnsi="Arial" w:cs="Arial"/>
          <w:sz w:val="22"/>
          <w:szCs w:val="22"/>
        </w:rPr>
        <w:t xml:space="preserve"> języku polskim.</w:t>
      </w:r>
      <w:r w:rsidRPr="006D7081">
        <w:rPr>
          <w:rFonts w:ascii="Arial" w:hAnsi="Arial" w:cs="Arial"/>
          <w:sz w:val="22"/>
          <w:szCs w:val="22"/>
        </w:rPr>
        <w:t xml:space="preserve"> </w:t>
      </w:r>
    </w:p>
    <w:p w14:paraId="74D4CE16" w14:textId="77777777" w:rsidR="00C7013E" w:rsidRPr="006D7081" w:rsidRDefault="00C7013E" w:rsidP="004D3471">
      <w:pPr>
        <w:numPr>
          <w:ilvl w:val="0"/>
          <w:numId w:val="14"/>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Odwołanie przysługuje na:</w:t>
      </w:r>
    </w:p>
    <w:p w14:paraId="22F3299D"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niezgodną z przepisami ustawy czynność </w:t>
      </w:r>
      <w:r w:rsidR="00E1776E" w:rsidRPr="006D7081">
        <w:rPr>
          <w:rFonts w:ascii="Arial" w:hAnsi="Arial" w:cs="Arial"/>
          <w:sz w:val="22"/>
          <w:szCs w:val="22"/>
        </w:rPr>
        <w:t>z</w:t>
      </w:r>
      <w:r w:rsidRPr="006D7081">
        <w:rPr>
          <w:rFonts w:ascii="Arial" w:hAnsi="Arial" w:cs="Arial"/>
          <w:sz w:val="22"/>
          <w:szCs w:val="22"/>
        </w:rPr>
        <w:t>amawiającego, podjętą w</w:t>
      </w:r>
      <w:r w:rsidR="00E1776E" w:rsidRPr="006D7081">
        <w:rPr>
          <w:rFonts w:ascii="Arial" w:hAnsi="Arial" w:cs="Arial"/>
          <w:sz w:val="22"/>
          <w:szCs w:val="22"/>
        </w:rPr>
        <w:t> </w:t>
      </w:r>
      <w:r w:rsidRPr="006D7081">
        <w:rPr>
          <w:rFonts w:ascii="Arial" w:hAnsi="Arial" w:cs="Arial"/>
          <w:sz w:val="22"/>
          <w:szCs w:val="22"/>
        </w:rPr>
        <w:t>postępowaniu o udzielenie zamówienia, w tym na projektowane postanowienie umowy;</w:t>
      </w:r>
    </w:p>
    <w:p w14:paraId="65903D2E"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zaniechanie czynności w postępowaniu o udzielenie zamówienia</w:t>
      </w:r>
      <w:r w:rsidR="004274D1" w:rsidRPr="006D7081">
        <w:rPr>
          <w:rFonts w:ascii="Arial" w:hAnsi="Arial" w:cs="Arial"/>
          <w:sz w:val="22"/>
          <w:szCs w:val="22"/>
        </w:rPr>
        <w:t>,</w:t>
      </w:r>
      <w:r w:rsidRPr="006D7081">
        <w:rPr>
          <w:rFonts w:ascii="Arial" w:hAnsi="Arial" w:cs="Arial"/>
          <w:sz w:val="22"/>
          <w:szCs w:val="22"/>
        </w:rPr>
        <w:t xml:space="preserve"> do której zamawiający był obowiązany na podstawie ustawy;</w:t>
      </w:r>
    </w:p>
    <w:p w14:paraId="6988030C" w14:textId="77777777" w:rsidR="004A33D2" w:rsidRPr="006D7081" w:rsidRDefault="00C7013E" w:rsidP="004D3471">
      <w:pPr>
        <w:numPr>
          <w:ilvl w:val="0"/>
          <w:numId w:val="14"/>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 xml:space="preserve">Odwołanie wnosi się do Prezesa Izby. </w:t>
      </w:r>
    </w:p>
    <w:p w14:paraId="21E9CE6F" w14:textId="77777777" w:rsidR="00C7013E" w:rsidRPr="006D7081" w:rsidRDefault="00C7013E" w:rsidP="004D3471">
      <w:pPr>
        <w:numPr>
          <w:ilvl w:val="0"/>
          <w:numId w:val="14"/>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lastRenderedPageBreak/>
        <w:t>Odwołujący</w:t>
      </w:r>
      <w:r w:rsidR="004274D1" w:rsidRPr="006D7081">
        <w:rPr>
          <w:rFonts w:ascii="Arial" w:hAnsi="Arial" w:cs="Arial"/>
          <w:sz w:val="22"/>
          <w:szCs w:val="22"/>
        </w:rPr>
        <w:t xml:space="preserve"> przekazuje zamawiającemu odwołanie wniesione w formie elektronicznej albo postaci elektronicznej albo kopi</w:t>
      </w:r>
      <w:r w:rsidR="00DF1A45" w:rsidRPr="006D7081">
        <w:rPr>
          <w:rFonts w:ascii="Arial" w:hAnsi="Arial" w:cs="Arial"/>
          <w:sz w:val="22"/>
          <w:szCs w:val="22"/>
        </w:rPr>
        <w:t>ę</w:t>
      </w:r>
      <w:r w:rsidR="004274D1" w:rsidRPr="006D7081">
        <w:rPr>
          <w:rFonts w:ascii="Arial" w:hAnsi="Arial" w:cs="Arial"/>
          <w:sz w:val="22"/>
          <w:szCs w:val="22"/>
        </w:rPr>
        <w:t xml:space="preserve"> tego odwołania, jeżeli zostało ono wniesione w formie pisemnej</w:t>
      </w:r>
      <w:r w:rsidR="001A379E" w:rsidRPr="006D7081">
        <w:rPr>
          <w:rFonts w:ascii="Arial" w:hAnsi="Arial" w:cs="Arial"/>
          <w:sz w:val="22"/>
          <w:szCs w:val="22"/>
        </w:rPr>
        <w:t>, przed upływem</w:t>
      </w:r>
      <w:r w:rsidRPr="006D7081">
        <w:rPr>
          <w:rFonts w:ascii="Arial" w:hAnsi="Arial" w:cs="Arial"/>
          <w:sz w:val="22"/>
          <w:szCs w:val="22"/>
        </w:rPr>
        <w:t xml:space="preserve"> terminu do wniesienia odwołania w taki sposób, aby mógł on zapoznać się z jego treścią przed upływem tego terminu.</w:t>
      </w:r>
    </w:p>
    <w:p w14:paraId="21A1417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7</w:t>
      </w:r>
      <w:r w:rsidR="00C7013E" w:rsidRPr="006D7081">
        <w:rPr>
          <w:rFonts w:ascii="Arial" w:hAnsi="Arial" w:cs="Arial"/>
          <w:sz w:val="22"/>
          <w:szCs w:val="22"/>
        </w:rPr>
        <w:t>.</w:t>
      </w:r>
      <w:r w:rsidR="00C7013E" w:rsidRPr="006D7081">
        <w:rPr>
          <w:rFonts w:ascii="Arial" w:hAnsi="Arial" w:cs="Arial"/>
          <w:sz w:val="22"/>
          <w:szCs w:val="22"/>
        </w:rPr>
        <w:tab/>
        <w:t xml:space="preserve">Odwołanie wobec treści ogłoszenia </w:t>
      </w:r>
      <w:r w:rsidR="005F579B" w:rsidRPr="006D7081">
        <w:rPr>
          <w:rFonts w:ascii="Arial" w:hAnsi="Arial" w:cs="Arial"/>
          <w:sz w:val="22"/>
          <w:szCs w:val="22"/>
        </w:rPr>
        <w:t xml:space="preserve">wszczynającego postępowanie </w:t>
      </w:r>
      <w:r w:rsidR="001C1A86" w:rsidRPr="006D7081">
        <w:rPr>
          <w:rFonts w:ascii="Arial" w:hAnsi="Arial" w:cs="Arial"/>
          <w:sz w:val="22"/>
          <w:szCs w:val="22"/>
        </w:rPr>
        <w:t>wnosi się</w:t>
      </w:r>
      <w:r w:rsidR="00C7013E" w:rsidRPr="006D7081">
        <w:rPr>
          <w:rFonts w:ascii="Arial" w:hAnsi="Arial" w:cs="Arial"/>
          <w:sz w:val="22"/>
          <w:szCs w:val="22"/>
        </w:rPr>
        <w:t xml:space="preserve"> w</w:t>
      </w:r>
      <w:r w:rsidR="001C1A86" w:rsidRPr="006D7081">
        <w:rPr>
          <w:rFonts w:ascii="Arial" w:hAnsi="Arial" w:cs="Arial"/>
          <w:sz w:val="22"/>
          <w:szCs w:val="22"/>
        </w:rPr>
        <w:t> </w:t>
      </w:r>
      <w:r w:rsidR="00C7013E" w:rsidRPr="006D7081">
        <w:rPr>
          <w:rFonts w:ascii="Arial" w:hAnsi="Arial" w:cs="Arial"/>
          <w:sz w:val="22"/>
          <w:szCs w:val="22"/>
        </w:rPr>
        <w:t xml:space="preserve">terminie 5 dni od dnia zamieszczenia ogłoszenia w Biuletynie Zamówień Publicznych lub </w:t>
      </w:r>
      <w:r w:rsidR="001C1A86" w:rsidRPr="006D7081">
        <w:rPr>
          <w:rFonts w:ascii="Arial" w:hAnsi="Arial" w:cs="Arial"/>
          <w:sz w:val="22"/>
          <w:szCs w:val="22"/>
        </w:rPr>
        <w:t xml:space="preserve">dokumentów zamówienia na stronie internetowej </w:t>
      </w:r>
      <w:r w:rsidR="00EE42DD" w:rsidRPr="006D7081">
        <w:rPr>
          <w:rFonts w:ascii="Arial" w:hAnsi="Arial" w:cs="Arial"/>
          <w:sz w:val="22"/>
          <w:szCs w:val="22"/>
        </w:rPr>
        <w:t>.</w:t>
      </w:r>
    </w:p>
    <w:p w14:paraId="4258E3C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8</w:t>
      </w:r>
      <w:r w:rsidR="00C7013E" w:rsidRPr="006D7081">
        <w:rPr>
          <w:rFonts w:ascii="Arial" w:hAnsi="Arial" w:cs="Arial"/>
          <w:b/>
          <w:bCs/>
          <w:sz w:val="22"/>
          <w:szCs w:val="22"/>
        </w:rPr>
        <w:t>.</w:t>
      </w:r>
      <w:r w:rsidR="00BD68A3" w:rsidRPr="006D7081">
        <w:rPr>
          <w:rFonts w:ascii="Arial" w:hAnsi="Arial" w:cs="Arial"/>
          <w:b/>
          <w:bCs/>
          <w:sz w:val="22"/>
          <w:szCs w:val="22"/>
        </w:rPr>
        <w:tab/>
      </w:r>
      <w:r w:rsidR="00C7013E" w:rsidRPr="006D7081">
        <w:rPr>
          <w:rFonts w:ascii="Arial" w:hAnsi="Arial" w:cs="Arial"/>
          <w:sz w:val="22"/>
          <w:szCs w:val="22"/>
        </w:rPr>
        <w:t>Odwołanie wnosi się w terminie:</w:t>
      </w:r>
    </w:p>
    <w:p w14:paraId="6726D43B"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57A8C934"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013BADB4" w14:textId="77777777" w:rsidR="00C7013E" w:rsidRPr="006D7081" w:rsidRDefault="00C3028C"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9</w:t>
      </w:r>
      <w:r w:rsidR="00C7013E" w:rsidRPr="006D7081">
        <w:rPr>
          <w:rFonts w:ascii="Arial" w:hAnsi="Arial" w:cs="Arial"/>
          <w:sz w:val="22"/>
          <w:szCs w:val="22"/>
        </w:rPr>
        <w:t>.</w:t>
      </w:r>
      <w:r w:rsidR="00C7013E" w:rsidRPr="006D7081">
        <w:rPr>
          <w:rFonts w:ascii="Arial" w:hAnsi="Arial" w:cs="Arial"/>
          <w:b/>
          <w:bCs/>
          <w:sz w:val="22"/>
          <w:szCs w:val="22"/>
        </w:rPr>
        <w:tab/>
      </w:r>
      <w:r w:rsidR="00C7013E" w:rsidRPr="006D7081">
        <w:rPr>
          <w:rFonts w:ascii="Arial" w:hAnsi="Arial" w:cs="Arial"/>
          <w:sz w:val="22"/>
          <w:szCs w:val="22"/>
        </w:rPr>
        <w:t xml:space="preserve">Odwołanie w przypadkach innych niż określone w pkt </w:t>
      </w:r>
      <w:r w:rsidR="004A33D2" w:rsidRPr="006D7081">
        <w:rPr>
          <w:rFonts w:ascii="Arial" w:hAnsi="Arial" w:cs="Arial"/>
          <w:sz w:val="22"/>
          <w:szCs w:val="22"/>
        </w:rPr>
        <w:t>7</w:t>
      </w:r>
      <w:r w:rsidR="00C7013E" w:rsidRPr="006D7081">
        <w:rPr>
          <w:rFonts w:ascii="Arial" w:hAnsi="Arial" w:cs="Arial"/>
          <w:sz w:val="22"/>
          <w:szCs w:val="22"/>
        </w:rPr>
        <w:t xml:space="preserve"> i </w:t>
      </w:r>
      <w:r w:rsidR="004A33D2" w:rsidRPr="006D7081">
        <w:rPr>
          <w:rFonts w:ascii="Arial" w:hAnsi="Arial" w:cs="Arial"/>
          <w:sz w:val="22"/>
          <w:szCs w:val="22"/>
        </w:rPr>
        <w:t>8</w:t>
      </w:r>
      <w:r w:rsidR="00C7013E" w:rsidRPr="006D7081">
        <w:rPr>
          <w:rFonts w:ascii="Arial" w:hAnsi="Arial" w:cs="Arial"/>
          <w:sz w:val="22"/>
          <w:szCs w:val="22"/>
        </w:rPr>
        <w:t xml:space="preserve"> wnosi się w terminie 5 dni od dnia, w którym powzięto lub przy zachowaniu należytej staranności można było powziąć wiadomość o okolicznościach stanowiących podstawę jego wniesienia</w:t>
      </w:r>
      <w:r w:rsidR="002A645F" w:rsidRPr="006D7081">
        <w:rPr>
          <w:rFonts w:ascii="Arial" w:hAnsi="Arial" w:cs="Arial"/>
          <w:sz w:val="22"/>
          <w:szCs w:val="22"/>
        </w:rPr>
        <w:t>.</w:t>
      </w:r>
    </w:p>
    <w:p w14:paraId="698395C0" w14:textId="77777777" w:rsidR="005F38E7" w:rsidRPr="006D7081" w:rsidRDefault="005F38E7" w:rsidP="005F38E7">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BE385C" w:rsidRPr="006D7081">
        <w:rPr>
          <w:rFonts w:ascii="Arial" w:hAnsi="Arial" w:cs="Arial"/>
          <w:sz w:val="22"/>
          <w:szCs w:val="22"/>
        </w:rPr>
        <w:t>0</w:t>
      </w:r>
      <w:r w:rsidRPr="006D7081">
        <w:rPr>
          <w:rFonts w:ascii="Arial" w:hAnsi="Arial" w:cs="Arial"/>
          <w:sz w:val="22"/>
          <w:szCs w:val="22"/>
        </w:rPr>
        <w:t>.</w:t>
      </w:r>
      <w:r w:rsidRPr="006D7081">
        <w:rPr>
          <w:rFonts w:ascii="Arial" w:hAnsi="Arial" w:cs="Arial"/>
          <w:sz w:val="22"/>
          <w:szCs w:val="22"/>
        </w:rPr>
        <w:tab/>
        <w:t>Jeżeli zamawiający nie opublikował ogłoszenia o zamiarze zawarcia umowy lub mimo takiego obowiązku nie przesłał wykonawcy zawiadomienia o wyborze najkorzystniejszej oferty odwołanie wnosi się nie później niż w terminie:</w:t>
      </w:r>
    </w:p>
    <w:p w14:paraId="7814CBE7" w14:textId="77777777" w:rsidR="005F38E7" w:rsidRPr="006D7081" w:rsidRDefault="005F38E7"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 xml:space="preserve">1) </w:t>
      </w:r>
      <w:r w:rsidRPr="006D7081">
        <w:rPr>
          <w:rFonts w:ascii="Arial" w:hAnsi="Arial" w:cs="Arial"/>
          <w:sz w:val="22"/>
          <w:szCs w:val="22"/>
        </w:rPr>
        <w:tab/>
        <w:t xml:space="preserve">15 dni od dnia zamieszczenia w Biuletynie Zamówień Publicznych ogłoszenia o wyniku postępowania </w:t>
      </w:r>
      <w:r w:rsidR="00BE385C" w:rsidRPr="006D7081">
        <w:rPr>
          <w:rFonts w:ascii="Arial" w:hAnsi="Arial" w:cs="Arial"/>
          <w:sz w:val="22"/>
          <w:szCs w:val="22"/>
        </w:rPr>
        <w:t>albo 30 dni od dnia publikacji w</w:t>
      </w:r>
      <w:r w:rsidR="00F9525D" w:rsidRPr="006D7081">
        <w:rPr>
          <w:rFonts w:ascii="Arial" w:hAnsi="Arial" w:cs="Arial"/>
          <w:sz w:val="22"/>
          <w:szCs w:val="22"/>
        </w:rPr>
        <w:t> </w:t>
      </w:r>
      <w:r w:rsidR="00BE385C" w:rsidRPr="006D7081">
        <w:rPr>
          <w:rFonts w:ascii="Arial" w:hAnsi="Arial" w:cs="Arial"/>
          <w:sz w:val="22"/>
          <w:szCs w:val="22"/>
        </w:rPr>
        <w:t xml:space="preserve">Dzienniku Urzędowym Unii Europejskiej ogłoszenia o udzieleniu zamówienia, a w przypadku </w:t>
      </w:r>
      <w:r w:rsidR="004040DC" w:rsidRPr="006D7081">
        <w:rPr>
          <w:rFonts w:ascii="Arial" w:hAnsi="Arial" w:cs="Arial"/>
          <w:sz w:val="22"/>
          <w:szCs w:val="22"/>
        </w:rPr>
        <w:t xml:space="preserve">udzielenia zamówienia w trybie negocjacji bez ogłoszenia albo zamówienia z wolnej ręki - ogłoszenia o wyniku postępowania albo ogłoszenia </w:t>
      </w:r>
      <w:r w:rsidR="00F9525D" w:rsidRPr="006D7081">
        <w:rPr>
          <w:rFonts w:ascii="Arial" w:hAnsi="Arial" w:cs="Arial"/>
          <w:sz w:val="22"/>
          <w:szCs w:val="22"/>
        </w:rPr>
        <w:t>o udzieleniu zamówienia, zawierającego uzasadnienie udzielenia zamówienia w trybie negocjacji bez ogłoszenia albo zamówienia z wolnej ręki;</w:t>
      </w:r>
    </w:p>
    <w:p w14:paraId="50DF4A76" w14:textId="77777777" w:rsidR="00F9525D" w:rsidRPr="006D7081" w:rsidRDefault="00F9525D"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miesiąca od dnia zawarcia umowy, jeżeli zamawiający:</w:t>
      </w:r>
    </w:p>
    <w:p w14:paraId="2138804A" w14:textId="77777777" w:rsidR="00F9525D" w:rsidRPr="006D7081" w:rsidRDefault="00F9525D" w:rsidP="00F9525D">
      <w:pPr>
        <w:suppressAutoHyphens/>
        <w:spacing w:line="360" w:lineRule="auto"/>
        <w:ind w:left="1276" w:hanging="425"/>
        <w:jc w:val="both"/>
        <w:rPr>
          <w:rFonts w:ascii="Arial" w:hAnsi="Arial" w:cs="Arial"/>
          <w:sz w:val="22"/>
          <w:szCs w:val="22"/>
        </w:rPr>
      </w:pPr>
      <w:r w:rsidRPr="006D7081">
        <w:rPr>
          <w:rFonts w:ascii="Arial" w:hAnsi="Arial" w:cs="Arial"/>
          <w:sz w:val="22"/>
          <w:szCs w:val="22"/>
        </w:rPr>
        <w:t>a)   nie zamieścił w Biuletynie Zamówień Publicznych ogłoszenia o wyniku  postępowania albo</w:t>
      </w:r>
    </w:p>
    <w:p w14:paraId="0F9E4E2F" w14:textId="77777777" w:rsidR="00F9525D" w:rsidRPr="006D7081" w:rsidRDefault="00F9525D" w:rsidP="00D143BC">
      <w:pPr>
        <w:tabs>
          <w:tab w:val="left" w:pos="851"/>
        </w:tabs>
        <w:suppressAutoHyphens/>
        <w:spacing w:line="360" w:lineRule="auto"/>
        <w:ind w:left="1276" w:hanging="850"/>
        <w:jc w:val="both"/>
        <w:rPr>
          <w:rFonts w:ascii="Arial" w:hAnsi="Arial" w:cs="Arial"/>
          <w:sz w:val="22"/>
          <w:szCs w:val="22"/>
        </w:rPr>
      </w:pPr>
      <w:r w:rsidRPr="006D7081">
        <w:rPr>
          <w:rFonts w:ascii="Arial" w:hAnsi="Arial" w:cs="Arial"/>
          <w:sz w:val="22"/>
          <w:szCs w:val="22"/>
        </w:rPr>
        <w:lastRenderedPageBreak/>
        <w:tab/>
        <w:t>b)</w:t>
      </w:r>
      <w:r w:rsidRPr="006D7081">
        <w:rPr>
          <w:rFonts w:ascii="Arial" w:hAnsi="Arial" w:cs="Arial"/>
          <w:sz w:val="22"/>
          <w:szCs w:val="22"/>
        </w:rPr>
        <w:tab/>
        <w:t xml:space="preserve">zamieścił w Biuletynie Zamówień Publicznych ogłoszenie o wyniku postępowania, które nie zawiera uzasadnienia udzielenia zamówienia </w:t>
      </w:r>
      <w:r w:rsidR="00D143BC" w:rsidRPr="006D7081">
        <w:rPr>
          <w:rFonts w:ascii="Arial" w:hAnsi="Arial" w:cs="Arial"/>
          <w:sz w:val="22"/>
          <w:szCs w:val="22"/>
        </w:rPr>
        <w:t>w trybie negocjacji bez ogłoszenia albo zamówienia z wolnej ręki.</w:t>
      </w:r>
      <w:r w:rsidRPr="006D7081">
        <w:rPr>
          <w:rFonts w:ascii="Arial" w:hAnsi="Arial" w:cs="Arial"/>
          <w:sz w:val="22"/>
          <w:szCs w:val="22"/>
        </w:rPr>
        <w:tab/>
      </w:r>
    </w:p>
    <w:p w14:paraId="472A167F" w14:textId="77777777" w:rsidR="00C7013E" w:rsidRPr="006D7081" w:rsidRDefault="009E3876" w:rsidP="00BD68A3">
      <w:pPr>
        <w:pStyle w:val="Akapitzlist"/>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1</w:t>
      </w:r>
      <w:r w:rsidRPr="006D7081">
        <w:rPr>
          <w:rFonts w:ascii="Arial" w:hAnsi="Arial" w:cs="Arial"/>
          <w:sz w:val="22"/>
          <w:szCs w:val="22"/>
        </w:rPr>
        <w:t>.</w:t>
      </w:r>
      <w:r w:rsidR="00C7013E" w:rsidRPr="006D7081">
        <w:rPr>
          <w:rFonts w:ascii="Arial" w:hAnsi="Arial" w:cs="Arial"/>
          <w:sz w:val="22"/>
          <w:szCs w:val="22"/>
        </w:rPr>
        <w:tab/>
        <w:t xml:space="preserve">Na orzeczenie Izby oraz postanowienie Prezesa Izby, o którym mowa </w:t>
      </w:r>
      <w:r w:rsidR="00EE42DD" w:rsidRPr="006D7081">
        <w:rPr>
          <w:rFonts w:ascii="Arial" w:hAnsi="Arial" w:cs="Arial"/>
          <w:sz w:val="22"/>
          <w:szCs w:val="22"/>
        </w:rPr>
        <w:t xml:space="preserve"> </w:t>
      </w:r>
      <w:r w:rsidR="00C7013E" w:rsidRPr="006D7081">
        <w:rPr>
          <w:rFonts w:ascii="Arial" w:hAnsi="Arial" w:cs="Arial"/>
          <w:sz w:val="22"/>
          <w:szCs w:val="22"/>
        </w:rPr>
        <w:t>w art. 519 ust. 1 ustawy, stronom oraz uczestnikom postępowania odwoławczego przysługuje skarga do sądu.</w:t>
      </w:r>
    </w:p>
    <w:p w14:paraId="34ADF388"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2</w:t>
      </w:r>
      <w:r w:rsidRPr="006D7081">
        <w:rPr>
          <w:rFonts w:ascii="Arial" w:hAnsi="Arial" w:cs="Arial"/>
          <w:sz w:val="22"/>
          <w:szCs w:val="22"/>
        </w:rPr>
        <w:t>.</w:t>
      </w:r>
      <w:r w:rsidR="00C7013E" w:rsidRPr="006D7081">
        <w:rPr>
          <w:rFonts w:ascii="Arial" w:hAnsi="Arial" w:cs="Arial"/>
          <w:sz w:val="22"/>
          <w:szCs w:val="22"/>
        </w:rPr>
        <w:tab/>
        <w:t>Skargę wnosi się do Sądu Okręgowego w Warszawie - sądu zamówień publicznych, zwanego dalej "sądem zamówień publicznych".</w:t>
      </w:r>
    </w:p>
    <w:p w14:paraId="106489BE"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3</w:t>
      </w:r>
      <w:r w:rsidRPr="006D7081">
        <w:rPr>
          <w:rFonts w:ascii="Arial" w:hAnsi="Arial" w:cs="Arial"/>
          <w:sz w:val="22"/>
          <w:szCs w:val="22"/>
        </w:rPr>
        <w:t>.</w:t>
      </w:r>
      <w:r w:rsidR="00C7013E" w:rsidRPr="006D7081">
        <w:rPr>
          <w:rFonts w:ascii="Arial" w:hAnsi="Arial" w:cs="Arial"/>
          <w:sz w:val="22"/>
          <w:szCs w:val="22"/>
        </w:rPr>
        <w:tab/>
        <w:t>Skargę wnosi się za pośrednictwem Prezesa Izby, w terminie 14 dni od dnia doręczenia orzeczenia Izby lub postanowienia Prezesa Izby, o którym mowa w</w:t>
      </w:r>
      <w:r w:rsidRPr="006D7081">
        <w:rPr>
          <w:rFonts w:ascii="Arial" w:hAnsi="Arial" w:cs="Arial"/>
          <w:sz w:val="22"/>
          <w:szCs w:val="22"/>
        </w:rPr>
        <w:t> </w:t>
      </w:r>
      <w:r w:rsidR="00C7013E" w:rsidRPr="006D7081">
        <w:rPr>
          <w:rFonts w:ascii="Arial" w:hAnsi="Arial" w:cs="Arial"/>
          <w:sz w:val="22"/>
          <w:szCs w:val="22"/>
        </w:rPr>
        <w:t>art. 519 ust. 1 ustawy przesyłając jednocześnie jej odpis przeciwnikowi skargi. Złożenie skargi w placówce pocztowej operatora wyznaczonego w</w:t>
      </w:r>
      <w:r w:rsidR="00EE42DD" w:rsidRPr="006D7081">
        <w:rPr>
          <w:rFonts w:ascii="Arial" w:hAnsi="Arial" w:cs="Arial"/>
          <w:sz w:val="22"/>
          <w:szCs w:val="22"/>
        </w:rPr>
        <w:t> </w:t>
      </w:r>
      <w:r w:rsidR="00C7013E" w:rsidRPr="006D7081">
        <w:rPr>
          <w:rFonts w:ascii="Arial" w:hAnsi="Arial" w:cs="Arial"/>
          <w:sz w:val="22"/>
          <w:szCs w:val="22"/>
        </w:rPr>
        <w:t>rozumieniu ustawy z dnia 23 listopada 2012 r. - Prawo pocztowe jest równoznaczne z jej wniesieniem.</w:t>
      </w:r>
    </w:p>
    <w:p w14:paraId="7C04EF9F" w14:textId="77777777" w:rsidR="00C7013E" w:rsidRPr="006D7081" w:rsidRDefault="009E3876"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4</w:t>
      </w:r>
      <w:r w:rsidRPr="006D7081">
        <w:rPr>
          <w:rFonts w:ascii="Arial" w:hAnsi="Arial" w:cs="Arial"/>
          <w:sz w:val="22"/>
          <w:szCs w:val="22"/>
        </w:rPr>
        <w:t>.</w:t>
      </w:r>
      <w:r w:rsidRPr="006D7081">
        <w:rPr>
          <w:rFonts w:ascii="Arial" w:hAnsi="Arial" w:cs="Arial"/>
          <w:sz w:val="22"/>
          <w:szCs w:val="22"/>
        </w:rPr>
        <w:tab/>
      </w:r>
      <w:r w:rsidR="00C7013E" w:rsidRPr="006D7081">
        <w:rPr>
          <w:rFonts w:ascii="Arial" w:hAnsi="Arial" w:cs="Arial"/>
          <w:sz w:val="22"/>
          <w:szCs w:val="22"/>
        </w:rPr>
        <w:t>Prezes Izby przekazuje skargę wraz z aktami postępowania odwoławczego do sądu zamówień publicznych w terminie 7 dni od dnia jej otrzymania.</w:t>
      </w:r>
    </w:p>
    <w:p w14:paraId="6469B067" w14:textId="77777777" w:rsidR="00532EDD" w:rsidRPr="006D7081" w:rsidRDefault="00532EDD"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15.</w:t>
      </w:r>
      <w:r w:rsidRPr="006D7081">
        <w:rPr>
          <w:rFonts w:ascii="Arial" w:hAnsi="Arial" w:cs="Arial"/>
          <w:sz w:val="22"/>
          <w:szCs w:val="22"/>
        </w:rPr>
        <w:tab/>
        <w:t>Szczegółowe informacje dotyczące środków ochrony prawnej określone są w Dziale IX „Środki ochrony Prawnej” ustawy.</w:t>
      </w:r>
    </w:p>
    <w:p w14:paraId="6599500B" w14:textId="3FB160FA" w:rsidR="0005494E" w:rsidRPr="006D7081" w:rsidRDefault="0005494E" w:rsidP="00B62003">
      <w:pPr>
        <w:pStyle w:val="Styl"/>
        <w:spacing w:before="216" w:line="249" w:lineRule="exact"/>
        <w:ind w:right="193" w:hanging="284"/>
        <w:jc w:val="both"/>
        <w:rPr>
          <w:b/>
          <w:sz w:val="22"/>
          <w:szCs w:val="22"/>
        </w:rPr>
      </w:pPr>
      <w:r w:rsidRPr="006D7081">
        <w:rPr>
          <w:b/>
          <w:sz w:val="22"/>
          <w:szCs w:val="22"/>
        </w:rPr>
        <w:t>2</w:t>
      </w:r>
      <w:r w:rsidR="004932EF">
        <w:rPr>
          <w:b/>
          <w:sz w:val="22"/>
          <w:szCs w:val="22"/>
        </w:rPr>
        <w:t>8</w:t>
      </w:r>
      <w:r w:rsidRPr="006D7081">
        <w:rPr>
          <w:b/>
          <w:sz w:val="22"/>
          <w:szCs w:val="22"/>
        </w:rPr>
        <w:t>. Klauzula informacyjna RODO</w:t>
      </w:r>
      <w:r w:rsidR="003B3765" w:rsidRPr="006D7081">
        <w:rPr>
          <w:b/>
          <w:sz w:val="22"/>
          <w:szCs w:val="22"/>
        </w:rPr>
        <w:t xml:space="preserve"> </w:t>
      </w:r>
    </w:p>
    <w:p w14:paraId="45A0B141" w14:textId="77777777" w:rsidR="0005494E" w:rsidRPr="006D7081" w:rsidRDefault="0005494E" w:rsidP="0005494E">
      <w:pPr>
        <w:pStyle w:val="Tekstpodstawowy31"/>
        <w:spacing w:after="0"/>
        <w:ind w:left="426" w:hanging="426"/>
        <w:jc w:val="both"/>
        <w:rPr>
          <w:rFonts w:ascii="Arial" w:hAnsi="Arial" w:cs="Arial"/>
          <w:b/>
          <w:sz w:val="22"/>
          <w:szCs w:val="22"/>
        </w:rPr>
      </w:pPr>
    </w:p>
    <w:p w14:paraId="1F550216" w14:textId="24E81299" w:rsidR="00357358" w:rsidRPr="00357358" w:rsidRDefault="00357358" w:rsidP="00357358">
      <w:pPr>
        <w:spacing w:line="360" w:lineRule="auto"/>
        <w:jc w:val="both"/>
        <w:rPr>
          <w:rFonts w:ascii="Arial" w:hAnsi="Arial" w:cs="Arial"/>
          <w:sz w:val="22"/>
          <w:szCs w:val="22"/>
        </w:rPr>
      </w:pPr>
      <w:r w:rsidRPr="00357358">
        <w:rPr>
          <w:rFonts w:ascii="Arial" w:hAnsi="Arial" w:cs="Arial"/>
          <w:sz w:val="22"/>
          <w:szCs w:val="22"/>
        </w:rPr>
        <w:t>Zgodnie z art. 13 Rozporządzenia Parlamentu Europejskiego i Rady (UE) 2016/679 z dnia 27 kwietnia 2016 r. w sprawie ochrony osób fizyczny w związku  z</w:t>
      </w:r>
      <w:r w:rsidR="00077778">
        <w:rPr>
          <w:rFonts w:ascii="Arial" w:hAnsi="Arial" w:cs="Arial"/>
          <w:sz w:val="22"/>
          <w:szCs w:val="22"/>
        </w:rPr>
        <w:t> </w:t>
      </w:r>
      <w:r w:rsidRPr="00357358">
        <w:rPr>
          <w:rFonts w:ascii="Arial" w:hAnsi="Arial" w:cs="Arial"/>
          <w:sz w:val="22"/>
          <w:szCs w:val="22"/>
        </w:rPr>
        <w:t>przetwarzaniem danych osobowych i w sprawie swobodnego przepływu takich danych oraz uchylenia dyrektywy 95/46/WE (tj. Ogólne rozporządzenie o ochronie danych) (Dz. Urz. UE.L 2016 Nr 119, s. 1) zwanego dalej RODO, informujemy iż:</w:t>
      </w:r>
    </w:p>
    <w:p w14:paraId="1B3DCF59" w14:textId="1DEFAA57" w:rsidR="00357358" w:rsidRPr="00357358" w:rsidRDefault="00357358" w:rsidP="004D3471">
      <w:pPr>
        <w:pStyle w:val="Akapitzlist"/>
        <w:numPr>
          <w:ilvl w:val="0"/>
          <w:numId w:val="15"/>
        </w:numPr>
        <w:spacing w:line="360" w:lineRule="auto"/>
        <w:jc w:val="both"/>
        <w:rPr>
          <w:rFonts w:ascii="Arial" w:hAnsi="Arial" w:cs="Arial"/>
          <w:sz w:val="22"/>
          <w:szCs w:val="22"/>
          <w:lang w:val="en-US"/>
        </w:rPr>
      </w:pPr>
      <w:r w:rsidRPr="00357358">
        <w:rPr>
          <w:rFonts w:ascii="Arial" w:hAnsi="Arial" w:cs="Arial"/>
          <w:sz w:val="22"/>
          <w:szCs w:val="22"/>
        </w:rPr>
        <w:t xml:space="preserve">Administratorem Państwa danych osobowych jest Sieć Badawcza Łukasiewicz - Instytut Ciężkiej Syntezy Organicznej ”Blachownia”, z siedzibą w Kędzierzynie – Koźlu przy ul. </w:t>
      </w:r>
      <w:r w:rsidRPr="00357358">
        <w:rPr>
          <w:rFonts w:ascii="Arial" w:hAnsi="Arial" w:cs="Arial"/>
          <w:sz w:val="22"/>
          <w:szCs w:val="22"/>
          <w:lang w:val="en-US"/>
        </w:rPr>
        <w:t xml:space="preserve">Energetyków 9, nr tel.   + 48 77 487 34 70, e-mail: info@icso.lukasiewicz.gov.pl. </w:t>
      </w:r>
    </w:p>
    <w:p w14:paraId="2D485C81" w14:textId="77777777" w:rsidR="00357358" w:rsidRPr="00357358" w:rsidRDefault="00357358" w:rsidP="004D3471">
      <w:pPr>
        <w:pStyle w:val="pkt"/>
        <w:numPr>
          <w:ilvl w:val="0"/>
          <w:numId w:val="15"/>
        </w:numPr>
        <w:spacing w:before="0" w:after="0" w:line="360" w:lineRule="auto"/>
        <w:rPr>
          <w:rFonts w:ascii="Arial" w:hAnsi="Arial" w:cs="Arial"/>
          <w:sz w:val="22"/>
          <w:szCs w:val="22"/>
        </w:rPr>
      </w:pPr>
      <w:r w:rsidRPr="00357358">
        <w:rPr>
          <w:rFonts w:ascii="Arial" w:hAnsi="Arial" w:cs="Arial"/>
          <w:sz w:val="22"/>
          <w:szCs w:val="22"/>
        </w:rPr>
        <w:t xml:space="preserve">Administrator wyznaczył Inspektora Ochrony Danych nadzorującego prawidłowość przetwarzania danych osobowych, z którym można skontaktować się pod numerem telefonu +48 77 487 34 70 lub poprzez adres e-mail: </w:t>
      </w:r>
      <w:hyperlink r:id="rId26" w:history="1">
        <w:r w:rsidRPr="00357358">
          <w:rPr>
            <w:rFonts w:ascii="Arial" w:hAnsi="Arial" w:cs="Arial"/>
            <w:sz w:val="22"/>
            <w:szCs w:val="22"/>
          </w:rPr>
          <w:t>iod@icso.lukasiewicz.gov.pl</w:t>
        </w:r>
      </w:hyperlink>
      <w:r w:rsidRPr="00357358">
        <w:rPr>
          <w:rFonts w:ascii="Arial" w:hAnsi="Arial" w:cs="Arial"/>
          <w:sz w:val="22"/>
          <w:szCs w:val="22"/>
        </w:rPr>
        <w:t xml:space="preserve">. </w:t>
      </w:r>
    </w:p>
    <w:p w14:paraId="4C118C2A" w14:textId="77777777" w:rsidR="00357358" w:rsidRPr="00357358" w:rsidRDefault="00357358" w:rsidP="004D3471">
      <w:pPr>
        <w:numPr>
          <w:ilvl w:val="0"/>
          <w:numId w:val="15"/>
        </w:numPr>
        <w:shd w:val="clear" w:color="auto" w:fill="FFFFFF"/>
        <w:spacing w:line="360" w:lineRule="auto"/>
        <w:jc w:val="both"/>
        <w:textAlignment w:val="baseline"/>
        <w:rPr>
          <w:rFonts w:ascii="Arial" w:hAnsi="Arial" w:cs="Arial"/>
          <w:sz w:val="22"/>
          <w:szCs w:val="22"/>
        </w:rPr>
      </w:pPr>
      <w:r w:rsidRPr="00357358">
        <w:rPr>
          <w:rFonts w:ascii="Arial" w:hAnsi="Arial" w:cs="Arial"/>
          <w:sz w:val="22"/>
          <w:szCs w:val="22"/>
        </w:rPr>
        <w:t xml:space="preserve">Państwa dane osobowe przetwarzane będą na podstawie art. 6 ust. 1 lit. c RODO w celu prowadzenia przedmiotowego postępowania o udzielenie </w:t>
      </w:r>
      <w:r w:rsidRPr="00357358">
        <w:rPr>
          <w:rFonts w:ascii="Arial" w:hAnsi="Arial" w:cs="Arial"/>
          <w:sz w:val="22"/>
          <w:szCs w:val="22"/>
        </w:rPr>
        <w:lastRenderedPageBreak/>
        <w:t>zamówienia publicznego oraz zawarcia umowy, a podstawą prawną ich przetwarzania jest obowiązek prawny stosowania sformalizowanych procedur udzielania zamówień publicznych spoczywających na Zamawiającym;</w:t>
      </w:r>
    </w:p>
    <w:p w14:paraId="583B1627" w14:textId="77777777" w:rsidR="00357358" w:rsidRPr="00357358" w:rsidRDefault="00357358" w:rsidP="004D3471">
      <w:pPr>
        <w:pStyle w:val="pkt"/>
        <w:numPr>
          <w:ilvl w:val="0"/>
          <w:numId w:val="15"/>
        </w:numPr>
        <w:spacing w:before="0" w:after="0" w:line="360" w:lineRule="auto"/>
        <w:rPr>
          <w:rFonts w:ascii="Arial" w:hAnsi="Arial" w:cs="Arial"/>
          <w:sz w:val="22"/>
          <w:szCs w:val="22"/>
        </w:rPr>
      </w:pPr>
      <w:r w:rsidRPr="00357358">
        <w:rPr>
          <w:rFonts w:ascii="Arial" w:hAnsi="Arial" w:cs="Arial"/>
          <w:sz w:val="22"/>
          <w:szCs w:val="22"/>
        </w:rPr>
        <w:t>Odbiorcami Państwa danych osobowych będą osoby lub podmioty, którym  udostępniona zostanie dokumentacja postępowania w oparciu o  art. 18 oraz art. 74 ustawy PZP.</w:t>
      </w:r>
    </w:p>
    <w:p w14:paraId="6DCDA969" w14:textId="3FC58F3E" w:rsidR="00357358" w:rsidRPr="00357358" w:rsidRDefault="00357358" w:rsidP="004D3471">
      <w:pPr>
        <w:pStyle w:val="pkt"/>
        <w:numPr>
          <w:ilvl w:val="0"/>
          <w:numId w:val="15"/>
        </w:numPr>
        <w:spacing w:before="0" w:after="0" w:line="360" w:lineRule="auto"/>
        <w:rPr>
          <w:rFonts w:ascii="Arial" w:hAnsi="Arial" w:cs="Arial"/>
          <w:sz w:val="22"/>
          <w:szCs w:val="22"/>
        </w:rPr>
      </w:pPr>
      <w:r w:rsidRPr="00357358">
        <w:rPr>
          <w:rFonts w:ascii="Arial" w:hAnsi="Arial" w:cs="Arial"/>
          <w:sz w:val="22"/>
          <w:szCs w:val="22"/>
        </w:rPr>
        <w:t xml:space="preserve">Dane osobowe będą przechowywane, zgodnie z art. 78 ust. 1 </w:t>
      </w:r>
      <w:proofErr w:type="spellStart"/>
      <w:r w:rsidRPr="00357358">
        <w:rPr>
          <w:rFonts w:ascii="Arial" w:hAnsi="Arial" w:cs="Arial"/>
          <w:sz w:val="22"/>
          <w:szCs w:val="22"/>
        </w:rPr>
        <w:t>P</w:t>
      </w:r>
      <w:r w:rsidR="00737C27">
        <w:rPr>
          <w:rFonts w:ascii="Arial" w:hAnsi="Arial" w:cs="Arial"/>
          <w:sz w:val="22"/>
          <w:szCs w:val="22"/>
        </w:rPr>
        <w:t>zp</w:t>
      </w:r>
      <w:proofErr w:type="spellEnd"/>
      <w:r w:rsidRPr="00357358">
        <w:rPr>
          <w:rFonts w:ascii="Arial" w:hAnsi="Arial" w:cs="Arial"/>
          <w:sz w:val="22"/>
          <w:szCs w:val="22"/>
        </w:rPr>
        <w:t>. przez okres 4 lat od dnia zakończenia postępowania o udzielenie zamówienia, a jeżeli czas trwania umowy przekracza 4 lata, okres przechowywania obejmuje cały czas trwania umowy;</w:t>
      </w:r>
    </w:p>
    <w:p w14:paraId="05E919C8" w14:textId="77777777" w:rsidR="00357358" w:rsidRPr="00357358" w:rsidRDefault="00357358" w:rsidP="004D3471">
      <w:pPr>
        <w:pStyle w:val="pkt"/>
        <w:numPr>
          <w:ilvl w:val="0"/>
          <w:numId w:val="15"/>
        </w:numPr>
        <w:spacing w:before="0" w:after="0" w:line="360" w:lineRule="auto"/>
        <w:rPr>
          <w:rFonts w:ascii="Arial" w:hAnsi="Arial" w:cs="Arial"/>
          <w:sz w:val="22"/>
          <w:szCs w:val="22"/>
        </w:rPr>
      </w:pPr>
      <w:r w:rsidRPr="00357358">
        <w:rPr>
          <w:rFonts w:ascii="Arial" w:hAnsi="Arial" w:cs="Arial"/>
          <w:sz w:val="22"/>
          <w:szCs w:val="22"/>
        </w:rPr>
        <w:t xml:space="preserve">Obowiązek podania przez Państwa danych osobowych bezpośrednio Państwa dotyczących jest wymogiem ustawowym określonym w przepisach ustawy </w:t>
      </w:r>
      <w:proofErr w:type="spellStart"/>
      <w:r w:rsidRPr="00357358">
        <w:rPr>
          <w:rFonts w:ascii="Arial" w:hAnsi="Arial" w:cs="Arial"/>
          <w:sz w:val="22"/>
          <w:szCs w:val="22"/>
        </w:rPr>
        <w:t>Pzp</w:t>
      </w:r>
      <w:proofErr w:type="spellEnd"/>
      <w:r w:rsidRPr="00357358">
        <w:rPr>
          <w:rFonts w:ascii="Arial" w:hAnsi="Arial" w:cs="Arial"/>
          <w:sz w:val="22"/>
          <w:szCs w:val="22"/>
        </w:rPr>
        <w:t xml:space="preserve">, związanym z udziałem w postępowaniu o udzielenie zamówienia publicznego.     </w:t>
      </w:r>
    </w:p>
    <w:p w14:paraId="5A8ED237" w14:textId="77777777" w:rsidR="00357358" w:rsidRPr="00357358" w:rsidRDefault="00357358" w:rsidP="004D3471">
      <w:pPr>
        <w:pStyle w:val="pkt"/>
        <w:numPr>
          <w:ilvl w:val="0"/>
          <w:numId w:val="15"/>
        </w:numPr>
        <w:spacing w:before="0" w:after="0" w:line="360" w:lineRule="auto"/>
        <w:rPr>
          <w:rFonts w:ascii="Arial" w:hAnsi="Arial" w:cs="Arial"/>
          <w:sz w:val="22"/>
          <w:szCs w:val="22"/>
        </w:rPr>
      </w:pPr>
      <w:r w:rsidRPr="00357358">
        <w:rPr>
          <w:rFonts w:ascii="Arial" w:hAnsi="Arial" w:cs="Arial"/>
          <w:sz w:val="22"/>
          <w:szCs w:val="22"/>
        </w:rPr>
        <w:t>W odniesieniu do Państwa danych osobowych decyzje nie będą podejmowane  w sposób zautomatyzowany, stosownie do art. 22 RODO.</w:t>
      </w:r>
    </w:p>
    <w:p w14:paraId="3423698A" w14:textId="77777777" w:rsidR="00357358" w:rsidRPr="00357358" w:rsidRDefault="00357358" w:rsidP="004D3471">
      <w:pPr>
        <w:pStyle w:val="pkt"/>
        <w:numPr>
          <w:ilvl w:val="0"/>
          <w:numId w:val="15"/>
        </w:numPr>
        <w:spacing w:before="0" w:after="0" w:line="360" w:lineRule="auto"/>
        <w:rPr>
          <w:rFonts w:ascii="Arial" w:hAnsi="Arial" w:cs="Arial"/>
          <w:sz w:val="22"/>
          <w:szCs w:val="22"/>
        </w:rPr>
      </w:pPr>
      <w:r w:rsidRPr="00357358">
        <w:rPr>
          <w:rFonts w:ascii="Arial" w:hAnsi="Arial" w:cs="Arial"/>
          <w:sz w:val="22"/>
          <w:szCs w:val="22"/>
        </w:rPr>
        <w:t>Posiadają Państwo prawo do:</w:t>
      </w:r>
    </w:p>
    <w:p w14:paraId="4D9499A4" w14:textId="02968995"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a) na podstawie art. 15 RODO do dostępu do danych osobowych Państwa dotyczących (w przypadku, gdy skorzystanie z tego prawa wymagałoby po stronie administratora niewspółmiernie dużego wysiłku mogą Państwo zostać zobowiązani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D6FF7E"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b) na podstawie art. 16 RODO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147996"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 xml:space="preserve">c) na podstawie art. 18 RODO do ograniczenia przetwarzania danych osobowych   z zastrzeżeniem okresu trwania postępowania o udzielenie zamówienia publicznego lub konkursu oraz przypadków, o których mowa w art. 18 ust. 2 RODO (prawo do ograniczenia przetwarzania nie ma </w:t>
      </w:r>
      <w:r w:rsidRPr="00357358">
        <w:rPr>
          <w:rFonts w:ascii="Arial" w:hAnsi="Arial" w:cs="Arial"/>
          <w:sz w:val="22"/>
          <w:szCs w:val="22"/>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895026"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 xml:space="preserve">d) wniesienia skargi do Prezesa Urzędu Ochrony Danych Osobowych, gdy uznają Państwo, że przetwarzanie danych osobowych Państwa dotyczących narusza przepisy RODO;  </w:t>
      </w:r>
    </w:p>
    <w:p w14:paraId="0DD4A7C9" w14:textId="77777777" w:rsidR="00357358" w:rsidRPr="00357358" w:rsidRDefault="00357358" w:rsidP="004D3471">
      <w:pPr>
        <w:pStyle w:val="pkt"/>
        <w:numPr>
          <w:ilvl w:val="0"/>
          <w:numId w:val="15"/>
        </w:numPr>
        <w:spacing w:before="0" w:after="0" w:line="360" w:lineRule="auto"/>
        <w:ind w:left="567"/>
        <w:rPr>
          <w:rFonts w:ascii="Arial" w:hAnsi="Arial" w:cs="Arial"/>
          <w:sz w:val="22"/>
          <w:szCs w:val="22"/>
        </w:rPr>
      </w:pPr>
      <w:r w:rsidRPr="00357358">
        <w:rPr>
          <w:rFonts w:ascii="Arial" w:hAnsi="Arial" w:cs="Arial"/>
          <w:sz w:val="22"/>
          <w:szCs w:val="22"/>
        </w:rPr>
        <w:t>Nie przysługuje Państwu:</w:t>
      </w:r>
    </w:p>
    <w:p w14:paraId="323585BD" w14:textId="77777777" w:rsidR="00357358" w:rsidRPr="00357358" w:rsidRDefault="00357358" w:rsidP="00357358">
      <w:pPr>
        <w:pStyle w:val="pkt"/>
        <w:spacing w:before="0" w:after="0" w:line="360" w:lineRule="auto"/>
        <w:rPr>
          <w:rFonts w:ascii="Arial" w:hAnsi="Arial" w:cs="Arial"/>
          <w:sz w:val="22"/>
          <w:szCs w:val="22"/>
        </w:rPr>
      </w:pPr>
      <w:r w:rsidRPr="00357358">
        <w:rPr>
          <w:rFonts w:ascii="Arial" w:hAnsi="Arial" w:cs="Arial"/>
          <w:sz w:val="22"/>
          <w:szCs w:val="22"/>
        </w:rPr>
        <w:t>a) w związku z art. 17 ust. 3 lit. b, d lub e RODO prawo do usunięcia danych osobowych;</w:t>
      </w:r>
    </w:p>
    <w:p w14:paraId="4A587495" w14:textId="77777777" w:rsidR="00357358" w:rsidRPr="00357358" w:rsidRDefault="00357358" w:rsidP="00357358">
      <w:pPr>
        <w:pStyle w:val="pkt"/>
        <w:spacing w:before="0" w:after="0" w:line="360" w:lineRule="auto"/>
        <w:rPr>
          <w:rFonts w:ascii="Arial" w:hAnsi="Arial" w:cs="Arial"/>
          <w:sz w:val="22"/>
          <w:szCs w:val="22"/>
        </w:rPr>
      </w:pPr>
      <w:r w:rsidRPr="00357358">
        <w:rPr>
          <w:rFonts w:ascii="Arial" w:hAnsi="Arial" w:cs="Arial"/>
          <w:sz w:val="22"/>
          <w:szCs w:val="22"/>
        </w:rPr>
        <w:t>b) prawo do przenoszenia danych osobowych, o którym mowa w art. 20 RODO;</w:t>
      </w:r>
    </w:p>
    <w:p w14:paraId="3E7D5890" w14:textId="77777777" w:rsidR="00357358" w:rsidRPr="00357358" w:rsidRDefault="00357358" w:rsidP="00F34B2F">
      <w:pPr>
        <w:pStyle w:val="pkt"/>
        <w:spacing w:before="0" w:after="0" w:line="360" w:lineRule="auto"/>
        <w:ind w:left="709" w:hanging="153"/>
        <w:rPr>
          <w:rFonts w:ascii="Arial" w:hAnsi="Arial" w:cs="Arial"/>
          <w:sz w:val="22"/>
          <w:szCs w:val="22"/>
        </w:rPr>
      </w:pPr>
      <w:r w:rsidRPr="00357358">
        <w:rPr>
          <w:rFonts w:ascii="Arial" w:hAnsi="Arial" w:cs="Arial"/>
          <w:sz w:val="22"/>
          <w:szCs w:val="22"/>
        </w:rPr>
        <w:t xml:space="preserve">c) na podstawie art. 21 RODO prawo sprzeciwu, wobec przetwarzania danych osobowych, gdyż podstawą prawną przetwarzania Państwa danych osobowych jest art. 6 ust. 1 lit. c RODO; </w:t>
      </w:r>
    </w:p>
    <w:p w14:paraId="69BB5D62" w14:textId="77777777" w:rsidR="00357358" w:rsidRPr="00357358" w:rsidRDefault="00357358" w:rsidP="004D3471">
      <w:pPr>
        <w:pStyle w:val="Akapitzlist"/>
        <w:numPr>
          <w:ilvl w:val="0"/>
          <w:numId w:val="15"/>
        </w:numPr>
        <w:shd w:val="clear" w:color="auto" w:fill="FFFFFF"/>
        <w:spacing w:line="360" w:lineRule="auto"/>
        <w:jc w:val="both"/>
        <w:textAlignment w:val="baseline"/>
        <w:rPr>
          <w:rFonts w:ascii="Arial" w:hAnsi="Arial" w:cs="Arial"/>
          <w:sz w:val="22"/>
          <w:szCs w:val="22"/>
        </w:rPr>
      </w:pPr>
      <w:r w:rsidRPr="00357358">
        <w:rPr>
          <w:rFonts w:ascii="Arial" w:hAnsi="Arial" w:cs="Arial"/>
          <w:sz w:val="22"/>
          <w:szCs w:val="22"/>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w:t>
      </w:r>
      <w:r w:rsidRPr="00357358">
        <w:rPr>
          <w:rFonts w:ascii="Arial" w:hAnsi="Arial" w:cs="Arial"/>
          <w:sz w:val="22"/>
          <w:szCs w:val="22"/>
        </w:rPr>
        <w:br/>
        <w:t xml:space="preserve">od wykonawcy biorącego udział w postępowaniu, chyba że ma zastosowanie co najmniej jedno z </w:t>
      </w:r>
      <w:proofErr w:type="spellStart"/>
      <w:r w:rsidRPr="00357358">
        <w:rPr>
          <w:rFonts w:ascii="Arial" w:hAnsi="Arial" w:cs="Arial"/>
          <w:sz w:val="22"/>
          <w:szCs w:val="22"/>
        </w:rPr>
        <w:t>wyłączeń</w:t>
      </w:r>
      <w:proofErr w:type="spellEnd"/>
      <w:r w:rsidRPr="00357358">
        <w:rPr>
          <w:rFonts w:ascii="Arial" w:hAnsi="Arial" w:cs="Arial"/>
          <w:sz w:val="22"/>
          <w:szCs w:val="22"/>
        </w:rPr>
        <w:t>, o których mowa w art. 14 ust. 5 RODO.</w:t>
      </w:r>
    </w:p>
    <w:p w14:paraId="51CBDD43" w14:textId="77777777" w:rsidR="005D2562" w:rsidRDefault="005D2562" w:rsidP="008610A4">
      <w:pPr>
        <w:pStyle w:val="Tekstpodstawowy21"/>
        <w:tabs>
          <w:tab w:val="left" w:pos="426"/>
        </w:tabs>
        <w:rPr>
          <w:rFonts w:ascii="Arial" w:hAnsi="Arial" w:cs="Arial"/>
          <w:b/>
          <w:sz w:val="22"/>
          <w:szCs w:val="22"/>
        </w:rPr>
      </w:pPr>
    </w:p>
    <w:p w14:paraId="4C79C6CB" w14:textId="08FBE5E2" w:rsidR="004C3698" w:rsidRPr="006D7081" w:rsidRDefault="004C3698" w:rsidP="008610A4">
      <w:pPr>
        <w:pStyle w:val="Tekstpodstawowy21"/>
        <w:tabs>
          <w:tab w:val="left" w:pos="426"/>
        </w:tabs>
        <w:rPr>
          <w:rFonts w:ascii="Arial" w:hAnsi="Arial" w:cs="Arial"/>
          <w:b/>
          <w:sz w:val="22"/>
          <w:szCs w:val="22"/>
        </w:rPr>
      </w:pPr>
      <w:r w:rsidRPr="006D7081">
        <w:rPr>
          <w:rFonts w:ascii="Arial" w:hAnsi="Arial" w:cs="Arial"/>
          <w:b/>
          <w:sz w:val="22"/>
          <w:szCs w:val="22"/>
        </w:rPr>
        <w:t>2</w:t>
      </w:r>
      <w:r w:rsidR="004932EF">
        <w:rPr>
          <w:rFonts w:ascii="Arial" w:hAnsi="Arial" w:cs="Arial"/>
          <w:b/>
          <w:sz w:val="22"/>
          <w:szCs w:val="22"/>
        </w:rPr>
        <w:t>9</w:t>
      </w:r>
      <w:r w:rsidRPr="006D7081">
        <w:rPr>
          <w:rFonts w:ascii="Arial" w:hAnsi="Arial" w:cs="Arial"/>
          <w:b/>
          <w:sz w:val="22"/>
          <w:szCs w:val="22"/>
        </w:rPr>
        <w:t xml:space="preserve">. </w:t>
      </w:r>
      <w:r w:rsidRPr="006D7081">
        <w:rPr>
          <w:rFonts w:ascii="Arial" w:hAnsi="Arial" w:cs="Arial"/>
          <w:b/>
          <w:sz w:val="22"/>
          <w:szCs w:val="22"/>
        </w:rPr>
        <w:tab/>
        <w:t>Postanowienia końcowe</w:t>
      </w:r>
    </w:p>
    <w:p w14:paraId="76CC40EB" w14:textId="77777777" w:rsidR="00077680" w:rsidRPr="006D7081" w:rsidRDefault="004C3698"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1</w:t>
      </w:r>
      <w:r w:rsidR="008610A4" w:rsidRPr="006D7081">
        <w:rPr>
          <w:rFonts w:ascii="Arial" w:hAnsi="Arial" w:cs="Arial"/>
          <w:sz w:val="22"/>
          <w:szCs w:val="22"/>
        </w:rPr>
        <w:t>.</w:t>
      </w:r>
      <w:r w:rsidRPr="006D7081">
        <w:rPr>
          <w:rFonts w:ascii="Arial" w:hAnsi="Arial" w:cs="Arial"/>
          <w:sz w:val="22"/>
          <w:szCs w:val="22"/>
        </w:rPr>
        <w:t xml:space="preserve"> </w:t>
      </w:r>
      <w:r w:rsidR="008610A4" w:rsidRPr="006D7081">
        <w:rPr>
          <w:rFonts w:ascii="Arial" w:hAnsi="Arial" w:cs="Arial"/>
          <w:sz w:val="22"/>
          <w:szCs w:val="22"/>
        </w:rPr>
        <w:tab/>
      </w:r>
      <w:r w:rsidRPr="006D7081">
        <w:rPr>
          <w:rFonts w:ascii="Arial" w:hAnsi="Arial" w:cs="Arial"/>
          <w:sz w:val="22"/>
          <w:szCs w:val="22"/>
        </w:rPr>
        <w:t>Zamawiający nie przewiduje zawarcia umowy ramowej</w:t>
      </w:r>
      <w:r w:rsidR="002A645F" w:rsidRPr="006D7081">
        <w:rPr>
          <w:rFonts w:ascii="Arial" w:hAnsi="Arial" w:cs="Arial"/>
          <w:sz w:val="22"/>
          <w:szCs w:val="22"/>
        </w:rPr>
        <w:t>.</w:t>
      </w:r>
    </w:p>
    <w:p w14:paraId="14E37C26" w14:textId="77777777" w:rsidR="004C3698" w:rsidRDefault="00C43FB9" w:rsidP="00AE24F4">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2</w:t>
      </w:r>
      <w:r w:rsidR="008610A4" w:rsidRPr="006D7081">
        <w:rPr>
          <w:rFonts w:ascii="Arial" w:hAnsi="Arial" w:cs="Arial"/>
          <w:sz w:val="22"/>
          <w:szCs w:val="22"/>
        </w:rPr>
        <w:t>.</w:t>
      </w:r>
      <w:r w:rsidR="004C3698" w:rsidRPr="006D7081">
        <w:rPr>
          <w:rFonts w:ascii="Arial" w:hAnsi="Arial" w:cs="Arial"/>
          <w:sz w:val="22"/>
          <w:szCs w:val="22"/>
        </w:rPr>
        <w:t xml:space="preserve"> </w:t>
      </w:r>
      <w:r w:rsidR="008610A4" w:rsidRPr="006D7081">
        <w:rPr>
          <w:rFonts w:ascii="Arial" w:hAnsi="Arial" w:cs="Arial"/>
          <w:sz w:val="22"/>
          <w:szCs w:val="22"/>
        </w:rPr>
        <w:tab/>
      </w:r>
      <w:r w:rsidR="004C3698" w:rsidRPr="006D7081">
        <w:rPr>
          <w:rFonts w:ascii="Arial" w:hAnsi="Arial" w:cs="Arial"/>
          <w:sz w:val="22"/>
          <w:szCs w:val="22"/>
        </w:rPr>
        <w:t>Zamawiający nie przewiduje aukcji elektronicznej.</w:t>
      </w:r>
    </w:p>
    <w:p w14:paraId="761E6C2F" w14:textId="77777777" w:rsidR="004C3698" w:rsidRPr="006D7081" w:rsidRDefault="00C43FB9"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3</w:t>
      </w:r>
      <w:r w:rsidR="008610A4" w:rsidRPr="006D7081">
        <w:rPr>
          <w:rFonts w:ascii="Arial" w:hAnsi="Arial" w:cs="Arial"/>
          <w:sz w:val="22"/>
          <w:szCs w:val="22"/>
        </w:rPr>
        <w:t>.</w:t>
      </w:r>
      <w:r w:rsidR="008610A4" w:rsidRPr="006D7081">
        <w:rPr>
          <w:rFonts w:ascii="Arial" w:hAnsi="Arial" w:cs="Arial"/>
          <w:sz w:val="22"/>
          <w:szCs w:val="22"/>
        </w:rPr>
        <w:tab/>
      </w:r>
      <w:r w:rsidR="004C3698" w:rsidRPr="006D7081">
        <w:rPr>
          <w:rFonts w:ascii="Arial" w:hAnsi="Arial" w:cs="Arial"/>
          <w:sz w:val="22"/>
          <w:szCs w:val="22"/>
        </w:rPr>
        <w:t>Zamawiający nie przewiduje zwrotu kosztów udziału w postępowaniu.</w:t>
      </w:r>
    </w:p>
    <w:p w14:paraId="082931A0" w14:textId="77777777" w:rsidR="00462D94" w:rsidRPr="006D7081" w:rsidRDefault="00462D94" w:rsidP="00AE24F4">
      <w:pPr>
        <w:pStyle w:val="Tekstpodstawowy21"/>
        <w:tabs>
          <w:tab w:val="clear" w:pos="-1560"/>
          <w:tab w:val="clear" w:pos="-1418"/>
          <w:tab w:val="left" w:pos="426"/>
        </w:tabs>
        <w:spacing w:before="100" w:beforeAutospacing="1" w:line="120" w:lineRule="auto"/>
        <w:ind w:firstLine="142"/>
        <w:rPr>
          <w:rFonts w:ascii="Arial" w:hAnsi="Arial" w:cs="Arial"/>
          <w:color w:val="000000" w:themeColor="text1"/>
          <w:sz w:val="22"/>
          <w:szCs w:val="22"/>
        </w:rPr>
      </w:pPr>
      <w:r w:rsidRPr="006D7081">
        <w:rPr>
          <w:rFonts w:ascii="Arial" w:hAnsi="Arial" w:cs="Arial"/>
          <w:color w:val="000000" w:themeColor="text1"/>
          <w:sz w:val="22"/>
          <w:szCs w:val="22"/>
        </w:rPr>
        <w:t>4.</w:t>
      </w:r>
      <w:r w:rsidRPr="006D7081">
        <w:rPr>
          <w:rFonts w:ascii="Arial" w:hAnsi="Arial" w:cs="Arial"/>
          <w:color w:val="000000" w:themeColor="text1"/>
          <w:sz w:val="22"/>
          <w:szCs w:val="22"/>
        </w:rPr>
        <w:tab/>
        <w:t>Zamawiający nie dopuszcza składania ofert wariantowych</w:t>
      </w:r>
      <w:r w:rsidR="002A645F" w:rsidRPr="006D7081">
        <w:rPr>
          <w:rFonts w:ascii="Arial" w:hAnsi="Arial" w:cs="Arial"/>
          <w:color w:val="000000" w:themeColor="text1"/>
          <w:sz w:val="22"/>
          <w:szCs w:val="22"/>
        </w:rPr>
        <w:t>.</w:t>
      </w:r>
    </w:p>
    <w:p w14:paraId="2F6185FE" w14:textId="77777777" w:rsidR="004C3698" w:rsidRPr="006D7081" w:rsidRDefault="00462D94" w:rsidP="00130A18">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5</w:t>
      </w:r>
      <w:r w:rsidR="008610A4" w:rsidRPr="006D7081">
        <w:rPr>
          <w:rFonts w:ascii="Arial" w:hAnsi="Arial" w:cs="Arial"/>
          <w:sz w:val="22"/>
          <w:szCs w:val="22"/>
        </w:rPr>
        <w:t>.</w:t>
      </w:r>
      <w:r w:rsidR="004C3698" w:rsidRPr="006D7081">
        <w:rPr>
          <w:rFonts w:ascii="Arial" w:hAnsi="Arial" w:cs="Arial"/>
          <w:sz w:val="22"/>
          <w:szCs w:val="22"/>
        </w:rPr>
        <w:t xml:space="preserve"> </w:t>
      </w:r>
      <w:r w:rsidR="00130A18" w:rsidRPr="006D7081">
        <w:rPr>
          <w:rFonts w:ascii="Arial" w:hAnsi="Arial" w:cs="Arial"/>
          <w:sz w:val="22"/>
          <w:szCs w:val="22"/>
        </w:rPr>
        <w:tab/>
      </w:r>
      <w:r w:rsidR="004C3698" w:rsidRPr="006D7081">
        <w:rPr>
          <w:rFonts w:ascii="Arial" w:hAnsi="Arial" w:cs="Arial"/>
          <w:sz w:val="22"/>
          <w:szCs w:val="22"/>
        </w:rPr>
        <w:t>Zamawiający nie zamierza ustanowienia dynamicznego systemu zakupów.</w:t>
      </w:r>
    </w:p>
    <w:p w14:paraId="4B5E23F6" w14:textId="77777777" w:rsidR="00130A18" w:rsidRPr="006D7081" w:rsidRDefault="00462D94" w:rsidP="00130A18">
      <w:pPr>
        <w:pStyle w:val="Tekstpodstawowy21"/>
        <w:tabs>
          <w:tab w:val="left" w:pos="567"/>
        </w:tabs>
        <w:spacing w:before="120" w:line="360" w:lineRule="auto"/>
        <w:ind w:left="426" w:hanging="284"/>
        <w:jc w:val="both"/>
        <w:rPr>
          <w:rFonts w:ascii="Arial" w:hAnsi="Arial" w:cs="Arial"/>
          <w:sz w:val="22"/>
          <w:szCs w:val="22"/>
        </w:rPr>
      </w:pPr>
      <w:r w:rsidRPr="006D7081">
        <w:rPr>
          <w:rFonts w:ascii="Arial" w:hAnsi="Arial" w:cs="Arial"/>
          <w:sz w:val="22"/>
          <w:szCs w:val="22"/>
        </w:rPr>
        <w:t>6</w:t>
      </w:r>
      <w:r w:rsidR="00130A18" w:rsidRPr="006D7081">
        <w:rPr>
          <w:rFonts w:ascii="Arial" w:hAnsi="Arial" w:cs="Arial"/>
          <w:sz w:val="22"/>
          <w:szCs w:val="22"/>
        </w:rPr>
        <w:t>.</w:t>
      </w:r>
      <w:r w:rsidR="00130A18" w:rsidRPr="006D7081">
        <w:rPr>
          <w:rFonts w:ascii="Arial" w:hAnsi="Arial" w:cs="Arial"/>
          <w:sz w:val="22"/>
          <w:szCs w:val="22"/>
        </w:rPr>
        <w:tab/>
        <w:t>Zamawiający nie żąda wniesienia zabezpieczenia należytego wykonania umowy.</w:t>
      </w:r>
    </w:p>
    <w:p w14:paraId="7596612A" w14:textId="77777777" w:rsidR="00130A18" w:rsidRPr="006D7081" w:rsidRDefault="00462D94" w:rsidP="00130A18">
      <w:pPr>
        <w:pStyle w:val="Tekstpodstawowy21"/>
        <w:tabs>
          <w:tab w:val="left" w:pos="426"/>
        </w:tabs>
        <w:spacing w:line="360" w:lineRule="auto"/>
        <w:ind w:left="142"/>
        <w:jc w:val="both"/>
        <w:rPr>
          <w:rFonts w:ascii="Arial" w:hAnsi="Arial" w:cs="Arial"/>
          <w:b/>
          <w:sz w:val="22"/>
          <w:szCs w:val="22"/>
        </w:rPr>
      </w:pPr>
      <w:r w:rsidRPr="006D7081">
        <w:rPr>
          <w:rFonts w:ascii="Arial" w:hAnsi="Arial" w:cs="Arial"/>
          <w:sz w:val="22"/>
          <w:szCs w:val="22"/>
        </w:rPr>
        <w:t>7</w:t>
      </w:r>
      <w:r w:rsidR="00130A18" w:rsidRPr="006D7081">
        <w:rPr>
          <w:rFonts w:ascii="Arial" w:hAnsi="Arial" w:cs="Arial"/>
          <w:sz w:val="22"/>
          <w:szCs w:val="22"/>
        </w:rPr>
        <w:t>. Wadium: brak</w:t>
      </w:r>
      <w:r w:rsidR="002A645F" w:rsidRPr="006D7081">
        <w:rPr>
          <w:rFonts w:ascii="Arial" w:hAnsi="Arial" w:cs="Arial"/>
          <w:sz w:val="22"/>
          <w:szCs w:val="22"/>
        </w:rPr>
        <w:t>.</w:t>
      </w:r>
    </w:p>
    <w:p w14:paraId="251A8F6E" w14:textId="77777777" w:rsidR="00B2669B" w:rsidRPr="006D7081" w:rsidRDefault="00462D94" w:rsidP="00B2669B">
      <w:pPr>
        <w:pStyle w:val="Styl"/>
        <w:tabs>
          <w:tab w:val="left" w:pos="426"/>
        </w:tabs>
        <w:spacing w:line="360" w:lineRule="auto"/>
        <w:ind w:left="426" w:hanging="284"/>
        <w:jc w:val="both"/>
        <w:rPr>
          <w:sz w:val="22"/>
          <w:szCs w:val="22"/>
        </w:rPr>
      </w:pPr>
      <w:r w:rsidRPr="006D7081">
        <w:rPr>
          <w:sz w:val="22"/>
          <w:szCs w:val="22"/>
        </w:rPr>
        <w:t>8</w:t>
      </w:r>
      <w:r w:rsidR="00B2669B" w:rsidRPr="006D7081">
        <w:rPr>
          <w:sz w:val="22"/>
          <w:szCs w:val="22"/>
        </w:rPr>
        <w:t>.</w:t>
      </w:r>
      <w:r w:rsidR="00B2669B" w:rsidRPr="006D7081">
        <w:rPr>
          <w:sz w:val="22"/>
          <w:szCs w:val="22"/>
        </w:rPr>
        <w:tab/>
        <w:t>Zamawiający nie zastrzega możliwości ubiegania się o udzielenie zamówienia wyłącznie przez wykonawców, o których mowa w art. 94 ustawy.</w:t>
      </w:r>
    </w:p>
    <w:p w14:paraId="06FD3C84" w14:textId="77777777" w:rsidR="00B2669B" w:rsidRPr="006D7081" w:rsidRDefault="00462D94" w:rsidP="00462D94">
      <w:pPr>
        <w:pStyle w:val="Styl"/>
        <w:widowControl/>
        <w:autoSpaceDE/>
        <w:autoSpaceDN/>
        <w:adjustRightInd/>
        <w:spacing w:line="360" w:lineRule="auto"/>
        <w:ind w:left="426" w:hanging="284"/>
        <w:jc w:val="both"/>
        <w:rPr>
          <w:color w:val="000000" w:themeColor="text1"/>
          <w:sz w:val="22"/>
          <w:szCs w:val="22"/>
        </w:rPr>
      </w:pPr>
      <w:r w:rsidRPr="006D7081">
        <w:rPr>
          <w:color w:val="000000" w:themeColor="text1"/>
          <w:sz w:val="22"/>
          <w:szCs w:val="22"/>
        </w:rPr>
        <w:t>9</w:t>
      </w:r>
      <w:r w:rsidR="00B2669B" w:rsidRPr="006D7081">
        <w:rPr>
          <w:color w:val="000000" w:themeColor="text1"/>
          <w:sz w:val="22"/>
          <w:szCs w:val="22"/>
        </w:rPr>
        <w:t xml:space="preserve">. </w:t>
      </w:r>
      <w:r w:rsidR="00B2669B" w:rsidRPr="006D7081">
        <w:rPr>
          <w:color w:val="000000" w:themeColor="text1"/>
          <w:sz w:val="22"/>
          <w:szCs w:val="22"/>
        </w:rPr>
        <w:tab/>
        <w:t xml:space="preserve">Zamawiający nie przewiduje możliwości udzielenia zamówienia, o którym mowa                                         w art. 214 ust. 1 pkt </w:t>
      </w:r>
      <w:r w:rsidRPr="006D7081">
        <w:rPr>
          <w:color w:val="000000" w:themeColor="text1"/>
          <w:sz w:val="22"/>
          <w:szCs w:val="22"/>
        </w:rPr>
        <w:t xml:space="preserve">7 i </w:t>
      </w:r>
      <w:r w:rsidR="00B2669B" w:rsidRPr="006D7081">
        <w:rPr>
          <w:color w:val="000000" w:themeColor="text1"/>
          <w:sz w:val="22"/>
          <w:szCs w:val="22"/>
        </w:rPr>
        <w:t>8 ustawy.</w:t>
      </w:r>
    </w:p>
    <w:p w14:paraId="3C07475B" w14:textId="77777777" w:rsidR="008B0081" w:rsidRPr="006D7081" w:rsidRDefault="008B0081" w:rsidP="008B0081">
      <w:pPr>
        <w:pStyle w:val="Styl"/>
        <w:widowControl/>
        <w:autoSpaceDE/>
        <w:autoSpaceDN/>
        <w:adjustRightInd/>
        <w:spacing w:line="360" w:lineRule="auto"/>
        <w:ind w:left="426" w:hanging="426"/>
        <w:jc w:val="both"/>
        <w:rPr>
          <w:sz w:val="22"/>
          <w:szCs w:val="22"/>
        </w:rPr>
      </w:pPr>
      <w:r w:rsidRPr="006D7081">
        <w:rPr>
          <w:sz w:val="22"/>
          <w:szCs w:val="22"/>
        </w:rPr>
        <w:lastRenderedPageBreak/>
        <w:t>10.</w:t>
      </w:r>
      <w:r w:rsidRPr="006D7081">
        <w:rPr>
          <w:sz w:val="22"/>
          <w:szCs w:val="22"/>
        </w:rPr>
        <w:tab/>
        <w:t>Zamawiający nie przewiduje złożenia oferty w postaci katalogów elektronicznych</w:t>
      </w:r>
      <w:r w:rsidR="00DC0180" w:rsidRPr="006D7081">
        <w:rPr>
          <w:sz w:val="22"/>
          <w:szCs w:val="22"/>
        </w:rPr>
        <w:t>.</w:t>
      </w:r>
    </w:p>
    <w:p w14:paraId="623E9850" w14:textId="77777777" w:rsidR="00FF526D" w:rsidRDefault="00FF526D" w:rsidP="00440EA5">
      <w:pPr>
        <w:pStyle w:val="Styl"/>
        <w:spacing w:line="200" w:lineRule="exact"/>
        <w:ind w:hanging="142"/>
        <w:jc w:val="both"/>
        <w:rPr>
          <w:b/>
          <w:bCs/>
          <w:sz w:val="22"/>
          <w:szCs w:val="22"/>
        </w:rPr>
      </w:pPr>
    </w:p>
    <w:p w14:paraId="65DA9421" w14:textId="510656CC" w:rsidR="00FF526D" w:rsidRDefault="00FF526D" w:rsidP="00440EA5">
      <w:pPr>
        <w:pStyle w:val="Styl"/>
        <w:spacing w:line="200" w:lineRule="exact"/>
        <w:ind w:hanging="142"/>
        <w:jc w:val="both"/>
        <w:rPr>
          <w:b/>
          <w:bCs/>
          <w:sz w:val="22"/>
          <w:szCs w:val="22"/>
        </w:rPr>
      </w:pPr>
    </w:p>
    <w:p w14:paraId="7B3CB0EA" w14:textId="625BF4EC" w:rsidR="007A32C0" w:rsidRDefault="007A32C0" w:rsidP="00440EA5">
      <w:pPr>
        <w:pStyle w:val="Styl"/>
        <w:spacing w:line="200" w:lineRule="exact"/>
        <w:ind w:hanging="142"/>
        <w:jc w:val="both"/>
        <w:rPr>
          <w:b/>
          <w:bCs/>
          <w:sz w:val="22"/>
          <w:szCs w:val="22"/>
        </w:rPr>
      </w:pPr>
    </w:p>
    <w:p w14:paraId="7CCFDB92" w14:textId="4D276813" w:rsidR="007A32C0" w:rsidRDefault="007A32C0" w:rsidP="00440EA5">
      <w:pPr>
        <w:pStyle w:val="Styl"/>
        <w:spacing w:line="200" w:lineRule="exact"/>
        <w:ind w:hanging="142"/>
        <w:jc w:val="both"/>
        <w:rPr>
          <w:b/>
          <w:bCs/>
          <w:sz w:val="22"/>
          <w:szCs w:val="22"/>
        </w:rPr>
      </w:pPr>
    </w:p>
    <w:p w14:paraId="7BD07A70" w14:textId="07F61D37" w:rsidR="007A32C0" w:rsidRDefault="007A32C0" w:rsidP="00440EA5">
      <w:pPr>
        <w:pStyle w:val="Styl"/>
        <w:spacing w:line="200" w:lineRule="exact"/>
        <w:ind w:hanging="142"/>
        <w:jc w:val="both"/>
        <w:rPr>
          <w:b/>
          <w:bCs/>
          <w:sz w:val="22"/>
          <w:szCs w:val="22"/>
        </w:rPr>
      </w:pPr>
    </w:p>
    <w:p w14:paraId="07CB8AA5" w14:textId="2692903E" w:rsidR="007A32C0" w:rsidRDefault="007A32C0" w:rsidP="00440EA5">
      <w:pPr>
        <w:pStyle w:val="Styl"/>
        <w:spacing w:line="200" w:lineRule="exact"/>
        <w:ind w:hanging="142"/>
        <w:jc w:val="both"/>
        <w:rPr>
          <w:b/>
          <w:bCs/>
          <w:sz w:val="22"/>
          <w:szCs w:val="22"/>
        </w:rPr>
      </w:pPr>
    </w:p>
    <w:p w14:paraId="5FB46C1E" w14:textId="27A4B3AF" w:rsidR="007A32C0" w:rsidRDefault="007A32C0" w:rsidP="00440EA5">
      <w:pPr>
        <w:pStyle w:val="Styl"/>
        <w:spacing w:line="200" w:lineRule="exact"/>
        <w:ind w:hanging="142"/>
        <w:jc w:val="both"/>
        <w:rPr>
          <w:b/>
          <w:bCs/>
          <w:sz w:val="22"/>
          <w:szCs w:val="22"/>
        </w:rPr>
      </w:pPr>
    </w:p>
    <w:p w14:paraId="748E12EB" w14:textId="0978B31E" w:rsidR="007A32C0" w:rsidRDefault="007A32C0" w:rsidP="00440EA5">
      <w:pPr>
        <w:pStyle w:val="Styl"/>
        <w:spacing w:line="200" w:lineRule="exact"/>
        <w:ind w:hanging="142"/>
        <w:jc w:val="both"/>
        <w:rPr>
          <w:b/>
          <w:bCs/>
          <w:sz w:val="22"/>
          <w:szCs w:val="22"/>
        </w:rPr>
      </w:pPr>
    </w:p>
    <w:p w14:paraId="767C2F2E" w14:textId="152AFB23" w:rsidR="007A32C0" w:rsidRDefault="007A32C0" w:rsidP="00440EA5">
      <w:pPr>
        <w:pStyle w:val="Styl"/>
        <w:spacing w:line="200" w:lineRule="exact"/>
        <w:ind w:hanging="142"/>
        <w:jc w:val="both"/>
        <w:rPr>
          <w:b/>
          <w:bCs/>
          <w:sz w:val="22"/>
          <w:szCs w:val="22"/>
        </w:rPr>
      </w:pPr>
    </w:p>
    <w:p w14:paraId="2CF13845" w14:textId="3D087EA4" w:rsidR="007A32C0" w:rsidRDefault="007A32C0" w:rsidP="00440EA5">
      <w:pPr>
        <w:pStyle w:val="Styl"/>
        <w:spacing w:line="200" w:lineRule="exact"/>
        <w:ind w:hanging="142"/>
        <w:jc w:val="both"/>
        <w:rPr>
          <w:b/>
          <w:bCs/>
          <w:sz w:val="22"/>
          <w:szCs w:val="22"/>
        </w:rPr>
      </w:pPr>
    </w:p>
    <w:p w14:paraId="09EF2FAD" w14:textId="3804A803" w:rsidR="007A32C0" w:rsidRDefault="007A32C0" w:rsidP="00440EA5">
      <w:pPr>
        <w:pStyle w:val="Styl"/>
        <w:spacing w:line="200" w:lineRule="exact"/>
        <w:ind w:hanging="142"/>
        <w:jc w:val="both"/>
        <w:rPr>
          <w:b/>
          <w:bCs/>
          <w:sz w:val="22"/>
          <w:szCs w:val="22"/>
        </w:rPr>
      </w:pPr>
    </w:p>
    <w:p w14:paraId="25AE3C5B" w14:textId="284E2A8E" w:rsidR="007A32C0" w:rsidRDefault="007A32C0" w:rsidP="00440EA5">
      <w:pPr>
        <w:pStyle w:val="Styl"/>
        <w:spacing w:line="200" w:lineRule="exact"/>
        <w:ind w:hanging="142"/>
        <w:jc w:val="both"/>
        <w:rPr>
          <w:b/>
          <w:bCs/>
          <w:sz w:val="22"/>
          <w:szCs w:val="22"/>
        </w:rPr>
      </w:pPr>
    </w:p>
    <w:p w14:paraId="59C3459A" w14:textId="335211BE" w:rsidR="007A32C0" w:rsidRDefault="007A32C0" w:rsidP="00440EA5">
      <w:pPr>
        <w:pStyle w:val="Styl"/>
        <w:spacing w:line="200" w:lineRule="exact"/>
        <w:ind w:hanging="142"/>
        <w:jc w:val="both"/>
        <w:rPr>
          <w:b/>
          <w:bCs/>
          <w:sz w:val="22"/>
          <w:szCs w:val="22"/>
        </w:rPr>
      </w:pPr>
    </w:p>
    <w:p w14:paraId="6E7F75F8" w14:textId="2ADDA408" w:rsidR="007A32C0" w:rsidRDefault="007A32C0" w:rsidP="00440EA5">
      <w:pPr>
        <w:pStyle w:val="Styl"/>
        <w:spacing w:line="200" w:lineRule="exact"/>
        <w:ind w:hanging="142"/>
        <w:jc w:val="both"/>
        <w:rPr>
          <w:b/>
          <w:bCs/>
          <w:sz w:val="22"/>
          <w:szCs w:val="22"/>
        </w:rPr>
      </w:pPr>
    </w:p>
    <w:p w14:paraId="13EA80FB" w14:textId="2662C7E5" w:rsidR="007A32C0" w:rsidRDefault="007A32C0" w:rsidP="00440EA5">
      <w:pPr>
        <w:pStyle w:val="Styl"/>
        <w:spacing w:line="200" w:lineRule="exact"/>
        <w:ind w:hanging="142"/>
        <w:jc w:val="both"/>
        <w:rPr>
          <w:b/>
          <w:bCs/>
          <w:sz w:val="22"/>
          <w:szCs w:val="22"/>
        </w:rPr>
      </w:pPr>
    </w:p>
    <w:p w14:paraId="369B6433" w14:textId="025FC15D" w:rsidR="007A32C0" w:rsidRDefault="007A32C0" w:rsidP="00440EA5">
      <w:pPr>
        <w:pStyle w:val="Styl"/>
        <w:spacing w:line="200" w:lineRule="exact"/>
        <w:ind w:hanging="142"/>
        <w:jc w:val="both"/>
        <w:rPr>
          <w:b/>
          <w:bCs/>
          <w:sz w:val="22"/>
          <w:szCs w:val="22"/>
        </w:rPr>
      </w:pPr>
    </w:p>
    <w:p w14:paraId="2E89AF2E" w14:textId="7312397F" w:rsidR="007A32C0" w:rsidRDefault="007A32C0" w:rsidP="00440EA5">
      <w:pPr>
        <w:pStyle w:val="Styl"/>
        <w:spacing w:line="200" w:lineRule="exact"/>
        <w:ind w:hanging="142"/>
        <w:jc w:val="both"/>
        <w:rPr>
          <w:b/>
          <w:bCs/>
          <w:sz w:val="22"/>
          <w:szCs w:val="22"/>
        </w:rPr>
      </w:pPr>
    </w:p>
    <w:p w14:paraId="1D34C06A" w14:textId="0BC65EFA" w:rsidR="007A32C0" w:rsidRDefault="007A32C0" w:rsidP="00440EA5">
      <w:pPr>
        <w:pStyle w:val="Styl"/>
        <w:spacing w:line="200" w:lineRule="exact"/>
        <w:ind w:hanging="142"/>
        <w:jc w:val="both"/>
        <w:rPr>
          <w:b/>
          <w:bCs/>
          <w:sz w:val="22"/>
          <w:szCs w:val="22"/>
        </w:rPr>
      </w:pPr>
    </w:p>
    <w:p w14:paraId="543666B3" w14:textId="460EBE9D" w:rsidR="007A32C0" w:rsidRDefault="007A32C0" w:rsidP="00440EA5">
      <w:pPr>
        <w:pStyle w:val="Styl"/>
        <w:spacing w:line="200" w:lineRule="exact"/>
        <w:ind w:hanging="142"/>
        <w:jc w:val="both"/>
        <w:rPr>
          <w:b/>
          <w:bCs/>
          <w:sz w:val="22"/>
          <w:szCs w:val="22"/>
        </w:rPr>
      </w:pPr>
    </w:p>
    <w:p w14:paraId="3EB361DB" w14:textId="02BDD9B7" w:rsidR="007A32C0" w:rsidRDefault="007A32C0" w:rsidP="00440EA5">
      <w:pPr>
        <w:pStyle w:val="Styl"/>
        <w:spacing w:line="200" w:lineRule="exact"/>
        <w:ind w:hanging="142"/>
        <w:jc w:val="both"/>
        <w:rPr>
          <w:b/>
          <w:bCs/>
          <w:sz w:val="22"/>
          <w:szCs w:val="22"/>
        </w:rPr>
      </w:pPr>
    </w:p>
    <w:p w14:paraId="4855FC13" w14:textId="25B44065" w:rsidR="007A32C0" w:rsidRDefault="007A32C0" w:rsidP="00440EA5">
      <w:pPr>
        <w:pStyle w:val="Styl"/>
        <w:spacing w:line="200" w:lineRule="exact"/>
        <w:ind w:hanging="142"/>
        <w:jc w:val="both"/>
        <w:rPr>
          <w:b/>
          <w:bCs/>
          <w:sz w:val="22"/>
          <w:szCs w:val="22"/>
        </w:rPr>
      </w:pPr>
    </w:p>
    <w:p w14:paraId="0F1724DB" w14:textId="05EDA7F3" w:rsidR="007A32C0" w:rsidRDefault="007A32C0" w:rsidP="00440EA5">
      <w:pPr>
        <w:pStyle w:val="Styl"/>
        <w:spacing w:line="200" w:lineRule="exact"/>
        <w:ind w:hanging="142"/>
        <w:jc w:val="both"/>
        <w:rPr>
          <w:b/>
          <w:bCs/>
          <w:sz w:val="22"/>
          <w:szCs w:val="22"/>
        </w:rPr>
      </w:pPr>
    </w:p>
    <w:p w14:paraId="0950C636" w14:textId="7AD0AA2E" w:rsidR="007A32C0" w:rsidRDefault="007A32C0" w:rsidP="00440EA5">
      <w:pPr>
        <w:pStyle w:val="Styl"/>
        <w:spacing w:line="200" w:lineRule="exact"/>
        <w:ind w:hanging="142"/>
        <w:jc w:val="both"/>
        <w:rPr>
          <w:b/>
          <w:bCs/>
          <w:sz w:val="22"/>
          <w:szCs w:val="22"/>
        </w:rPr>
      </w:pPr>
    </w:p>
    <w:p w14:paraId="321D9921" w14:textId="3488488D" w:rsidR="007A32C0" w:rsidRDefault="007A32C0" w:rsidP="00440EA5">
      <w:pPr>
        <w:pStyle w:val="Styl"/>
        <w:spacing w:line="200" w:lineRule="exact"/>
        <w:ind w:hanging="142"/>
        <w:jc w:val="both"/>
        <w:rPr>
          <w:b/>
          <w:bCs/>
          <w:sz w:val="22"/>
          <w:szCs w:val="22"/>
        </w:rPr>
      </w:pPr>
    </w:p>
    <w:p w14:paraId="6B542096" w14:textId="157312C1" w:rsidR="007A32C0" w:rsidRDefault="007A32C0" w:rsidP="00440EA5">
      <w:pPr>
        <w:pStyle w:val="Styl"/>
        <w:spacing w:line="200" w:lineRule="exact"/>
        <w:ind w:hanging="142"/>
        <w:jc w:val="both"/>
        <w:rPr>
          <w:b/>
          <w:bCs/>
          <w:sz w:val="22"/>
          <w:szCs w:val="22"/>
        </w:rPr>
      </w:pPr>
    </w:p>
    <w:p w14:paraId="7AA33E1E" w14:textId="6392F417" w:rsidR="007A32C0" w:rsidRDefault="007A32C0" w:rsidP="00440EA5">
      <w:pPr>
        <w:pStyle w:val="Styl"/>
        <w:spacing w:line="200" w:lineRule="exact"/>
        <w:ind w:hanging="142"/>
        <w:jc w:val="both"/>
        <w:rPr>
          <w:b/>
          <w:bCs/>
          <w:sz w:val="22"/>
          <w:szCs w:val="22"/>
        </w:rPr>
      </w:pPr>
    </w:p>
    <w:p w14:paraId="17AB057A" w14:textId="16FDDB1C" w:rsidR="007A32C0" w:rsidRDefault="007A32C0" w:rsidP="00440EA5">
      <w:pPr>
        <w:pStyle w:val="Styl"/>
        <w:spacing w:line="200" w:lineRule="exact"/>
        <w:ind w:hanging="142"/>
        <w:jc w:val="both"/>
        <w:rPr>
          <w:b/>
          <w:bCs/>
          <w:sz w:val="22"/>
          <w:szCs w:val="22"/>
        </w:rPr>
      </w:pPr>
    </w:p>
    <w:p w14:paraId="23CB8715" w14:textId="5209F629" w:rsidR="007A32C0" w:rsidRDefault="007A32C0" w:rsidP="00440EA5">
      <w:pPr>
        <w:pStyle w:val="Styl"/>
        <w:spacing w:line="200" w:lineRule="exact"/>
        <w:ind w:hanging="142"/>
        <w:jc w:val="both"/>
        <w:rPr>
          <w:b/>
          <w:bCs/>
          <w:sz w:val="22"/>
          <w:szCs w:val="22"/>
        </w:rPr>
      </w:pPr>
    </w:p>
    <w:p w14:paraId="63357250" w14:textId="146F44BA" w:rsidR="007A32C0" w:rsidRDefault="007A32C0" w:rsidP="00440EA5">
      <w:pPr>
        <w:pStyle w:val="Styl"/>
        <w:spacing w:line="200" w:lineRule="exact"/>
        <w:ind w:hanging="142"/>
        <w:jc w:val="both"/>
        <w:rPr>
          <w:b/>
          <w:bCs/>
          <w:sz w:val="22"/>
          <w:szCs w:val="22"/>
        </w:rPr>
      </w:pPr>
    </w:p>
    <w:p w14:paraId="0BAC48FF" w14:textId="6B7925AB" w:rsidR="007A32C0" w:rsidRDefault="007A32C0" w:rsidP="00440EA5">
      <w:pPr>
        <w:pStyle w:val="Styl"/>
        <w:spacing w:line="200" w:lineRule="exact"/>
        <w:ind w:hanging="142"/>
        <w:jc w:val="both"/>
        <w:rPr>
          <w:b/>
          <w:bCs/>
          <w:sz w:val="22"/>
          <w:szCs w:val="22"/>
        </w:rPr>
      </w:pPr>
    </w:p>
    <w:p w14:paraId="21A6F275" w14:textId="1CB0242F" w:rsidR="007A32C0" w:rsidRDefault="007A32C0" w:rsidP="00440EA5">
      <w:pPr>
        <w:pStyle w:val="Styl"/>
        <w:spacing w:line="200" w:lineRule="exact"/>
        <w:ind w:hanging="142"/>
        <w:jc w:val="both"/>
        <w:rPr>
          <w:b/>
          <w:bCs/>
          <w:sz w:val="22"/>
          <w:szCs w:val="22"/>
        </w:rPr>
      </w:pPr>
    </w:p>
    <w:p w14:paraId="2C68E2F6" w14:textId="4ED7C092" w:rsidR="007A32C0" w:rsidRDefault="007A32C0" w:rsidP="00440EA5">
      <w:pPr>
        <w:pStyle w:val="Styl"/>
        <w:spacing w:line="200" w:lineRule="exact"/>
        <w:ind w:hanging="142"/>
        <w:jc w:val="both"/>
        <w:rPr>
          <w:b/>
          <w:bCs/>
          <w:sz w:val="22"/>
          <w:szCs w:val="22"/>
        </w:rPr>
      </w:pPr>
    </w:p>
    <w:p w14:paraId="46038CA3" w14:textId="11371CC3" w:rsidR="007A32C0" w:rsidRDefault="007A32C0" w:rsidP="00440EA5">
      <w:pPr>
        <w:pStyle w:val="Styl"/>
        <w:spacing w:line="200" w:lineRule="exact"/>
        <w:ind w:hanging="142"/>
        <w:jc w:val="both"/>
        <w:rPr>
          <w:b/>
          <w:bCs/>
          <w:sz w:val="22"/>
          <w:szCs w:val="22"/>
        </w:rPr>
      </w:pPr>
    </w:p>
    <w:p w14:paraId="0A572CA0" w14:textId="4D57AA0D" w:rsidR="007A32C0" w:rsidRDefault="007A32C0" w:rsidP="00440EA5">
      <w:pPr>
        <w:pStyle w:val="Styl"/>
        <w:spacing w:line="200" w:lineRule="exact"/>
        <w:ind w:hanging="142"/>
        <w:jc w:val="both"/>
        <w:rPr>
          <w:b/>
          <w:bCs/>
          <w:sz w:val="22"/>
          <w:szCs w:val="22"/>
        </w:rPr>
      </w:pPr>
    </w:p>
    <w:p w14:paraId="372389D8" w14:textId="696BE421" w:rsidR="007A32C0" w:rsidRDefault="007A32C0" w:rsidP="00440EA5">
      <w:pPr>
        <w:pStyle w:val="Styl"/>
        <w:spacing w:line="200" w:lineRule="exact"/>
        <w:ind w:hanging="142"/>
        <w:jc w:val="both"/>
        <w:rPr>
          <w:b/>
          <w:bCs/>
          <w:sz w:val="22"/>
          <w:szCs w:val="22"/>
        </w:rPr>
      </w:pPr>
    </w:p>
    <w:p w14:paraId="6B1BBCD2" w14:textId="2227C7A4" w:rsidR="007A32C0" w:rsidRDefault="007A32C0" w:rsidP="00440EA5">
      <w:pPr>
        <w:pStyle w:val="Styl"/>
        <w:spacing w:line="200" w:lineRule="exact"/>
        <w:ind w:hanging="142"/>
        <w:jc w:val="both"/>
        <w:rPr>
          <w:b/>
          <w:bCs/>
          <w:sz w:val="22"/>
          <w:szCs w:val="22"/>
        </w:rPr>
      </w:pPr>
    </w:p>
    <w:p w14:paraId="6B22A216" w14:textId="2AB11915" w:rsidR="007A32C0" w:rsidRDefault="007A32C0" w:rsidP="00440EA5">
      <w:pPr>
        <w:pStyle w:val="Styl"/>
        <w:spacing w:line="200" w:lineRule="exact"/>
        <w:ind w:hanging="142"/>
        <w:jc w:val="both"/>
        <w:rPr>
          <w:b/>
          <w:bCs/>
          <w:sz w:val="22"/>
          <w:szCs w:val="22"/>
        </w:rPr>
      </w:pPr>
    </w:p>
    <w:p w14:paraId="671C1477" w14:textId="3B4A1144" w:rsidR="007A32C0" w:rsidRDefault="007A32C0" w:rsidP="00440EA5">
      <w:pPr>
        <w:pStyle w:val="Styl"/>
        <w:spacing w:line="200" w:lineRule="exact"/>
        <w:ind w:hanging="142"/>
        <w:jc w:val="both"/>
        <w:rPr>
          <w:b/>
          <w:bCs/>
          <w:sz w:val="22"/>
          <w:szCs w:val="22"/>
        </w:rPr>
      </w:pPr>
    </w:p>
    <w:p w14:paraId="23853718" w14:textId="489F61F2" w:rsidR="007A32C0" w:rsidRDefault="007A32C0" w:rsidP="00440EA5">
      <w:pPr>
        <w:pStyle w:val="Styl"/>
        <w:spacing w:line="200" w:lineRule="exact"/>
        <w:ind w:hanging="142"/>
        <w:jc w:val="both"/>
        <w:rPr>
          <w:b/>
          <w:bCs/>
          <w:sz w:val="22"/>
          <w:szCs w:val="22"/>
        </w:rPr>
      </w:pPr>
    </w:p>
    <w:p w14:paraId="257D4CAB" w14:textId="52F30819" w:rsidR="007A32C0" w:rsidRDefault="007A32C0" w:rsidP="00440EA5">
      <w:pPr>
        <w:pStyle w:val="Styl"/>
        <w:spacing w:line="200" w:lineRule="exact"/>
        <w:ind w:hanging="142"/>
        <w:jc w:val="both"/>
        <w:rPr>
          <w:b/>
          <w:bCs/>
          <w:sz w:val="22"/>
          <w:szCs w:val="22"/>
        </w:rPr>
      </w:pPr>
    </w:p>
    <w:p w14:paraId="508A87F7" w14:textId="6D8EE33F" w:rsidR="007A32C0" w:rsidRDefault="007A32C0" w:rsidP="00440EA5">
      <w:pPr>
        <w:pStyle w:val="Styl"/>
        <w:spacing w:line="200" w:lineRule="exact"/>
        <w:ind w:hanging="142"/>
        <w:jc w:val="both"/>
        <w:rPr>
          <w:b/>
          <w:bCs/>
          <w:sz w:val="22"/>
          <w:szCs w:val="22"/>
        </w:rPr>
      </w:pPr>
    </w:p>
    <w:p w14:paraId="1DB0E3E5" w14:textId="26239359" w:rsidR="007A32C0" w:rsidRDefault="007A32C0" w:rsidP="00440EA5">
      <w:pPr>
        <w:pStyle w:val="Styl"/>
        <w:spacing w:line="200" w:lineRule="exact"/>
        <w:ind w:hanging="142"/>
        <w:jc w:val="both"/>
        <w:rPr>
          <w:b/>
          <w:bCs/>
          <w:sz w:val="22"/>
          <w:szCs w:val="22"/>
        </w:rPr>
      </w:pPr>
    </w:p>
    <w:p w14:paraId="3DD877ED" w14:textId="347D9A96" w:rsidR="007A32C0" w:rsidRDefault="007A32C0" w:rsidP="00440EA5">
      <w:pPr>
        <w:pStyle w:val="Styl"/>
        <w:spacing w:line="200" w:lineRule="exact"/>
        <w:ind w:hanging="142"/>
        <w:jc w:val="both"/>
        <w:rPr>
          <w:b/>
          <w:bCs/>
          <w:sz w:val="22"/>
          <w:szCs w:val="22"/>
        </w:rPr>
      </w:pPr>
    </w:p>
    <w:p w14:paraId="51A03E03" w14:textId="0B77EAE9" w:rsidR="007A32C0" w:rsidRDefault="007A32C0" w:rsidP="00440EA5">
      <w:pPr>
        <w:pStyle w:val="Styl"/>
        <w:spacing w:line="200" w:lineRule="exact"/>
        <w:ind w:hanging="142"/>
        <w:jc w:val="both"/>
        <w:rPr>
          <w:b/>
          <w:bCs/>
          <w:sz w:val="22"/>
          <w:szCs w:val="22"/>
        </w:rPr>
      </w:pPr>
    </w:p>
    <w:p w14:paraId="127B9CC0" w14:textId="2B393CC1" w:rsidR="007A32C0" w:rsidRDefault="007A32C0" w:rsidP="00440EA5">
      <w:pPr>
        <w:pStyle w:val="Styl"/>
        <w:spacing w:line="200" w:lineRule="exact"/>
        <w:ind w:hanging="142"/>
        <w:jc w:val="both"/>
        <w:rPr>
          <w:b/>
          <w:bCs/>
          <w:sz w:val="22"/>
          <w:szCs w:val="22"/>
        </w:rPr>
      </w:pPr>
    </w:p>
    <w:p w14:paraId="4DDC8B22" w14:textId="20D27B15" w:rsidR="007A32C0" w:rsidRDefault="007A32C0" w:rsidP="00440EA5">
      <w:pPr>
        <w:pStyle w:val="Styl"/>
        <w:spacing w:line="200" w:lineRule="exact"/>
        <w:ind w:hanging="142"/>
        <w:jc w:val="both"/>
        <w:rPr>
          <w:b/>
          <w:bCs/>
          <w:sz w:val="22"/>
          <w:szCs w:val="22"/>
        </w:rPr>
      </w:pPr>
    </w:p>
    <w:p w14:paraId="45C8A567" w14:textId="3D7E32EA" w:rsidR="007A32C0" w:rsidRDefault="007A32C0" w:rsidP="00440EA5">
      <w:pPr>
        <w:pStyle w:val="Styl"/>
        <w:spacing w:line="200" w:lineRule="exact"/>
        <w:ind w:hanging="142"/>
        <w:jc w:val="both"/>
        <w:rPr>
          <w:b/>
          <w:bCs/>
          <w:sz w:val="22"/>
          <w:szCs w:val="22"/>
        </w:rPr>
      </w:pPr>
    </w:p>
    <w:p w14:paraId="2D741453" w14:textId="593C7B68" w:rsidR="007A32C0" w:rsidRDefault="007A32C0" w:rsidP="00440EA5">
      <w:pPr>
        <w:pStyle w:val="Styl"/>
        <w:spacing w:line="200" w:lineRule="exact"/>
        <w:ind w:hanging="142"/>
        <w:jc w:val="both"/>
        <w:rPr>
          <w:b/>
          <w:bCs/>
          <w:sz w:val="22"/>
          <w:szCs w:val="22"/>
        </w:rPr>
      </w:pPr>
    </w:p>
    <w:p w14:paraId="00573B06" w14:textId="2D7FFA6C" w:rsidR="007A32C0" w:rsidRDefault="007A32C0" w:rsidP="00440EA5">
      <w:pPr>
        <w:pStyle w:val="Styl"/>
        <w:spacing w:line="200" w:lineRule="exact"/>
        <w:ind w:hanging="142"/>
        <w:jc w:val="both"/>
        <w:rPr>
          <w:b/>
          <w:bCs/>
          <w:sz w:val="22"/>
          <w:szCs w:val="22"/>
        </w:rPr>
      </w:pPr>
    </w:p>
    <w:p w14:paraId="21B6BF47" w14:textId="7AD4D7F0" w:rsidR="007A32C0" w:rsidRDefault="007A32C0" w:rsidP="00440EA5">
      <w:pPr>
        <w:pStyle w:val="Styl"/>
        <w:spacing w:line="200" w:lineRule="exact"/>
        <w:ind w:hanging="142"/>
        <w:jc w:val="both"/>
        <w:rPr>
          <w:b/>
          <w:bCs/>
          <w:sz w:val="22"/>
          <w:szCs w:val="22"/>
        </w:rPr>
      </w:pPr>
    </w:p>
    <w:p w14:paraId="526D0786" w14:textId="3BC68AE7" w:rsidR="007A32C0" w:rsidRDefault="007A32C0" w:rsidP="00440EA5">
      <w:pPr>
        <w:pStyle w:val="Styl"/>
        <w:spacing w:line="200" w:lineRule="exact"/>
        <w:ind w:hanging="142"/>
        <w:jc w:val="both"/>
        <w:rPr>
          <w:b/>
          <w:bCs/>
          <w:sz w:val="22"/>
          <w:szCs w:val="22"/>
        </w:rPr>
      </w:pPr>
    </w:p>
    <w:p w14:paraId="4ACB96FC" w14:textId="7F6C1DEE" w:rsidR="007A32C0" w:rsidRDefault="007A32C0" w:rsidP="00440EA5">
      <w:pPr>
        <w:pStyle w:val="Styl"/>
        <w:spacing w:line="200" w:lineRule="exact"/>
        <w:ind w:hanging="142"/>
        <w:jc w:val="both"/>
        <w:rPr>
          <w:b/>
          <w:bCs/>
          <w:sz w:val="22"/>
          <w:szCs w:val="22"/>
        </w:rPr>
      </w:pPr>
    </w:p>
    <w:p w14:paraId="71C5323D" w14:textId="352534E3" w:rsidR="007A32C0" w:rsidRDefault="007A32C0" w:rsidP="00440EA5">
      <w:pPr>
        <w:pStyle w:val="Styl"/>
        <w:spacing w:line="200" w:lineRule="exact"/>
        <w:ind w:hanging="142"/>
        <w:jc w:val="both"/>
        <w:rPr>
          <w:b/>
          <w:bCs/>
          <w:sz w:val="22"/>
          <w:szCs w:val="22"/>
        </w:rPr>
      </w:pPr>
    </w:p>
    <w:p w14:paraId="6F6AC380" w14:textId="6DDAF9F0" w:rsidR="007A32C0" w:rsidRDefault="007A32C0" w:rsidP="00440EA5">
      <w:pPr>
        <w:pStyle w:val="Styl"/>
        <w:spacing w:line="200" w:lineRule="exact"/>
        <w:ind w:hanging="142"/>
        <w:jc w:val="both"/>
        <w:rPr>
          <w:b/>
          <w:bCs/>
          <w:sz w:val="22"/>
          <w:szCs w:val="22"/>
        </w:rPr>
      </w:pPr>
    </w:p>
    <w:p w14:paraId="04B35085" w14:textId="6E24BA2E" w:rsidR="007A32C0" w:rsidRDefault="007A32C0" w:rsidP="00440EA5">
      <w:pPr>
        <w:pStyle w:val="Styl"/>
        <w:spacing w:line="200" w:lineRule="exact"/>
        <w:ind w:hanging="142"/>
        <w:jc w:val="both"/>
        <w:rPr>
          <w:b/>
          <w:bCs/>
          <w:sz w:val="22"/>
          <w:szCs w:val="22"/>
        </w:rPr>
      </w:pPr>
    </w:p>
    <w:p w14:paraId="12077BF0" w14:textId="442A582A" w:rsidR="007A32C0" w:rsidRDefault="007A32C0" w:rsidP="00440EA5">
      <w:pPr>
        <w:pStyle w:val="Styl"/>
        <w:spacing w:line="200" w:lineRule="exact"/>
        <w:ind w:hanging="142"/>
        <w:jc w:val="both"/>
        <w:rPr>
          <w:b/>
          <w:bCs/>
          <w:sz w:val="22"/>
          <w:szCs w:val="22"/>
        </w:rPr>
      </w:pPr>
    </w:p>
    <w:p w14:paraId="27852305" w14:textId="399D2F8A" w:rsidR="007A32C0" w:rsidRDefault="007A32C0" w:rsidP="00440EA5">
      <w:pPr>
        <w:pStyle w:val="Styl"/>
        <w:spacing w:line="200" w:lineRule="exact"/>
        <w:ind w:hanging="142"/>
        <w:jc w:val="both"/>
        <w:rPr>
          <w:b/>
          <w:bCs/>
          <w:sz w:val="22"/>
          <w:szCs w:val="22"/>
        </w:rPr>
      </w:pPr>
    </w:p>
    <w:p w14:paraId="5E3587DD" w14:textId="46AA151B" w:rsidR="007A32C0" w:rsidRDefault="007A32C0" w:rsidP="00440EA5">
      <w:pPr>
        <w:pStyle w:val="Styl"/>
        <w:spacing w:line="200" w:lineRule="exact"/>
        <w:ind w:hanging="142"/>
        <w:jc w:val="both"/>
        <w:rPr>
          <w:b/>
          <w:bCs/>
          <w:sz w:val="22"/>
          <w:szCs w:val="22"/>
        </w:rPr>
      </w:pPr>
    </w:p>
    <w:p w14:paraId="05F89543" w14:textId="2C82E6C2" w:rsidR="007A32C0" w:rsidRDefault="007A32C0" w:rsidP="00440EA5">
      <w:pPr>
        <w:pStyle w:val="Styl"/>
        <w:spacing w:line="200" w:lineRule="exact"/>
        <w:ind w:hanging="142"/>
        <w:jc w:val="both"/>
        <w:rPr>
          <w:b/>
          <w:bCs/>
          <w:sz w:val="22"/>
          <w:szCs w:val="22"/>
        </w:rPr>
      </w:pPr>
    </w:p>
    <w:p w14:paraId="34DB7BE4" w14:textId="632CA461" w:rsidR="007A32C0" w:rsidRDefault="007A32C0" w:rsidP="00440EA5">
      <w:pPr>
        <w:pStyle w:val="Styl"/>
        <w:spacing w:line="200" w:lineRule="exact"/>
        <w:ind w:hanging="142"/>
        <w:jc w:val="both"/>
        <w:rPr>
          <w:b/>
          <w:bCs/>
          <w:sz w:val="22"/>
          <w:szCs w:val="22"/>
        </w:rPr>
      </w:pPr>
    </w:p>
    <w:p w14:paraId="42AB132D" w14:textId="380B7B71" w:rsidR="007A32C0" w:rsidRDefault="007A32C0" w:rsidP="00440EA5">
      <w:pPr>
        <w:pStyle w:val="Styl"/>
        <w:spacing w:line="200" w:lineRule="exact"/>
        <w:ind w:hanging="142"/>
        <w:jc w:val="both"/>
        <w:rPr>
          <w:b/>
          <w:bCs/>
          <w:sz w:val="22"/>
          <w:szCs w:val="22"/>
        </w:rPr>
      </w:pPr>
    </w:p>
    <w:p w14:paraId="2B8B6C94" w14:textId="77777777" w:rsidR="007A32C0" w:rsidRDefault="007A32C0" w:rsidP="00440EA5">
      <w:pPr>
        <w:pStyle w:val="Styl"/>
        <w:spacing w:line="200" w:lineRule="exact"/>
        <w:ind w:hanging="142"/>
        <w:jc w:val="both"/>
        <w:rPr>
          <w:b/>
          <w:bCs/>
          <w:sz w:val="22"/>
          <w:szCs w:val="22"/>
        </w:rPr>
      </w:pPr>
    </w:p>
    <w:p w14:paraId="5B73497C" w14:textId="77777777" w:rsidR="00FF526D" w:rsidRDefault="00FF526D" w:rsidP="00440EA5">
      <w:pPr>
        <w:pStyle w:val="Styl"/>
        <w:spacing w:line="200" w:lineRule="exact"/>
        <w:ind w:hanging="142"/>
        <w:jc w:val="both"/>
        <w:rPr>
          <w:b/>
          <w:bCs/>
          <w:sz w:val="22"/>
          <w:szCs w:val="22"/>
        </w:rPr>
      </w:pPr>
    </w:p>
    <w:p w14:paraId="52708333" w14:textId="77777777" w:rsidR="00FF526D" w:rsidRDefault="00FF526D" w:rsidP="00440EA5">
      <w:pPr>
        <w:pStyle w:val="Styl"/>
        <w:spacing w:line="200" w:lineRule="exact"/>
        <w:ind w:hanging="142"/>
        <w:jc w:val="both"/>
        <w:rPr>
          <w:b/>
          <w:bCs/>
          <w:sz w:val="22"/>
          <w:szCs w:val="22"/>
        </w:rPr>
      </w:pPr>
    </w:p>
    <w:p w14:paraId="70E16BFA" w14:textId="05E00A85" w:rsidR="00F00AE2" w:rsidRPr="006D7081" w:rsidRDefault="00B41EB6" w:rsidP="00440EA5">
      <w:pPr>
        <w:pStyle w:val="Styl"/>
        <w:spacing w:line="200" w:lineRule="exact"/>
        <w:ind w:hanging="142"/>
        <w:jc w:val="both"/>
        <w:rPr>
          <w:sz w:val="22"/>
          <w:szCs w:val="22"/>
        </w:rPr>
      </w:pPr>
      <w:r w:rsidRPr="006D7081">
        <w:rPr>
          <w:b/>
          <w:bCs/>
          <w:sz w:val="22"/>
          <w:szCs w:val="22"/>
        </w:rPr>
        <w:t>Część I</w:t>
      </w:r>
      <w:r w:rsidR="0061091E">
        <w:rPr>
          <w:b/>
          <w:bCs/>
          <w:sz w:val="22"/>
          <w:szCs w:val="22"/>
        </w:rPr>
        <w:t>I</w:t>
      </w:r>
      <w:r w:rsidR="00227498" w:rsidRPr="006D7081">
        <w:rPr>
          <w:b/>
          <w:bCs/>
          <w:sz w:val="22"/>
          <w:szCs w:val="22"/>
        </w:rPr>
        <w:t xml:space="preserve"> SWZ</w:t>
      </w:r>
    </w:p>
    <w:p w14:paraId="12F84A7D" w14:textId="77777777" w:rsidR="00B46329" w:rsidRPr="006D7081" w:rsidRDefault="001C204A" w:rsidP="00A95063">
      <w:pPr>
        <w:pStyle w:val="Nagwek8"/>
        <w:numPr>
          <w:ilvl w:val="0"/>
          <w:numId w:val="0"/>
        </w:numPr>
        <w:spacing w:before="60" w:line="360" w:lineRule="auto"/>
        <w:jc w:val="center"/>
        <w:rPr>
          <w:rFonts w:ascii="Arial" w:hAnsi="Arial" w:cs="Arial"/>
          <w:sz w:val="22"/>
          <w:szCs w:val="22"/>
        </w:rPr>
      </w:pPr>
      <w:r w:rsidRPr="006D7081">
        <w:rPr>
          <w:rFonts w:ascii="Arial" w:hAnsi="Arial" w:cs="Arial"/>
          <w:sz w:val="22"/>
          <w:szCs w:val="22"/>
        </w:rPr>
        <w:t>F</w:t>
      </w:r>
      <w:r w:rsidR="00B46329" w:rsidRPr="006D7081">
        <w:rPr>
          <w:rFonts w:ascii="Arial" w:hAnsi="Arial" w:cs="Arial"/>
          <w:sz w:val="22"/>
          <w:szCs w:val="22"/>
        </w:rPr>
        <w:t>ORMULARZ OFERTY</w:t>
      </w:r>
    </w:p>
    <w:p w14:paraId="5A4E49D7" w14:textId="7F003268" w:rsidR="00A95063" w:rsidRPr="0061091E" w:rsidRDefault="00BB07C1" w:rsidP="00A95063">
      <w:pPr>
        <w:spacing w:line="360" w:lineRule="auto"/>
        <w:jc w:val="center"/>
        <w:rPr>
          <w:rFonts w:ascii="Arial" w:hAnsi="Arial" w:cs="Arial"/>
          <w:b/>
          <w:bCs/>
          <w:sz w:val="22"/>
          <w:szCs w:val="22"/>
        </w:rPr>
      </w:pPr>
      <w:r w:rsidRPr="006D7081">
        <w:rPr>
          <w:rFonts w:ascii="Arial" w:hAnsi="Arial" w:cs="Arial"/>
          <w:b/>
          <w:bCs/>
          <w:sz w:val="22"/>
          <w:szCs w:val="22"/>
        </w:rPr>
        <w:t>dla zamówienia publicznego</w:t>
      </w:r>
      <w:r w:rsidR="00227498" w:rsidRPr="006D7081">
        <w:rPr>
          <w:rFonts w:ascii="Arial" w:hAnsi="Arial" w:cs="Arial"/>
          <w:b/>
          <w:bCs/>
          <w:sz w:val="22"/>
          <w:szCs w:val="22"/>
        </w:rPr>
        <w:t xml:space="preserve"> </w:t>
      </w:r>
      <w:r w:rsidRPr="006D7081">
        <w:rPr>
          <w:rFonts w:ascii="Arial" w:hAnsi="Arial" w:cs="Arial"/>
          <w:b/>
          <w:bCs/>
          <w:sz w:val="22"/>
          <w:szCs w:val="22"/>
        </w:rPr>
        <w:t>pn.:</w:t>
      </w:r>
      <w:r w:rsidR="00A95063" w:rsidRPr="006D7081">
        <w:rPr>
          <w:rFonts w:ascii="Arial" w:hAnsi="Arial" w:cs="Arial"/>
          <w:b/>
          <w:bCs/>
          <w:sz w:val="22"/>
          <w:szCs w:val="22"/>
        </w:rPr>
        <w:t xml:space="preserve"> </w:t>
      </w:r>
      <w:r w:rsidRPr="006D7081">
        <w:rPr>
          <w:rFonts w:ascii="Arial" w:hAnsi="Arial" w:cs="Arial"/>
          <w:b/>
          <w:bCs/>
          <w:sz w:val="22"/>
          <w:szCs w:val="22"/>
        </w:rPr>
        <w:t xml:space="preserve"> </w:t>
      </w:r>
      <w:r w:rsidR="0061091E" w:rsidRPr="00C87BD7">
        <w:rPr>
          <w:rFonts w:ascii="Arial" w:hAnsi="Arial" w:cs="Arial"/>
          <w:sz w:val="22"/>
          <w:szCs w:val="22"/>
        </w:rPr>
        <w:t>„</w:t>
      </w:r>
      <w:r w:rsidR="0061091E" w:rsidRPr="0061091E">
        <w:rPr>
          <w:rFonts w:ascii="Arial" w:hAnsi="Arial" w:cs="Arial"/>
          <w:b/>
          <w:bCs/>
          <w:sz w:val="22"/>
          <w:szCs w:val="22"/>
        </w:rPr>
        <w:t xml:space="preserve">Dostawa macierzy, przełączników oraz licencji do Sieć Badawcza Łukasiewicz - Instytutu Ciężkiej Syntezy Organicznej ”Blachownia””   </w:t>
      </w:r>
    </w:p>
    <w:p w14:paraId="598BC461" w14:textId="77777777" w:rsidR="009F412A" w:rsidRPr="006D7081" w:rsidRDefault="009F412A" w:rsidP="00C90C0E">
      <w:pPr>
        <w:pStyle w:val="Styl"/>
        <w:spacing w:before="240"/>
        <w:ind w:left="23"/>
        <w:rPr>
          <w:bCs/>
          <w:color w:val="000000" w:themeColor="text1"/>
          <w:sz w:val="22"/>
          <w:szCs w:val="22"/>
        </w:rPr>
      </w:pPr>
      <w:r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A95063"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887C08" w:rsidRPr="006D7081">
        <w:rPr>
          <w:bCs/>
          <w:color w:val="000000" w:themeColor="text1"/>
          <w:sz w:val="22"/>
          <w:szCs w:val="22"/>
        </w:rPr>
        <w:t>…</w:t>
      </w:r>
      <w:r w:rsidR="00A95063" w:rsidRPr="006D7081">
        <w:rPr>
          <w:bCs/>
          <w:color w:val="000000" w:themeColor="text1"/>
          <w:sz w:val="22"/>
          <w:szCs w:val="22"/>
        </w:rPr>
        <w:t>…</w:t>
      </w:r>
    </w:p>
    <w:p w14:paraId="61F9B4F9" w14:textId="77777777" w:rsidR="00C90C0E" w:rsidRPr="006D7081" w:rsidRDefault="009F412A" w:rsidP="00887C08">
      <w:pPr>
        <w:tabs>
          <w:tab w:val="num" w:pos="0"/>
        </w:tabs>
        <w:jc w:val="center"/>
        <w:rPr>
          <w:rFonts w:ascii="Arial" w:hAnsi="Arial" w:cs="Arial"/>
          <w:sz w:val="22"/>
          <w:szCs w:val="22"/>
        </w:rPr>
      </w:pPr>
      <w:r w:rsidRPr="006D7081">
        <w:rPr>
          <w:rFonts w:ascii="Arial" w:hAnsi="Arial" w:cs="Arial"/>
          <w:sz w:val="22"/>
          <w:szCs w:val="22"/>
        </w:rPr>
        <w:t xml:space="preserve">/pełna nazwa firmy </w:t>
      </w:r>
      <w:r w:rsidR="002A645F" w:rsidRPr="006D7081">
        <w:rPr>
          <w:rFonts w:ascii="Arial" w:hAnsi="Arial" w:cs="Arial"/>
          <w:sz w:val="22"/>
          <w:szCs w:val="22"/>
        </w:rPr>
        <w:t>w</w:t>
      </w:r>
      <w:r w:rsidRPr="006D7081">
        <w:rPr>
          <w:rFonts w:ascii="Arial" w:hAnsi="Arial" w:cs="Arial"/>
          <w:sz w:val="22"/>
          <w:szCs w:val="22"/>
        </w:rPr>
        <w:t>ykonawcy/</w:t>
      </w:r>
    </w:p>
    <w:p w14:paraId="43A09856" w14:textId="77777777" w:rsidR="00C90C0E" w:rsidRPr="006D7081" w:rsidRDefault="00A95063" w:rsidP="00887C08">
      <w:pPr>
        <w:tabs>
          <w:tab w:val="num" w:pos="0"/>
        </w:tabs>
        <w:spacing w:before="120"/>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w:t>
      </w:r>
      <w:r w:rsidR="00887C08" w:rsidRPr="006D7081">
        <w:rPr>
          <w:rFonts w:ascii="Arial" w:hAnsi="Arial" w:cs="Arial"/>
          <w:sz w:val="22"/>
          <w:szCs w:val="22"/>
        </w:rPr>
        <w:t>……………………………..</w:t>
      </w:r>
      <w:r w:rsidR="00C90C0E" w:rsidRPr="006D7081">
        <w:rPr>
          <w:rFonts w:ascii="Arial" w:hAnsi="Arial" w:cs="Arial"/>
          <w:sz w:val="22"/>
          <w:szCs w:val="22"/>
        </w:rPr>
        <w:t>…</w:t>
      </w:r>
    </w:p>
    <w:p w14:paraId="0300F9F5" w14:textId="77777777" w:rsidR="00A95063" w:rsidRPr="006D7081" w:rsidRDefault="00887C08" w:rsidP="00353991">
      <w:pPr>
        <w:tabs>
          <w:tab w:val="num" w:pos="0"/>
        </w:tabs>
        <w:jc w:val="center"/>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ulica , nr domu,  kod pocztowy, miejscowość</w:t>
      </w:r>
      <w:r w:rsidRPr="006D7081">
        <w:rPr>
          <w:rFonts w:ascii="Arial" w:hAnsi="Arial" w:cs="Arial"/>
          <w:sz w:val="22"/>
          <w:szCs w:val="22"/>
        </w:rPr>
        <w:t>/</w:t>
      </w:r>
    </w:p>
    <w:p w14:paraId="5781CFE5" w14:textId="77777777" w:rsidR="00E026FD" w:rsidRPr="006D7081" w:rsidRDefault="00E026FD" w:rsidP="00353991">
      <w:pPr>
        <w:tabs>
          <w:tab w:val="num" w:pos="0"/>
        </w:tabs>
        <w:jc w:val="center"/>
        <w:rPr>
          <w:rFonts w:ascii="Arial" w:hAnsi="Arial" w:cs="Arial"/>
          <w:sz w:val="22"/>
          <w:szCs w:val="22"/>
        </w:rPr>
      </w:pPr>
      <w:r w:rsidRPr="006D7081">
        <w:rPr>
          <w:rFonts w:ascii="Arial" w:hAnsi="Arial" w:cs="Arial"/>
          <w:sz w:val="22"/>
          <w:szCs w:val="22"/>
        </w:rPr>
        <w:br/>
      </w:r>
      <w:r w:rsidR="00A95063"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2A115E42" w14:textId="77777777" w:rsidR="00C90C0E" w:rsidRPr="006D7081" w:rsidRDefault="00C90C0E" w:rsidP="00227498">
      <w:pPr>
        <w:tabs>
          <w:tab w:val="num" w:pos="0"/>
        </w:tabs>
        <w:jc w:val="center"/>
        <w:rPr>
          <w:rFonts w:ascii="Arial" w:hAnsi="Arial" w:cs="Arial"/>
          <w:sz w:val="22"/>
          <w:szCs w:val="22"/>
        </w:rPr>
      </w:pPr>
      <w:r w:rsidRPr="006D7081">
        <w:rPr>
          <w:rFonts w:ascii="Arial" w:hAnsi="Arial" w:cs="Arial"/>
          <w:sz w:val="22"/>
          <w:szCs w:val="22"/>
        </w:rPr>
        <w:t xml:space="preserve">województwo                                      </w:t>
      </w:r>
    </w:p>
    <w:p w14:paraId="7759E131" w14:textId="77777777" w:rsidR="00E026FD" w:rsidRPr="006D7081" w:rsidRDefault="00C90C0E" w:rsidP="00A95063">
      <w:pPr>
        <w:tabs>
          <w:tab w:val="num" w:pos="0"/>
        </w:tabs>
        <w:spacing w:before="120"/>
        <w:rPr>
          <w:rFonts w:ascii="Arial" w:hAnsi="Arial" w:cs="Arial"/>
          <w:sz w:val="22"/>
          <w:szCs w:val="22"/>
        </w:rPr>
      </w:pP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p>
    <w:p w14:paraId="4E20FF20" w14:textId="77777777" w:rsidR="00C90C0E" w:rsidRPr="006D7081" w:rsidRDefault="00230118" w:rsidP="00887C08">
      <w:pPr>
        <w:tabs>
          <w:tab w:val="num" w:pos="0"/>
        </w:tabs>
        <w:jc w:val="center"/>
        <w:rPr>
          <w:rFonts w:ascii="Arial" w:hAnsi="Arial" w:cs="Arial"/>
          <w:sz w:val="22"/>
          <w:szCs w:val="22"/>
        </w:rPr>
      </w:pPr>
      <w:r w:rsidRPr="006D7081">
        <w:rPr>
          <w:rFonts w:ascii="Arial" w:hAnsi="Arial" w:cs="Arial"/>
          <w:sz w:val="22"/>
          <w:szCs w:val="22"/>
        </w:rPr>
        <w:t xml:space="preserve">numer </w:t>
      </w:r>
      <w:r w:rsidR="00C90C0E" w:rsidRPr="006D7081">
        <w:rPr>
          <w:rFonts w:ascii="Arial" w:hAnsi="Arial" w:cs="Arial"/>
          <w:sz w:val="22"/>
          <w:szCs w:val="22"/>
        </w:rPr>
        <w:t>telefon</w:t>
      </w:r>
      <w:r w:rsidRPr="006D7081">
        <w:rPr>
          <w:rFonts w:ascii="Arial" w:hAnsi="Arial" w:cs="Arial"/>
          <w:sz w:val="22"/>
          <w:szCs w:val="22"/>
        </w:rPr>
        <w:t>u</w:t>
      </w:r>
      <w:r w:rsidR="00C90C0E" w:rsidRPr="006D7081">
        <w:rPr>
          <w:rFonts w:ascii="Arial" w:hAnsi="Arial" w:cs="Arial"/>
          <w:sz w:val="22"/>
          <w:szCs w:val="22"/>
        </w:rPr>
        <w:t xml:space="preserve">   </w:t>
      </w:r>
      <w:r w:rsidR="00A95063" w:rsidRPr="006D7081">
        <w:rPr>
          <w:rFonts w:ascii="Arial" w:hAnsi="Arial" w:cs="Arial"/>
          <w:sz w:val="22"/>
          <w:szCs w:val="22"/>
        </w:rPr>
        <w:t xml:space="preserve">       </w:t>
      </w:r>
      <w:r w:rsidR="00C90C0E" w:rsidRPr="006D7081">
        <w:rPr>
          <w:rFonts w:ascii="Arial" w:hAnsi="Arial" w:cs="Arial"/>
          <w:sz w:val="22"/>
          <w:szCs w:val="22"/>
        </w:rPr>
        <w:t xml:space="preserve">                       e-mail</w:t>
      </w:r>
    </w:p>
    <w:p w14:paraId="02C0DF76" w14:textId="77777777" w:rsidR="00C90C0E" w:rsidRPr="006D7081" w:rsidRDefault="00C90C0E" w:rsidP="00227498">
      <w:pPr>
        <w:tabs>
          <w:tab w:val="num" w:pos="0"/>
        </w:tabs>
        <w:rPr>
          <w:rFonts w:ascii="Arial" w:hAnsi="Arial" w:cs="Arial"/>
          <w:sz w:val="22"/>
          <w:szCs w:val="22"/>
        </w:rPr>
      </w:pPr>
      <w:r w:rsidRPr="006D7081">
        <w:rPr>
          <w:rFonts w:ascii="Arial" w:hAnsi="Arial" w:cs="Arial"/>
          <w:sz w:val="22"/>
          <w:szCs w:val="22"/>
        </w:rPr>
        <w:t>NIP ………………</w:t>
      </w:r>
      <w:r w:rsidR="00632337">
        <w:rPr>
          <w:rFonts w:ascii="Arial" w:hAnsi="Arial" w:cs="Arial"/>
          <w:sz w:val="22"/>
          <w:szCs w:val="22"/>
        </w:rPr>
        <w:t>………………</w:t>
      </w:r>
      <w:r w:rsidRPr="006D7081">
        <w:rPr>
          <w:rFonts w:ascii="Arial" w:hAnsi="Arial" w:cs="Arial"/>
          <w:sz w:val="22"/>
          <w:szCs w:val="22"/>
        </w:rPr>
        <w:t xml:space="preserve">   REGON </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654083F8" w14:textId="77777777" w:rsidR="00C90C0E" w:rsidRPr="006D7081" w:rsidRDefault="00C90C0E" w:rsidP="002758E4">
      <w:pPr>
        <w:tabs>
          <w:tab w:val="num" w:pos="0"/>
        </w:tabs>
        <w:spacing w:before="120"/>
        <w:rPr>
          <w:rFonts w:ascii="Arial" w:hAnsi="Arial" w:cs="Arial"/>
          <w:sz w:val="22"/>
          <w:szCs w:val="22"/>
        </w:rPr>
      </w:pPr>
      <w:r w:rsidRPr="006D7081">
        <w:rPr>
          <w:rFonts w:ascii="Arial" w:hAnsi="Arial" w:cs="Arial"/>
          <w:sz w:val="22"/>
          <w:szCs w:val="22"/>
        </w:rPr>
        <w:t xml:space="preserve">reprezentowana przez : </w:t>
      </w:r>
      <w:r w:rsidR="00A95063" w:rsidRPr="006D7081">
        <w:rPr>
          <w:rFonts w:ascii="Arial" w:hAnsi="Arial" w:cs="Arial"/>
          <w:sz w:val="22"/>
          <w:szCs w:val="22"/>
        </w:rPr>
        <w:t xml:space="preserve"> </w:t>
      </w:r>
      <w:r w:rsidR="00887C08" w:rsidRPr="006D7081">
        <w:rPr>
          <w:rFonts w:ascii="Arial" w:hAnsi="Arial" w:cs="Arial"/>
          <w:sz w:val="22"/>
          <w:szCs w:val="22"/>
        </w:rPr>
        <w:t>………………………..</w:t>
      </w:r>
      <w:r w:rsidRPr="006D7081">
        <w:rPr>
          <w:rFonts w:ascii="Arial" w:hAnsi="Arial" w:cs="Arial"/>
          <w:sz w:val="22"/>
          <w:szCs w:val="22"/>
        </w:rPr>
        <w:t>………………………………………………</w:t>
      </w:r>
      <w:r w:rsidR="00EB7E8C">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r w:rsidRPr="006D7081">
        <w:rPr>
          <w:rFonts w:ascii="Arial" w:hAnsi="Arial" w:cs="Arial"/>
          <w:sz w:val="22"/>
          <w:szCs w:val="22"/>
        </w:rPr>
        <w:t>……</w:t>
      </w:r>
    </w:p>
    <w:p w14:paraId="7713C09E" w14:textId="77777777" w:rsidR="00C90C0E" w:rsidRPr="006D7081" w:rsidRDefault="00C90C0E" w:rsidP="002758E4">
      <w:pPr>
        <w:tabs>
          <w:tab w:val="num" w:pos="0"/>
        </w:tabs>
        <w:rPr>
          <w:rFonts w:ascii="Arial" w:hAnsi="Arial" w:cs="Arial"/>
          <w:sz w:val="22"/>
          <w:szCs w:val="22"/>
        </w:rPr>
      </w:pPr>
      <w:r w:rsidRPr="006D7081">
        <w:rPr>
          <w:rFonts w:ascii="Arial" w:hAnsi="Arial" w:cs="Arial"/>
          <w:sz w:val="22"/>
          <w:szCs w:val="22"/>
        </w:rPr>
        <w:t>/imiona</w:t>
      </w:r>
      <w:r w:rsidR="00227498" w:rsidRPr="006D7081">
        <w:rPr>
          <w:rFonts w:ascii="Arial" w:hAnsi="Arial" w:cs="Arial"/>
          <w:sz w:val="22"/>
          <w:szCs w:val="22"/>
        </w:rPr>
        <w:t>,</w:t>
      </w:r>
      <w:r w:rsidRPr="006D7081">
        <w:rPr>
          <w:rFonts w:ascii="Arial" w:hAnsi="Arial" w:cs="Arial"/>
          <w:sz w:val="22"/>
          <w:szCs w:val="22"/>
        </w:rPr>
        <w:t xml:space="preserve"> nazwiska i stanowiska osób uprawnionych do reprezentowania firmy/</w:t>
      </w:r>
    </w:p>
    <w:p w14:paraId="3D46B49B" w14:textId="0761BAB4" w:rsidR="00E026FD" w:rsidRDefault="00BB07C1" w:rsidP="00832C6E">
      <w:pPr>
        <w:spacing w:before="240" w:line="360" w:lineRule="auto"/>
        <w:jc w:val="both"/>
        <w:rPr>
          <w:rFonts w:ascii="Arial" w:hAnsi="Arial" w:cs="Arial"/>
          <w:sz w:val="22"/>
          <w:szCs w:val="22"/>
        </w:rPr>
      </w:pPr>
      <w:r w:rsidRPr="006D7081">
        <w:rPr>
          <w:rFonts w:ascii="Arial" w:hAnsi="Arial" w:cs="Arial"/>
          <w:sz w:val="22"/>
          <w:szCs w:val="22"/>
        </w:rPr>
        <w:t xml:space="preserve">W odpowiedzi na ogłoszenie o zamówieniu </w:t>
      </w:r>
      <w:r w:rsidR="00227498" w:rsidRPr="006D7081">
        <w:rPr>
          <w:rFonts w:ascii="Arial" w:hAnsi="Arial" w:cs="Arial"/>
          <w:sz w:val="22"/>
          <w:szCs w:val="22"/>
        </w:rPr>
        <w:t xml:space="preserve">publicznym </w:t>
      </w:r>
      <w:r w:rsidR="009A2618" w:rsidRPr="006D7081">
        <w:rPr>
          <w:rFonts w:ascii="Arial" w:hAnsi="Arial" w:cs="Arial"/>
          <w:sz w:val="22"/>
          <w:szCs w:val="22"/>
        </w:rPr>
        <w:t xml:space="preserve">realizowanym w trybie </w:t>
      </w:r>
      <w:r w:rsidR="00672629" w:rsidRPr="006D7081">
        <w:rPr>
          <w:rFonts w:ascii="Arial" w:hAnsi="Arial" w:cs="Arial"/>
          <w:sz w:val="22"/>
          <w:szCs w:val="22"/>
        </w:rPr>
        <w:t>podstawowym</w:t>
      </w:r>
      <w:r w:rsidR="009A2618" w:rsidRPr="006D7081">
        <w:rPr>
          <w:rFonts w:ascii="Arial" w:hAnsi="Arial" w:cs="Arial"/>
          <w:sz w:val="22"/>
          <w:szCs w:val="22"/>
        </w:rPr>
        <w:t xml:space="preserve"> </w:t>
      </w:r>
      <w:r w:rsidRPr="006D7081">
        <w:rPr>
          <w:rFonts w:ascii="Arial" w:hAnsi="Arial" w:cs="Arial"/>
          <w:sz w:val="22"/>
          <w:szCs w:val="22"/>
        </w:rPr>
        <w:t>pn.</w:t>
      </w:r>
      <w:r w:rsidR="00A410FE">
        <w:rPr>
          <w:rFonts w:ascii="Arial" w:hAnsi="Arial" w:cs="Arial"/>
          <w:sz w:val="22"/>
          <w:szCs w:val="22"/>
        </w:rPr>
        <w:t xml:space="preserve">: </w:t>
      </w:r>
      <w:r w:rsidR="0061091E" w:rsidRPr="0061091E">
        <w:rPr>
          <w:rFonts w:ascii="Arial" w:hAnsi="Arial" w:cs="Arial"/>
          <w:sz w:val="22"/>
          <w:szCs w:val="22"/>
        </w:rPr>
        <w:t xml:space="preserve">„Dostawa macierzy, przełączników oraz licencji do Sieć Badawcza Łukasiewicz - Instytutu Ciężkiej Syntezy Organicznej ”Blachownia””   </w:t>
      </w:r>
      <w:r w:rsidR="00353991" w:rsidRPr="006D7081">
        <w:rPr>
          <w:rFonts w:ascii="Arial" w:hAnsi="Arial" w:cs="Arial"/>
          <w:sz w:val="22"/>
          <w:szCs w:val="22"/>
        </w:rPr>
        <w:t xml:space="preserve">przez Sieć Badawcza Łukasiewicz - Instytut Ciężkiej Syntezy Organicznej ”Blachownia” </w:t>
      </w:r>
      <w:r w:rsidR="009A2618" w:rsidRPr="006D7081">
        <w:rPr>
          <w:rFonts w:ascii="Arial" w:hAnsi="Arial" w:cs="Arial"/>
          <w:sz w:val="22"/>
          <w:szCs w:val="22"/>
        </w:rPr>
        <w:t>o</w:t>
      </w:r>
      <w:r w:rsidR="00E026FD" w:rsidRPr="006D7081">
        <w:rPr>
          <w:rFonts w:ascii="Arial" w:hAnsi="Arial" w:cs="Arial"/>
          <w:sz w:val="22"/>
          <w:szCs w:val="22"/>
        </w:rPr>
        <w:t>ferujemy wykonanie przedmiotu zamówienia zgodnie z</w:t>
      </w:r>
      <w:r w:rsidR="00227498" w:rsidRPr="006D7081">
        <w:rPr>
          <w:rFonts w:ascii="Arial" w:hAnsi="Arial" w:cs="Arial"/>
          <w:sz w:val="22"/>
          <w:szCs w:val="22"/>
        </w:rPr>
        <w:t> </w:t>
      </w:r>
      <w:r w:rsidR="00E026FD" w:rsidRPr="006D7081">
        <w:rPr>
          <w:rFonts w:ascii="Arial" w:hAnsi="Arial" w:cs="Arial"/>
          <w:sz w:val="22"/>
          <w:szCs w:val="22"/>
        </w:rPr>
        <w:t xml:space="preserve">zapisami </w:t>
      </w:r>
      <w:r w:rsidR="00440EA5">
        <w:rPr>
          <w:rFonts w:ascii="Arial" w:hAnsi="Arial" w:cs="Arial"/>
          <w:sz w:val="22"/>
          <w:szCs w:val="22"/>
        </w:rPr>
        <w:t xml:space="preserve">warunkami </w:t>
      </w:r>
      <w:r w:rsidR="00227498" w:rsidRPr="006D7081">
        <w:rPr>
          <w:rFonts w:ascii="Arial" w:hAnsi="Arial" w:cs="Arial"/>
          <w:sz w:val="22"/>
          <w:szCs w:val="22"/>
        </w:rPr>
        <w:t xml:space="preserve">specyfikacji warunków zamówienia </w:t>
      </w:r>
      <w:r w:rsidR="00E026FD" w:rsidRPr="006D7081">
        <w:rPr>
          <w:rFonts w:ascii="Arial" w:hAnsi="Arial" w:cs="Arial"/>
          <w:sz w:val="22"/>
          <w:szCs w:val="22"/>
        </w:rPr>
        <w:t>za cenę:</w:t>
      </w:r>
    </w:p>
    <w:tbl>
      <w:tblPr>
        <w:tblW w:w="8364" w:type="dxa"/>
        <w:tblInd w:w="-5" w:type="dxa"/>
        <w:tblLayout w:type="fixed"/>
        <w:tblCellMar>
          <w:left w:w="70" w:type="dxa"/>
          <w:right w:w="70" w:type="dxa"/>
        </w:tblCellMar>
        <w:tblLook w:val="0000" w:firstRow="0" w:lastRow="0" w:firstColumn="0" w:lastColumn="0" w:noHBand="0" w:noVBand="0"/>
      </w:tblPr>
      <w:tblGrid>
        <w:gridCol w:w="709"/>
        <w:gridCol w:w="1985"/>
        <w:gridCol w:w="1275"/>
        <w:gridCol w:w="851"/>
        <w:gridCol w:w="1417"/>
        <w:gridCol w:w="2127"/>
      </w:tblGrid>
      <w:tr w:rsidR="0070387C" w:rsidRPr="006D7081" w14:paraId="1095B17E" w14:textId="77777777" w:rsidTr="00832C6E">
        <w:trPr>
          <w:cantSplit/>
          <w:trHeight w:val="920"/>
        </w:trPr>
        <w:tc>
          <w:tcPr>
            <w:tcW w:w="709" w:type="dxa"/>
            <w:tcBorders>
              <w:top w:val="single" w:sz="6" w:space="0" w:color="auto"/>
              <w:left w:val="single" w:sz="4" w:space="0" w:color="auto"/>
              <w:bottom w:val="single" w:sz="4" w:space="0" w:color="000000"/>
              <w:right w:val="dotted" w:sz="4" w:space="0" w:color="auto"/>
            </w:tcBorders>
          </w:tcPr>
          <w:p w14:paraId="01A211AE" w14:textId="749F496C" w:rsidR="0061091E" w:rsidRPr="0061091E" w:rsidRDefault="0061091E" w:rsidP="0061091E">
            <w:pPr>
              <w:pStyle w:val="Nagwek"/>
              <w:tabs>
                <w:tab w:val="clear" w:pos="4536"/>
                <w:tab w:val="clear" w:pos="9072"/>
              </w:tabs>
              <w:spacing w:before="120"/>
              <w:jc w:val="center"/>
              <w:rPr>
                <w:rFonts w:ascii="Arial" w:hAnsi="Arial" w:cs="Arial"/>
              </w:rPr>
            </w:pPr>
            <w:r>
              <w:rPr>
                <w:rFonts w:ascii="Arial" w:hAnsi="Arial" w:cs="Arial"/>
              </w:rPr>
              <w:t xml:space="preserve"> </w:t>
            </w:r>
            <w:r w:rsidRPr="0061091E">
              <w:rPr>
                <w:rFonts w:ascii="Arial" w:hAnsi="Arial" w:cs="Arial"/>
                <w:sz w:val="20"/>
                <w:szCs w:val="20"/>
              </w:rPr>
              <w:t>Nr części</w:t>
            </w:r>
            <w:r w:rsidRPr="0061091E">
              <w:rPr>
                <w:rFonts w:ascii="Arial" w:hAnsi="Arial" w:cs="Arial"/>
              </w:rPr>
              <w:t xml:space="preserve"> </w:t>
            </w:r>
          </w:p>
        </w:tc>
        <w:tc>
          <w:tcPr>
            <w:tcW w:w="1985" w:type="dxa"/>
            <w:tcBorders>
              <w:top w:val="single" w:sz="6" w:space="0" w:color="auto"/>
              <w:left w:val="single" w:sz="4" w:space="0" w:color="auto"/>
              <w:bottom w:val="single" w:sz="4" w:space="0" w:color="000000"/>
              <w:right w:val="dotted" w:sz="4" w:space="0" w:color="auto"/>
            </w:tcBorders>
          </w:tcPr>
          <w:p w14:paraId="5C8B7021" w14:textId="325F007A" w:rsidR="0061091E" w:rsidRPr="00246B48" w:rsidRDefault="0061091E" w:rsidP="005E2D9E">
            <w:pPr>
              <w:pStyle w:val="Nagwek"/>
              <w:tabs>
                <w:tab w:val="clear" w:pos="4536"/>
                <w:tab w:val="clear" w:pos="9072"/>
              </w:tabs>
              <w:spacing w:before="120"/>
              <w:jc w:val="center"/>
              <w:rPr>
                <w:rFonts w:ascii="Arial" w:hAnsi="Arial" w:cs="Arial"/>
                <w:sz w:val="20"/>
                <w:szCs w:val="20"/>
              </w:rPr>
            </w:pPr>
            <w:r w:rsidRPr="00246B48">
              <w:rPr>
                <w:rFonts w:ascii="Arial" w:hAnsi="Arial" w:cs="Arial"/>
                <w:sz w:val="20"/>
                <w:szCs w:val="20"/>
              </w:rPr>
              <w:t>Nazwa</w:t>
            </w:r>
          </w:p>
          <w:p w14:paraId="6C598950" w14:textId="77777777" w:rsidR="0061091E" w:rsidRPr="00246B48" w:rsidRDefault="0061091E"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przedmiotu  zamówienia</w:t>
            </w:r>
          </w:p>
          <w:p w14:paraId="41F5AE69" w14:textId="77777777" w:rsidR="0061091E" w:rsidRPr="00246B48" w:rsidRDefault="0061091E" w:rsidP="00D31D99">
            <w:pPr>
              <w:pStyle w:val="Nagwek"/>
              <w:tabs>
                <w:tab w:val="clear" w:pos="4536"/>
                <w:tab w:val="clear" w:pos="9072"/>
              </w:tabs>
              <w:jc w:val="center"/>
              <w:rPr>
                <w:rFonts w:ascii="Arial" w:hAnsi="Arial" w:cs="Arial"/>
                <w:sz w:val="20"/>
                <w:szCs w:val="20"/>
              </w:rPr>
            </w:pPr>
          </w:p>
        </w:tc>
        <w:tc>
          <w:tcPr>
            <w:tcW w:w="1275" w:type="dxa"/>
            <w:tcBorders>
              <w:top w:val="single" w:sz="6" w:space="0" w:color="auto"/>
              <w:left w:val="dotted" w:sz="4" w:space="0" w:color="auto"/>
              <w:bottom w:val="single" w:sz="4" w:space="0" w:color="000000"/>
              <w:right w:val="dotted" w:sz="4" w:space="0" w:color="auto"/>
            </w:tcBorders>
            <w:vAlign w:val="center"/>
          </w:tcPr>
          <w:p w14:paraId="0930BECD" w14:textId="138E2599" w:rsidR="0061091E" w:rsidRPr="00246B48" w:rsidRDefault="0061091E"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Wartość netto</w:t>
            </w:r>
            <w:r>
              <w:rPr>
                <w:rFonts w:ascii="Arial" w:hAnsi="Arial" w:cs="Arial"/>
                <w:sz w:val="20"/>
                <w:szCs w:val="20"/>
              </w:rPr>
              <w:t xml:space="preserve"> </w:t>
            </w:r>
          </w:p>
          <w:p w14:paraId="2E146AFB" w14:textId="77777777" w:rsidR="0061091E" w:rsidRPr="00246B48" w:rsidRDefault="0061091E"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851" w:type="dxa"/>
            <w:tcBorders>
              <w:top w:val="single" w:sz="6" w:space="0" w:color="auto"/>
              <w:left w:val="dotted" w:sz="4" w:space="0" w:color="auto"/>
              <w:bottom w:val="single" w:sz="4" w:space="0" w:color="000000"/>
              <w:right w:val="dotted" w:sz="4" w:space="0" w:color="auto"/>
            </w:tcBorders>
            <w:vAlign w:val="center"/>
          </w:tcPr>
          <w:p w14:paraId="6058F4FA" w14:textId="77777777" w:rsidR="0061091E" w:rsidRPr="00246B48" w:rsidRDefault="0061091E"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Stawka  podatku VAT</w:t>
            </w:r>
          </w:p>
        </w:tc>
        <w:tc>
          <w:tcPr>
            <w:tcW w:w="1417" w:type="dxa"/>
            <w:tcBorders>
              <w:top w:val="single" w:sz="6" w:space="0" w:color="auto"/>
              <w:left w:val="dotted" w:sz="4" w:space="0" w:color="auto"/>
              <w:bottom w:val="single" w:sz="4" w:space="0" w:color="000000"/>
              <w:right w:val="dotted" w:sz="4" w:space="0" w:color="auto"/>
            </w:tcBorders>
            <w:vAlign w:val="center"/>
          </w:tcPr>
          <w:p w14:paraId="4FBAF3D6" w14:textId="77777777" w:rsidR="0061091E" w:rsidRPr="00246B48" w:rsidRDefault="0061091E" w:rsidP="009C7D7D">
            <w:pPr>
              <w:pStyle w:val="Nagwek"/>
              <w:tabs>
                <w:tab w:val="clear" w:pos="4536"/>
                <w:tab w:val="clear" w:pos="9072"/>
              </w:tabs>
              <w:snapToGrid w:val="0"/>
              <w:jc w:val="center"/>
              <w:rPr>
                <w:rFonts w:ascii="Arial" w:hAnsi="Arial" w:cs="Arial"/>
                <w:sz w:val="20"/>
                <w:szCs w:val="20"/>
              </w:rPr>
            </w:pPr>
            <w:r w:rsidRPr="00246B48">
              <w:rPr>
                <w:rFonts w:ascii="Arial" w:hAnsi="Arial" w:cs="Arial"/>
                <w:sz w:val="20"/>
                <w:szCs w:val="20"/>
              </w:rPr>
              <w:t>Wartość</w:t>
            </w:r>
          </w:p>
          <w:p w14:paraId="52292A7D" w14:textId="77777777" w:rsidR="0061091E" w:rsidRPr="00246B48" w:rsidRDefault="0061091E"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podatku VAT</w:t>
            </w:r>
          </w:p>
          <w:p w14:paraId="104FDDC5" w14:textId="77777777" w:rsidR="0061091E" w:rsidRPr="00246B48" w:rsidRDefault="0061091E" w:rsidP="009C7D7D">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2127" w:type="dxa"/>
            <w:tcBorders>
              <w:top w:val="single" w:sz="6" w:space="0" w:color="auto"/>
              <w:left w:val="dotted" w:sz="4" w:space="0" w:color="auto"/>
              <w:bottom w:val="single" w:sz="4" w:space="0" w:color="000000"/>
              <w:right w:val="single" w:sz="6" w:space="0" w:color="auto"/>
            </w:tcBorders>
            <w:vAlign w:val="center"/>
          </w:tcPr>
          <w:p w14:paraId="62FB98AB" w14:textId="77777777" w:rsidR="0061091E" w:rsidRPr="00246B48" w:rsidRDefault="0061091E"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Cena  brutto</w:t>
            </w:r>
          </w:p>
          <w:p w14:paraId="691CCA9C" w14:textId="77777777" w:rsidR="0061091E" w:rsidRPr="00246B48" w:rsidRDefault="0061091E"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r>
      <w:tr w:rsidR="0070387C" w:rsidRPr="006D7081" w14:paraId="2C5AEC4A" w14:textId="77777777" w:rsidTr="00832C6E">
        <w:trPr>
          <w:cantSplit/>
          <w:trHeight w:val="160"/>
        </w:trPr>
        <w:tc>
          <w:tcPr>
            <w:tcW w:w="709" w:type="dxa"/>
            <w:tcBorders>
              <w:left w:val="single" w:sz="4" w:space="0" w:color="auto"/>
              <w:bottom w:val="dotted" w:sz="4" w:space="0" w:color="auto"/>
              <w:right w:val="dotted" w:sz="4" w:space="0" w:color="auto"/>
            </w:tcBorders>
            <w:vAlign w:val="center"/>
          </w:tcPr>
          <w:p w14:paraId="566DA41F" w14:textId="3A328292" w:rsidR="0061091E" w:rsidRPr="006B039D" w:rsidRDefault="0061091E" w:rsidP="0061091E">
            <w:pPr>
              <w:pStyle w:val="Nagwek"/>
              <w:tabs>
                <w:tab w:val="clear" w:pos="4536"/>
                <w:tab w:val="clear" w:pos="9072"/>
              </w:tabs>
              <w:snapToGrid w:val="0"/>
              <w:spacing w:before="60"/>
              <w:jc w:val="center"/>
              <w:rPr>
                <w:rFonts w:ascii="Arial" w:hAnsi="Arial" w:cs="Arial"/>
                <w:sz w:val="12"/>
                <w:szCs w:val="12"/>
              </w:rPr>
            </w:pPr>
            <w:r w:rsidRPr="006B039D">
              <w:rPr>
                <w:rFonts w:ascii="Arial" w:hAnsi="Arial" w:cs="Arial"/>
                <w:sz w:val="12"/>
                <w:szCs w:val="12"/>
              </w:rPr>
              <w:t>1</w:t>
            </w:r>
          </w:p>
        </w:tc>
        <w:tc>
          <w:tcPr>
            <w:tcW w:w="1985" w:type="dxa"/>
            <w:tcBorders>
              <w:left w:val="single" w:sz="4" w:space="0" w:color="auto"/>
              <w:bottom w:val="dotted" w:sz="4" w:space="0" w:color="auto"/>
              <w:right w:val="dotted" w:sz="4" w:space="0" w:color="auto"/>
            </w:tcBorders>
          </w:tcPr>
          <w:p w14:paraId="59C6FB0D" w14:textId="2844A0A2" w:rsidR="0061091E" w:rsidRPr="006B039D" w:rsidRDefault="0061091E" w:rsidP="00D31D99">
            <w:pPr>
              <w:pStyle w:val="Nagwek"/>
              <w:tabs>
                <w:tab w:val="clear" w:pos="4536"/>
                <w:tab w:val="clear" w:pos="9072"/>
              </w:tabs>
              <w:snapToGrid w:val="0"/>
              <w:spacing w:before="60"/>
              <w:jc w:val="center"/>
              <w:rPr>
                <w:rFonts w:ascii="Arial" w:hAnsi="Arial" w:cs="Arial"/>
                <w:sz w:val="12"/>
                <w:szCs w:val="12"/>
              </w:rPr>
            </w:pPr>
            <w:r w:rsidRPr="006B039D">
              <w:rPr>
                <w:rFonts w:ascii="Arial" w:hAnsi="Arial" w:cs="Arial"/>
                <w:sz w:val="12"/>
                <w:szCs w:val="12"/>
              </w:rPr>
              <w:t>2</w:t>
            </w:r>
          </w:p>
        </w:tc>
        <w:tc>
          <w:tcPr>
            <w:tcW w:w="1275" w:type="dxa"/>
            <w:tcBorders>
              <w:left w:val="dotted" w:sz="4" w:space="0" w:color="auto"/>
              <w:bottom w:val="dotted" w:sz="4" w:space="0" w:color="auto"/>
              <w:right w:val="dotted" w:sz="4" w:space="0" w:color="auto"/>
            </w:tcBorders>
            <w:vAlign w:val="center"/>
          </w:tcPr>
          <w:p w14:paraId="4199F81D" w14:textId="225CF85D" w:rsidR="0061091E" w:rsidRPr="006B039D" w:rsidRDefault="0061091E" w:rsidP="00D31D99">
            <w:pPr>
              <w:pStyle w:val="Nagwek"/>
              <w:tabs>
                <w:tab w:val="clear" w:pos="4536"/>
                <w:tab w:val="clear" w:pos="9072"/>
              </w:tabs>
              <w:snapToGrid w:val="0"/>
              <w:spacing w:before="60"/>
              <w:jc w:val="center"/>
              <w:rPr>
                <w:rFonts w:ascii="Arial" w:hAnsi="Arial" w:cs="Arial"/>
                <w:sz w:val="12"/>
                <w:szCs w:val="12"/>
              </w:rPr>
            </w:pPr>
            <w:r w:rsidRPr="006B039D">
              <w:rPr>
                <w:rFonts w:ascii="Arial" w:hAnsi="Arial" w:cs="Arial"/>
                <w:sz w:val="12"/>
                <w:szCs w:val="12"/>
              </w:rPr>
              <w:t>3</w:t>
            </w:r>
          </w:p>
        </w:tc>
        <w:tc>
          <w:tcPr>
            <w:tcW w:w="851" w:type="dxa"/>
            <w:tcBorders>
              <w:left w:val="dotted" w:sz="4" w:space="0" w:color="auto"/>
              <w:bottom w:val="dotted" w:sz="4" w:space="0" w:color="auto"/>
              <w:right w:val="dotted" w:sz="4" w:space="0" w:color="auto"/>
            </w:tcBorders>
          </w:tcPr>
          <w:p w14:paraId="4AD05AEF" w14:textId="3B6F1C3E" w:rsidR="0061091E" w:rsidRPr="006B039D" w:rsidRDefault="006B039D" w:rsidP="00D31D99">
            <w:pPr>
              <w:pStyle w:val="Nagwek"/>
              <w:tabs>
                <w:tab w:val="clear" w:pos="4536"/>
                <w:tab w:val="clear" w:pos="9072"/>
              </w:tabs>
              <w:snapToGrid w:val="0"/>
              <w:spacing w:before="60"/>
              <w:jc w:val="center"/>
              <w:rPr>
                <w:rFonts w:ascii="Arial" w:hAnsi="Arial" w:cs="Arial"/>
                <w:sz w:val="12"/>
                <w:szCs w:val="12"/>
              </w:rPr>
            </w:pPr>
            <w:r w:rsidRPr="006B039D">
              <w:rPr>
                <w:rFonts w:ascii="Arial" w:hAnsi="Arial" w:cs="Arial"/>
                <w:sz w:val="12"/>
                <w:szCs w:val="12"/>
              </w:rPr>
              <w:t>4</w:t>
            </w:r>
          </w:p>
        </w:tc>
        <w:tc>
          <w:tcPr>
            <w:tcW w:w="1417" w:type="dxa"/>
            <w:tcBorders>
              <w:left w:val="dotted" w:sz="4" w:space="0" w:color="auto"/>
              <w:bottom w:val="dotted" w:sz="4" w:space="0" w:color="auto"/>
              <w:right w:val="dotted" w:sz="4" w:space="0" w:color="auto"/>
            </w:tcBorders>
            <w:vAlign w:val="center"/>
          </w:tcPr>
          <w:p w14:paraId="363D59F7" w14:textId="4E2DD693" w:rsidR="0061091E" w:rsidRPr="006B039D" w:rsidRDefault="006B039D" w:rsidP="00D31D99">
            <w:pPr>
              <w:pStyle w:val="Nagwek"/>
              <w:tabs>
                <w:tab w:val="clear" w:pos="4536"/>
                <w:tab w:val="clear" w:pos="9072"/>
              </w:tabs>
              <w:snapToGrid w:val="0"/>
              <w:spacing w:before="60"/>
              <w:jc w:val="center"/>
              <w:rPr>
                <w:rFonts w:ascii="Arial" w:hAnsi="Arial" w:cs="Arial"/>
                <w:sz w:val="12"/>
                <w:szCs w:val="12"/>
              </w:rPr>
            </w:pPr>
            <w:r w:rsidRPr="006B039D">
              <w:rPr>
                <w:rFonts w:ascii="Arial" w:hAnsi="Arial" w:cs="Arial"/>
                <w:sz w:val="12"/>
                <w:szCs w:val="12"/>
              </w:rPr>
              <w:t>5</w:t>
            </w:r>
          </w:p>
        </w:tc>
        <w:tc>
          <w:tcPr>
            <w:tcW w:w="2127" w:type="dxa"/>
            <w:tcBorders>
              <w:left w:val="dotted" w:sz="4" w:space="0" w:color="auto"/>
              <w:bottom w:val="dotted" w:sz="4" w:space="0" w:color="auto"/>
              <w:right w:val="single" w:sz="6" w:space="0" w:color="auto"/>
            </w:tcBorders>
            <w:vAlign w:val="center"/>
          </w:tcPr>
          <w:p w14:paraId="6AB13C15" w14:textId="7C5704FF" w:rsidR="0061091E" w:rsidRPr="006B039D" w:rsidRDefault="0061091E" w:rsidP="00D31D99">
            <w:pPr>
              <w:pStyle w:val="Nagwek"/>
              <w:tabs>
                <w:tab w:val="clear" w:pos="4536"/>
                <w:tab w:val="clear" w:pos="9072"/>
              </w:tabs>
              <w:snapToGrid w:val="0"/>
              <w:spacing w:before="60"/>
              <w:jc w:val="center"/>
              <w:rPr>
                <w:rFonts w:ascii="Arial" w:hAnsi="Arial" w:cs="Arial"/>
                <w:sz w:val="12"/>
                <w:szCs w:val="12"/>
              </w:rPr>
            </w:pPr>
            <w:r w:rsidRPr="006B039D">
              <w:rPr>
                <w:rFonts w:ascii="Arial" w:hAnsi="Arial" w:cs="Arial"/>
                <w:sz w:val="12"/>
                <w:szCs w:val="12"/>
              </w:rPr>
              <w:t>(</w:t>
            </w:r>
            <w:r w:rsidR="006B039D" w:rsidRPr="006B039D">
              <w:rPr>
                <w:rFonts w:ascii="Arial" w:hAnsi="Arial" w:cs="Arial"/>
                <w:sz w:val="12"/>
                <w:szCs w:val="12"/>
              </w:rPr>
              <w:t>3</w:t>
            </w:r>
            <w:r w:rsidRPr="006B039D">
              <w:rPr>
                <w:rFonts w:ascii="Arial" w:hAnsi="Arial" w:cs="Arial"/>
                <w:sz w:val="12"/>
                <w:szCs w:val="12"/>
              </w:rPr>
              <w:t xml:space="preserve"> +</w:t>
            </w:r>
            <w:r w:rsidR="006B039D" w:rsidRPr="006B039D">
              <w:rPr>
                <w:rFonts w:ascii="Arial" w:hAnsi="Arial" w:cs="Arial"/>
                <w:sz w:val="12"/>
                <w:szCs w:val="12"/>
              </w:rPr>
              <w:t>5</w:t>
            </w:r>
            <w:r w:rsidRPr="006B039D">
              <w:rPr>
                <w:rFonts w:ascii="Arial" w:hAnsi="Arial" w:cs="Arial"/>
                <w:sz w:val="12"/>
                <w:szCs w:val="12"/>
              </w:rPr>
              <w:t>)</w:t>
            </w:r>
          </w:p>
        </w:tc>
      </w:tr>
      <w:tr w:rsidR="0070387C" w:rsidRPr="006D7081" w14:paraId="627B2657" w14:textId="77777777" w:rsidTr="00832C6E">
        <w:trPr>
          <w:cantSplit/>
          <w:trHeight w:val="479"/>
        </w:trPr>
        <w:tc>
          <w:tcPr>
            <w:tcW w:w="709" w:type="dxa"/>
            <w:tcBorders>
              <w:left w:val="single" w:sz="4" w:space="0" w:color="auto"/>
              <w:bottom w:val="dotted" w:sz="4" w:space="0" w:color="auto"/>
              <w:right w:val="dotted" w:sz="4" w:space="0" w:color="auto"/>
            </w:tcBorders>
            <w:vAlign w:val="center"/>
          </w:tcPr>
          <w:p w14:paraId="328F6835" w14:textId="3B6CEAE2" w:rsidR="0061091E" w:rsidRPr="006B039D" w:rsidRDefault="006B039D" w:rsidP="006B039D">
            <w:pPr>
              <w:spacing w:before="120"/>
              <w:ind w:left="-115"/>
              <w:jc w:val="center"/>
              <w:rPr>
                <w:rFonts w:ascii="Arial" w:hAnsi="Arial" w:cs="Arial"/>
                <w:color w:val="000000" w:themeColor="text1"/>
                <w:sz w:val="16"/>
                <w:szCs w:val="16"/>
              </w:rPr>
            </w:pPr>
            <w:r w:rsidRPr="006B039D">
              <w:rPr>
                <w:rFonts w:ascii="Arial" w:hAnsi="Arial" w:cs="Arial"/>
                <w:color w:val="000000" w:themeColor="text1"/>
                <w:sz w:val="16"/>
                <w:szCs w:val="16"/>
              </w:rPr>
              <w:t>1</w:t>
            </w:r>
            <w:r w:rsidR="0070387C">
              <w:rPr>
                <w:rFonts w:ascii="Arial" w:hAnsi="Arial" w:cs="Arial"/>
                <w:color w:val="000000" w:themeColor="text1"/>
                <w:sz w:val="16"/>
                <w:szCs w:val="16"/>
              </w:rPr>
              <w:t>.</w:t>
            </w:r>
          </w:p>
        </w:tc>
        <w:tc>
          <w:tcPr>
            <w:tcW w:w="1985" w:type="dxa"/>
            <w:tcBorders>
              <w:left w:val="single" w:sz="4" w:space="0" w:color="auto"/>
              <w:bottom w:val="dotted" w:sz="4" w:space="0" w:color="auto"/>
              <w:right w:val="dotted" w:sz="4" w:space="0" w:color="auto"/>
            </w:tcBorders>
            <w:vAlign w:val="center"/>
          </w:tcPr>
          <w:p w14:paraId="1B622DC2" w14:textId="1F75754C" w:rsidR="0061091E" w:rsidRPr="00800DE7" w:rsidRDefault="006B039D" w:rsidP="0070387C">
            <w:pPr>
              <w:spacing w:before="120"/>
              <w:rPr>
                <w:rFonts w:ascii="Arial" w:hAnsi="Arial" w:cs="Arial"/>
                <w:color w:val="000000" w:themeColor="text1"/>
              </w:rPr>
            </w:pPr>
            <w:r>
              <w:rPr>
                <w:rFonts w:ascii="Arial" w:hAnsi="Arial" w:cs="Arial"/>
                <w:color w:val="000000" w:themeColor="text1"/>
              </w:rPr>
              <w:t>Macierz dyskowa                1 sztuka</w:t>
            </w:r>
          </w:p>
        </w:tc>
        <w:tc>
          <w:tcPr>
            <w:tcW w:w="1275" w:type="dxa"/>
            <w:tcBorders>
              <w:top w:val="dotted" w:sz="4" w:space="0" w:color="auto"/>
              <w:left w:val="dotted" w:sz="4" w:space="0" w:color="auto"/>
              <w:bottom w:val="dotted" w:sz="4" w:space="0" w:color="auto"/>
              <w:right w:val="dotted" w:sz="4" w:space="0" w:color="auto"/>
            </w:tcBorders>
          </w:tcPr>
          <w:p w14:paraId="20822F4A" w14:textId="77777777" w:rsidR="0061091E" w:rsidRPr="006D7081" w:rsidRDefault="0061091E" w:rsidP="00D31D99">
            <w:pPr>
              <w:rPr>
                <w:rFonts w:ascii="Arial" w:hAnsi="Arial" w:cs="Arial"/>
                <w:sz w:val="22"/>
                <w:szCs w:val="22"/>
              </w:rPr>
            </w:pPr>
          </w:p>
        </w:tc>
        <w:tc>
          <w:tcPr>
            <w:tcW w:w="851" w:type="dxa"/>
            <w:tcBorders>
              <w:top w:val="dotted" w:sz="4" w:space="0" w:color="auto"/>
              <w:left w:val="dotted" w:sz="4" w:space="0" w:color="auto"/>
              <w:bottom w:val="dotted" w:sz="4" w:space="0" w:color="auto"/>
              <w:right w:val="dotted" w:sz="4" w:space="0" w:color="auto"/>
            </w:tcBorders>
          </w:tcPr>
          <w:p w14:paraId="3D5CEC1F" w14:textId="77777777" w:rsidR="0061091E" w:rsidRPr="006D7081" w:rsidRDefault="0061091E" w:rsidP="00D31D99">
            <w:pPr>
              <w:pStyle w:val="Nagwek"/>
              <w:tabs>
                <w:tab w:val="clear" w:pos="4536"/>
                <w:tab w:val="clear" w:pos="9072"/>
              </w:tabs>
              <w:snapToGrid w:val="0"/>
              <w:jc w:val="center"/>
              <w:rPr>
                <w:rFonts w:ascii="Arial" w:hAnsi="Arial" w:cs="Arial"/>
                <w:sz w:val="22"/>
                <w:szCs w:val="22"/>
              </w:rPr>
            </w:pPr>
          </w:p>
        </w:tc>
        <w:tc>
          <w:tcPr>
            <w:tcW w:w="1417" w:type="dxa"/>
            <w:tcBorders>
              <w:top w:val="dotted" w:sz="4" w:space="0" w:color="auto"/>
              <w:left w:val="dotted" w:sz="4" w:space="0" w:color="auto"/>
              <w:bottom w:val="dotted" w:sz="4" w:space="0" w:color="auto"/>
              <w:right w:val="dotted" w:sz="4" w:space="0" w:color="auto"/>
            </w:tcBorders>
          </w:tcPr>
          <w:p w14:paraId="30DB2A9E" w14:textId="77777777" w:rsidR="0061091E" w:rsidRPr="006D7081" w:rsidRDefault="0061091E" w:rsidP="00D31D99">
            <w:pPr>
              <w:pStyle w:val="Nagwek"/>
              <w:tabs>
                <w:tab w:val="clear" w:pos="4536"/>
                <w:tab w:val="clear" w:pos="9072"/>
              </w:tabs>
              <w:snapToGrid w:val="0"/>
              <w:jc w:val="center"/>
              <w:rPr>
                <w:rFonts w:ascii="Arial" w:hAnsi="Arial" w:cs="Arial"/>
                <w:sz w:val="22"/>
                <w:szCs w:val="22"/>
              </w:rPr>
            </w:pPr>
          </w:p>
        </w:tc>
        <w:tc>
          <w:tcPr>
            <w:tcW w:w="2127" w:type="dxa"/>
            <w:tcBorders>
              <w:top w:val="dotted" w:sz="4" w:space="0" w:color="auto"/>
              <w:left w:val="dotted" w:sz="4" w:space="0" w:color="auto"/>
              <w:bottom w:val="dotted" w:sz="4" w:space="0" w:color="auto"/>
              <w:right w:val="single" w:sz="6" w:space="0" w:color="auto"/>
            </w:tcBorders>
          </w:tcPr>
          <w:p w14:paraId="62FEC291" w14:textId="77777777" w:rsidR="0061091E" w:rsidRPr="006D7081" w:rsidRDefault="0061091E" w:rsidP="00D31D99">
            <w:pPr>
              <w:pStyle w:val="Nagwek"/>
              <w:tabs>
                <w:tab w:val="clear" w:pos="4536"/>
                <w:tab w:val="clear" w:pos="9072"/>
              </w:tabs>
              <w:snapToGrid w:val="0"/>
              <w:ind w:left="-70"/>
              <w:jc w:val="center"/>
              <w:rPr>
                <w:rFonts w:ascii="Arial" w:hAnsi="Arial" w:cs="Arial"/>
                <w:sz w:val="22"/>
                <w:szCs w:val="22"/>
              </w:rPr>
            </w:pPr>
          </w:p>
        </w:tc>
      </w:tr>
      <w:tr w:rsidR="0070387C" w:rsidRPr="006D7081" w14:paraId="6A1B0C69" w14:textId="77777777" w:rsidTr="00832C6E">
        <w:trPr>
          <w:cantSplit/>
          <w:trHeight w:val="587"/>
        </w:trPr>
        <w:tc>
          <w:tcPr>
            <w:tcW w:w="709" w:type="dxa"/>
            <w:tcBorders>
              <w:top w:val="dotted" w:sz="4" w:space="0" w:color="auto"/>
              <w:left w:val="single" w:sz="4" w:space="0" w:color="auto"/>
              <w:bottom w:val="dotted" w:sz="4" w:space="0" w:color="auto"/>
              <w:right w:val="dotted" w:sz="4" w:space="0" w:color="auto"/>
            </w:tcBorders>
            <w:vAlign w:val="center"/>
          </w:tcPr>
          <w:p w14:paraId="57854AAC" w14:textId="5C7BAD47" w:rsidR="0061091E" w:rsidRPr="006B039D" w:rsidRDefault="006B039D" w:rsidP="006B039D">
            <w:pPr>
              <w:spacing w:before="120"/>
              <w:ind w:left="-115"/>
              <w:jc w:val="center"/>
              <w:rPr>
                <w:rFonts w:ascii="Arial" w:hAnsi="Arial" w:cs="Arial"/>
                <w:color w:val="000000" w:themeColor="text1"/>
                <w:sz w:val="16"/>
                <w:szCs w:val="16"/>
              </w:rPr>
            </w:pPr>
            <w:r w:rsidRPr="006B039D">
              <w:rPr>
                <w:rFonts w:ascii="Arial" w:hAnsi="Arial" w:cs="Arial"/>
                <w:color w:val="000000" w:themeColor="text1"/>
                <w:sz w:val="16"/>
                <w:szCs w:val="16"/>
              </w:rPr>
              <w:t>2</w:t>
            </w:r>
            <w:r w:rsidR="0070387C">
              <w:rPr>
                <w:rFonts w:ascii="Arial" w:hAnsi="Arial" w:cs="Arial"/>
                <w:color w:val="000000" w:themeColor="text1"/>
                <w:sz w:val="16"/>
                <w:szCs w:val="16"/>
              </w:rPr>
              <w:t>.</w:t>
            </w:r>
          </w:p>
        </w:tc>
        <w:tc>
          <w:tcPr>
            <w:tcW w:w="1985" w:type="dxa"/>
            <w:tcBorders>
              <w:top w:val="dotted" w:sz="4" w:space="0" w:color="auto"/>
              <w:left w:val="single" w:sz="4" w:space="0" w:color="auto"/>
              <w:bottom w:val="dotted" w:sz="4" w:space="0" w:color="auto"/>
              <w:right w:val="dotted" w:sz="4" w:space="0" w:color="auto"/>
            </w:tcBorders>
            <w:vAlign w:val="center"/>
          </w:tcPr>
          <w:p w14:paraId="2F8E9116" w14:textId="3E4E2289" w:rsidR="0061091E" w:rsidRPr="00800DE7" w:rsidRDefault="006B039D" w:rsidP="0070387C">
            <w:pPr>
              <w:spacing w:before="120"/>
              <w:rPr>
                <w:rFonts w:ascii="Arial" w:hAnsi="Arial" w:cs="Arial"/>
                <w:color w:val="000000" w:themeColor="text1"/>
              </w:rPr>
            </w:pPr>
            <w:r>
              <w:rPr>
                <w:rFonts w:ascii="Arial" w:hAnsi="Arial" w:cs="Arial"/>
                <w:color w:val="000000" w:themeColor="text1"/>
              </w:rPr>
              <w:t>Przełącznik F</w:t>
            </w:r>
            <w:r w:rsidR="00C04EDF">
              <w:rPr>
                <w:rFonts w:ascii="Arial" w:hAnsi="Arial" w:cs="Arial"/>
                <w:color w:val="000000" w:themeColor="text1"/>
              </w:rPr>
              <w:t>C</w:t>
            </w:r>
            <w:r>
              <w:rPr>
                <w:rFonts w:ascii="Arial" w:hAnsi="Arial" w:cs="Arial"/>
                <w:color w:val="000000" w:themeColor="text1"/>
              </w:rPr>
              <w:t xml:space="preserve">                    2 sztuki</w:t>
            </w:r>
          </w:p>
        </w:tc>
        <w:tc>
          <w:tcPr>
            <w:tcW w:w="1275" w:type="dxa"/>
            <w:tcBorders>
              <w:top w:val="dotted" w:sz="4" w:space="0" w:color="auto"/>
              <w:left w:val="dotted" w:sz="4" w:space="0" w:color="auto"/>
              <w:bottom w:val="dotted" w:sz="4" w:space="0" w:color="auto"/>
              <w:right w:val="dotted" w:sz="4" w:space="0" w:color="auto"/>
            </w:tcBorders>
          </w:tcPr>
          <w:p w14:paraId="0B60C25A" w14:textId="77777777" w:rsidR="0061091E" w:rsidRPr="006D7081" w:rsidRDefault="0061091E" w:rsidP="00D31D99">
            <w:pPr>
              <w:rPr>
                <w:rFonts w:ascii="Arial" w:hAnsi="Arial" w:cs="Arial"/>
                <w:sz w:val="22"/>
                <w:szCs w:val="22"/>
              </w:rPr>
            </w:pPr>
          </w:p>
        </w:tc>
        <w:tc>
          <w:tcPr>
            <w:tcW w:w="851" w:type="dxa"/>
            <w:tcBorders>
              <w:top w:val="dotted" w:sz="4" w:space="0" w:color="auto"/>
              <w:left w:val="dotted" w:sz="4" w:space="0" w:color="auto"/>
              <w:bottom w:val="dotted" w:sz="4" w:space="0" w:color="auto"/>
              <w:right w:val="dotted" w:sz="4" w:space="0" w:color="auto"/>
            </w:tcBorders>
          </w:tcPr>
          <w:p w14:paraId="1A0CA381" w14:textId="77777777" w:rsidR="0061091E" w:rsidRPr="006D7081" w:rsidRDefault="0061091E" w:rsidP="00D31D99">
            <w:pPr>
              <w:pStyle w:val="Nagwek"/>
              <w:tabs>
                <w:tab w:val="clear" w:pos="4536"/>
                <w:tab w:val="clear" w:pos="9072"/>
              </w:tabs>
              <w:snapToGrid w:val="0"/>
              <w:jc w:val="center"/>
              <w:rPr>
                <w:rFonts w:ascii="Arial" w:hAnsi="Arial" w:cs="Arial"/>
                <w:sz w:val="22"/>
                <w:szCs w:val="22"/>
              </w:rPr>
            </w:pPr>
          </w:p>
        </w:tc>
        <w:tc>
          <w:tcPr>
            <w:tcW w:w="1417" w:type="dxa"/>
            <w:tcBorders>
              <w:top w:val="dotted" w:sz="4" w:space="0" w:color="auto"/>
              <w:left w:val="dotted" w:sz="4" w:space="0" w:color="auto"/>
              <w:bottom w:val="dotted" w:sz="4" w:space="0" w:color="auto"/>
              <w:right w:val="dotted" w:sz="4" w:space="0" w:color="auto"/>
            </w:tcBorders>
          </w:tcPr>
          <w:p w14:paraId="71E9572A" w14:textId="77777777" w:rsidR="0061091E" w:rsidRPr="006D7081" w:rsidRDefault="0061091E" w:rsidP="00D31D99">
            <w:pPr>
              <w:pStyle w:val="Nagwek"/>
              <w:tabs>
                <w:tab w:val="clear" w:pos="4536"/>
                <w:tab w:val="clear" w:pos="9072"/>
              </w:tabs>
              <w:snapToGrid w:val="0"/>
              <w:jc w:val="center"/>
              <w:rPr>
                <w:rFonts w:ascii="Arial" w:hAnsi="Arial" w:cs="Arial"/>
                <w:sz w:val="22"/>
                <w:szCs w:val="22"/>
              </w:rPr>
            </w:pPr>
          </w:p>
        </w:tc>
        <w:tc>
          <w:tcPr>
            <w:tcW w:w="2127" w:type="dxa"/>
            <w:tcBorders>
              <w:top w:val="dotted" w:sz="4" w:space="0" w:color="auto"/>
              <w:left w:val="dotted" w:sz="4" w:space="0" w:color="auto"/>
              <w:bottom w:val="dotted" w:sz="4" w:space="0" w:color="auto"/>
              <w:right w:val="single" w:sz="6" w:space="0" w:color="auto"/>
            </w:tcBorders>
          </w:tcPr>
          <w:p w14:paraId="1FC1D527" w14:textId="77777777" w:rsidR="0061091E" w:rsidRPr="006D7081" w:rsidRDefault="0061091E" w:rsidP="00D31D99">
            <w:pPr>
              <w:pStyle w:val="Nagwek"/>
              <w:tabs>
                <w:tab w:val="clear" w:pos="4536"/>
                <w:tab w:val="clear" w:pos="9072"/>
              </w:tabs>
              <w:snapToGrid w:val="0"/>
              <w:ind w:left="-70"/>
              <w:jc w:val="center"/>
              <w:rPr>
                <w:rFonts w:ascii="Arial" w:hAnsi="Arial" w:cs="Arial"/>
                <w:sz w:val="22"/>
                <w:szCs w:val="22"/>
              </w:rPr>
            </w:pPr>
          </w:p>
        </w:tc>
      </w:tr>
      <w:tr w:rsidR="0070387C" w:rsidRPr="006D7081" w14:paraId="3607A52F" w14:textId="77777777" w:rsidTr="00832C6E">
        <w:trPr>
          <w:cantSplit/>
          <w:trHeight w:val="681"/>
        </w:trPr>
        <w:tc>
          <w:tcPr>
            <w:tcW w:w="709" w:type="dxa"/>
            <w:tcBorders>
              <w:top w:val="dotted" w:sz="4" w:space="0" w:color="auto"/>
              <w:left w:val="single" w:sz="4" w:space="0" w:color="auto"/>
              <w:bottom w:val="single" w:sz="4" w:space="0" w:color="auto"/>
              <w:right w:val="dotted" w:sz="4" w:space="0" w:color="auto"/>
            </w:tcBorders>
            <w:vAlign w:val="center"/>
          </w:tcPr>
          <w:p w14:paraId="6EA8A913" w14:textId="0FB35A15" w:rsidR="0061091E" w:rsidRPr="006B039D" w:rsidRDefault="006B039D" w:rsidP="006B039D">
            <w:pPr>
              <w:spacing w:before="120"/>
              <w:ind w:left="-115"/>
              <w:jc w:val="center"/>
              <w:rPr>
                <w:rFonts w:ascii="Arial" w:hAnsi="Arial" w:cs="Arial"/>
                <w:color w:val="000000" w:themeColor="text1"/>
                <w:sz w:val="16"/>
                <w:szCs w:val="16"/>
              </w:rPr>
            </w:pPr>
            <w:r w:rsidRPr="006B039D">
              <w:rPr>
                <w:rFonts w:ascii="Arial" w:hAnsi="Arial" w:cs="Arial"/>
                <w:color w:val="000000" w:themeColor="text1"/>
                <w:sz w:val="16"/>
                <w:szCs w:val="16"/>
              </w:rPr>
              <w:t>3</w:t>
            </w:r>
            <w:r w:rsidR="0070387C">
              <w:rPr>
                <w:rFonts w:ascii="Arial" w:hAnsi="Arial" w:cs="Arial"/>
                <w:color w:val="000000" w:themeColor="text1"/>
                <w:sz w:val="16"/>
                <w:szCs w:val="16"/>
              </w:rPr>
              <w:t>.</w:t>
            </w:r>
          </w:p>
        </w:tc>
        <w:tc>
          <w:tcPr>
            <w:tcW w:w="1985" w:type="dxa"/>
            <w:tcBorders>
              <w:top w:val="dotted" w:sz="4" w:space="0" w:color="auto"/>
              <w:left w:val="single" w:sz="4" w:space="0" w:color="auto"/>
              <w:bottom w:val="single" w:sz="4" w:space="0" w:color="auto"/>
              <w:right w:val="dotted" w:sz="4" w:space="0" w:color="auto"/>
            </w:tcBorders>
            <w:vAlign w:val="center"/>
          </w:tcPr>
          <w:p w14:paraId="576B3E41" w14:textId="38C31D5A" w:rsidR="0061091E" w:rsidRPr="00800DE7" w:rsidRDefault="006B039D" w:rsidP="0070387C">
            <w:pPr>
              <w:spacing w:before="120"/>
              <w:rPr>
                <w:rFonts w:ascii="Arial" w:hAnsi="Arial" w:cs="Arial"/>
                <w:color w:val="000000" w:themeColor="text1"/>
              </w:rPr>
            </w:pPr>
            <w:r>
              <w:rPr>
                <w:rFonts w:ascii="Arial" w:hAnsi="Arial" w:cs="Arial"/>
                <w:color w:val="000000" w:themeColor="text1"/>
              </w:rPr>
              <w:t xml:space="preserve">System DLP                      130 </w:t>
            </w:r>
            <w:r w:rsidR="00832C6E">
              <w:rPr>
                <w:rFonts w:ascii="Arial" w:hAnsi="Arial" w:cs="Arial"/>
                <w:color w:val="000000" w:themeColor="text1"/>
              </w:rPr>
              <w:t xml:space="preserve">sztuk </w:t>
            </w:r>
            <w:r>
              <w:rPr>
                <w:rFonts w:ascii="Arial" w:hAnsi="Arial" w:cs="Arial"/>
                <w:color w:val="000000" w:themeColor="text1"/>
              </w:rPr>
              <w:t>licencji</w:t>
            </w:r>
          </w:p>
        </w:tc>
        <w:tc>
          <w:tcPr>
            <w:tcW w:w="1275" w:type="dxa"/>
            <w:tcBorders>
              <w:top w:val="dotted" w:sz="4" w:space="0" w:color="auto"/>
              <w:left w:val="dotted" w:sz="4" w:space="0" w:color="auto"/>
              <w:bottom w:val="single" w:sz="4" w:space="0" w:color="auto"/>
              <w:right w:val="dotted" w:sz="4" w:space="0" w:color="auto"/>
            </w:tcBorders>
          </w:tcPr>
          <w:p w14:paraId="4840234C" w14:textId="77777777" w:rsidR="0061091E" w:rsidRPr="006D7081" w:rsidRDefault="0061091E" w:rsidP="00D31D99">
            <w:pPr>
              <w:rPr>
                <w:rFonts w:ascii="Arial" w:hAnsi="Arial" w:cs="Arial"/>
                <w:sz w:val="22"/>
                <w:szCs w:val="22"/>
              </w:rPr>
            </w:pPr>
          </w:p>
        </w:tc>
        <w:tc>
          <w:tcPr>
            <w:tcW w:w="851" w:type="dxa"/>
            <w:tcBorders>
              <w:top w:val="dotted" w:sz="4" w:space="0" w:color="auto"/>
              <w:left w:val="dotted" w:sz="4" w:space="0" w:color="auto"/>
              <w:bottom w:val="single" w:sz="4" w:space="0" w:color="auto"/>
              <w:right w:val="dotted" w:sz="4" w:space="0" w:color="auto"/>
            </w:tcBorders>
          </w:tcPr>
          <w:p w14:paraId="5F96F2B9" w14:textId="77777777" w:rsidR="0061091E" w:rsidRPr="006D7081" w:rsidRDefault="0061091E" w:rsidP="00D31D99">
            <w:pPr>
              <w:pStyle w:val="Nagwek"/>
              <w:tabs>
                <w:tab w:val="clear" w:pos="4536"/>
                <w:tab w:val="clear" w:pos="9072"/>
              </w:tabs>
              <w:snapToGrid w:val="0"/>
              <w:jc w:val="center"/>
              <w:rPr>
                <w:rFonts w:ascii="Arial" w:hAnsi="Arial" w:cs="Arial"/>
                <w:sz w:val="22"/>
                <w:szCs w:val="22"/>
              </w:rPr>
            </w:pPr>
          </w:p>
        </w:tc>
        <w:tc>
          <w:tcPr>
            <w:tcW w:w="1417" w:type="dxa"/>
            <w:tcBorders>
              <w:top w:val="dotted" w:sz="4" w:space="0" w:color="auto"/>
              <w:left w:val="dotted" w:sz="4" w:space="0" w:color="auto"/>
              <w:bottom w:val="single" w:sz="4" w:space="0" w:color="auto"/>
              <w:right w:val="dotted" w:sz="4" w:space="0" w:color="auto"/>
            </w:tcBorders>
          </w:tcPr>
          <w:p w14:paraId="3CEA946D" w14:textId="77777777" w:rsidR="0061091E" w:rsidRPr="006D7081" w:rsidRDefault="0061091E" w:rsidP="00D31D99">
            <w:pPr>
              <w:pStyle w:val="Nagwek"/>
              <w:tabs>
                <w:tab w:val="clear" w:pos="4536"/>
                <w:tab w:val="clear" w:pos="9072"/>
              </w:tabs>
              <w:snapToGrid w:val="0"/>
              <w:jc w:val="center"/>
              <w:rPr>
                <w:rFonts w:ascii="Arial" w:hAnsi="Arial" w:cs="Arial"/>
                <w:sz w:val="22"/>
                <w:szCs w:val="22"/>
              </w:rPr>
            </w:pPr>
          </w:p>
        </w:tc>
        <w:tc>
          <w:tcPr>
            <w:tcW w:w="2127" w:type="dxa"/>
            <w:tcBorders>
              <w:top w:val="dotted" w:sz="4" w:space="0" w:color="auto"/>
              <w:left w:val="dotted" w:sz="4" w:space="0" w:color="auto"/>
              <w:bottom w:val="single" w:sz="4" w:space="0" w:color="auto"/>
              <w:right w:val="single" w:sz="6" w:space="0" w:color="auto"/>
            </w:tcBorders>
          </w:tcPr>
          <w:p w14:paraId="0E4CDEAF" w14:textId="77777777" w:rsidR="0061091E" w:rsidRPr="006D7081" w:rsidRDefault="0061091E" w:rsidP="00D31D99">
            <w:pPr>
              <w:pStyle w:val="Nagwek"/>
              <w:tabs>
                <w:tab w:val="clear" w:pos="4536"/>
                <w:tab w:val="clear" w:pos="9072"/>
              </w:tabs>
              <w:snapToGrid w:val="0"/>
              <w:ind w:left="-70"/>
              <w:jc w:val="center"/>
              <w:rPr>
                <w:rFonts w:ascii="Arial" w:hAnsi="Arial" w:cs="Arial"/>
                <w:sz w:val="22"/>
                <w:szCs w:val="22"/>
              </w:rPr>
            </w:pPr>
          </w:p>
        </w:tc>
      </w:tr>
    </w:tbl>
    <w:p w14:paraId="0F25F93E" w14:textId="537B9CCD" w:rsidR="00A325BA" w:rsidRPr="00A410FE" w:rsidRDefault="00A325BA" w:rsidP="00A410FE">
      <w:pPr>
        <w:tabs>
          <w:tab w:val="left" w:pos="1418"/>
        </w:tabs>
        <w:spacing w:before="120"/>
        <w:ind w:left="-142" w:right="-285"/>
        <w:jc w:val="both"/>
        <w:rPr>
          <w:rFonts w:ascii="Arial" w:hAnsi="Arial" w:cs="Arial"/>
          <w:b/>
          <w:sz w:val="18"/>
          <w:szCs w:val="18"/>
        </w:rPr>
      </w:pPr>
      <w:r w:rsidRPr="00A410FE">
        <w:rPr>
          <w:rFonts w:ascii="Arial" w:hAnsi="Arial" w:cs="Arial"/>
          <w:b/>
          <w:sz w:val="18"/>
          <w:szCs w:val="18"/>
        </w:rPr>
        <w:t>(Wzór tabelki</w:t>
      </w:r>
      <w:r w:rsidR="00A410FE" w:rsidRPr="00A410FE">
        <w:rPr>
          <w:rFonts w:ascii="Arial" w:hAnsi="Arial" w:cs="Arial"/>
          <w:b/>
          <w:sz w:val="18"/>
          <w:szCs w:val="18"/>
        </w:rPr>
        <w:t xml:space="preserve"> w zakresie części zamówienia</w:t>
      </w:r>
      <w:r w:rsidRPr="00A410FE">
        <w:rPr>
          <w:rFonts w:ascii="Arial" w:hAnsi="Arial" w:cs="Arial"/>
          <w:b/>
          <w:sz w:val="18"/>
          <w:szCs w:val="18"/>
        </w:rPr>
        <w:t xml:space="preserve"> proszę dostosować do indywidualnych potrzeb Wykonawcy)</w:t>
      </w:r>
    </w:p>
    <w:p w14:paraId="3ED785CE" w14:textId="56F7A556" w:rsidR="00A325BA" w:rsidRPr="00811E0F" w:rsidRDefault="0051147F" w:rsidP="0051147F">
      <w:pPr>
        <w:tabs>
          <w:tab w:val="left" w:pos="1418"/>
        </w:tabs>
        <w:spacing w:before="120"/>
        <w:ind w:left="-142"/>
        <w:jc w:val="both"/>
        <w:rPr>
          <w:rFonts w:ascii="Arial" w:hAnsi="Arial" w:cs="Arial"/>
          <w:b/>
          <w:sz w:val="22"/>
          <w:szCs w:val="22"/>
        </w:rPr>
      </w:pPr>
      <w:r w:rsidRPr="00811E0F">
        <w:rPr>
          <w:rFonts w:ascii="Arial" w:hAnsi="Arial" w:cs="Arial"/>
          <w:b/>
          <w:sz w:val="18"/>
          <w:szCs w:val="18"/>
          <w:highlight w:val="yellow"/>
        </w:rPr>
        <w:t xml:space="preserve">UWAGA !!! </w:t>
      </w:r>
      <w:r w:rsidR="00A325BA" w:rsidRPr="00811E0F">
        <w:rPr>
          <w:rFonts w:ascii="Arial" w:hAnsi="Arial" w:cs="Arial"/>
          <w:b/>
          <w:sz w:val="18"/>
          <w:szCs w:val="18"/>
          <w:highlight w:val="yellow"/>
        </w:rPr>
        <w:t>Wykonawca wraz z ofertą składa pełną specyfikację techniczną oferowanego urządzenia/sprzętu</w:t>
      </w:r>
      <w:r w:rsidR="00832C6E">
        <w:rPr>
          <w:rFonts w:ascii="Arial" w:hAnsi="Arial" w:cs="Arial"/>
          <w:b/>
          <w:sz w:val="18"/>
          <w:szCs w:val="18"/>
          <w:highlight w:val="yellow"/>
        </w:rPr>
        <w:t>/licencji</w:t>
      </w:r>
      <w:r w:rsidR="00A325BA" w:rsidRPr="00811E0F">
        <w:rPr>
          <w:rFonts w:ascii="Arial" w:hAnsi="Arial" w:cs="Arial"/>
          <w:b/>
          <w:sz w:val="18"/>
          <w:szCs w:val="18"/>
          <w:highlight w:val="yellow"/>
        </w:rPr>
        <w:t xml:space="preserve"> </w:t>
      </w:r>
      <w:r w:rsidRPr="00811E0F">
        <w:rPr>
          <w:rFonts w:ascii="Arial" w:hAnsi="Arial" w:cs="Arial"/>
          <w:b/>
          <w:sz w:val="18"/>
          <w:szCs w:val="18"/>
          <w:highlight w:val="yellow"/>
        </w:rPr>
        <w:t xml:space="preserve"> wg wzoru</w:t>
      </w:r>
      <w:r w:rsidR="00811E0F">
        <w:rPr>
          <w:rFonts w:ascii="Arial" w:hAnsi="Arial" w:cs="Arial"/>
          <w:b/>
          <w:sz w:val="18"/>
          <w:szCs w:val="18"/>
          <w:highlight w:val="yellow"/>
        </w:rPr>
        <w:t xml:space="preserve"> </w:t>
      </w:r>
      <w:r w:rsidR="00811E0F" w:rsidRPr="00811E0F">
        <w:rPr>
          <w:rFonts w:ascii="Arial" w:hAnsi="Arial" w:cs="Arial"/>
          <w:b/>
          <w:sz w:val="18"/>
          <w:szCs w:val="18"/>
          <w:highlight w:val="yellow"/>
        </w:rPr>
        <w:t xml:space="preserve">poniżej </w:t>
      </w:r>
      <w:r w:rsidR="00A325BA" w:rsidRPr="00811E0F">
        <w:rPr>
          <w:rFonts w:ascii="Arial" w:hAnsi="Arial" w:cs="Arial"/>
          <w:b/>
          <w:sz w:val="22"/>
          <w:szCs w:val="22"/>
          <w:highlight w:val="yellow"/>
        </w:rPr>
        <w:t>!</w:t>
      </w:r>
      <w:r w:rsidR="00811E0F" w:rsidRPr="00811E0F">
        <w:rPr>
          <w:rFonts w:ascii="Arial" w:hAnsi="Arial" w:cs="Arial"/>
          <w:b/>
          <w:sz w:val="22"/>
          <w:szCs w:val="22"/>
          <w:highlight w:val="yellow"/>
        </w:rPr>
        <w:t>!!</w:t>
      </w:r>
    </w:p>
    <w:p w14:paraId="0FEDDBF3" w14:textId="3B2C26EA" w:rsidR="0051147F" w:rsidRPr="00B425C7" w:rsidRDefault="0051147F" w:rsidP="0051147F">
      <w:pPr>
        <w:tabs>
          <w:tab w:val="left" w:pos="1418"/>
        </w:tabs>
        <w:spacing w:before="120" w:after="120" w:line="276" w:lineRule="auto"/>
        <w:ind w:left="-284"/>
        <w:jc w:val="both"/>
        <w:rPr>
          <w:b/>
          <w:sz w:val="22"/>
          <w:szCs w:val="22"/>
        </w:rPr>
      </w:pPr>
      <w:r>
        <w:rPr>
          <w:b/>
          <w:sz w:val="22"/>
          <w:szCs w:val="22"/>
        </w:rPr>
        <w:lastRenderedPageBreak/>
        <w:t>Wykonawcy składając ofertę na część 1 zamówienia tj. macierz dyskowa sztuk 1 zobowiązany jest złożyć specyfikację techniczną wg poniższego wzoru wykazując spełnienie</w:t>
      </w:r>
      <w:r w:rsidR="005E6327">
        <w:rPr>
          <w:b/>
          <w:sz w:val="22"/>
          <w:szCs w:val="22"/>
        </w:rPr>
        <w:t xml:space="preserve"> oczekiwa</w:t>
      </w:r>
      <w:r w:rsidR="00E10BFB">
        <w:rPr>
          <w:b/>
          <w:sz w:val="22"/>
          <w:szCs w:val="22"/>
        </w:rPr>
        <w:t xml:space="preserve">nych parametrów </w:t>
      </w:r>
      <w:r w:rsidR="005E6327">
        <w:rPr>
          <w:b/>
          <w:sz w:val="22"/>
          <w:szCs w:val="22"/>
        </w:rPr>
        <w:t>w zakresie opisu przedmiotu zamówienia</w:t>
      </w:r>
      <w:r>
        <w:rPr>
          <w:b/>
          <w:sz w:val="22"/>
          <w:szCs w:val="22"/>
        </w:rPr>
        <w:t xml:space="preserve"> :</w:t>
      </w:r>
    </w:p>
    <w:tbl>
      <w:tblPr>
        <w:tblStyle w:val="Tabela-Siatka"/>
        <w:tblW w:w="8648" w:type="dxa"/>
        <w:tblInd w:w="-289" w:type="dxa"/>
        <w:tblLook w:val="04A0" w:firstRow="1" w:lastRow="0" w:firstColumn="1" w:lastColumn="0" w:noHBand="0" w:noVBand="1"/>
      </w:tblPr>
      <w:tblGrid>
        <w:gridCol w:w="778"/>
        <w:gridCol w:w="4447"/>
        <w:gridCol w:w="1482"/>
        <w:gridCol w:w="1941"/>
      </w:tblGrid>
      <w:tr w:rsidR="0051147F" w:rsidRPr="00084453" w14:paraId="2B937843" w14:textId="77777777" w:rsidTr="0051147F">
        <w:tc>
          <w:tcPr>
            <w:tcW w:w="778" w:type="dxa"/>
            <w:vAlign w:val="center"/>
          </w:tcPr>
          <w:p w14:paraId="667B0DB9" w14:textId="77777777" w:rsidR="0051147F" w:rsidRPr="00084453" w:rsidRDefault="0051147F" w:rsidP="0051147F">
            <w:pPr>
              <w:jc w:val="center"/>
              <w:rPr>
                <w:rFonts w:cstheme="minorHAnsi"/>
              </w:rPr>
            </w:pPr>
            <w:r w:rsidRPr="00084453">
              <w:rPr>
                <w:rFonts w:cstheme="minorHAnsi"/>
              </w:rPr>
              <w:t>Lp.</w:t>
            </w:r>
          </w:p>
        </w:tc>
        <w:tc>
          <w:tcPr>
            <w:tcW w:w="4447" w:type="dxa"/>
            <w:vAlign w:val="center"/>
          </w:tcPr>
          <w:p w14:paraId="19CA521E" w14:textId="77777777" w:rsidR="0051147F" w:rsidRPr="00084453" w:rsidRDefault="0051147F" w:rsidP="0051147F">
            <w:pPr>
              <w:jc w:val="center"/>
              <w:rPr>
                <w:rFonts w:cstheme="minorHAnsi"/>
              </w:rPr>
            </w:pPr>
            <w:r w:rsidRPr="00084453">
              <w:rPr>
                <w:rFonts w:cstheme="minorHAnsi"/>
              </w:rPr>
              <w:t>Minimalne Wymagania Zamawiającego</w:t>
            </w:r>
          </w:p>
        </w:tc>
        <w:tc>
          <w:tcPr>
            <w:tcW w:w="1482" w:type="dxa"/>
          </w:tcPr>
          <w:p w14:paraId="01BD0F8F" w14:textId="77777777" w:rsidR="0051147F" w:rsidRPr="00084453" w:rsidRDefault="0051147F" w:rsidP="00894DFB">
            <w:pPr>
              <w:jc w:val="both"/>
              <w:rPr>
                <w:rFonts w:cstheme="minorHAnsi"/>
              </w:rPr>
            </w:pPr>
            <w:r w:rsidRPr="00084453">
              <w:rPr>
                <w:rFonts w:cstheme="minorHAnsi"/>
              </w:rPr>
              <w:t>Czy spełnione</w:t>
            </w:r>
            <w:r w:rsidRPr="00084453">
              <w:rPr>
                <w:rFonts w:cstheme="minorHAnsi"/>
              </w:rPr>
              <w:br/>
              <w:t>są wymagania</w:t>
            </w:r>
            <w:r w:rsidRPr="00084453">
              <w:rPr>
                <w:rFonts w:cstheme="minorHAnsi"/>
              </w:rPr>
              <w:br/>
              <w:t>Zamawiającego</w:t>
            </w:r>
          </w:p>
        </w:tc>
        <w:tc>
          <w:tcPr>
            <w:tcW w:w="1941" w:type="dxa"/>
          </w:tcPr>
          <w:p w14:paraId="4D0A9F70" w14:textId="77777777" w:rsidR="0051147F" w:rsidRPr="00084453" w:rsidRDefault="0051147F" w:rsidP="00894DFB">
            <w:pPr>
              <w:jc w:val="both"/>
              <w:rPr>
                <w:rFonts w:cstheme="minorHAnsi"/>
              </w:rPr>
            </w:pPr>
            <w:r w:rsidRPr="00084453">
              <w:rPr>
                <w:rFonts w:cstheme="minorHAnsi"/>
              </w:rPr>
              <w:t>Oferowane</w:t>
            </w:r>
            <w:r w:rsidRPr="00084453">
              <w:rPr>
                <w:rFonts w:cstheme="minorHAnsi"/>
              </w:rPr>
              <w:br/>
              <w:t>parametry</w:t>
            </w:r>
            <w:r w:rsidRPr="00084453">
              <w:rPr>
                <w:rFonts w:cstheme="minorHAnsi"/>
              </w:rPr>
              <w:br/>
              <w:t>(producent,</w:t>
            </w:r>
            <w:r>
              <w:rPr>
                <w:rFonts w:cstheme="minorHAnsi"/>
              </w:rPr>
              <w:t xml:space="preserve"> </w:t>
            </w:r>
            <w:proofErr w:type="spellStart"/>
            <w:r w:rsidRPr="00084453">
              <w:rPr>
                <w:rFonts w:cstheme="minorHAnsi"/>
              </w:rPr>
              <w:t>model,typ</w:t>
            </w:r>
            <w:proofErr w:type="spellEnd"/>
            <w:r w:rsidRPr="00084453">
              <w:rPr>
                <w:rFonts w:cstheme="minorHAnsi"/>
              </w:rPr>
              <w:t>)</w:t>
            </w:r>
          </w:p>
        </w:tc>
      </w:tr>
      <w:tr w:rsidR="0051147F" w:rsidRPr="00084453" w14:paraId="62E493BF" w14:textId="77777777" w:rsidTr="00894DFB">
        <w:tc>
          <w:tcPr>
            <w:tcW w:w="778" w:type="dxa"/>
            <w:vAlign w:val="center"/>
          </w:tcPr>
          <w:p w14:paraId="53797463" w14:textId="77777777" w:rsidR="0051147F" w:rsidRPr="00084453" w:rsidRDefault="0051147F" w:rsidP="00894DFB">
            <w:pPr>
              <w:jc w:val="center"/>
              <w:rPr>
                <w:rFonts w:cstheme="minorHAnsi"/>
              </w:rPr>
            </w:pPr>
            <w:r w:rsidRPr="00084453">
              <w:rPr>
                <w:rFonts w:cstheme="minorHAnsi"/>
              </w:rPr>
              <w:t>1</w:t>
            </w:r>
          </w:p>
        </w:tc>
        <w:tc>
          <w:tcPr>
            <w:tcW w:w="4447" w:type="dxa"/>
          </w:tcPr>
          <w:p w14:paraId="7572CFD4" w14:textId="77777777" w:rsidR="0051147F" w:rsidRPr="00084453" w:rsidRDefault="0051147F" w:rsidP="00894DFB">
            <w:pPr>
              <w:jc w:val="both"/>
              <w:rPr>
                <w:rFonts w:cstheme="minorHAnsi"/>
              </w:rPr>
            </w:pPr>
            <w:r w:rsidRPr="00084453">
              <w:rPr>
                <w:rFonts w:cstheme="minorHAnsi"/>
              </w:rPr>
              <w:t>Fabrycznie nowy.</w:t>
            </w:r>
          </w:p>
        </w:tc>
        <w:tc>
          <w:tcPr>
            <w:tcW w:w="1482" w:type="dxa"/>
          </w:tcPr>
          <w:p w14:paraId="509BFE5D" w14:textId="77777777" w:rsidR="0051147F" w:rsidRPr="00084453" w:rsidRDefault="0051147F" w:rsidP="00894DFB">
            <w:pPr>
              <w:jc w:val="both"/>
              <w:rPr>
                <w:rFonts w:cstheme="minorHAnsi"/>
              </w:rPr>
            </w:pPr>
            <w:r w:rsidRPr="00084453">
              <w:rPr>
                <w:rFonts w:cstheme="minorHAnsi"/>
              </w:rPr>
              <w:t>TAK / NIE (**)</w:t>
            </w:r>
          </w:p>
        </w:tc>
        <w:tc>
          <w:tcPr>
            <w:tcW w:w="1941" w:type="dxa"/>
          </w:tcPr>
          <w:p w14:paraId="0B7A037D" w14:textId="77777777" w:rsidR="0051147F" w:rsidRPr="00084453" w:rsidRDefault="0051147F" w:rsidP="00894DFB">
            <w:pPr>
              <w:jc w:val="both"/>
              <w:rPr>
                <w:rFonts w:cstheme="minorHAnsi"/>
              </w:rPr>
            </w:pPr>
          </w:p>
        </w:tc>
      </w:tr>
      <w:tr w:rsidR="0051147F" w:rsidRPr="00084453" w14:paraId="0EFBC9A2" w14:textId="77777777" w:rsidTr="00894DFB">
        <w:tc>
          <w:tcPr>
            <w:tcW w:w="778" w:type="dxa"/>
            <w:vMerge w:val="restart"/>
            <w:vAlign w:val="center"/>
          </w:tcPr>
          <w:p w14:paraId="7604EF35" w14:textId="77777777" w:rsidR="0051147F" w:rsidRPr="00084453" w:rsidRDefault="0051147F" w:rsidP="00894DFB">
            <w:pPr>
              <w:jc w:val="center"/>
              <w:rPr>
                <w:rFonts w:cstheme="minorHAnsi"/>
              </w:rPr>
            </w:pPr>
            <w:r w:rsidRPr="00084453">
              <w:rPr>
                <w:rFonts w:cstheme="minorHAnsi"/>
              </w:rPr>
              <w:t>2</w:t>
            </w:r>
          </w:p>
        </w:tc>
        <w:tc>
          <w:tcPr>
            <w:tcW w:w="4447" w:type="dxa"/>
          </w:tcPr>
          <w:p w14:paraId="3659C8E1" w14:textId="77777777" w:rsidR="0051147F" w:rsidRPr="00084453" w:rsidRDefault="0051147F" w:rsidP="00894DFB">
            <w:pPr>
              <w:jc w:val="both"/>
              <w:rPr>
                <w:rFonts w:cstheme="minorHAnsi"/>
              </w:rPr>
            </w:pPr>
            <w:r w:rsidRPr="00084453">
              <w:rPr>
                <w:rFonts w:cstheme="minorHAnsi"/>
              </w:rPr>
              <w:t>Musi mieć możliwość zainstalowania w</w:t>
            </w:r>
            <w:r>
              <w:rPr>
                <w:rFonts w:cstheme="minorHAnsi"/>
              </w:rPr>
              <w:t xml:space="preserve"> </w:t>
            </w:r>
            <w:r w:rsidRPr="00084453">
              <w:rPr>
                <w:rFonts w:cstheme="minorHAnsi"/>
              </w:rPr>
              <w:t>standardowej szafie 19".</w:t>
            </w:r>
          </w:p>
        </w:tc>
        <w:tc>
          <w:tcPr>
            <w:tcW w:w="1482" w:type="dxa"/>
          </w:tcPr>
          <w:p w14:paraId="2D7C26B2" w14:textId="77777777" w:rsidR="0051147F" w:rsidRPr="00084453" w:rsidRDefault="0051147F" w:rsidP="00894DFB">
            <w:pPr>
              <w:jc w:val="both"/>
              <w:rPr>
                <w:rFonts w:cstheme="minorHAnsi"/>
              </w:rPr>
            </w:pPr>
            <w:r w:rsidRPr="00084453">
              <w:rPr>
                <w:rFonts w:cstheme="minorHAnsi"/>
              </w:rPr>
              <w:t>TAK / NIE (**)</w:t>
            </w:r>
          </w:p>
        </w:tc>
        <w:tc>
          <w:tcPr>
            <w:tcW w:w="1941" w:type="dxa"/>
          </w:tcPr>
          <w:p w14:paraId="0EE55508" w14:textId="77777777" w:rsidR="0051147F" w:rsidRPr="00084453" w:rsidRDefault="0051147F" w:rsidP="00894DFB">
            <w:pPr>
              <w:jc w:val="both"/>
              <w:rPr>
                <w:rFonts w:cstheme="minorHAnsi"/>
              </w:rPr>
            </w:pPr>
          </w:p>
        </w:tc>
      </w:tr>
      <w:tr w:rsidR="0051147F" w:rsidRPr="00084453" w14:paraId="73BDC3D0" w14:textId="77777777" w:rsidTr="00894DFB">
        <w:tc>
          <w:tcPr>
            <w:tcW w:w="778" w:type="dxa"/>
            <w:vMerge/>
            <w:vAlign w:val="center"/>
          </w:tcPr>
          <w:p w14:paraId="6C730864" w14:textId="77777777" w:rsidR="0051147F" w:rsidRPr="00084453" w:rsidRDefault="0051147F" w:rsidP="00894DFB">
            <w:pPr>
              <w:jc w:val="center"/>
              <w:rPr>
                <w:rFonts w:cstheme="minorHAnsi"/>
              </w:rPr>
            </w:pPr>
          </w:p>
        </w:tc>
        <w:tc>
          <w:tcPr>
            <w:tcW w:w="4447" w:type="dxa"/>
          </w:tcPr>
          <w:p w14:paraId="1415DB8B" w14:textId="77777777" w:rsidR="0051147F" w:rsidRPr="00084453" w:rsidRDefault="0051147F" w:rsidP="00894DFB">
            <w:pPr>
              <w:jc w:val="both"/>
              <w:rPr>
                <w:rFonts w:cstheme="minorHAnsi"/>
              </w:rPr>
            </w:pPr>
            <w:r w:rsidRPr="00084453">
              <w:rPr>
                <w:rFonts w:cstheme="minorHAnsi"/>
              </w:rPr>
              <w:t>Musi umożliwiać rozbudowę o półki dyskowe wysokiej gęstości (co najmniej 24 dyski na wysokości 2U)</w:t>
            </w:r>
          </w:p>
        </w:tc>
        <w:tc>
          <w:tcPr>
            <w:tcW w:w="1482" w:type="dxa"/>
          </w:tcPr>
          <w:p w14:paraId="259416AD" w14:textId="77777777" w:rsidR="0051147F" w:rsidRPr="00084453" w:rsidRDefault="0051147F" w:rsidP="00894DFB">
            <w:pPr>
              <w:jc w:val="both"/>
              <w:rPr>
                <w:rFonts w:cstheme="minorHAnsi"/>
              </w:rPr>
            </w:pPr>
            <w:r w:rsidRPr="00084453">
              <w:rPr>
                <w:rFonts w:cstheme="minorHAnsi"/>
              </w:rPr>
              <w:t>TAK / NIE (**)</w:t>
            </w:r>
          </w:p>
        </w:tc>
        <w:tc>
          <w:tcPr>
            <w:tcW w:w="1941" w:type="dxa"/>
          </w:tcPr>
          <w:p w14:paraId="3D36A0A6" w14:textId="77777777" w:rsidR="0051147F" w:rsidRPr="00084453" w:rsidRDefault="0051147F" w:rsidP="00894DFB">
            <w:pPr>
              <w:jc w:val="both"/>
              <w:rPr>
                <w:rFonts w:cstheme="minorHAnsi"/>
              </w:rPr>
            </w:pPr>
          </w:p>
        </w:tc>
      </w:tr>
      <w:tr w:rsidR="0051147F" w:rsidRPr="00084453" w14:paraId="5373F2E1" w14:textId="77777777" w:rsidTr="00894DFB">
        <w:tc>
          <w:tcPr>
            <w:tcW w:w="778" w:type="dxa"/>
            <w:vMerge/>
            <w:vAlign w:val="center"/>
          </w:tcPr>
          <w:p w14:paraId="520DF5A7" w14:textId="77777777" w:rsidR="0051147F" w:rsidRPr="00084453" w:rsidRDefault="0051147F" w:rsidP="00894DFB">
            <w:pPr>
              <w:jc w:val="center"/>
              <w:rPr>
                <w:rFonts w:cstheme="minorHAnsi"/>
              </w:rPr>
            </w:pPr>
          </w:p>
        </w:tc>
        <w:tc>
          <w:tcPr>
            <w:tcW w:w="4447" w:type="dxa"/>
          </w:tcPr>
          <w:p w14:paraId="7C95E181" w14:textId="77777777" w:rsidR="0051147F" w:rsidRPr="00084453" w:rsidRDefault="0051147F" w:rsidP="00894DFB">
            <w:pPr>
              <w:jc w:val="both"/>
              <w:rPr>
                <w:rFonts w:cstheme="minorHAnsi"/>
              </w:rPr>
            </w:pPr>
            <w:r w:rsidRPr="00084453">
              <w:rPr>
                <w:rFonts w:cstheme="minorHAnsi"/>
              </w:rPr>
              <w:t>Razem z obudową należy dostarczyć szyny / blachy montażowe oraz wszelki osprzęt</w:t>
            </w:r>
            <w:r w:rsidRPr="00084453">
              <w:rPr>
                <w:rFonts w:cstheme="minorHAnsi"/>
              </w:rPr>
              <w:br/>
              <w:t>umożliwiający zainstalowanie w szafie, podłączenie do zasilania oraz do sieci SAN.</w:t>
            </w:r>
          </w:p>
        </w:tc>
        <w:tc>
          <w:tcPr>
            <w:tcW w:w="1482" w:type="dxa"/>
          </w:tcPr>
          <w:p w14:paraId="1CF909E7" w14:textId="77777777" w:rsidR="0051147F" w:rsidRPr="00084453" w:rsidRDefault="0051147F" w:rsidP="00894DFB">
            <w:pPr>
              <w:jc w:val="both"/>
              <w:rPr>
                <w:rFonts w:cstheme="minorHAnsi"/>
              </w:rPr>
            </w:pPr>
            <w:r w:rsidRPr="00084453">
              <w:rPr>
                <w:rFonts w:cstheme="minorHAnsi"/>
              </w:rPr>
              <w:t>TAK / NIE (**)</w:t>
            </w:r>
          </w:p>
        </w:tc>
        <w:tc>
          <w:tcPr>
            <w:tcW w:w="1941" w:type="dxa"/>
          </w:tcPr>
          <w:p w14:paraId="18FD9619" w14:textId="77777777" w:rsidR="0051147F" w:rsidRPr="00084453" w:rsidRDefault="0051147F" w:rsidP="00894DFB">
            <w:pPr>
              <w:jc w:val="both"/>
              <w:rPr>
                <w:rFonts w:cstheme="minorHAnsi"/>
              </w:rPr>
            </w:pPr>
          </w:p>
        </w:tc>
      </w:tr>
      <w:tr w:rsidR="0051147F" w:rsidRPr="00084453" w14:paraId="58EEC7A4" w14:textId="77777777" w:rsidTr="00894DFB">
        <w:tc>
          <w:tcPr>
            <w:tcW w:w="778" w:type="dxa"/>
            <w:vMerge/>
            <w:vAlign w:val="center"/>
          </w:tcPr>
          <w:p w14:paraId="22398B9D" w14:textId="77777777" w:rsidR="0051147F" w:rsidRPr="00084453" w:rsidRDefault="0051147F" w:rsidP="00894DFB">
            <w:pPr>
              <w:jc w:val="center"/>
              <w:rPr>
                <w:rFonts w:cstheme="minorHAnsi"/>
              </w:rPr>
            </w:pPr>
          </w:p>
        </w:tc>
        <w:tc>
          <w:tcPr>
            <w:tcW w:w="4447" w:type="dxa"/>
          </w:tcPr>
          <w:p w14:paraId="14ADD2C4" w14:textId="77777777" w:rsidR="0051147F" w:rsidRPr="00084453" w:rsidRDefault="0051147F" w:rsidP="00894DFB">
            <w:pPr>
              <w:jc w:val="both"/>
              <w:rPr>
                <w:rFonts w:cstheme="minorHAnsi"/>
              </w:rPr>
            </w:pPr>
            <w:r w:rsidRPr="0051718B">
              <w:rPr>
                <w:rFonts w:cstheme="minorHAnsi"/>
              </w:rPr>
              <w:t>Macierz powinien wpierać zasilanie z dwóch niezależnych źródeł prądu.</w:t>
            </w:r>
          </w:p>
        </w:tc>
        <w:tc>
          <w:tcPr>
            <w:tcW w:w="1482" w:type="dxa"/>
          </w:tcPr>
          <w:p w14:paraId="6B7B5CAD" w14:textId="77777777" w:rsidR="0051147F" w:rsidRPr="00084453" w:rsidRDefault="0051147F" w:rsidP="00894DFB">
            <w:pPr>
              <w:jc w:val="both"/>
              <w:rPr>
                <w:rFonts w:cstheme="minorHAnsi"/>
              </w:rPr>
            </w:pPr>
            <w:r w:rsidRPr="00084453">
              <w:rPr>
                <w:rFonts w:cstheme="minorHAnsi"/>
              </w:rPr>
              <w:t>TAK / NIE (**)</w:t>
            </w:r>
          </w:p>
        </w:tc>
        <w:tc>
          <w:tcPr>
            <w:tcW w:w="1941" w:type="dxa"/>
          </w:tcPr>
          <w:p w14:paraId="769F50E1" w14:textId="77777777" w:rsidR="0051147F" w:rsidRPr="00084453" w:rsidRDefault="0051147F" w:rsidP="00894DFB">
            <w:pPr>
              <w:jc w:val="both"/>
              <w:rPr>
                <w:rFonts w:cstheme="minorHAnsi"/>
              </w:rPr>
            </w:pPr>
          </w:p>
        </w:tc>
      </w:tr>
      <w:tr w:rsidR="0051147F" w:rsidRPr="00084453" w14:paraId="0915D6DD" w14:textId="77777777" w:rsidTr="00894DFB">
        <w:tc>
          <w:tcPr>
            <w:tcW w:w="778" w:type="dxa"/>
            <w:vAlign w:val="center"/>
          </w:tcPr>
          <w:p w14:paraId="5B6DBAD0" w14:textId="77777777" w:rsidR="0051147F" w:rsidRPr="00084453" w:rsidRDefault="0051147F" w:rsidP="00894DFB">
            <w:pPr>
              <w:jc w:val="center"/>
              <w:rPr>
                <w:rFonts w:cstheme="minorHAnsi"/>
              </w:rPr>
            </w:pPr>
            <w:r>
              <w:rPr>
                <w:rFonts w:cstheme="minorHAnsi"/>
              </w:rPr>
              <w:t>3</w:t>
            </w:r>
          </w:p>
        </w:tc>
        <w:tc>
          <w:tcPr>
            <w:tcW w:w="4447" w:type="dxa"/>
          </w:tcPr>
          <w:p w14:paraId="1BA4AE68" w14:textId="77777777" w:rsidR="0051147F" w:rsidRPr="00084453" w:rsidRDefault="0051147F" w:rsidP="00894DFB">
            <w:pPr>
              <w:jc w:val="both"/>
              <w:rPr>
                <w:rFonts w:cstheme="minorHAnsi"/>
              </w:rPr>
            </w:pPr>
            <w:r w:rsidRPr="00084453">
              <w:rPr>
                <w:rFonts w:cstheme="minorHAnsi"/>
              </w:rPr>
              <w:t xml:space="preserve">Dwa kontrolery macierzowe pracujące w układzie dual – </w:t>
            </w:r>
            <w:proofErr w:type="spellStart"/>
            <w:r w:rsidRPr="00084453">
              <w:rPr>
                <w:rFonts w:cstheme="minorHAnsi"/>
              </w:rPr>
              <w:t>active</w:t>
            </w:r>
            <w:proofErr w:type="spellEnd"/>
            <w:r w:rsidRPr="00084453">
              <w:rPr>
                <w:rFonts w:cstheme="minorHAnsi"/>
              </w:rPr>
              <w:t>.</w:t>
            </w:r>
          </w:p>
        </w:tc>
        <w:tc>
          <w:tcPr>
            <w:tcW w:w="1482" w:type="dxa"/>
          </w:tcPr>
          <w:p w14:paraId="17C39464" w14:textId="77777777" w:rsidR="0051147F" w:rsidRPr="00084453" w:rsidRDefault="0051147F" w:rsidP="00894DFB">
            <w:pPr>
              <w:jc w:val="both"/>
              <w:rPr>
                <w:rFonts w:cstheme="minorHAnsi"/>
              </w:rPr>
            </w:pPr>
            <w:r w:rsidRPr="00084453">
              <w:rPr>
                <w:rFonts w:cstheme="minorHAnsi"/>
              </w:rPr>
              <w:t>TAK / NIE (**)</w:t>
            </w:r>
          </w:p>
        </w:tc>
        <w:tc>
          <w:tcPr>
            <w:tcW w:w="1941" w:type="dxa"/>
          </w:tcPr>
          <w:p w14:paraId="4520742E" w14:textId="77777777" w:rsidR="0051147F" w:rsidRPr="00084453" w:rsidRDefault="0051147F" w:rsidP="00894DFB">
            <w:pPr>
              <w:jc w:val="both"/>
              <w:rPr>
                <w:rFonts w:cstheme="minorHAnsi"/>
              </w:rPr>
            </w:pPr>
          </w:p>
        </w:tc>
      </w:tr>
      <w:tr w:rsidR="0051147F" w:rsidRPr="00084453" w14:paraId="03837837" w14:textId="77777777" w:rsidTr="00894DFB">
        <w:tc>
          <w:tcPr>
            <w:tcW w:w="778" w:type="dxa"/>
            <w:vMerge w:val="restart"/>
            <w:vAlign w:val="center"/>
          </w:tcPr>
          <w:p w14:paraId="25E0A112" w14:textId="77777777" w:rsidR="0051147F" w:rsidRPr="00084453" w:rsidRDefault="0051147F" w:rsidP="00894DFB">
            <w:pPr>
              <w:jc w:val="center"/>
              <w:rPr>
                <w:rFonts w:cstheme="minorHAnsi"/>
              </w:rPr>
            </w:pPr>
            <w:r>
              <w:rPr>
                <w:rFonts w:cstheme="minorHAnsi"/>
              </w:rPr>
              <w:t>4</w:t>
            </w:r>
          </w:p>
        </w:tc>
        <w:tc>
          <w:tcPr>
            <w:tcW w:w="4447" w:type="dxa"/>
          </w:tcPr>
          <w:p w14:paraId="358FFFA3" w14:textId="77777777" w:rsidR="0051147F" w:rsidRPr="0051718B" w:rsidRDefault="0051147F" w:rsidP="00894DFB">
            <w:pPr>
              <w:jc w:val="both"/>
              <w:rPr>
                <w:rFonts w:cstheme="minorHAnsi"/>
              </w:rPr>
            </w:pPr>
            <w:r w:rsidRPr="0051718B">
              <w:t xml:space="preserve">4 porty 25 </w:t>
            </w:r>
            <w:proofErr w:type="spellStart"/>
            <w:r w:rsidRPr="0051718B">
              <w:t>GbE</w:t>
            </w:r>
            <w:proofErr w:type="spellEnd"/>
            <w:r w:rsidRPr="0051718B">
              <w:t xml:space="preserve"> z interfejsami światłowodowymi z obsługą </w:t>
            </w:r>
            <w:proofErr w:type="spellStart"/>
            <w:r w:rsidRPr="0051718B">
              <w:t>iSER</w:t>
            </w:r>
            <w:proofErr w:type="spellEnd"/>
            <w:r w:rsidRPr="0051718B">
              <w:t xml:space="preserve"> </w:t>
            </w:r>
            <w:proofErr w:type="spellStart"/>
            <w:r w:rsidRPr="0051718B">
              <w:t>RoCE</w:t>
            </w:r>
            <w:proofErr w:type="spellEnd"/>
          </w:p>
        </w:tc>
        <w:tc>
          <w:tcPr>
            <w:tcW w:w="1482" w:type="dxa"/>
          </w:tcPr>
          <w:p w14:paraId="704EF0B8" w14:textId="77777777" w:rsidR="0051147F" w:rsidRPr="00084453" w:rsidRDefault="0051147F" w:rsidP="00894DFB">
            <w:pPr>
              <w:jc w:val="both"/>
              <w:rPr>
                <w:rFonts w:cstheme="minorHAnsi"/>
              </w:rPr>
            </w:pPr>
            <w:r w:rsidRPr="00F03284">
              <w:rPr>
                <w:rFonts w:cstheme="minorHAnsi"/>
              </w:rPr>
              <w:t>TAK / NIE (**)</w:t>
            </w:r>
          </w:p>
        </w:tc>
        <w:tc>
          <w:tcPr>
            <w:tcW w:w="1941" w:type="dxa"/>
          </w:tcPr>
          <w:p w14:paraId="1F75C140" w14:textId="77777777" w:rsidR="0051147F" w:rsidRPr="00084453" w:rsidRDefault="0051147F" w:rsidP="00894DFB">
            <w:pPr>
              <w:jc w:val="both"/>
              <w:rPr>
                <w:rFonts w:cstheme="minorHAnsi"/>
              </w:rPr>
            </w:pPr>
          </w:p>
        </w:tc>
      </w:tr>
      <w:tr w:rsidR="0051147F" w:rsidRPr="00084453" w14:paraId="107D139F" w14:textId="77777777" w:rsidTr="00894DFB">
        <w:tc>
          <w:tcPr>
            <w:tcW w:w="778" w:type="dxa"/>
            <w:vMerge/>
            <w:vAlign w:val="center"/>
          </w:tcPr>
          <w:p w14:paraId="65A77FCA" w14:textId="77777777" w:rsidR="0051147F" w:rsidRPr="00084453" w:rsidRDefault="0051147F" w:rsidP="00894DFB">
            <w:pPr>
              <w:jc w:val="center"/>
              <w:rPr>
                <w:rFonts w:cstheme="minorHAnsi"/>
              </w:rPr>
            </w:pPr>
          </w:p>
        </w:tc>
        <w:tc>
          <w:tcPr>
            <w:tcW w:w="4447" w:type="dxa"/>
          </w:tcPr>
          <w:p w14:paraId="65DE4FDB" w14:textId="77777777" w:rsidR="0051147F" w:rsidRPr="0051718B" w:rsidRDefault="0051147F" w:rsidP="00894DFB">
            <w:pPr>
              <w:jc w:val="both"/>
              <w:rPr>
                <w:rFonts w:cstheme="minorHAnsi"/>
              </w:rPr>
            </w:pPr>
            <w:r w:rsidRPr="0051718B">
              <w:t xml:space="preserve">4 porty 10 </w:t>
            </w:r>
            <w:proofErr w:type="spellStart"/>
            <w:r w:rsidRPr="0051718B">
              <w:t>GbE</w:t>
            </w:r>
            <w:proofErr w:type="spellEnd"/>
            <w:r w:rsidRPr="0051718B">
              <w:t xml:space="preserve"> z interfejsem RJ45 do komunikacji z hostami poprzez protokół </w:t>
            </w:r>
            <w:proofErr w:type="spellStart"/>
            <w:r w:rsidRPr="0051718B">
              <w:t>iSCSI</w:t>
            </w:r>
            <w:proofErr w:type="spellEnd"/>
          </w:p>
        </w:tc>
        <w:tc>
          <w:tcPr>
            <w:tcW w:w="1482" w:type="dxa"/>
          </w:tcPr>
          <w:p w14:paraId="1CAA7ED8" w14:textId="77777777" w:rsidR="0051147F" w:rsidRPr="00084453" w:rsidRDefault="0051147F" w:rsidP="00894DFB">
            <w:pPr>
              <w:jc w:val="both"/>
              <w:rPr>
                <w:rFonts w:cstheme="minorHAnsi"/>
              </w:rPr>
            </w:pPr>
            <w:r w:rsidRPr="00F03284">
              <w:rPr>
                <w:rFonts w:cstheme="minorHAnsi"/>
              </w:rPr>
              <w:t>TAK / NIE (**)</w:t>
            </w:r>
          </w:p>
        </w:tc>
        <w:tc>
          <w:tcPr>
            <w:tcW w:w="1941" w:type="dxa"/>
          </w:tcPr>
          <w:p w14:paraId="53D0E8BA" w14:textId="77777777" w:rsidR="0051147F" w:rsidRPr="00084453" w:rsidRDefault="0051147F" w:rsidP="00894DFB">
            <w:pPr>
              <w:jc w:val="both"/>
              <w:rPr>
                <w:rFonts w:cstheme="minorHAnsi"/>
              </w:rPr>
            </w:pPr>
          </w:p>
        </w:tc>
      </w:tr>
      <w:tr w:rsidR="0051147F" w:rsidRPr="00084453" w14:paraId="458EE17A" w14:textId="77777777" w:rsidTr="00894DFB">
        <w:tc>
          <w:tcPr>
            <w:tcW w:w="778" w:type="dxa"/>
            <w:vMerge/>
            <w:vAlign w:val="center"/>
          </w:tcPr>
          <w:p w14:paraId="29666B64" w14:textId="77777777" w:rsidR="0051147F" w:rsidRPr="00084453" w:rsidRDefault="0051147F" w:rsidP="00894DFB">
            <w:pPr>
              <w:jc w:val="center"/>
              <w:rPr>
                <w:rFonts w:cstheme="minorHAnsi"/>
              </w:rPr>
            </w:pPr>
          </w:p>
        </w:tc>
        <w:tc>
          <w:tcPr>
            <w:tcW w:w="4447" w:type="dxa"/>
          </w:tcPr>
          <w:p w14:paraId="5932B0BF" w14:textId="77777777" w:rsidR="0051147F" w:rsidRPr="0051718B" w:rsidRDefault="0051147F" w:rsidP="00894DFB">
            <w:pPr>
              <w:jc w:val="both"/>
              <w:rPr>
                <w:rFonts w:cstheme="minorHAnsi"/>
              </w:rPr>
            </w:pPr>
            <w:r w:rsidRPr="0051718B">
              <w:rPr>
                <w:rFonts w:cstheme="minorHAnsi"/>
              </w:rPr>
              <w:t xml:space="preserve">Możliwość wymiany adapterów z portami 25 </w:t>
            </w:r>
            <w:proofErr w:type="spellStart"/>
            <w:r w:rsidRPr="0051718B">
              <w:rPr>
                <w:rFonts w:cstheme="minorHAnsi"/>
              </w:rPr>
              <w:t>GbE</w:t>
            </w:r>
            <w:proofErr w:type="spellEnd"/>
            <w:r w:rsidRPr="0051718B">
              <w:rPr>
                <w:rFonts w:cstheme="minorHAnsi"/>
              </w:rPr>
              <w:t xml:space="preserve"> (</w:t>
            </w:r>
            <w:proofErr w:type="spellStart"/>
            <w:r w:rsidRPr="0051718B">
              <w:rPr>
                <w:rFonts w:cstheme="minorHAnsi"/>
              </w:rPr>
              <w:t>RoCE</w:t>
            </w:r>
            <w:proofErr w:type="spellEnd"/>
            <w:r w:rsidRPr="0051718B">
              <w:rPr>
                <w:rFonts w:cstheme="minorHAnsi"/>
              </w:rPr>
              <w:t xml:space="preserve">) na adaptery z portami 12 </w:t>
            </w:r>
            <w:proofErr w:type="spellStart"/>
            <w:r w:rsidRPr="0051718B">
              <w:rPr>
                <w:rFonts w:cstheme="minorHAnsi"/>
              </w:rPr>
              <w:t>Gb</w:t>
            </w:r>
            <w:proofErr w:type="spellEnd"/>
            <w:r w:rsidRPr="0051718B">
              <w:rPr>
                <w:rFonts w:cstheme="minorHAnsi"/>
              </w:rPr>
              <w:t xml:space="preserve">/s SAS, 10 </w:t>
            </w:r>
            <w:proofErr w:type="spellStart"/>
            <w:r w:rsidRPr="0051718B">
              <w:rPr>
                <w:rFonts w:cstheme="minorHAnsi"/>
              </w:rPr>
              <w:t>GbE</w:t>
            </w:r>
            <w:proofErr w:type="spellEnd"/>
            <w:r w:rsidRPr="0051718B">
              <w:rPr>
                <w:rFonts w:cstheme="minorHAnsi"/>
              </w:rPr>
              <w:t xml:space="preserve">, 16 </w:t>
            </w:r>
            <w:proofErr w:type="spellStart"/>
            <w:r w:rsidRPr="0051718B">
              <w:rPr>
                <w:rFonts w:cstheme="minorHAnsi"/>
              </w:rPr>
              <w:t>Gb</w:t>
            </w:r>
            <w:proofErr w:type="spellEnd"/>
            <w:r w:rsidRPr="0051718B">
              <w:rPr>
                <w:rFonts w:cstheme="minorHAnsi"/>
              </w:rPr>
              <w:t xml:space="preserve">/s Fibrę Channel oraz 25 </w:t>
            </w:r>
            <w:proofErr w:type="spellStart"/>
            <w:r w:rsidRPr="0051718B">
              <w:rPr>
                <w:rFonts w:cstheme="minorHAnsi"/>
              </w:rPr>
              <w:t>GbE</w:t>
            </w:r>
            <w:proofErr w:type="spellEnd"/>
            <w:r w:rsidRPr="0051718B">
              <w:rPr>
                <w:rFonts w:cstheme="minorHAnsi"/>
              </w:rPr>
              <w:t xml:space="preserve"> z obsługą </w:t>
            </w:r>
            <w:proofErr w:type="spellStart"/>
            <w:r w:rsidRPr="0051718B">
              <w:rPr>
                <w:rFonts w:cstheme="minorHAnsi"/>
              </w:rPr>
              <w:t>iWARP</w:t>
            </w:r>
            <w:proofErr w:type="spellEnd"/>
            <w:r w:rsidRPr="0051718B">
              <w:rPr>
                <w:rFonts w:cstheme="minorHAnsi"/>
              </w:rPr>
              <w:t>.</w:t>
            </w:r>
          </w:p>
        </w:tc>
        <w:tc>
          <w:tcPr>
            <w:tcW w:w="1482" w:type="dxa"/>
          </w:tcPr>
          <w:p w14:paraId="08B36BED" w14:textId="77777777" w:rsidR="0051147F" w:rsidRPr="00084453" w:rsidRDefault="0051147F" w:rsidP="00894DFB">
            <w:pPr>
              <w:jc w:val="both"/>
              <w:rPr>
                <w:rFonts w:cstheme="minorHAnsi"/>
              </w:rPr>
            </w:pPr>
            <w:r w:rsidRPr="00F03284">
              <w:rPr>
                <w:rFonts w:cstheme="minorHAnsi"/>
              </w:rPr>
              <w:t>TAK / NIE (**)</w:t>
            </w:r>
          </w:p>
        </w:tc>
        <w:tc>
          <w:tcPr>
            <w:tcW w:w="1941" w:type="dxa"/>
          </w:tcPr>
          <w:p w14:paraId="66402316" w14:textId="77777777" w:rsidR="0051147F" w:rsidRPr="00084453" w:rsidRDefault="0051147F" w:rsidP="00894DFB">
            <w:pPr>
              <w:jc w:val="both"/>
              <w:rPr>
                <w:rFonts w:cstheme="minorHAnsi"/>
              </w:rPr>
            </w:pPr>
          </w:p>
        </w:tc>
      </w:tr>
      <w:tr w:rsidR="0051147F" w:rsidRPr="00084453" w14:paraId="63550665" w14:textId="77777777" w:rsidTr="00894DFB">
        <w:tc>
          <w:tcPr>
            <w:tcW w:w="778" w:type="dxa"/>
            <w:vAlign w:val="center"/>
          </w:tcPr>
          <w:p w14:paraId="156CE109" w14:textId="77777777" w:rsidR="0051147F" w:rsidRPr="00084453" w:rsidRDefault="0051147F" w:rsidP="00894DFB">
            <w:pPr>
              <w:jc w:val="center"/>
              <w:rPr>
                <w:rFonts w:cstheme="minorHAnsi"/>
              </w:rPr>
            </w:pPr>
            <w:r>
              <w:rPr>
                <w:rFonts w:cstheme="minorHAnsi"/>
              </w:rPr>
              <w:t>5</w:t>
            </w:r>
          </w:p>
        </w:tc>
        <w:tc>
          <w:tcPr>
            <w:tcW w:w="4447" w:type="dxa"/>
          </w:tcPr>
          <w:p w14:paraId="0D01D656" w14:textId="77777777" w:rsidR="0051147F" w:rsidRPr="0051718B" w:rsidRDefault="0051147F" w:rsidP="00894DFB">
            <w:pPr>
              <w:jc w:val="both"/>
              <w:rPr>
                <w:rFonts w:cstheme="minorHAnsi"/>
              </w:rPr>
            </w:pPr>
            <w:r w:rsidRPr="0051718B">
              <w:rPr>
                <w:rFonts w:cstheme="minorHAnsi"/>
              </w:rPr>
              <w:t xml:space="preserve">Macierz musi wspierać następujące protokoły komunikacji z serwerami: Fibrę Channel, </w:t>
            </w:r>
            <w:proofErr w:type="spellStart"/>
            <w:r w:rsidRPr="0051718B">
              <w:rPr>
                <w:rFonts w:cstheme="minorHAnsi"/>
              </w:rPr>
              <w:t>iSCSI</w:t>
            </w:r>
            <w:proofErr w:type="spellEnd"/>
            <w:r w:rsidRPr="0051718B">
              <w:rPr>
                <w:rFonts w:cstheme="minorHAnsi"/>
              </w:rPr>
              <w:t xml:space="preserve">, </w:t>
            </w:r>
            <w:proofErr w:type="spellStart"/>
            <w:r w:rsidRPr="0051718B">
              <w:rPr>
                <w:rFonts w:cstheme="minorHAnsi"/>
              </w:rPr>
              <w:t>iSER</w:t>
            </w:r>
            <w:proofErr w:type="spellEnd"/>
            <w:r w:rsidRPr="0051718B">
              <w:rPr>
                <w:rFonts w:cstheme="minorHAnsi"/>
              </w:rPr>
              <w:t xml:space="preserve"> (</w:t>
            </w:r>
            <w:proofErr w:type="spellStart"/>
            <w:r w:rsidRPr="0051718B">
              <w:rPr>
                <w:rFonts w:cstheme="minorHAnsi"/>
              </w:rPr>
              <w:t>RoCE</w:t>
            </w:r>
            <w:proofErr w:type="spellEnd"/>
            <w:r w:rsidRPr="0051718B">
              <w:rPr>
                <w:rFonts w:cstheme="minorHAnsi"/>
              </w:rPr>
              <w:t xml:space="preserve"> i </w:t>
            </w:r>
            <w:proofErr w:type="spellStart"/>
            <w:r w:rsidRPr="0051718B">
              <w:rPr>
                <w:rFonts w:cstheme="minorHAnsi"/>
              </w:rPr>
              <w:t>iWARP</w:t>
            </w:r>
            <w:proofErr w:type="spellEnd"/>
            <w:r w:rsidRPr="0051718B">
              <w:rPr>
                <w:rFonts w:cstheme="minorHAnsi"/>
              </w:rPr>
              <w:t>), SAS.</w:t>
            </w:r>
          </w:p>
        </w:tc>
        <w:tc>
          <w:tcPr>
            <w:tcW w:w="1482" w:type="dxa"/>
          </w:tcPr>
          <w:p w14:paraId="1A886056" w14:textId="77777777" w:rsidR="0051147F" w:rsidRPr="00084453" w:rsidRDefault="0051147F" w:rsidP="00894DFB">
            <w:pPr>
              <w:jc w:val="both"/>
              <w:rPr>
                <w:rFonts w:cstheme="minorHAnsi"/>
              </w:rPr>
            </w:pPr>
            <w:r w:rsidRPr="00F03284">
              <w:rPr>
                <w:rFonts w:cstheme="minorHAnsi"/>
              </w:rPr>
              <w:t>TAK / NIE (**)</w:t>
            </w:r>
          </w:p>
        </w:tc>
        <w:tc>
          <w:tcPr>
            <w:tcW w:w="1941" w:type="dxa"/>
          </w:tcPr>
          <w:p w14:paraId="7CE47477" w14:textId="77777777" w:rsidR="0051147F" w:rsidRPr="00084453" w:rsidRDefault="0051147F" w:rsidP="00894DFB">
            <w:pPr>
              <w:jc w:val="both"/>
              <w:rPr>
                <w:rFonts w:cstheme="minorHAnsi"/>
              </w:rPr>
            </w:pPr>
          </w:p>
        </w:tc>
      </w:tr>
      <w:tr w:rsidR="0051147F" w:rsidRPr="00084453" w14:paraId="5FC19B94" w14:textId="77777777" w:rsidTr="00894DFB">
        <w:tc>
          <w:tcPr>
            <w:tcW w:w="778" w:type="dxa"/>
            <w:vAlign w:val="center"/>
          </w:tcPr>
          <w:p w14:paraId="4FE3329F" w14:textId="77777777" w:rsidR="0051147F" w:rsidRDefault="0051147F" w:rsidP="00894DFB">
            <w:pPr>
              <w:jc w:val="center"/>
              <w:rPr>
                <w:rFonts w:cstheme="minorHAnsi"/>
              </w:rPr>
            </w:pPr>
            <w:r>
              <w:rPr>
                <w:rFonts w:cstheme="minorHAnsi"/>
              </w:rPr>
              <w:t>6</w:t>
            </w:r>
          </w:p>
        </w:tc>
        <w:tc>
          <w:tcPr>
            <w:tcW w:w="4447" w:type="dxa"/>
          </w:tcPr>
          <w:p w14:paraId="5A19E71C" w14:textId="77777777" w:rsidR="0051147F" w:rsidRPr="0067171D" w:rsidRDefault="0051147F" w:rsidP="00894DFB">
            <w:pPr>
              <w:jc w:val="both"/>
              <w:rPr>
                <w:rFonts w:cstheme="minorHAnsi"/>
              </w:rPr>
            </w:pPr>
            <w:r w:rsidRPr="0067171D">
              <w:t>Macierz musi obsługiwać dyski 2,5" i 3,5" we właściwych obudowach</w:t>
            </w:r>
          </w:p>
        </w:tc>
        <w:tc>
          <w:tcPr>
            <w:tcW w:w="1482" w:type="dxa"/>
          </w:tcPr>
          <w:p w14:paraId="2EC405D9" w14:textId="77777777" w:rsidR="0051147F" w:rsidRPr="00084453" w:rsidRDefault="0051147F" w:rsidP="00894DFB">
            <w:pPr>
              <w:jc w:val="both"/>
              <w:rPr>
                <w:rFonts w:cstheme="minorHAnsi"/>
              </w:rPr>
            </w:pPr>
            <w:r w:rsidRPr="00F03284">
              <w:rPr>
                <w:rFonts w:cstheme="minorHAnsi"/>
              </w:rPr>
              <w:t>TAK / NIE (**)</w:t>
            </w:r>
          </w:p>
        </w:tc>
        <w:tc>
          <w:tcPr>
            <w:tcW w:w="1941" w:type="dxa"/>
          </w:tcPr>
          <w:p w14:paraId="31212628" w14:textId="77777777" w:rsidR="0051147F" w:rsidRPr="00084453" w:rsidRDefault="0051147F" w:rsidP="00894DFB">
            <w:pPr>
              <w:jc w:val="both"/>
              <w:rPr>
                <w:rFonts w:cstheme="minorHAnsi"/>
              </w:rPr>
            </w:pPr>
          </w:p>
        </w:tc>
      </w:tr>
      <w:tr w:rsidR="0051147F" w:rsidRPr="00084453" w14:paraId="33DD1C6D" w14:textId="77777777" w:rsidTr="00894DFB">
        <w:tc>
          <w:tcPr>
            <w:tcW w:w="778" w:type="dxa"/>
            <w:vAlign w:val="center"/>
          </w:tcPr>
          <w:p w14:paraId="217A6ECF" w14:textId="77777777" w:rsidR="0051147F" w:rsidRDefault="0051147F" w:rsidP="00894DFB">
            <w:pPr>
              <w:jc w:val="center"/>
              <w:rPr>
                <w:rFonts w:cstheme="minorHAnsi"/>
              </w:rPr>
            </w:pPr>
            <w:r>
              <w:rPr>
                <w:rFonts w:cstheme="minorHAnsi"/>
              </w:rPr>
              <w:t>7</w:t>
            </w:r>
          </w:p>
        </w:tc>
        <w:tc>
          <w:tcPr>
            <w:tcW w:w="4447" w:type="dxa"/>
          </w:tcPr>
          <w:p w14:paraId="70F9C035" w14:textId="77777777" w:rsidR="0051147F" w:rsidRPr="0067171D" w:rsidRDefault="0051147F" w:rsidP="00894DFB">
            <w:pPr>
              <w:jc w:val="both"/>
            </w:pPr>
            <w:r w:rsidRPr="0067171D">
              <w:t xml:space="preserve">Macierz musi obsługiwać dyski 1,2 TB, 1,8 TB oraz 2,4 TB 10000 </w:t>
            </w:r>
            <w:proofErr w:type="spellStart"/>
            <w:r w:rsidRPr="0067171D">
              <w:t>obr</w:t>
            </w:r>
            <w:proofErr w:type="spellEnd"/>
            <w:r w:rsidRPr="0067171D">
              <w:t xml:space="preserve">/min, dyski 6TB, 8 TB, 10TB, 12 TB, 14TB, 16TB, 18TB 7200 </w:t>
            </w:r>
            <w:proofErr w:type="spellStart"/>
            <w:r w:rsidRPr="0067171D">
              <w:t>rpm</w:t>
            </w:r>
            <w:proofErr w:type="spellEnd"/>
            <w:r w:rsidRPr="0067171D">
              <w:t xml:space="preserve"> oraz 800 GB, 1,92TB, 3,84TB, 7,68TB, 15,36TB oraz 30,72 TB SSD</w:t>
            </w:r>
          </w:p>
        </w:tc>
        <w:tc>
          <w:tcPr>
            <w:tcW w:w="1482" w:type="dxa"/>
          </w:tcPr>
          <w:p w14:paraId="384F9642" w14:textId="77777777" w:rsidR="0051147F" w:rsidRPr="00084453" w:rsidRDefault="0051147F" w:rsidP="00894DFB">
            <w:pPr>
              <w:jc w:val="both"/>
              <w:rPr>
                <w:rFonts w:cstheme="minorHAnsi"/>
              </w:rPr>
            </w:pPr>
            <w:r w:rsidRPr="00F03284">
              <w:rPr>
                <w:rFonts w:cstheme="minorHAnsi"/>
              </w:rPr>
              <w:t>TAK / NIE (**)</w:t>
            </w:r>
          </w:p>
        </w:tc>
        <w:tc>
          <w:tcPr>
            <w:tcW w:w="1941" w:type="dxa"/>
          </w:tcPr>
          <w:p w14:paraId="6044361F" w14:textId="77777777" w:rsidR="0051147F" w:rsidRPr="00084453" w:rsidRDefault="0051147F" w:rsidP="00894DFB">
            <w:pPr>
              <w:jc w:val="both"/>
              <w:rPr>
                <w:rFonts w:cstheme="minorHAnsi"/>
              </w:rPr>
            </w:pPr>
          </w:p>
        </w:tc>
      </w:tr>
      <w:tr w:rsidR="0051147F" w:rsidRPr="00084453" w14:paraId="1882A3EB" w14:textId="77777777" w:rsidTr="00894DFB">
        <w:tc>
          <w:tcPr>
            <w:tcW w:w="778" w:type="dxa"/>
            <w:vAlign w:val="center"/>
          </w:tcPr>
          <w:p w14:paraId="44986148" w14:textId="77777777" w:rsidR="0051147F" w:rsidRDefault="0051147F" w:rsidP="00894DFB">
            <w:pPr>
              <w:jc w:val="center"/>
              <w:rPr>
                <w:rFonts w:cstheme="minorHAnsi"/>
              </w:rPr>
            </w:pPr>
            <w:r>
              <w:rPr>
                <w:rFonts w:cstheme="minorHAnsi"/>
              </w:rPr>
              <w:t>8</w:t>
            </w:r>
          </w:p>
        </w:tc>
        <w:tc>
          <w:tcPr>
            <w:tcW w:w="4447" w:type="dxa"/>
          </w:tcPr>
          <w:p w14:paraId="24D8DF46" w14:textId="77777777" w:rsidR="0051147F" w:rsidRPr="0067171D" w:rsidRDefault="0051147F" w:rsidP="00894DFB">
            <w:pPr>
              <w:jc w:val="both"/>
            </w:pPr>
            <w:r w:rsidRPr="00562B76">
              <w:t>Macierz musi zapewniać możliwość używania różnych dysków tego samego typu - odpowiednio 2,5" i 3,5" - w ramach jednej obudowy</w:t>
            </w:r>
          </w:p>
        </w:tc>
        <w:tc>
          <w:tcPr>
            <w:tcW w:w="1482" w:type="dxa"/>
          </w:tcPr>
          <w:p w14:paraId="2EFA4B49" w14:textId="77777777" w:rsidR="0051147F" w:rsidRPr="00084453" w:rsidRDefault="0051147F" w:rsidP="00894DFB">
            <w:pPr>
              <w:jc w:val="both"/>
              <w:rPr>
                <w:rFonts w:cstheme="minorHAnsi"/>
              </w:rPr>
            </w:pPr>
            <w:r w:rsidRPr="00F03284">
              <w:rPr>
                <w:rFonts w:cstheme="minorHAnsi"/>
              </w:rPr>
              <w:t>TAK / NIE (**)</w:t>
            </w:r>
          </w:p>
        </w:tc>
        <w:tc>
          <w:tcPr>
            <w:tcW w:w="1941" w:type="dxa"/>
          </w:tcPr>
          <w:p w14:paraId="5326F49A" w14:textId="77777777" w:rsidR="0051147F" w:rsidRPr="00084453" w:rsidRDefault="0051147F" w:rsidP="00894DFB">
            <w:pPr>
              <w:jc w:val="both"/>
              <w:rPr>
                <w:rFonts w:cstheme="minorHAnsi"/>
              </w:rPr>
            </w:pPr>
          </w:p>
        </w:tc>
      </w:tr>
      <w:tr w:rsidR="0051147F" w:rsidRPr="00084453" w14:paraId="0195C773" w14:textId="77777777" w:rsidTr="00894DFB">
        <w:tc>
          <w:tcPr>
            <w:tcW w:w="778" w:type="dxa"/>
            <w:vAlign w:val="center"/>
          </w:tcPr>
          <w:p w14:paraId="66D73E64" w14:textId="77777777" w:rsidR="0051147F" w:rsidRDefault="0051147F" w:rsidP="00894DFB">
            <w:pPr>
              <w:jc w:val="center"/>
              <w:rPr>
                <w:rFonts w:cstheme="minorHAnsi"/>
              </w:rPr>
            </w:pPr>
            <w:r>
              <w:rPr>
                <w:rFonts w:cstheme="minorHAnsi"/>
              </w:rPr>
              <w:t>9</w:t>
            </w:r>
          </w:p>
        </w:tc>
        <w:tc>
          <w:tcPr>
            <w:tcW w:w="4447" w:type="dxa"/>
          </w:tcPr>
          <w:p w14:paraId="6A81823A" w14:textId="77777777" w:rsidR="0051147F" w:rsidRPr="00562B76" w:rsidRDefault="0051147F" w:rsidP="00894DFB">
            <w:pPr>
              <w:jc w:val="both"/>
            </w:pPr>
            <w:r>
              <w:t xml:space="preserve">Wszystkie obsługiwane dyski muszą wykorzystywać interfejs połączeniowy SAS co najmniej 12 </w:t>
            </w:r>
            <w:proofErr w:type="spellStart"/>
            <w:r>
              <w:t>Gb</w:t>
            </w:r>
            <w:proofErr w:type="spellEnd"/>
            <w:r>
              <w:t>/s oraz każdy powinien posiadać dwa porty SAS. Wymagana obsługa standardu hot-</w:t>
            </w:r>
            <w:proofErr w:type="spellStart"/>
            <w:r>
              <w:t>swap</w:t>
            </w:r>
            <w:proofErr w:type="spellEnd"/>
            <w:r>
              <w:t>.</w:t>
            </w:r>
          </w:p>
        </w:tc>
        <w:tc>
          <w:tcPr>
            <w:tcW w:w="1482" w:type="dxa"/>
          </w:tcPr>
          <w:p w14:paraId="056DED99" w14:textId="77777777" w:rsidR="0051147F" w:rsidRPr="00084453" w:rsidRDefault="0051147F" w:rsidP="00894DFB">
            <w:pPr>
              <w:jc w:val="both"/>
              <w:rPr>
                <w:rFonts w:cstheme="minorHAnsi"/>
              </w:rPr>
            </w:pPr>
            <w:r w:rsidRPr="00F03284">
              <w:rPr>
                <w:rFonts w:cstheme="minorHAnsi"/>
              </w:rPr>
              <w:t>TAK / NIE (**)</w:t>
            </w:r>
          </w:p>
        </w:tc>
        <w:tc>
          <w:tcPr>
            <w:tcW w:w="1941" w:type="dxa"/>
          </w:tcPr>
          <w:p w14:paraId="6540CA17" w14:textId="77777777" w:rsidR="0051147F" w:rsidRPr="00084453" w:rsidRDefault="0051147F" w:rsidP="00894DFB">
            <w:pPr>
              <w:jc w:val="both"/>
              <w:rPr>
                <w:rFonts w:cstheme="minorHAnsi"/>
              </w:rPr>
            </w:pPr>
          </w:p>
        </w:tc>
      </w:tr>
      <w:tr w:rsidR="0051147F" w:rsidRPr="00084453" w14:paraId="47E08E34" w14:textId="77777777" w:rsidTr="00894DFB">
        <w:tc>
          <w:tcPr>
            <w:tcW w:w="778" w:type="dxa"/>
            <w:vAlign w:val="center"/>
          </w:tcPr>
          <w:p w14:paraId="6A113A40" w14:textId="77777777" w:rsidR="0051147F" w:rsidRDefault="0051147F" w:rsidP="00894DFB">
            <w:pPr>
              <w:jc w:val="center"/>
              <w:rPr>
                <w:rFonts w:cstheme="minorHAnsi"/>
              </w:rPr>
            </w:pPr>
            <w:r>
              <w:rPr>
                <w:rFonts w:cstheme="minorHAnsi"/>
              </w:rPr>
              <w:t>10</w:t>
            </w:r>
          </w:p>
        </w:tc>
        <w:tc>
          <w:tcPr>
            <w:tcW w:w="4447" w:type="dxa"/>
          </w:tcPr>
          <w:p w14:paraId="31F4A14A" w14:textId="77777777" w:rsidR="0051147F" w:rsidRDefault="0051147F" w:rsidP="00894DFB">
            <w:pPr>
              <w:pStyle w:val="Teksttreci0"/>
              <w:shd w:val="clear" w:color="auto" w:fill="auto"/>
              <w:tabs>
                <w:tab w:val="left" w:pos="1049"/>
              </w:tabs>
              <w:spacing w:line="240" w:lineRule="auto"/>
              <w:jc w:val="both"/>
            </w:pPr>
            <w:r>
              <w:t xml:space="preserve">Macierz musi obsługiwać połączenia do półek dyskowych oraz do dysków w standardzie SAS 12 </w:t>
            </w:r>
            <w:proofErr w:type="spellStart"/>
            <w:r>
              <w:t>Gb</w:t>
            </w:r>
            <w:proofErr w:type="spellEnd"/>
            <w:r>
              <w:t>/s</w:t>
            </w:r>
          </w:p>
          <w:p w14:paraId="10DC5260" w14:textId="77777777" w:rsidR="0051147F" w:rsidRDefault="0051147F" w:rsidP="00894DFB">
            <w:pPr>
              <w:jc w:val="both"/>
            </w:pPr>
          </w:p>
        </w:tc>
        <w:tc>
          <w:tcPr>
            <w:tcW w:w="1482" w:type="dxa"/>
          </w:tcPr>
          <w:p w14:paraId="6F50F315" w14:textId="77777777" w:rsidR="0051147F" w:rsidRPr="00084453" w:rsidRDefault="0051147F" w:rsidP="00894DFB">
            <w:pPr>
              <w:jc w:val="both"/>
              <w:rPr>
                <w:rFonts w:cstheme="minorHAnsi"/>
              </w:rPr>
            </w:pPr>
            <w:r w:rsidRPr="00F03284">
              <w:rPr>
                <w:rFonts w:cstheme="minorHAnsi"/>
              </w:rPr>
              <w:t>TAK / NIE (**)</w:t>
            </w:r>
          </w:p>
        </w:tc>
        <w:tc>
          <w:tcPr>
            <w:tcW w:w="1941" w:type="dxa"/>
          </w:tcPr>
          <w:p w14:paraId="0F8A4E0A" w14:textId="77777777" w:rsidR="0051147F" w:rsidRPr="00084453" w:rsidRDefault="0051147F" w:rsidP="00894DFB">
            <w:pPr>
              <w:jc w:val="both"/>
              <w:rPr>
                <w:rFonts w:cstheme="minorHAnsi"/>
              </w:rPr>
            </w:pPr>
          </w:p>
        </w:tc>
      </w:tr>
      <w:tr w:rsidR="0051147F" w:rsidRPr="00084453" w14:paraId="551D3990" w14:textId="77777777" w:rsidTr="00894DFB">
        <w:tc>
          <w:tcPr>
            <w:tcW w:w="778" w:type="dxa"/>
            <w:vAlign w:val="center"/>
          </w:tcPr>
          <w:p w14:paraId="0CBC400E" w14:textId="77777777" w:rsidR="0051147F" w:rsidRDefault="0051147F" w:rsidP="00894DFB">
            <w:pPr>
              <w:jc w:val="center"/>
              <w:rPr>
                <w:rFonts w:cstheme="minorHAnsi"/>
              </w:rPr>
            </w:pPr>
            <w:r>
              <w:rPr>
                <w:rFonts w:cstheme="minorHAnsi"/>
              </w:rPr>
              <w:t>11</w:t>
            </w:r>
          </w:p>
        </w:tc>
        <w:tc>
          <w:tcPr>
            <w:tcW w:w="4447" w:type="dxa"/>
          </w:tcPr>
          <w:p w14:paraId="2CF2006D" w14:textId="77777777" w:rsidR="0051147F" w:rsidRDefault="0051147F" w:rsidP="00894DFB">
            <w:pPr>
              <w:pStyle w:val="Teksttreci0"/>
              <w:shd w:val="clear" w:color="auto" w:fill="auto"/>
              <w:tabs>
                <w:tab w:val="left" w:pos="1049"/>
              </w:tabs>
              <w:spacing w:line="240" w:lineRule="auto"/>
              <w:jc w:val="both"/>
            </w:pPr>
            <w:r>
              <w:t>Macierz musi obsługiwać co najmniej 502 dyski, z możliwością rozbudowy do co najmniej 1004 w systemie złożonym z dwóch lub więcej macierzy (klaster)</w:t>
            </w:r>
          </w:p>
        </w:tc>
        <w:tc>
          <w:tcPr>
            <w:tcW w:w="1482" w:type="dxa"/>
          </w:tcPr>
          <w:p w14:paraId="5B0716EF" w14:textId="77777777" w:rsidR="0051147F" w:rsidRPr="00084453" w:rsidRDefault="0051147F" w:rsidP="00894DFB">
            <w:pPr>
              <w:jc w:val="both"/>
              <w:rPr>
                <w:rFonts w:cstheme="minorHAnsi"/>
              </w:rPr>
            </w:pPr>
            <w:r w:rsidRPr="00F03284">
              <w:rPr>
                <w:rFonts w:cstheme="minorHAnsi"/>
              </w:rPr>
              <w:t>TAK / NIE (**)</w:t>
            </w:r>
          </w:p>
        </w:tc>
        <w:tc>
          <w:tcPr>
            <w:tcW w:w="1941" w:type="dxa"/>
          </w:tcPr>
          <w:p w14:paraId="3A07B7A6" w14:textId="77777777" w:rsidR="0051147F" w:rsidRPr="00084453" w:rsidRDefault="0051147F" w:rsidP="00894DFB">
            <w:pPr>
              <w:jc w:val="both"/>
              <w:rPr>
                <w:rFonts w:cstheme="minorHAnsi"/>
              </w:rPr>
            </w:pPr>
          </w:p>
        </w:tc>
      </w:tr>
      <w:tr w:rsidR="0051147F" w:rsidRPr="00084453" w14:paraId="2C865EC4" w14:textId="77777777" w:rsidTr="00894DFB">
        <w:tc>
          <w:tcPr>
            <w:tcW w:w="778" w:type="dxa"/>
            <w:vAlign w:val="center"/>
          </w:tcPr>
          <w:p w14:paraId="5D36367B" w14:textId="77777777" w:rsidR="0051147F" w:rsidRDefault="0051147F" w:rsidP="00894DFB">
            <w:pPr>
              <w:jc w:val="center"/>
              <w:rPr>
                <w:rFonts w:cstheme="minorHAnsi"/>
              </w:rPr>
            </w:pPr>
            <w:r>
              <w:rPr>
                <w:rFonts w:cstheme="minorHAnsi"/>
              </w:rPr>
              <w:lastRenderedPageBreak/>
              <w:t>12</w:t>
            </w:r>
          </w:p>
        </w:tc>
        <w:tc>
          <w:tcPr>
            <w:tcW w:w="4447" w:type="dxa"/>
          </w:tcPr>
          <w:p w14:paraId="03D4FF7A" w14:textId="77777777" w:rsidR="0051147F" w:rsidRDefault="0051147F" w:rsidP="00894DFB">
            <w:pPr>
              <w:pStyle w:val="Teksttreci0"/>
              <w:shd w:val="clear" w:color="auto" w:fill="auto"/>
              <w:tabs>
                <w:tab w:val="left" w:pos="1049"/>
              </w:tabs>
              <w:spacing w:line="240" w:lineRule="auto"/>
              <w:jc w:val="both"/>
            </w:pPr>
            <w:r>
              <w:t xml:space="preserve">Macierz musi zostać wyposażona w następujące dyski przy założeniu że całość rozwiązania ma wysokość w szafie </w:t>
            </w:r>
            <w:proofErr w:type="spellStart"/>
            <w:r>
              <w:t>rack</w:t>
            </w:r>
            <w:proofErr w:type="spellEnd"/>
            <w:r>
              <w:t xml:space="preserve"> nie większą niż 4U:</w:t>
            </w:r>
          </w:p>
          <w:p w14:paraId="1D59A94A" w14:textId="77777777" w:rsidR="0051147F" w:rsidRDefault="0051147F" w:rsidP="00894DFB">
            <w:pPr>
              <w:pStyle w:val="Teksttreci0"/>
              <w:shd w:val="clear" w:color="auto" w:fill="auto"/>
              <w:tabs>
                <w:tab w:val="left" w:pos="1402"/>
              </w:tabs>
              <w:spacing w:line="240" w:lineRule="auto"/>
              <w:jc w:val="both"/>
            </w:pPr>
            <w:r>
              <w:t>a) 3,84TB SAS SSD-24 sztuki</w:t>
            </w:r>
          </w:p>
          <w:p w14:paraId="13C037AE" w14:textId="77777777" w:rsidR="0051147F" w:rsidRDefault="0051147F" w:rsidP="00894DFB">
            <w:pPr>
              <w:pStyle w:val="Teksttreci0"/>
              <w:shd w:val="clear" w:color="auto" w:fill="auto"/>
              <w:tabs>
                <w:tab w:val="left" w:pos="1402"/>
              </w:tabs>
              <w:spacing w:line="240" w:lineRule="auto"/>
              <w:jc w:val="both"/>
            </w:pPr>
            <w:r>
              <w:t>b)18 TB NL-SAS-8 sztuk</w:t>
            </w:r>
          </w:p>
          <w:p w14:paraId="5024BFBD" w14:textId="77777777" w:rsidR="0051147F" w:rsidRDefault="0051147F" w:rsidP="00894DFB">
            <w:pPr>
              <w:pStyle w:val="Teksttreci0"/>
              <w:shd w:val="clear" w:color="auto" w:fill="auto"/>
              <w:tabs>
                <w:tab w:val="left" w:pos="1049"/>
              </w:tabs>
              <w:spacing w:line="240" w:lineRule="auto"/>
              <w:jc w:val="both"/>
            </w:pPr>
          </w:p>
        </w:tc>
        <w:tc>
          <w:tcPr>
            <w:tcW w:w="1482" w:type="dxa"/>
          </w:tcPr>
          <w:p w14:paraId="2CDC91F9" w14:textId="77777777" w:rsidR="0051147F" w:rsidRPr="00084453" w:rsidRDefault="0051147F" w:rsidP="00894DFB">
            <w:pPr>
              <w:jc w:val="both"/>
              <w:rPr>
                <w:rFonts w:cstheme="minorHAnsi"/>
              </w:rPr>
            </w:pPr>
            <w:r w:rsidRPr="00F03284">
              <w:rPr>
                <w:rFonts w:cstheme="minorHAnsi"/>
              </w:rPr>
              <w:t>TAK / NIE (**)</w:t>
            </w:r>
          </w:p>
        </w:tc>
        <w:tc>
          <w:tcPr>
            <w:tcW w:w="1941" w:type="dxa"/>
          </w:tcPr>
          <w:p w14:paraId="24D8CEE8" w14:textId="77777777" w:rsidR="0051147F" w:rsidRPr="00084453" w:rsidRDefault="0051147F" w:rsidP="00894DFB">
            <w:pPr>
              <w:jc w:val="both"/>
              <w:rPr>
                <w:rFonts w:cstheme="minorHAnsi"/>
              </w:rPr>
            </w:pPr>
          </w:p>
        </w:tc>
      </w:tr>
      <w:tr w:rsidR="0051147F" w:rsidRPr="00084453" w14:paraId="454EA341" w14:textId="77777777" w:rsidTr="00894DFB">
        <w:tc>
          <w:tcPr>
            <w:tcW w:w="778" w:type="dxa"/>
            <w:vAlign w:val="center"/>
          </w:tcPr>
          <w:p w14:paraId="39EE5FCB" w14:textId="77777777" w:rsidR="0051147F" w:rsidRDefault="0051147F" w:rsidP="00894DFB">
            <w:pPr>
              <w:jc w:val="center"/>
              <w:rPr>
                <w:rFonts w:cstheme="minorHAnsi"/>
              </w:rPr>
            </w:pPr>
            <w:r>
              <w:rPr>
                <w:rFonts w:cstheme="minorHAnsi"/>
              </w:rPr>
              <w:t>13</w:t>
            </w:r>
          </w:p>
        </w:tc>
        <w:tc>
          <w:tcPr>
            <w:tcW w:w="4447" w:type="dxa"/>
          </w:tcPr>
          <w:p w14:paraId="08DDB961" w14:textId="77777777" w:rsidR="0051147F" w:rsidRDefault="0051147F" w:rsidP="00894DFB">
            <w:pPr>
              <w:pStyle w:val="Teksttreci0"/>
              <w:shd w:val="clear" w:color="auto" w:fill="auto"/>
              <w:tabs>
                <w:tab w:val="left" w:pos="1049"/>
              </w:tabs>
              <w:spacing w:line="240" w:lineRule="auto"/>
              <w:jc w:val="both"/>
            </w:pPr>
            <w:r>
              <w:t>Macierz musi obsługiwać poziomy Distributed RAID 1, 5 i 6 lub równoważne</w:t>
            </w:r>
          </w:p>
          <w:p w14:paraId="3D1D6E6B" w14:textId="77777777" w:rsidR="0051147F" w:rsidRDefault="0051147F" w:rsidP="00894DFB">
            <w:pPr>
              <w:pStyle w:val="Teksttreci0"/>
              <w:shd w:val="clear" w:color="auto" w:fill="auto"/>
              <w:tabs>
                <w:tab w:val="left" w:pos="1049"/>
              </w:tabs>
              <w:spacing w:line="240" w:lineRule="auto"/>
              <w:jc w:val="both"/>
            </w:pPr>
          </w:p>
        </w:tc>
        <w:tc>
          <w:tcPr>
            <w:tcW w:w="1482" w:type="dxa"/>
          </w:tcPr>
          <w:p w14:paraId="2D21D0D8" w14:textId="77777777" w:rsidR="0051147F" w:rsidRPr="00084453" w:rsidRDefault="0051147F" w:rsidP="00894DFB">
            <w:pPr>
              <w:jc w:val="both"/>
              <w:rPr>
                <w:rFonts w:cstheme="minorHAnsi"/>
              </w:rPr>
            </w:pPr>
            <w:r w:rsidRPr="00F03284">
              <w:rPr>
                <w:rFonts w:cstheme="minorHAnsi"/>
              </w:rPr>
              <w:t>TAK / NIE (**)</w:t>
            </w:r>
          </w:p>
        </w:tc>
        <w:tc>
          <w:tcPr>
            <w:tcW w:w="1941" w:type="dxa"/>
          </w:tcPr>
          <w:p w14:paraId="0555BD5F" w14:textId="77777777" w:rsidR="0051147F" w:rsidRPr="00084453" w:rsidRDefault="0051147F" w:rsidP="00894DFB">
            <w:pPr>
              <w:jc w:val="both"/>
              <w:rPr>
                <w:rFonts w:cstheme="minorHAnsi"/>
              </w:rPr>
            </w:pPr>
          </w:p>
        </w:tc>
      </w:tr>
      <w:tr w:rsidR="0051147F" w:rsidRPr="00084453" w14:paraId="48F1FE85" w14:textId="77777777" w:rsidTr="00894DFB">
        <w:tc>
          <w:tcPr>
            <w:tcW w:w="778" w:type="dxa"/>
            <w:vAlign w:val="center"/>
          </w:tcPr>
          <w:p w14:paraId="74D9C1DD" w14:textId="77777777" w:rsidR="0051147F" w:rsidRDefault="0051147F" w:rsidP="00894DFB">
            <w:pPr>
              <w:jc w:val="center"/>
              <w:rPr>
                <w:rFonts w:cstheme="minorHAnsi"/>
              </w:rPr>
            </w:pPr>
            <w:r>
              <w:rPr>
                <w:rFonts w:cstheme="minorHAnsi"/>
              </w:rPr>
              <w:t>14</w:t>
            </w:r>
          </w:p>
        </w:tc>
        <w:tc>
          <w:tcPr>
            <w:tcW w:w="4447" w:type="dxa"/>
          </w:tcPr>
          <w:p w14:paraId="60EF1F8A" w14:textId="77777777" w:rsidR="0051147F" w:rsidRDefault="0051147F" w:rsidP="00894DFB">
            <w:pPr>
              <w:pStyle w:val="Teksttreci0"/>
              <w:shd w:val="clear" w:color="auto" w:fill="auto"/>
              <w:tabs>
                <w:tab w:val="left" w:pos="1049"/>
              </w:tabs>
              <w:spacing w:line="240" w:lineRule="auto"/>
              <w:jc w:val="both"/>
            </w:pPr>
            <w:r>
              <w:t>Macierz musi wykorzystywać połączenia punkt-punkt do dysków twardych</w:t>
            </w:r>
          </w:p>
          <w:p w14:paraId="5099CC78" w14:textId="77777777" w:rsidR="0051147F" w:rsidRDefault="0051147F" w:rsidP="00894DFB">
            <w:pPr>
              <w:pStyle w:val="Teksttreci0"/>
              <w:shd w:val="clear" w:color="auto" w:fill="auto"/>
              <w:tabs>
                <w:tab w:val="left" w:pos="1049"/>
              </w:tabs>
              <w:spacing w:line="240" w:lineRule="auto"/>
              <w:jc w:val="both"/>
            </w:pPr>
          </w:p>
        </w:tc>
        <w:tc>
          <w:tcPr>
            <w:tcW w:w="1482" w:type="dxa"/>
          </w:tcPr>
          <w:p w14:paraId="3746018B" w14:textId="77777777" w:rsidR="0051147F" w:rsidRPr="00084453" w:rsidRDefault="0051147F" w:rsidP="00894DFB">
            <w:pPr>
              <w:jc w:val="both"/>
              <w:rPr>
                <w:rFonts w:cstheme="minorHAnsi"/>
              </w:rPr>
            </w:pPr>
            <w:r w:rsidRPr="00F03284">
              <w:rPr>
                <w:rFonts w:cstheme="minorHAnsi"/>
              </w:rPr>
              <w:t>TAK / NIE (**)</w:t>
            </w:r>
          </w:p>
        </w:tc>
        <w:tc>
          <w:tcPr>
            <w:tcW w:w="1941" w:type="dxa"/>
          </w:tcPr>
          <w:p w14:paraId="13B60532" w14:textId="77777777" w:rsidR="0051147F" w:rsidRPr="00084453" w:rsidRDefault="0051147F" w:rsidP="00894DFB">
            <w:pPr>
              <w:jc w:val="both"/>
              <w:rPr>
                <w:rFonts w:cstheme="minorHAnsi"/>
              </w:rPr>
            </w:pPr>
          </w:p>
        </w:tc>
      </w:tr>
      <w:tr w:rsidR="0051147F" w:rsidRPr="00084453" w14:paraId="00D876FC" w14:textId="77777777" w:rsidTr="00894DFB">
        <w:tc>
          <w:tcPr>
            <w:tcW w:w="778" w:type="dxa"/>
            <w:vAlign w:val="center"/>
          </w:tcPr>
          <w:p w14:paraId="06BE065E" w14:textId="77777777" w:rsidR="0051147F" w:rsidRDefault="0051147F" w:rsidP="00894DFB">
            <w:pPr>
              <w:jc w:val="center"/>
              <w:rPr>
                <w:rFonts w:cstheme="minorHAnsi"/>
              </w:rPr>
            </w:pPr>
            <w:r>
              <w:rPr>
                <w:rFonts w:cstheme="minorHAnsi"/>
              </w:rPr>
              <w:t>15</w:t>
            </w:r>
          </w:p>
        </w:tc>
        <w:tc>
          <w:tcPr>
            <w:tcW w:w="4447" w:type="dxa"/>
          </w:tcPr>
          <w:p w14:paraId="4306F3A7" w14:textId="77777777" w:rsidR="0051147F" w:rsidRDefault="0051147F" w:rsidP="00894DFB">
            <w:pPr>
              <w:pStyle w:val="Teksttreci0"/>
              <w:shd w:val="clear" w:color="auto" w:fill="auto"/>
              <w:tabs>
                <w:tab w:val="left" w:pos="1049"/>
              </w:tabs>
              <w:spacing w:line="240" w:lineRule="auto"/>
              <w:jc w:val="both"/>
            </w:pPr>
            <w:r>
              <w:t>Macierz musi umożliwiać jednoczesne stosowanie półek dyskowych obsługujących dyski 2,5" oraz 3,5".</w:t>
            </w:r>
          </w:p>
        </w:tc>
        <w:tc>
          <w:tcPr>
            <w:tcW w:w="1482" w:type="dxa"/>
          </w:tcPr>
          <w:p w14:paraId="7CBE2DA6" w14:textId="77777777" w:rsidR="0051147F" w:rsidRPr="00084453" w:rsidRDefault="0051147F" w:rsidP="00894DFB">
            <w:pPr>
              <w:jc w:val="both"/>
              <w:rPr>
                <w:rFonts w:cstheme="minorHAnsi"/>
              </w:rPr>
            </w:pPr>
            <w:r w:rsidRPr="00F03284">
              <w:rPr>
                <w:rFonts w:cstheme="minorHAnsi"/>
              </w:rPr>
              <w:t>TAK / NIE (**)</w:t>
            </w:r>
          </w:p>
        </w:tc>
        <w:tc>
          <w:tcPr>
            <w:tcW w:w="1941" w:type="dxa"/>
          </w:tcPr>
          <w:p w14:paraId="26EA2D4C" w14:textId="77777777" w:rsidR="0051147F" w:rsidRPr="00084453" w:rsidRDefault="0051147F" w:rsidP="00894DFB">
            <w:pPr>
              <w:jc w:val="both"/>
              <w:rPr>
                <w:rFonts w:cstheme="minorHAnsi"/>
              </w:rPr>
            </w:pPr>
          </w:p>
        </w:tc>
      </w:tr>
      <w:tr w:rsidR="0051147F" w:rsidRPr="00084453" w14:paraId="00F9DAEC" w14:textId="77777777" w:rsidTr="00894DFB">
        <w:tc>
          <w:tcPr>
            <w:tcW w:w="778" w:type="dxa"/>
            <w:vAlign w:val="center"/>
          </w:tcPr>
          <w:p w14:paraId="0B5941C5" w14:textId="77777777" w:rsidR="0051147F" w:rsidRDefault="0051147F" w:rsidP="00894DFB">
            <w:pPr>
              <w:jc w:val="center"/>
              <w:rPr>
                <w:rFonts w:cstheme="minorHAnsi"/>
              </w:rPr>
            </w:pPr>
            <w:r>
              <w:rPr>
                <w:rFonts w:cstheme="minorHAnsi"/>
              </w:rPr>
              <w:t>16</w:t>
            </w:r>
          </w:p>
        </w:tc>
        <w:tc>
          <w:tcPr>
            <w:tcW w:w="4447" w:type="dxa"/>
          </w:tcPr>
          <w:p w14:paraId="7A3CDA16" w14:textId="77777777" w:rsidR="0051147F" w:rsidRDefault="0051147F" w:rsidP="00894DFB">
            <w:pPr>
              <w:pStyle w:val="Teksttreci0"/>
              <w:shd w:val="clear" w:color="auto" w:fill="auto"/>
              <w:tabs>
                <w:tab w:val="left" w:pos="1049"/>
              </w:tabs>
              <w:spacing w:line="240" w:lineRule="auto"/>
              <w:jc w:val="both"/>
            </w:pPr>
            <w:r>
              <w:t>Półki dyskowe 2,5" muszą umożliwiać instalację co najmniej 24 napędów dyskowych 2,5".</w:t>
            </w:r>
          </w:p>
        </w:tc>
        <w:tc>
          <w:tcPr>
            <w:tcW w:w="1482" w:type="dxa"/>
          </w:tcPr>
          <w:p w14:paraId="0B877A30" w14:textId="77777777" w:rsidR="0051147F" w:rsidRPr="00084453" w:rsidRDefault="0051147F" w:rsidP="00894DFB">
            <w:pPr>
              <w:jc w:val="both"/>
              <w:rPr>
                <w:rFonts w:cstheme="minorHAnsi"/>
              </w:rPr>
            </w:pPr>
            <w:r w:rsidRPr="00F03284">
              <w:rPr>
                <w:rFonts w:cstheme="minorHAnsi"/>
              </w:rPr>
              <w:t>TAK / NIE (**)</w:t>
            </w:r>
          </w:p>
        </w:tc>
        <w:tc>
          <w:tcPr>
            <w:tcW w:w="1941" w:type="dxa"/>
          </w:tcPr>
          <w:p w14:paraId="67674CCA" w14:textId="77777777" w:rsidR="0051147F" w:rsidRPr="00084453" w:rsidRDefault="0051147F" w:rsidP="00894DFB">
            <w:pPr>
              <w:jc w:val="both"/>
              <w:rPr>
                <w:rFonts w:cstheme="minorHAnsi"/>
              </w:rPr>
            </w:pPr>
          </w:p>
        </w:tc>
      </w:tr>
      <w:tr w:rsidR="0051147F" w:rsidRPr="00084453" w14:paraId="23FF8039" w14:textId="77777777" w:rsidTr="00894DFB">
        <w:tc>
          <w:tcPr>
            <w:tcW w:w="778" w:type="dxa"/>
            <w:vAlign w:val="center"/>
          </w:tcPr>
          <w:p w14:paraId="0C5034AD" w14:textId="77777777" w:rsidR="0051147F" w:rsidRDefault="0051147F" w:rsidP="00894DFB">
            <w:pPr>
              <w:jc w:val="center"/>
              <w:rPr>
                <w:rFonts w:cstheme="minorHAnsi"/>
              </w:rPr>
            </w:pPr>
            <w:r>
              <w:rPr>
                <w:rFonts w:cstheme="minorHAnsi"/>
              </w:rPr>
              <w:t>17</w:t>
            </w:r>
          </w:p>
        </w:tc>
        <w:tc>
          <w:tcPr>
            <w:tcW w:w="4447" w:type="dxa"/>
          </w:tcPr>
          <w:p w14:paraId="7C019960" w14:textId="77777777" w:rsidR="0051147F" w:rsidRDefault="0051147F" w:rsidP="00894DFB">
            <w:pPr>
              <w:pStyle w:val="Teksttreci0"/>
              <w:shd w:val="clear" w:color="auto" w:fill="auto"/>
              <w:tabs>
                <w:tab w:val="left" w:pos="1049"/>
              </w:tabs>
              <w:spacing w:line="240" w:lineRule="auto"/>
              <w:jc w:val="both"/>
            </w:pPr>
            <w:r>
              <w:t>Półki dyskowe 3,5" muszą umożliwiać instalację co najmniej 12 napędów dyskowych 3,5".</w:t>
            </w:r>
          </w:p>
        </w:tc>
        <w:tc>
          <w:tcPr>
            <w:tcW w:w="1482" w:type="dxa"/>
          </w:tcPr>
          <w:p w14:paraId="6465FCFC" w14:textId="77777777" w:rsidR="0051147F" w:rsidRPr="00084453" w:rsidRDefault="0051147F" w:rsidP="00894DFB">
            <w:pPr>
              <w:jc w:val="both"/>
              <w:rPr>
                <w:rFonts w:cstheme="minorHAnsi"/>
              </w:rPr>
            </w:pPr>
            <w:r w:rsidRPr="00F03284">
              <w:rPr>
                <w:rFonts w:cstheme="minorHAnsi"/>
              </w:rPr>
              <w:t>TAK / NIE (**)</w:t>
            </w:r>
          </w:p>
        </w:tc>
        <w:tc>
          <w:tcPr>
            <w:tcW w:w="1941" w:type="dxa"/>
          </w:tcPr>
          <w:p w14:paraId="37A73094" w14:textId="77777777" w:rsidR="0051147F" w:rsidRPr="00084453" w:rsidRDefault="0051147F" w:rsidP="00894DFB">
            <w:pPr>
              <w:jc w:val="both"/>
              <w:rPr>
                <w:rFonts w:cstheme="minorHAnsi"/>
              </w:rPr>
            </w:pPr>
          </w:p>
        </w:tc>
      </w:tr>
      <w:tr w:rsidR="0051147F" w:rsidRPr="00084453" w14:paraId="78FDA8D1" w14:textId="77777777" w:rsidTr="00894DFB">
        <w:tc>
          <w:tcPr>
            <w:tcW w:w="778" w:type="dxa"/>
            <w:vAlign w:val="center"/>
          </w:tcPr>
          <w:p w14:paraId="1BE6D81C" w14:textId="77777777" w:rsidR="0051147F" w:rsidRDefault="0051147F" w:rsidP="00894DFB">
            <w:pPr>
              <w:jc w:val="center"/>
              <w:rPr>
                <w:rFonts w:cstheme="minorHAnsi"/>
              </w:rPr>
            </w:pPr>
            <w:r>
              <w:rPr>
                <w:rFonts w:cstheme="minorHAnsi"/>
              </w:rPr>
              <w:t>18</w:t>
            </w:r>
          </w:p>
        </w:tc>
        <w:tc>
          <w:tcPr>
            <w:tcW w:w="4447" w:type="dxa"/>
          </w:tcPr>
          <w:p w14:paraId="01FD7601" w14:textId="77777777" w:rsidR="0051147F" w:rsidRDefault="0051147F" w:rsidP="00894DFB">
            <w:pPr>
              <w:pStyle w:val="Teksttreci0"/>
              <w:shd w:val="clear" w:color="auto" w:fill="auto"/>
              <w:tabs>
                <w:tab w:val="left" w:pos="1049"/>
              </w:tabs>
              <w:spacing w:line="240" w:lineRule="auto"/>
              <w:jc w:val="both"/>
            </w:pPr>
            <w:r>
              <w:t xml:space="preserve">Macierz musi umożliwiać podłączenie półek dyskowych wysokiej gęstości tzn. o ilości dysków co najmniej 80 (zarówno NL-SAS, SAS i SSD) i gęstości upakowania co najmniej 18 dysków na każde U wysokości obudowy w szafie </w:t>
            </w:r>
            <w:proofErr w:type="spellStart"/>
            <w:r>
              <w:t>rack</w:t>
            </w:r>
            <w:proofErr w:type="spellEnd"/>
            <w:r>
              <w:t>.</w:t>
            </w:r>
          </w:p>
        </w:tc>
        <w:tc>
          <w:tcPr>
            <w:tcW w:w="1482" w:type="dxa"/>
          </w:tcPr>
          <w:p w14:paraId="73A4B0F1" w14:textId="77777777" w:rsidR="0051147F" w:rsidRPr="00084453" w:rsidRDefault="0051147F" w:rsidP="00894DFB">
            <w:pPr>
              <w:jc w:val="both"/>
              <w:rPr>
                <w:rFonts w:cstheme="minorHAnsi"/>
              </w:rPr>
            </w:pPr>
            <w:r w:rsidRPr="00F03284">
              <w:rPr>
                <w:rFonts w:cstheme="minorHAnsi"/>
              </w:rPr>
              <w:t>TAK / NIE (**)</w:t>
            </w:r>
          </w:p>
        </w:tc>
        <w:tc>
          <w:tcPr>
            <w:tcW w:w="1941" w:type="dxa"/>
          </w:tcPr>
          <w:p w14:paraId="102510AE" w14:textId="77777777" w:rsidR="0051147F" w:rsidRPr="00084453" w:rsidRDefault="0051147F" w:rsidP="00894DFB">
            <w:pPr>
              <w:jc w:val="both"/>
              <w:rPr>
                <w:rFonts w:cstheme="minorHAnsi"/>
              </w:rPr>
            </w:pPr>
          </w:p>
        </w:tc>
      </w:tr>
      <w:tr w:rsidR="0051147F" w:rsidRPr="00084453" w14:paraId="2714F54D" w14:textId="77777777" w:rsidTr="00894DFB">
        <w:tc>
          <w:tcPr>
            <w:tcW w:w="778" w:type="dxa"/>
            <w:vAlign w:val="center"/>
          </w:tcPr>
          <w:p w14:paraId="36425050" w14:textId="77777777" w:rsidR="0051147F" w:rsidRDefault="0051147F" w:rsidP="00894DFB">
            <w:pPr>
              <w:jc w:val="center"/>
              <w:rPr>
                <w:rFonts w:cstheme="minorHAnsi"/>
              </w:rPr>
            </w:pPr>
            <w:r>
              <w:rPr>
                <w:rFonts w:cstheme="minorHAnsi"/>
              </w:rPr>
              <w:t>19</w:t>
            </w:r>
          </w:p>
        </w:tc>
        <w:tc>
          <w:tcPr>
            <w:tcW w:w="4447" w:type="dxa"/>
          </w:tcPr>
          <w:p w14:paraId="290FE69B" w14:textId="77777777" w:rsidR="0051147F" w:rsidRDefault="0051147F" w:rsidP="00894DFB">
            <w:pPr>
              <w:pStyle w:val="Teksttreci0"/>
              <w:shd w:val="clear" w:color="auto" w:fill="auto"/>
              <w:tabs>
                <w:tab w:val="left" w:pos="1049"/>
              </w:tabs>
              <w:spacing w:line="240" w:lineRule="auto"/>
              <w:jc w:val="both"/>
            </w:pPr>
            <w:r>
              <w:t>Macierz musi posiadać funkcjonalność zarządzania całością dostępnych zasobów dyskowych z jednej konsoli administracyjnej.</w:t>
            </w:r>
          </w:p>
        </w:tc>
        <w:tc>
          <w:tcPr>
            <w:tcW w:w="1482" w:type="dxa"/>
          </w:tcPr>
          <w:p w14:paraId="620E7E1B" w14:textId="77777777" w:rsidR="0051147F" w:rsidRPr="00084453" w:rsidRDefault="0051147F" w:rsidP="00894DFB">
            <w:pPr>
              <w:jc w:val="both"/>
              <w:rPr>
                <w:rFonts w:cstheme="minorHAnsi"/>
              </w:rPr>
            </w:pPr>
            <w:r w:rsidRPr="00F03284">
              <w:rPr>
                <w:rFonts w:cstheme="minorHAnsi"/>
              </w:rPr>
              <w:t>TAK / NIE (**)</w:t>
            </w:r>
          </w:p>
        </w:tc>
        <w:tc>
          <w:tcPr>
            <w:tcW w:w="1941" w:type="dxa"/>
          </w:tcPr>
          <w:p w14:paraId="6108BBAE" w14:textId="77777777" w:rsidR="0051147F" w:rsidRPr="00084453" w:rsidRDefault="0051147F" w:rsidP="00894DFB">
            <w:pPr>
              <w:jc w:val="both"/>
              <w:rPr>
                <w:rFonts w:cstheme="minorHAnsi"/>
              </w:rPr>
            </w:pPr>
          </w:p>
        </w:tc>
      </w:tr>
      <w:tr w:rsidR="0051147F" w:rsidRPr="00084453" w14:paraId="09B94C84" w14:textId="77777777" w:rsidTr="00894DFB">
        <w:tc>
          <w:tcPr>
            <w:tcW w:w="778" w:type="dxa"/>
            <w:vAlign w:val="center"/>
          </w:tcPr>
          <w:p w14:paraId="6A1364CF" w14:textId="77777777" w:rsidR="0051147F" w:rsidRDefault="0051147F" w:rsidP="00894DFB">
            <w:pPr>
              <w:jc w:val="center"/>
              <w:rPr>
                <w:rFonts w:cstheme="minorHAnsi"/>
              </w:rPr>
            </w:pPr>
            <w:r>
              <w:rPr>
                <w:rFonts w:cstheme="minorHAnsi"/>
              </w:rPr>
              <w:t>20</w:t>
            </w:r>
          </w:p>
        </w:tc>
        <w:tc>
          <w:tcPr>
            <w:tcW w:w="4447" w:type="dxa"/>
          </w:tcPr>
          <w:p w14:paraId="050F513D" w14:textId="77777777" w:rsidR="0051147F" w:rsidRDefault="0051147F" w:rsidP="00894DFB">
            <w:pPr>
              <w:pStyle w:val="Teksttreci0"/>
              <w:shd w:val="clear" w:color="auto" w:fill="auto"/>
              <w:tabs>
                <w:tab w:val="left" w:pos="1049"/>
              </w:tabs>
              <w:spacing w:line="240" w:lineRule="auto"/>
              <w:jc w:val="both"/>
            </w:pPr>
            <w:r>
              <w:t>Zarządzanie musi być dostępne poprzez interfejs GUI w przeglądarce internetowej oraz interfejs linii poleceń (</w:t>
            </w:r>
            <w:proofErr w:type="spellStart"/>
            <w:r>
              <w:t>Command</w:t>
            </w:r>
            <w:proofErr w:type="spellEnd"/>
            <w:r>
              <w:t xml:space="preserve"> Linę Interface).</w:t>
            </w:r>
          </w:p>
        </w:tc>
        <w:tc>
          <w:tcPr>
            <w:tcW w:w="1482" w:type="dxa"/>
          </w:tcPr>
          <w:p w14:paraId="37AC4430" w14:textId="77777777" w:rsidR="0051147F" w:rsidRPr="00084453" w:rsidRDefault="0051147F" w:rsidP="00894DFB">
            <w:pPr>
              <w:jc w:val="both"/>
              <w:rPr>
                <w:rFonts w:cstheme="minorHAnsi"/>
              </w:rPr>
            </w:pPr>
            <w:r w:rsidRPr="00F03284">
              <w:rPr>
                <w:rFonts w:cstheme="minorHAnsi"/>
              </w:rPr>
              <w:t>TAK / NIE (**)</w:t>
            </w:r>
          </w:p>
        </w:tc>
        <w:tc>
          <w:tcPr>
            <w:tcW w:w="1941" w:type="dxa"/>
          </w:tcPr>
          <w:p w14:paraId="66C0B3A9" w14:textId="77777777" w:rsidR="0051147F" w:rsidRPr="00084453" w:rsidRDefault="0051147F" w:rsidP="00894DFB">
            <w:pPr>
              <w:jc w:val="both"/>
              <w:rPr>
                <w:rFonts w:cstheme="minorHAnsi"/>
              </w:rPr>
            </w:pPr>
          </w:p>
        </w:tc>
      </w:tr>
      <w:tr w:rsidR="0051147F" w:rsidRPr="00084453" w14:paraId="3E620E3D" w14:textId="77777777" w:rsidTr="00894DFB">
        <w:tc>
          <w:tcPr>
            <w:tcW w:w="778" w:type="dxa"/>
            <w:vAlign w:val="center"/>
          </w:tcPr>
          <w:p w14:paraId="24B90992" w14:textId="77777777" w:rsidR="0051147F" w:rsidRDefault="0051147F" w:rsidP="00894DFB">
            <w:pPr>
              <w:jc w:val="center"/>
              <w:rPr>
                <w:rFonts w:cstheme="minorHAnsi"/>
              </w:rPr>
            </w:pPr>
            <w:r>
              <w:rPr>
                <w:rFonts w:cstheme="minorHAnsi"/>
              </w:rPr>
              <w:t>21</w:t>
            </w:r>
          </w:p>
        </w:tc>
        <w:tc>
          <w:tcPr>
            <w:tcW w:w="4447" w:type="dxa"/>
          </w:tcPr>
          <w:p w14:paraId="69B0E08E" w14:textId="77777777" w:rsidR="0051147F" w:rsidRDefault="0051147F" w:rsidP="00894DFB">
            <w:pPr>
              <w:pStyle w:val="Teksttreci0"/>
              <w:shd w:val="clear" w:color="auto" w:fill="auto"/>
              <w:tabs>
                <w:tab w:val="left" w:pos="1068"/>
              </w:tabs>
              <w:spacing w:line="240" w:lineRule="auto"/>
              <w:jc w:val="both"/>
            </w:pPr>
            <w:r>
              <w:t>Dostęp do linii poleceń poprzez połączenie szyfrowane.</w:t>
            </w:r>
          </w:p>
        </w:tc>
        <w:tc>
          <w:tcPr>
            <w:tcW w:w="1482" w:type="dxa"/>
          </w:tcPr>
          <w:p w14:paraId="41A3A278" w14:textId="77777777" w:rsidR="0051147F" w:rsidRPr="00084453" w:rsidRDefault="0051147F" w:rsidP="00894DFB">
            <w:pPr>
              <w:jc w:val="both"/>
              <w:rPr>
                <w:rFonts w:cstheme="minorHAnsi"/>
              </w:rPr>
            </w:pPr>
            <w:r w:rsidRPr="00F03284">
              <w:rPr>
                <w:rFonts w:cstheme="minorHAnsi"/>
              </w:rPr>
              <w:t>TAK / NIE (**)</w:t>
            </w:r>
          </w:p>
        </w:tc>
        <w:tc>
          <w:tcPr>
            <w:tcW w:w="1941" w:type="dxa"/>
          </w:tcPr>
          <w:p w14:paraId="3D9CAB3D" w14:textId="77777777" w:rsidR="0051147F" w:rsidRPr="00084453" w:rsidRDefault="0051147F" w:rsidP="00894DFB">
            <w:pPr>
              <w:jc w:val="both"/>
              <w:rPr>
                <w:rFonts w:cstheme="minorHAnsi"/>
              </w:rPr>
            </w:pPr>
          </w:p>
        </w:tc>
      </w:tr>
      <w:tr w:rsidR="0051147F" w:rsidRPr="00084453" w14:paraId="2ACB5170" w14:textId="77777777" w:rsidTr="00894DFB">
        <w:tc>
          <w:tcPr>
            <w:tcW w:w="778" w:type="dxa"/>
            <w:vAlign w:val="center"/>
          </w:tcPr>
          <w:p w14:paraId="52C91426" w14:textId="77777777" w:rsidR="0051147F" w:rsidRDefault="0051147F" w:rsidP="00894DFB">
            <w:pPr>
              <w:jc w:val="center"/>
              <w:rPr>
                <w:rFonts w:cstheme="minorHAnsi"/>
              </w:rPr>
            </w:pPr>
            <w:r>
              <w:rPr>
                <w:rFonts w:cstheme="minorHAnsi"/>
              </w:rPr>
              <w:t>22</w:t>
            </w:r>
          </w:p>
        </w:tc>
        <w:tc>
          <w:tcPr>
            <w:tcW w:w="4447" w:type="dxa"/>
          </w:tcPr>
          <w:p w14:paraId="0716D56B" w14:textId="77777777" w:rsidR="0051147F" w:rsidRDefault="0051147F" w:rsidP="00894DFB">
            <w:pPr>
              <w:pStyle w:val="Teksttreci0"/>
              <w:shd w:val="clear" w:color="auto" w:fill="auto"/>
              <w:tabs>
                <w:tab w:val="left" w:pos="1068"/>
              </w:tabs>
              <w:spacing w:line="240" w:lineRule="auto"/>
              <w:jc w:val="both"/>
            </w:pPr>
            <w:r>
              <w:t>Musi istnieć możliwość bezpośredniego monitoringu stanu w jakim w danym momencie macierz się znajduje.</w:t>
            </w:r>
          </w:p>
        </w:tc>
        <w:tc>
          <w:tcPr>
            <w:tcW w:w="1482" w:type="dxa"/>
          </w:tcPr>
          <w:p w14:paraId="120614A9" w14:textId="77777777" w:rsidR="0051147F" w:rsidRPr="00084453" w:rsidRDefault="0051147F" w:rsidP="00894DFB">
            <w:pPr>
              <w:jc w:val="both"/>
              <w:rPr>
                <w:rFonts w:cstheme="minorHAnsi"/>
              </w:rPr>
            </w:pPr>
            <w:r w:rsidRPr="00F03284">
              <w:rPr>
                <w:rFonts w:cstheme="minorHAnsi"/>
              </w:rPr>
              <w:t>TAK / NIE (**)</w:t>
            </w:r>
          </w:p>
        </w:tc>
        <w:tc>
          <w:tcPr>
            <w:tcW w:w="1941" w:type="dxa"/>
          </w:tcPr>
          <w:p w14:paraId="0E534002" w14:textId="77777777" w:rsidR="0051147F" w:rsidRPr="00084453" w:rsidRDefault="0051147F" w:rsidP="00894DFB">
            <w:pPr>
              <w:jc w:val="both"/>
              <w:rPr>
                <w:rFonts w:cstheme="minorHAnsi"/>
              </w:rPr>
            </w:pPr>
          </w:p>
        </w:tc>
      </w:tr>
      <w:tr w:rsidR="0051147F" w:rsidRPr="00084453" w14:paraId="3A0C04A1" w14:textId="77777777" w:rsidTr="00894DFB">
        <w:tc>
          <w:tcPr>
            <w:tcW w:w="778" w:type="dxa"/>
            <w:vAlign w:val="center"/>
          </w:tcPr>
          <w:p w14:paraId="54FFFED1" w14:textId="77777777" w:rsidR="0051147F" w:rsidRDefault="0051147F" w:rsidP="00894DFB">
            <w:pPr>
              <w:jc w:val="center"/>
              <w:rPr>
                <w:rFonts w:cstheme="minorHAnsi"/>
              </w:rPr>
            </w:pPr>
            <w:r>
              <w:rPr>
                <w:rFonts w:cstheme="minorHAnsi"/>
              </w:rPr>
              <w:t>23</w:t>
            </w:r>
          </w:p>
        </w:tc>
        <w:tc>
          <w:tcPr>
            <w:tcW w:w="4447" w:type="dxa"/>
          </w:tcPr>
          <w:p w14:paraId="7BDF7C8D" w14:textId="77777777" w:rsidR="0051147F" w:rsidRDefault="0051147F" w:rsidP="00894DFB">
            <w:pPr>
              <w:pStyle w:val="Teksttreci0"/>
              <w:shd w:val="clear" w:color="auto" w:fill="auto"/>
              <w:tabs>
                <w:tab w:val="left" w:pos="1068"/>
              </w:tabs>
              <w:spacing w:line="240" w:lineRule="auto"/>
              <w:jc w:val="both"/>
            </w:pPr>
            <w:r>
              <w:t>Dane o parametrach wydajnościowych macierzy muszą być dostępne w postaci wykresów w interfejsie GUI</w:t>
            </w:r>
          </w:p>
          <w:p w14:paraId="47BA2B40" w14:textId="77777777" w:rsidR="0051147F" w:rsidRDefault="0051147F" w:rsidP="00894DFB">
            <w:pPr>
              <w:pStyle w:val="Teksttreci0"/>
              <w:shd w:val="clear" w:color="auto" w:fill="auto"/>
              <w:tabs>
                <w:tab w:val="left" w:pos="1068"/>
              </w:tabs>
              <w:spacing w:line="240" w:lineRule="auto"/>
              <w:jc w:val="both"/>
            </w:pPr>
          </w:p>
        </w:tc>
        <w:tc>
          <w:tcPr>
            <w:tcW w:w="1482" w:type="dxa"/>
          </w:tcPr>
          <w:p w14:paraId="4C1A242B" w14:textId="77777777" w:rsidR="0051147F" w:rsidRPr="00084453" w:rsidRDefault="0051147F" w:rsidP="00894DFB">
            <w:pPr>
              <w:jc w:val="both"/>
              <w:rPr>
                <w:rFonts w:cstheme="minorHAnsi"/>
              </w:rPr>
            </w:pPr>
            <w:r w:rsidRPr="00F03284">
              <w:rPr>
                <w:rFonts w:cstheme="minorHAnsi"/>
              </w:rPr>
              <w:t>TAK / NIE (**)</w:t>
            </w:r>
          </w:p>
        </w:tc>
        <w:tc>
          <w:tcPr>
            <w:tcW w:w="1941" w:type="dxa"/>
          </w:tcPr>
          <w:p w14:paraId="21EA715F" w14:textId="77777777" w:rsidR="0051147F" w:rsidRPr="00084453" w:rsidRDefault="0051147F" w:rsidP="00894DFB">
            <w:pPr>
              <w:jc w:val="both"/>
              <w:rPr>
                <w:rFonts w:cstheme="minorHAnsi"/>
              </w:rPr>
            </w:pPr>
          </w:p>
        </w:tc>
      </w:tr>
      <w:tr w:rsidR="0051147F" w:rsidRPr="00084453" w14:paraId="603A0993" w14:textId="77777777" w:rsidTr="00894DFB">
        <w:tc>
          <w:tcPr>
            <w:tcW w:w="778" w:type="dxa"/>
            <w:vAlign w:val="center"/>
          </w:tcPr>
          <w:p w14:paraId="7A1A7A63" w14:textId="77777777" w:rsidR="0051147F" w:rsidRDefault="0051147F" w:rsidP="00894DFB">
            <w:pPr>
              <w:jc w:val="center"/>
              <w:rPr>
                <w:rFonts w:cstheme="minorHAnsi"/>
              </w:rPr>
            </w:pPr>
            <w:r>
              <w:rPr>
                <w:rFonts w:cstheme="minorHAnsi"/>
              </w:rPr>
              <w:t>24</w:t>
            </w:r>
          </w:p>
        </w:tc>
        <w:tc>
          <w:tcPr>
            <w:tcW w:w="4447" w:type="dxa"/>
          </w:tcPr>
          <w:p w14:paraId="64D6295D" w14:textId="77777777" w:rsidR="0051147F" w:rsidRDefault="0051147F" w:rsidP="00894DFB">
            <w:pPr>
              <w:pStyle w:val="Teksttreci0"/>
              <w:shd w:val="clear" w:color="auto" w:fill="auto"/>
              <w:tabs>
                <w:tab w:val="left" w:pos="1068"/>
              </w:tabs>
              <w:spacing w:line="240" w:lineRule="auto"/>
              <w:jc w:val="both"/>
            </w:pPr>
            <w:r>
              <w:t>Funkcjonalność Cache dla procesu odczytu</w:t>
            </w:r>
          </w:p>
        </w:tc>
        <w:tc>
          <w:tcPr>
            <w:tcW w:w="1482" w:type="dxa"/>
          </w:tcPr>
          <w:p w14:paraId="06FDC94D" w14:textId="77777777" w:rsidR="0051147F" w:rsidRPr="00084453" w:rsidRDefault="0051147F" w:rsidP="00894DFB">
            <w:pPr>
              <w:jc w:val="both"/>
              <w:rPr>
                <w:rFonts w:cstheme="minorHAnsi"/>
              </w:rPr>
            </w:pPr>
            <w:r w:rsidRPr="00F03284">
              <w:rPr>
                <w:rFonts w:cstheme="minorHAnsi"/>
              </w:rPr>
              <w:t>TAK / NIE (**)</w:t>
            </w:r>
          </w:p>
        </w:tc>
        <w:tc>
          <w:tcPr>
            <w:tcW w:w="1941" w:type="dxa"/>
          </w:tcPr>
          <w:p w14:paraId="512053C2" w14:textId="77777777" w:rsidR="0051147F" w:rsidRPr="00084453" w:rsidRDefault="0051147F" w:rsidP="00894DFB">
            <w:pPr>
              <w:jc w:val="both"/>
              <w:rPr>
                <w:rFonts w:cstheme="minorHAnsi"/>
              </w:rPr>
            </w:pPr>
          </w:p>
        </w:tc>
      </w:tr>
      <w:tr w:rsidR="0051147F" w:rsidRPr="00084453" w14:paraId="076F5929" w14:textId="77777777" w:rsidTr="00894DFB">
        <w:tc>
          <w:tcPr>
            <w:tcW w:w="778" w:type="dxa"/>
            <w:vAlign w:val="center"/>
          </w:tcPr>
          <w:p w14:paraId="2D8E2CE9" w14:textId="77777777" w:rsidR="0051147F" w:rsidRDefault="0051147F" w:rsidP="00894DFB">
            <w:pPr>
              <w:jc w:val="center"/>
              <w:rPr>
                <w:rFonts w:cstheme="minorHAnsi"/>
              </w:rPr>
            </w:pPr>
            <w:r>
              <w:rPr>
                <w:rFonts w:cstheme="minorHAnsi"/>
              </w:rPr>
              <w:t>25</w:t>
            </w:r>
          </w:p>
        </w:tc>
        <w:tc>
          <w:tcPr>
            <w:tcW w:w="4447" w:type="dxa"/>
          </w:tcPr>
          <w:p w14:paraId="425DBEAF" w14:textId="77777777" w:rsidR="0051147F" w:rsidRDefault="0051147F" w:rsidP="00894DFB">
            <w:pPr>
              <w:pStyle w:val="Teksttreci0"/>
              <w:shd w:val="clear" w:color="auto" w:fill="auto"/>
              <w:tabs>
                <w:tab w:val="left" w:pos="1068"/>
              </w:tabs>
              <w:spacing w:line="240" w:lineRule="auto"/>
              <w:jc w:val="both"/>
            </w:pPr>
            <w:r>
              <w:t xml:space="preserve">Funkcjonalność </w:t>
            </w:r>
            <w:proofErr w:type="spellStart"/>
            <w:r>
              <w:t>Mirrored</w:t>
            </w:r>
            <w:proofErr w:type="spellEnd"/>
            <w:r>
              <w:t xml:space="preserve"> Cache dla procesu zapisu</w:t>
            </w:r>
          </w:p>
        </w:tc>
        <w:tc>
          <w:tcPr>
            <w:tcW w:w="1482" w:type="dxa"/>
          </w:tcPr>
          <w:p w14:paraId="216929D3" w14:textId="77777777" w:rsidR="0051147F" w:rsidRPr="00084453" w:rsidRDefault="0051147F" w:rsidP="00894DFB">
            <w:pPr>
              <w:jc w:val="both"/>
              <w:rPr>
                <w:rFonts w:cstheme="minorHAnsi"/>
              </w:rPr>
            </w:pPr>
            <w:r w:rsidRPr="00F03284">
              <w:rPr>
                <w:rFonts w:cstheme="minorHAnsi"/>
              </w:rPr>
              <w:t>TAK / NIE (**)</w:t>
            </w:r>
          </w:p>
        </w:tc>
        <w:tc>
          <w:tcPr>
            <w:tcW w:w="1941" w:type="dxa"/>
          </w:tcPr>
          <w:p w14:paraId="5A764CDB" w14:textId="77777777" w:rsidR="0051147F" w:rsidRPr="00084453" w:rsidRDefault="0051147F" w:rsidP="00894DFB">
            <w:pPr>
              <w:jc w:val="both"/>
              <w:rPr>
                <w:rFonts w:cstheme="minorHAnsi"/>
              </w:rPr>
            </w:pPr>
          </w:p>
        </w:tc>
      </w:tr>
      <w:tr w:rsidR="0051147F" w:rsidRPr="00084453" w14:paraId="6BCFE742" w14:textId="77777777" w:rsidTr="00894DFB">
        <w:tc>
          <w:tcPr>
            <w:tcW w:w="778" w:type="dxa"/>
            <w:vAlign w:val="center"/>
          </w:tcPr>
          <w:p w14:paraId="55BC2713" w14:textId="77777777" w:rsidR="0051147F" w:rsidRDefault="0051147F" w:rsidP="00894DFB">
            <w:pPr>
              <w:jc w:val="center"/>
              <w:rPr>
                <w:rFonts w:cstheme="minorHAnsi"/>
              </w:rPr>
            </w:pPr>
            <w:r>
              <w:rPr>
                <w:rFonts w:cstheme="minorHAnsi"/>
              </w:rPr>
              <w:t>26</w:t>
            </w:r>
          </w:p>
        </w:tc>
        <w:tc>
          <w:tcPr>
            <w:tcW w:w="4447" w:type="dxa"/>
          </w:tcPr>
          <w:p w14:paraId="2E33F20C" w14:textId="77777777" w:rsidR="0051147F" w:rsidRDefault="0051147F" w:rsidP="00894DFB">
            <w:pPr>
              <w:pStyle w:val="Teksttreci0"/>
              <w:shd w:val="clear" w:color="auto" w:fill="auto"/>
              <w:tabs>
                <w:tab w:val="left" w:pos="1068"/>
              </w:tabs>
              <w:spacing w:line="240" w:lineRule="auto"/>
              <w:jc w:val="both"/>
            </w:pPr>
            <w:r>
              <w:t>Możliwość wyłączenia cache dla poszczególnych wolumenów</w:t>
            </w:r>
          </w:p>
        </w:tc>
        <w:tc>
          <w:tcPr>
            <w:tcW w:w="1482" w:type="dxa"/>
          </w:tcPr>
          <w:p w14:paraId="19D990A7" w14:textId="77777777" w:rsidR="0051147F" w:rsidRPr="00084453" w:rsidRDefault="0051147F" w:rsidP="00894DFB">
            <w:pPr>
              <w:jc w:val="both"/>
              <w:rPr>
                <w:rFonts w:cstheme="minorHAnsi"/>
              </w:rPr>
            </w:pPr>
            <w:r w:rsidRPr="00F03284">
              <w:rPr>
                <w:rFonts w:cstheme="minorHAnsi"/>
              </w:rPr>
              <w:t>TAK / NIE (**)</w:t>
            </w:r>
          </w:p>
        </w:tc>
        <w:tc>
          <w:tcPr>
            <w:tcW w:w="1941" w:type="dxa"/>
          </w:tcPr>
          <w:p w14:paraId="4A8F056C" w14:textId="77777777" w:rsidR="0051147F" w:rsidRPr="00084453" w:rsidRDefault="0051147F" w:rsidP="00894DFB">
            <w:pPr>
              <w:jc w:val="both"/>
              <w:rPr>
                <w:rFonts w:cstheme="minorHAnsi"/>
              </w:rPr>
            </w:pPr>
          </w:p>
        </w:tc>
      </w:tr>
      <w:tr w:rsidR="0051147F" w:rsidRPr="00084453" w14:paraId="29BF6C89" w14:textId="77777777" w:rsidTr="00894DFB">
        <w:tc>
          <w:tcPr>
            <w:tcW w:w="778" w:type="dxa"/>
            <w:vAlign w:val="center"/>
          </w:tcPr>
          <w:p w14:paraId="21E7C5D1" w14:textId="77777777" w:rsidR="0051147F" w:rsidRDefault="0051147F" w:rsidP="00894DFB">
            <w:pPr>
              <w:jc w:val="center"/>
              <w:rPr>
                <w:rFonts w:cstheme="minorHAnsi"/>
              </w:rPr>
            </w:pPr>
            <w:r>
              <w:rPr>
                <w:rFonts w:cstheme="minorHAnsi"/>
              </w:rPr>
              <w:t>27</w:t>
            </w:r>
          </w:p>
        </w:tc>
        <w:tc>
          <w:tcPr>
            <w:tcW w:w="4447" w:type="dxa"/>
          </w:tcPr>
          <w:p w14:paraId="539C99B3" w14:textId="77777777" w:rsidR="0051147F" w:rsidRDefault="0051147F" w:rsidP="00894DFB">
            <w:pPr>
              <w:pStyle w:val="Teksttreci0"/>
              <w:shd w:val="clear" w:color="auto" w:fill="auto"/>
              <w:tabs>
                <w:tab w:val="left" w:pos="1068"/>
              </w:tabs>
              <w:spacing w:line="240" w:lineRule="auto"/>
              <w:jc w:val="both"/>
            </w:pPr>
            <w:r>
              <w:t xml:space="preserve">Macierz posiada system podtrzymania zawartości pamięci cache na wypadek awarii zasilania realizowany poprzez zapis danych z pamięci cache kontrolerów do pamięci typu </w:t>
            </w:r>
            <w:proofErr w:type="spellStart"/>
            <w:r>
              <w:t>flash</w:t>
            </w:r>
            <w:proofErr w:type="spellEnd"/>
          </w:p>
        </w:tc>
        <w:tc>
          <w:tcPr>
            <w:tcW w:w="1482" w:type="dxa"/>
          </w:tcPr>
          <w:p w14:paraId="39C13966" w14:textId="77777777" w:rsidR="0051147F" w:rsidRPr="00084453" w:rsidRDefault="0051147F" w:rsidP="00894DFB">
            <w:pPr>
              <w:jc w:val="both"/>
              <w:rPr>
                <w:rFonts w:cstheme="minorHAnsi"/>
              </w:rPr>
            </w:pPr>
            <w:r w:rsidRPr="00F03284">
              <w:rPr>
                <w:rFonts w:cstheme="minorHAnsi"/>
              </w:rPr>
              <w:t>TAK / NIE (**)</w:t>
            </w:r>
          </w:p>
        </w:tc>
        <w:tc>
          <w:tcPr>
            <w:tcW w:w="1941" w:type="dxa"/>
          </w:tcPr>
          <w:p w14:paraId="44C3E1EF" w14:textId="77777777" w:rsidR="0051147F" w:rsidRPr="00084453" w:rsidRDefault="0051147F" w:rsidP="00894DFB">
            <w:pPr>
              <w:jc w:val="both"/>
              <w:rPr>
                <w:rFonts w:cstheme="minorHAnsi"/>
              </w:rPr>
            </w:pPr>
          </w:p>
        </w:tc>
      </w:tr>
      <w:tr w:rsidR="0051147F" w:rsidRPr="00084453" w14:paraId="1532C24F" w14:textId="77777777" w:rsidTr="00894DFB">
        <w:tc>
          <w:tcPr>
            <w:tcW w:w="778" w:type="dxa"/>
            <w:vAlign w:val="center"/>
          </w:tcPr>
          <w:p w14:paraId="2FB38E06" w14:textId="77777777" w:rsidR="0051147F" w:rsidRDefault="0051147F" w:rsidP="00894DFB">
            <w:pPr>
              <w:jc w:val="center"/>
              <w:rPr>
                <w:rFonts w:cstheme="minorHAnsi"/>
              </w:rPr>
            </w:pPr>
            <w:r>
              <w:rPr>
                <w:rFonts w:cstheme="minorHAnsi"/>
              </w:rPr>
              <w:t>28</w:t>
            </w:r>
          </w:p>
        </w:tc>
        <w:tc>
          <w:tcPr>
            <w:tcW w:w="4447" w:type="dxa"/>
          </w:tcPr>
          <w:p w14:paraId="165C563F" w14:textId="77777777" w:rsidR="0051147F" w:rsidRDefault="0051147F" w:rsidP="00894DFB">
            <w:pPr>
              <w:pStyle w:val="Teksttreci0"/>
              <w:shd w:val="clear" w:color="auto" w:fill="auto"/>
              <w:tabs>
                <w:tab w:val="left" w:pos="1068"/>
              </w:tabs>
              <w:spacing w:line="240" w:lineRule="auto"/>
              <w:jc w:val="both"/>
            </w:pPr>
            <w:r>
              <w:t>Macierz musi optymalizować wykorzystanie dysków SSD poprzez automatyczną identyfikację najbardziej obciążonych fragmentów wolumenów w zarządzanych zasobach dyskowych oraz ich automatyczną migracje na dyski SSD</w:t>
            </w:r>
          </w:p>
        </w:tc>
        <w:tc>
          <w:tcPr>
            <w:tcW w:w="1482" w:type="dxa"/>
          </w:tcPr>
          <w:p w14:paraId="6F656F19" w14:textId="77777777" w:rsidR="0051147F" w:rsidRPr="00084453" w:rsidRDefault="0051147F" w:rsidP="00894DFB">
            <w:pPr>
              <w:jc w:val="both"/>
              <w:rPr>
                <w:rFonts w:cstheme="minorHAnsi"/>
              </w:rPr>
            </w:pPr>
            <w:r w:rsidRPr="00F03284">
              <w:rPr>
                <w:rFonts w:cstheme="minorHAnsi"/>
              </w:rPr>
              <w:t>TAK / NIE (**)</w:t>
            </w:r>
          </w:p>
        </w:tc>
        <w:tc>
          <w:tcPr>
            <w:tcW w:w="1941" w:type="dxa"/>
          </w:tcPr>
          <w:p w14:paraId="21640579" w14:textId="77777777" w:rsidR="0051147F" w:rsidRPr="00084453" w:rsidRDefault="0051147F" w:rsidP="00894DFB">
            <w:pPr>
              <w:jc w:val="both"/>
              <w:rPr>
                <w:rFonts w:cstheme="minorHAnsi"/>
              </w:rPr>
            </w:pPr>
          </w:p>
        </w:tc>
      </w:tr>
      <w:tr w:rsidR="0051147F" w:rsidRPr="00084453" w14:paraId="3284C70A" w14:textId="77777777" w:rsidTr="00894DFB">
        <w:tc>
          <w:tcPr>
            <w:tcW w:w="778" w:type="dxa"/>
            <w:vAlign w:val="center"/>
          </w:tcPr>
          <w:p w14:paraId="575511E3" w14:textId="77777777" w:rsidR="0051147F" w:rsidRDefault="0051147F" w:rsidP="00894DFB">
            <w:pPr>
              <w:jc w:val="center"/>
              <w:rPr>
                <w:rFonts w:cstheme="minorHAnsi"/>
              </w:rPr>
            </w:pPr>
            <w:r>
              <w:rPr>
                <w:rFonts w:cstheme="minorHAnsi"/>
              </w:rPr>
              <w:t>29</w:t>
            </w:r>
          </w:p>
        </w:tc>
        <w:tc>
          <w:tcPr>
            <w:tcW w:w="4447" w:type="dxa"/>
          </w:tcPr>
          <w:p w14:paraId="759C0C5A" w14:textId="77777777" w:rsidR="0051147F" w:rsidRDefault="0051147F" w:rsidP="00894DFB">
            <w:pPr>
              <w:pStyle w:val="Teksttreci0"/>
              <w:shd w:val="clear" w:color="auto" w:fill="auto"/>
              <w:tabs>
                <w:tab w:val="left" w:pos="1068"/>
              </w:tabs>
              <w:spacing w:line="240" w:lineRule="auto"/>
              <w:jc w:val="both"/>
            </w:pPr>
            <w:r>
              <w:t xml:space="preserve">Macierz musi również automatycznie rozpoznawać obciążenie fragmentów wolumenów na dyskach SSD </w:t>
            </w:r>
            <w:r>
              <w:lastRenderedPageBreak/>
              <w:t>i automatycznie migrować z dysków SSD nieobciążone fragmenty wolumenów</w:t>
            </w:r>
          </w:p>
        </w:tc>
        <w:tc>
          <w:tcPr>
            <w:tcW w:w="1482" w:type="dxa"/>
          </w:tcPr>
          <w:p w14:paraId="7E92BF32" w14:textId="77777777" w:rsidR="0051147F" w:rsidRPr="00084453" w:rsidRDefault="0051147F" w:rsidP="00894DFB">
            <w:pPr>
              <w:jc w:val="both"/>
              <w:rPr>
                <w:rFonts w:cstheme="minorHAnsi"/>
              </w:rPr>
            </w:pPr>
            <w:r w:rsidRPr="00F03284">
              <w:rPr>
                <w:rFonts w:cstheme="minorHAnsi"/>
              </w:rPr>
              <w:lastRenderedPageBreak/>
              <w:t>TAK / NIE (**)</w:t>
            </w:r>
          </w:p>
        </w:tc>
        <w:tc>
          <w:tcPr>
            <w:tcW w:w="1941" w:type="dxa"/>
          </w:tcPr>
          <w:p w14:paraId="5EBDCD95" w14:textId="77777777" w:rsidR="0051147F" w:rsidRPr="00084453" w:rsidRDefault="0051147F" w:rsidP="00894DFB">
            <w:pPr>
              <w:jc w:val="both"/>
              <w:rPr>
                <w:rFonts w:cstheme="minorHAnsi"/>
              </w:rPr>
            </w:pPr>
          </w:p>
        </w:tc>
      </w:tr>
      <w:tr w:rsidR="0051147F" w:rsidRPr="00084453" w14:paraId="0C50848F" w14:textId="77777777" w:rsidTr="00894DFB">
        <w:tc>
          <w:tcPr>
            <w:tcW w:w="778" w:type="dxa"/>
            <w:vAlign w:val="center"/>
          </w:tcPr>
          <w:p w14:paraId="2AD4926A" w14:textId="77777777" w:rsidR="0051147F" w:rsidRDefault="0051147F" w:rsidP="00894DFB">
            <w:pPr>
              <w:jc w:val="center"/>
              <w:rPr>
                <w:rFonts w:cstheme="minorHAnsi"/>
              </w:rPr>
            </w:pPr>
            <w:r>
              <w:rPr>
                <w:rFonts w:cstheme="minorHAnsi"/>
              </w:rPr>
              <w:t>30</w:t>
            </w:r>
          </w:p>
        </w:tc>
        <w:tc>
          <w:tcPr>
            <w:tcW w:w="4447" w:type="dxa"/>
          </w:tcPr>
          <w:p w14:paraId="3801C6CC" w14:textId="77777777" w:rsidR="0051147F" w:rsidRDefault="0051147F" w:rsidP="00894DFB">
            <w:pPr>
              <w:pStyle w:val="Teksttreci0"/>
              <w:shd w:val="clear" w:color="auto" w:fill="auto"/>
              <w:tabs>
                <w:tab w:val="left" w:pos="1068"/>
              </w:tabs>
              <w:spacing w:line="240" w:lineRule="auto"/>
              <w:jc w:val="both"/>
            </w:pPr>
            <w:r>
              <w:t>Macierz musi posiadać możliwość wykorzystania mechanizmu optymalizacji umiejscowienia danych pomiędzy przynajmniej 3 rodzajami dysków - SSD, Enterprise (10K) oraz NL-SAS, jak również przy wykorzystaniu dwóch dowolnych z wyżej wymienionych typów. Opisany powyżej proces optymalizacji musi posiadać funkcję włączenia/wyłączenia na poziomie pojedynczego wolumenu. Licencja na tę funkcjonalność nie jest wymagana, ale musi być możliwa do dokupienia w przyszłości na całą macierz bez ograniczeń ilościowych czy pojemnościowych</w:t>
            </w:r>
          </w:p>
        </w:tc>
        <w:tc>
          <w:tcPr>
            <w:tcW w:w="1482" w:type="dxa"/>
          </w:tcPr>
          <w:p w14:paraId="3734553B" w14:textId="77777777" w:rsidR="0051147F" w:rsidRPr="00084453" w:rsidRDefault="0051147F" w:rsidP="00894DFB">
            <w:pPr>
              <w:jc w:val="both"/>
              <w:rPr>
                <w:rFonts w:cstheme="minorHAnsi"/>
              </w:rPr>
            </w:pPr>
            <w:r w:rsidRPr="00C50CF8">
              <w:rPr>
                <w:rFonts w:cstheme="minorHAnsi"/>
              </w:rPr>
              <w:t>TAK / NIE (**)</w:t>
            </w:r>
          </w:p>
        </w:tc>
        <w:tc>
          <w:tcPr>
            <w:tcW w:w="1941" w:type="dxa"/>
          </w:tcPr>
          <w:p w14:paraId="6DB67918" w14:textId="77777777" w:rsidR="0051147F" w:rsidRPr="00084453" w:rsidRDefault="0051147F" w:rsidP="00894DFB">
            <w:pPr>
              <w:jc w:val="both"/>
              <w:rPr>
                <w:rFonts w:cstheme="minorHAnsi"/>
              </w:rPr>
            </w:pPr>
          </w:p>
        </w:tc>
      </w:tr>
      <w:tr w:rsidR="0051147F" w:rsidRPr="00084453" w14:paraId="01E3ABED" w14:textId="77777777" w:rsidTr="00894DFB">
        <w:tc>
          <w:tcPr>
            <w:tcW w:w="778" w:type="dxa"/>
            <w:vAlign w:val="center"/>
          </w:tcPr>
          <w:p w14:paraId="07FA18BA" w14:textId="77777777" w:rsidR="0051147F" w:rsidRDefault="0051147F" w:rsidP="00894DFB">
            <w:pPr>
              <w:jc w:val="center"/>
              <w:rPr>
                <w:rFonts w:cstheme="minorHAnsi"/>
              </w:rPr>
            </w:pPr>
            <w:r>
              <w:rPr>
                <w:rFonts w:cstheme="minorHAnsi"/>
              </w:rPr>
              <w:t>31</w:t>
            </w:r>
          </w:p>
        </w:tc>
        <w:tc>
          <w:tcPr>
            <w:tcW w:w="4447" w:type="dxa"/>
          </w:tcPr>
          <w:p w14:paraId="20934295" w14:textId="77777777" w:rsidR="0051147F" w:rsidRDefault="0051147F" w:rsidP="00894DFB">
            <w:pPr>
              <w:pStyle w:val="Teksttreci0"/>
              <w:shd w:val="clear" w:color="auto" w:fill="auto"/>
              <w:tabs>
                <w:tab w:val="left" w:pos="1068"/>
              </w:tabs>
              <w:spacing w:line="240" w:lineRule="auto"/>
              <w:jc w:val="both"/>
            </w:pPr>
            <w:r>
              <w:t>Macierz musi umożliwiać automatyczne równoważenie obciążenia w ramach grupy/puli dysków tego samego typu. Jeżeli funkcjonalność wymaga licencji, należy taką licencję zaoferować dla całej macierzy w maksymalnej konfiguracji</w:t>
            </w:r>
          </w:p>
        </w:tc>
        <w:tc>
          <w:tcPr>
            <w:tcW w:w="1482" w:type="dxa"/>
          </w:tcPr>
          <w:p w14:paraId="4C6E0BA5" w14:textId="77777777" w:rsidR="0051147F" w:rsidRPr="00084453" w:rsidRDefault="0051147F" w:rsidP="00894DFB">
            <w:pPr>
              <w:jc w:val="both"/>
              <w:rPr>
                <w:rFonts w:cstheme="minorHAnsi"/>
              </w:rPr>
            </w:pPr>
            <w:r w:rsidRPr="00C50CF8">
              <w:rPr>
                <w:rFonts w:cstheme="minorHAnsi"/>
              </w:rPr>
              <w:t>TAK / NIE (**)</w:t>
            </w:r>
          </w:p>
        </w:tc>
        <w:tc>
          <w:tcPr>
            <w:tcW w:w="1941" w:type="dxa"/>
          </w:tcPr>
          <w:p w14:paraId="34C197A7" w14:textId="77777777" w:rsidR="0051147F" w:rsidRPr="00084453" w:rsidRDefault="0051147F" w:rsidP="00894DFB">
            <w:pPr>
              <w:jc w:val="both"/>
              <w:rPr>
                <w:rFonts w:cstheme="minorHAnsi"/>
              </w:rPr>
            </w:pPr>
          </w:p>
        </w:tc>
      </w:tr>
      <w:tr w:rsidR="0051147F" w:rsidRPr="00084453" w14:paraId="3A9AA440" w14:textId="77777777" w:rsidTr="00894DFB">
        <w:tc>
          <w:tcPr>
            <w:tcW w:w="778" w:type="dxa"/>
            <w:vAlign w:val="center"/>
          </w:tcPr>
          <w:p w14:paraId="164756CD" w14:textId="77777777" w:rsidR="0051147F" w:rsidRDefault="0051147F" w:rsidP="00894DFB">
            <w:pPr>
              <w:jc w:val="center"/>
              <w:rPr>
                <w:rFonts w:cstheme="minorHAnsi"/>
              </w:rPr>
            </w:pPr>
            <w:r>
              <w:rPr>
                <w:rFonts w:cstheme="minorHAnsi"/>
              </w:rPr>
              <w:t>32</w:t>
            </w:r>
          </w:p>
        </w:tc>
        <w:tc>
          <w:tcPr>
            <w:tcW w:w="4447" w:type="dxa"/>
          </w:tcPr>
          <w:p w14:paraId="49D9B6B0" w14:textId="77777777" w:rsidR="0051147F" w:rsidRDefault="0051147F" w:rsidP="00894DFB">
            <w:pPr>
              <w:pStyle w:val="Teksttreci0"/>
              <w:shd w:val="clear" w:color="auto" w:fill="auto"/>
              <w:tabs>
                <w:tab w:val="left" w:pos="1068"/>
              </w:tabs>
              <w:spacing w:line="240" w:lineRule="auto"/>
              <w:jc w:val="both"/>
            </w:pPr>
            <w:r>
              <w:t>Minimalna ilość wspieranych dysków logicznych (LUN) dla całej (globalnej) puli dyskowej zbudowanej w oparciu o jedną macierz musi wynosić co najmniej 8000</w:t>
            </w:r>
          </w:p>
        </w:tc>
        <w:tc>
          <w:tcPr>
            <w:tcW w:w="1482" w:type="dxa"/>
          </w:tcPr>
          <w:p w14:paraId="404261F8" w14:textId="77777777" w:rsidR="0051147F" w:rsidRPr="00084453" w:rsidRDefault="0051147F" w:rsidP="00894DFB">
            <w:pPr>
              <w:jc w:val="both"/>
              <w:rPr>
                <w:rFonts w:cstheme="minorHAnsi"/>
              </w:rPr>
            </w:pPr>
            <w:r w:rsidRPr="00C50CF8">
              <w:rPr>
                <w:rFonts w:cstheme="minorHAnsi"/>
              </w:rPr>
              <w:t>TAK / NIE (**)</w:t>
            </w:r>
          </w:p>
        </w:tc>
        <w:tc>
          <w:tcPr>
            <w:tcW w:w="1941" w:type="dxa"/>
          </w:tcPr>
          <w:p w14:paraId="4DB52D60" w14:textId="77777777" w:rsidR="0051147F" w:rsidRPr="00084453" w:rsidRDefault="0051147F" w:rsidP="00894DFB">
            <w:pPr>
              <w:jc w:val="both"/>
              <w:rPr>
                <w:rFonts w:cstheme="minorHAnsi"/>
              </w:rPr>
            </w:pPr>
          </w:p>
        </w:tc>
      </w:tr>
      <w:tr w:rsidR="0051147F" w:rsidRPr="00084453" w14:paraId="6932F97F" w14:textId="77777777" w:rsidTr="00894DFB">
        <w:tc>
          <w:tcPr>
            <w:tcW w:w="778" w:type="dxa"/>
            <w:vAlign w:val="center"/>
          </w:tcPr>
          <w:p w14:paraId="599C0610" w14:textId="77777777" w:rsidR="0051147F" w:rsidRDefault="0051147F" w:rsidP="00894DFB">
            <w:pPr>
              <w:jc w:val="center"/>
              <w:rPr>
                <w:rFonts w:cstheme="minorHAnsi"/>
              </w:rPr>
            </w:pPr>
            <w:r>
              <w:rPr>
                <w:rFonts w:cstheme="minorHAnsi"/>
              </w:rPr>
              <w:t>33</w:t>
            </w:r>
          </w:p>
          <w:p w14:paraId="51A17358" w14:textId="77777777" w:rsidR="0051147F" w:rsidRDefault="0051147F" w:rsidP="00894DFB">
            <w:pPr>
              <w:jc w:val="center"/>
              <w:rPr>
                <w:rFonts w:cstheme="minorHAnsi"/>
              </w:rPr>
            </w:pPr>
          </w:p>
          <w:p w14:paraId="39D2E783" w14:textId="77777777" w:rsidR="0051147F" w:rsidRDefault="0051147F" w:rsidP="00894DFB">
            <w:pPr>
              <w:jc w:val="center"/>
              <w:rPr>
                <w:rFonts w:cstheme="minorHAnsi"/>
              </w:rPr>
            </w:pPr>
          </w:p>
        </w:tc>
        <w:tc>
          <w:tcPr>
            <w:tcW w:w="4447" w:type="dxa"/>
          </w:tcPr>
          <w:p w14:paraId="6B085FAF" w14:textId="77777777" w:rsidR="0051147F" w:rsidRDefault="0051147F" w:rsidP="00894DFB">
            <w:pPr>
              <w:pStyle w:val="Teksttreci0"/>
              <w:shd w:val="clear" w:color="auto" w:fill="auto"/>
              <w:tabs>
                <w:tab w:val="left" w:pos="1068"/>
              </w:tabs>
              <w:spacing w:line="240" w:lineRule="auto"/>
              <w:jc w:val="both"/>
            </w:pPr>
            <w:r>
              <w:t>Macierz musi obsługiwać funkcjonalności mapowania wolumenów do hostów lub grup hostów, tak aby inne hosty/grupy hostów nie miały do nich dostępu</w:t>
            </w:r>
          </w:p>
        </w:tc>
        <w:tc>
          <w:tcPr>
            <w:tcW w:w="1482" w:type="dxa"/>
          </w:tcPr>
          <w:p w14:paraId="3B4BA746" w14:textId="77777777" w:rsidR="0051147F" w:rsidRPr="00084453" w:rsidRDefault="0051147F" w:rsidP="00894DFB">
            <w:pPr>
              <w:jc w:val="both"/>
              <w:rPr>
                <w:rFonts w:cstheme="minorHAnsi"/>
              </w:rPr>
            </w:pPr>
            <w:r w:rsidRPr="00C50CF8">
              <w:rPr>
                <w:rFonts w:cstheme="minorHAnsi"/>
              </w:rPr>
              <w:t>TAK / NIE (**)</w:t>
            </w:r>
          </w:p>
        </w:tc>
        <w:tc>
          <w:tcPr>
            <w:tcW w:w="1941" w:type="dxa"/>
          </w:tcPr>
          <w:p w14:paraId="605CF514" w14:textId="77777777" w:rsidR="0051147F" w:rsidRPr="00084453" w:rsidRDefault="0051147F" w:rsidP="00894DFB">
            <w:pPr>
              <w:jc w:val="both"/>
              <w:rPr>
                <w:rFonts w:cstheme="minorHAnsi"/>
              </w:rPr>
            </w:pPr>
          </w:p>
        </w:tc>
      </w:tr>
      <w:tr w:rsidR="0051147F" w:rsidRPr="00084453" w14:paraId="325535CD" w14:textId="77777777" w:rsidTr="00894DFB">
        <w:tc>
          <w:tcPr>
            <w:tcW w:w="778" w:type="dxa"/>
            <w:vAlign w:val="center"/>
          </w:tcPr>
          <w:p w14:paraId="639A794B" w14:textId="77777777" w:rsidR="0051147F" w:rsidRDefault="0051147F" w:rsidP="00894DFB">
            <w:pPr>
              <w:jc w:val="center"/>
              <w:rPr>
                <w:rFonts w:cstheme="minorHAnsi"/>
              </w:rPr>
            </w:pPr>
            <w:r>
              <w:rPr>
                <w:rFonts w:cstheme="minorHAnsi"/>
              </w:rPr>
              <w:t>34</w:t>
            </w:r>
          </w:p>
        </w:tc>
        <w:tc>
          <w:tcPr>
            <w:tcW w:w="4447" w:type="dxa"/>
          </w:tcPr>
          <w:p w14:paraId="382C0B43" w14:textId="77777777" w:rsidR="0051147F" w:rsidRDefault="0051147F" w:rsidP="00894DFB">
            <w:pPr>
              <w:pStyle w:val="Teksttreci0"/>
              <w:shd w:val="clear" w:color="auto" w:fill="auto"/>
              <w:tabs>
                <w:tab w:val="left" w:pos="1068"/>
              </w:tabs>
              <w:spacing w:line="240" w:lineRule="auto"/>
              <w:jc w:val="both"/>
            </w:pPr>
            <w:r>
              <w:t>Macierz musi zapewniać funkcjonalność udostępniania przestrzeni bez konieczności fizycznego alokowania wolnego miejsca na dyskach (</w:t>
            </w:r>
            <w:proofErr w:type="spellStart"/>
            <w:r>
              <w:t>thin</w:t>
            </w:r>
            <w:proofErr w:type="spellEnd"/>
            <w:r>
              <w:t xml:space="preserve"> </w:t>
            </w:r>
            <w:proofErr w:type="spellStart"/>
            <w:r>
              <w:t>provisioning</w:t>
            </w:r>
            <w:proofErr w:type="spellEnd"/>
            <w:r>
              <w:t>). Jeżeli funkcjonalność wymaga licencji, należy taką licencję zaoferować dla całej macierzy w maksymalnej konfiguracji</w:t>
            </w:r>
          </w:p>
        </w:tc>
        <w:tc>
          <w:tcPr>
            <w:tcW w:w="1482" w:type="dxa"/>
          </w:tcPr>
          <w:p w14:paraId="0CB8DB17" w14:textId="77777777" w:rsidR="0051147F" w:rsidRPr="00084453" w:rsidRDefault="0051147F" w:rsidP="00894DFB">
            <w:pPr>
              <w:jc w:val="both"/>
              <w:rPr>
                <w:rFonts w:cstheme="minorHAnsi"/>
              </w:rPr>
            </w:pPr>
            <w:r w:rsidRPr="00C50CF8">
              <w:rPr>
                <w:rFonts w:cstheme="minorHAnsi"/>
              </w:rPr>
              <w:t>TAK / NIE (**)</w:t>
            </w:r>
          </w:p>
        </w:tc>
        <w:tc>
          <w:tcPr>
            <w:tcW w:w="1941" w:type="dxa"/>
          </w:tcPr>
          <w:p w14:paraId="2AB9BB5A" w14:textId="77777777" w:rsidR="0051147F" w:rsidRPr="00084453" w:rsidRDefault="0051147F" w:rsidP="00894DFB">
            <w:pPr>
              <w:jc w:val="both"/>
              <w:rPr>
                <w:rFonts w:cstheme="minorHAnsi"/>
              </w:rPr>
            </w:pPr>
          </w:p>
        </w:tc>
      </w:tr>
      <w:tr w:rsidR="0051147F" w:rsidRPr="00084453" w14:paraId="3D990E8F" w14:textId="77777777" w:rsidTr="00894DFB">
        <w:tc>
          <w:tcPr>
            <w:tcW w:w="778" w:type="dxa"/>
            <w:vAlign w:val="center"/>
          </w:tcPr>
          <w:p w14:paraId="09FDC59A" w14:textId="77777777" w:rsidR="0051147F" w:rsidRDefault="0051147F" w:rsidP="00894DFB">
            <w:pPr>
              <w:jc w:val="center"/>
              <w:rPr>
                <w:rFonts w:cstheme="minorHAnsi"/>
              </w:rPr>
            </w:pPr>
            <w:r>
              <w:rPr>
                <w:rFonts w:cstheme="minorHAnsi"/>
              </w:rPr>
              <w:t>35</w:t>
            </w:r>
          </w:p>
        </w:tc>
        <w:tc>
          <w:tcPr>
            <w:tcW w:w="4447" w:type="dxa"/>
          </w:tcPr>
          <w:p w14:paraId="67926D66" w14:textId="77777777" w:rsidR="0051147F" w:rsidRDefault="0051147F" w:rsidP="00894DFB">
            <w:pPr>
              <w:pStyle w:val="Teksttreci0"/>
              <w:shd w:val="clear" w:color="auto" w:fill="auto"/>
              <w:tabs>
                <w:tab w:val="left" w:pos="1068"/>
              </w:tabs>
              <w:spacing w:line="240" w:lineRule="auto"/>
              <w:jc w:val="both"/>
            </w:pPr>
            <w:r>
              <w:t>Macierz musi mieć możliwość wykonania kopii danych typu Point-</w:t>
            </w:r>
            <w:proofErr w:type="spellStart"/>
            <w:r>
              <w:t>ln</w:t>
            </w:r>
            <w:proofErr w:type="spellEnd"/>
            <w:r>
              <w:t>-Time (</w:t>
            </w:r>
            <w:proofErr w:type="spellStart"/>
            <w:r>
              <w:t>PiT</w:t>
            </w:r>
            <w:proofErr w:type="spellEnd"/>
            <w:r>
              <w:t xml:space="preserve">) wolumenów w ilości 64. Zasoby źródłowe oraz docelowe kopii </w:t>
            </w:r>
            <w:proofErr w:type="spellStart"/>
            <w:r>
              <w:t>PiT</w:t>
            </w:r>
            <w:proofErr w:type="spellEnd"/>
            <w:r>
              <w:t xml:space="preserve"> mogą być zabezpieczone różnymi poziomami RAID i egzystować na różnych technologicznie dyskach stałych (SAS, SSD,NL-SAS).</w:t>
            </w:r>
          </w:p>
        </w:tc>
        <w:tc>
          <w:tcPr>
            <w:tcW w:w="1482" w:type="dxa"/>
          </w:tcPr>
          <w:p w14:paraId="777BD4B1" w14:textId="77777777" w:rsidR="0051147F" w:rsidRPr="00084453" w:rsidRDefault="0051147F" w:rsidP="00894DFB">
            <w:pPr>
              <w:jc w:val="both"/>
              <w:rPr>
                <w:rFonts w:cstheme="minorHAnsi"/>
              </w:rPr>
            </w:pPr>
            <w:r w:rsidRPr="00C50CF8">
              <w:rPr>
                <w:rFonts w:cstheme="minorHAnsi"/>
              </w:rPr>
              <w:t>TAK / NIE (**)</w:t>
            </w:r>
          </w:p>
        </w:tc>
        <w:tc>
          <w:tcPr>
            <w:tcW w:w="1941" w:type="dxa"/>
          </w:tcPr>
          <w:p w14:paraId="649B870E" w14:textId="77777777" w:rsidR="0051147F" w:rsidRPr="00084453" w:rsidRDefault="0051147F" w:rsidP="00894DFB">
            <w:pPr>
              <w:jc w:val="both"/>
              <w:rPr>
                <w:rFonts w:cstheme="minorHAnsi"/>
              </w:rPr>
            </w:pPr>
          </w:p>
        </w:tc>
      </w:tr>
      <w:tr w:rsidR="0051147F" w:rsidRPr="00084453" w14:paraId="4B3D1AA5" w14:textId="77777777" w:rsidTr="00894DFB">
        <w:tc>
          <w:tcPr>
            <w:tcW w:w="778" w:type="dxa"/>
            <w:vAlign w:val="center"/>
          </w:tcPr>
          <w:p w14:paraId="33D0620F" w14:textId="77777777" w:rsidR="0051147F" w:rsidRDefault="0051147F" w:rsidP="00894DFB">
            <w:pPr>
              <w:jc w:val="center"/>
              <w:rPr>
                <w:rFonts w:cstheme="minorHAnsi"/>
              </w:rPr>
            </w:pPr>
            <w:r>
              <w:rPr>
                <w:rFonts w:cstheme="minorHAnsi"/>
              </w:rPr>
              <w:t>36</w:t>
            </w:r>
          </w:p>
        </w:tc>
        <w:tc>
          <w:tcPr>
            <w:tcW w:w="4447" w:type="dxa"/>
          </w:tcPr>
          <w:p w14:paraId="5C4EB8AF" w14:textId="77777777" w:rsidR="0051147F" w:rsidRDefault="0051147F" w:rsidP="00894DFB">
            <w:pPr>
              <w:pStyle w:val="Teksttreci0"/>
              <w:shd w:val="clear" w:color="auto" w:fill="auto"/>
              <w:tabs>
                <w:tab w:val="left" w:pos="1068"/>
              </w:tabs>
              <w:spacing w:line="240" w:lineRule="auto"/>
              <w:jc w:val="both"/>
            </w:pPr>
            <w:r>
              <w:t>Macierz musi umożliwiać rozbudowę funkcjonalności która pozwoli na obsługę min 255 kopi migawkowych per wolumen, 4096 łącznie w całym systemie. Licencja na tę rozbudowę funkcjonalności nie jest wymagana, ale musi być możliwa do dokupienia w przyszłości na całą macierz bez ograniczeń ilościowych czy pojemnościowych.</w:t>
            </w:r>
          </w:p>
        </w:tc>
        <w:tc>
          <w:tcPr>
            <w:tcW w:w="1482" w:type="dxa"/>
          </w:tcPr>
          <w:p w14:paraId="530FE63E" w14:textId="77777777" w:rsidR="0051147F" w:rsidRPr="00084453" w:rsidRDefault="0051147F" w:rsidP="00894DFB">
            <w:pPr>
              <w:jc w:val="both"/>
              <w:rPr>
                <w:rFonts w:cstheme="minorHAnsi"/>
              </w:rPr>
            </w:pPr>
            <w:r w:rsidRPr="00C50CF8">
              <w:rPr>
                <w:rFonts w:cstheme="minorHAnsi"/>
              </w:rPr>
              <w:t>TAK / NIE (**)</w:t>
            </w:r>
          </w:p>
        </w:tc>
        <w:tc>
          <w:tcPr>
            <w:tcW w:w="1941" w:type="dxa"/>
          </w:tcPr>
          <w:p w14:paraId="2400BC1B" w14:textId="77777777" w:rsidR="0051147F" w:rsidRPr="00084453" w:rsidRDefault="0051147F" w:rsidP="00894DFB">
            <w:pPr>
              <w:jc w:val="both"/>
              <w:rPr>
                <w:rFonts w:cstheme="minorHAnsi"/>
              </w:rPr>
            </w:pPr>
          </w:p>
        </w:tc>
      </w:tr>
      <w:tr w:rsidR="0051147F" w:rsidRPr="00084453" w14:paraId="0B1D0FB5" w14:textId="77777777" w:rsidTr="00894DFB">
        <w:tc>
          <w:tcPr>
            <w:tcW w:w="778" w:type="dxa"/>
            <w:vAlign w:val="center"/>
          </w:tcPr>
          <w:p w14:paraId="023406AF" w14:textId="77777777" w:rsidR="0051147F" w:rsidRDefault="0051147F" w:rsidP="00894DFB">
            <w:pPr>
              <w:jc w:val="center"/>
              <w:rPr>
                <w:rFonts w:cstheme="minorHAnsi"/>
              </w:rPr>
            </w:pPr>
            <w:r>
              <w:rPr>
                <w:rFonts w:cstheme="minorHAnsi"/>
              </w:rPr>
              <w:t>37</w:t>
            </w:r>
          </w:p>
        </w:tc>
        <w:tc>
          <w:tcPr>
            <w:tcW w:w="4447" w:type="dxa"/>
          </w:tcPr>
          <w:p w14:paraId="20F119C7" w14:textId="77777777" w:rsidR="0051147F" w:rsidRDefault="0051147F" w:rsidP="00894DFB">
            <w:pPr>
              <w:pStyle w:val="Teksttreci0"/>
              <w:shd w:val="clear" w:color="auto" w:fill="auto"/>
              <w:tabs>
                <w:tab w:val="left" w:pos="1068"/>
              </w:tabs>
              <w:spacing w:line="240" w:lineRule="auto"/>
              <w:jc w:val="both"/>
            </w:pPr>
            <w:r>
              <w:t xml:space="preserve">Kopie danych typu PIT muszą być tworzone w trybach kopii pełnej (klon) oraz kopii wskaźników (migawka), </w:t>
            </w:r>
            <w:proofErr w:type="spellStart"/>
            <w:r>
              <w:t>incremental</w:t>
            </w:r>
            <w:proofErr w:type="spellEnd"/>
            <w:r>
              <w:t xml:space="preserve"> (kopiowanie tylko bloków zmienionych pomiędzy kolejnymi </w:t>
            </w:r>
            <w:proofErr w:type="spellStart"/>
            <w:r>
              <w:t>wykonaniami</w:t>
            </w:r>
            <w:proofErr w:type="spellEnd"/>
            <w:r>
              <w:t xml:space="preserve"> kopii), </w:t>
            </w:r>
            <w:proofErr w:type="spellStart"/>
            <w:r>
              <w:t>multitarget</w:t>
            </w:r>
            <w:proofErr w:type="spellEnd"/>
            <w:r>
              <w:t xml:space="preserve"> (wiele kopii z jednego źródła), </w:t>
            </w:r>
            <w:proofErr w:type="spellStart"/>
            <w:r>
              <w:t>cascaded</w:t>
            </w:r>
            <w:proofErr w:type="spellEnd"/>
            <w:r>
              <w:t xml:space="preserve"> (kopia z kopii).</w:t>
            </w:r>
          </w:p>
        </w:tc>
        <w:tc>
          <w:tcPr>
            <w:tcW w:w="1482" w:type="dxa"/>
          </w:tcPr>
          <w:p w14:paraId="5C76B598" w14:textId="77777777" w:rsidR="0051147F" w:rsidRPr="00084453" w:rsidRDefault="0051147F" w:rsidP="00894DFB">
            <w:pPr>
              <w:jc w:val="both"/>
              <w:rPr>
                <w:rFonts w:cstheme="minorHAnsi"/>
              </w:rPr>
            </w:pPr>
            <w:r w:rsidRPr="00C50CF8">
              <w:rPr>
                <w:rFonts w:cstheme="minorHAnsi"/>
              </w:rPr>
              <w:t>TAK / NIE (**)</w:t>
            </w:r>
          </w:p>
        </w:tc>
        <w:tc>
          <w:tcPr>
            <w:tcW w:w="1941" w:type="dxa"/>
          </w:tcPr>
          <w:p w14:paraId="512171F1" w14:textId="77777777" w:rsidR="0051147F" w:rsidRPr="00084453" w:rsidRDefault="0051147F" w:rsidP="00894DFB">
            <w:pPr>
              <w:jc w:val="both"/>
              <w:rPr>
                <w:rFonts w:cstheme="minorHAnsi"/>
              </w:rPr>
            </w:pPr>
          </w:p>
        </w:tc>
      </w:tr>
      <w:tr w:rsidR="0051147F" w:rsidRPr="00084453" w14:paraId="0ABBEC9C" w14:textId="77777777" w:rsidTr="00894DFB">
        <w:tc>
          <w:tcPr>
            <w:tcW w:w="778" w:type="dxa"/>
            <w:vAlign w:val="center"/>
          </w:tcPr>
          <w:p w14:paraId="74F04E78" w14:textId="77777777" w:rsidR="0051147F" w:rsidRDefault="0051147F" w:rsidP="00894DFB">
            <w:pPr>
              <w:jc w:val="center"/>
              <w:rPr>
                <w:rFonts w:cstheme="minorHAnsi"/>
              </w:rPr>
            </w:pPr>
            <w:r>
              <w:rPr>
                <w:rFonts w:cstheme="minorHAnsi"/>
              </w:rPr>
              <w:t>38</w:t>
            </w:r>
          </w:p>
        </w:tc>
        <w:tc>
          <w:tcPr>
            <w:tcW w:w="4447" w:type="dxa"/>
          </w:tcPr>
          <w:p w14:paraId="41FF48E1" w14:textId="77777777" w:rsidR="0051147F" w:rsidRDefault="0051147F" w:rsidP="00894DFB">
            <w:pPr>
              <w:pStyle w:val="Teksttreci0"/>
              <w:shd w:val="clear" w:color="auto" w:fill="auto"/>
              <w:tabs>
                <w:tab w:val="left" w:pos="1068"/>
              </w:tabs>
              <w:spacing w:line="240" w:lineRule="auto"/>
              <w:jc w:val="both"/>
            </w:pPr>
            <w:r>
              <w:t xml:space="preserve">Macierz musi obsługiwać grupy spójności </w:t>
            </w:r>
            <w:r>
              <w:lastRenderedPageBreak/>
              <w:t>wolumenów do celów kopiowania i replikacji.</w:t>
            </w:r>
          </w:p>
        </w:tc>
        <w:tc>
          <w:tcPr>
            <w:tcW w:w="1482" w:type="dxa"/>
          </w:tcPr>
          <w:p w14:paraId="799BC02B" w14:textId="77777777" w:rsidR="0051147F" w:rsidRPr="00084453" w:rsidRDefault="0051147F" w:rsidP="00894DFB">
            <w:pPr>
              <w:jc w:val="both"/>
              <w:rPr>
                <w:rFonts w:cstheme="minorHAnsi"/>
              </w:rPr>
            </w:pPr>
            <w:r w:rsidRPr="00C50CF8">
              <w:rPr>
                <w:rFonts w:cstheme="minorHAnsi"/>
              </w:rPr>
              <w:lastRenderedPageBreak/>
              <w:t>TAK / NIE (**)</w:t>
            </w:r>
          </w:p>
        </w:tc>
        <w:tc>
          <w:tcPr>
            <w:tcW w:w="1941" w:type="dxa"/>
          </w:tcPr>
          <w:p w14:paraId="6728290E" w14:textId="77777777" w:rsidR="0051147F" w:rsidRPr="00084453" w:rsidRDefault="0051147F" w:rsidP="00894DFB">
            <w:pPr>
              <w:jc w:val="both"/>
              <w:rPr>
                <w:rFonts w:cstheme="minorHAnsi"/>
              </w:rPr>
            </w:pPr>
          </w:p>
        </w:tc>
      </w:tr>
      <w:tr w:rsidR="0051147F" w:rsidRPr="00084453" w14:paraId="3E2B09AB" w14:textId="77777777" w:rsidTr="00894DFB">
        <w:tc>
          <w:tcPr>
            <w:tcW w:w="778" w:type="dxa"/>
            <w:vAlign w:val="center"/>
          </w:tcPr>
          <w:p w14:paraId="6670CD13" w14:textId="77777777" w:rsidR="0051147F" w:rsidRDefault="0051147F" w:rsidP="00894DFB">
            <w:pPr>
              <w:jc w:val="center"/>
              <w:rPr>
                <w:rFonts w:cstheme="minorHAnsi"/>
              </w:rPr>
            </w:pPr>
            <w:r>
              <w:rPr>
                <w:rFonts w:cstheme="minorHAnsi"/>
              </w:rPr>
              <w:t>39</w:t>
            </w:r>
          </w:p>
        </w:tc>
        <w:tc>
          <w:tcPr>
            <w:tcW w:w="4447" w:type="dxa"/>
          </w:tcPr>
          <w:p w14:paraId="107838C8" w14:textId="77777777" w:rsidR="0051147F" w:rsidRDefault="0051147F" w:rsidP="00894DFB">
            <w:pPr>
              <w:pStyle w:val="Teksttreci0"/>
              <w:shd w:val="clear" w:color="auto" w:fill="auto"/>
              <w:tabs>
                <w:tab w:val="left" w:pos="1068"/>
              </w:tabs>
              <w:spacing w:line="240" w:lineRule="auto"/>
              <w:jc w:val="both"/>
            </w:pPr>
            <w:r>
              <w:t>Macierz musi mieć możliwość wykonywania replikacji synchronicznej i asynchronicznej wolumenów logicznych pomiędzy różnymi tymi samymi oraz różnymi modelami macierzy dyskowych. Zasoby źródłowe kopii zdalnej oraz docelowe kopii zdalnej mogą być zabezpieczone różnymi poziomami RAID i egzystować na różnych technologicznie dyskach stałych (minimum SAS, SSD, NL-SAS).</w:t>
            </w:r>
          </w:p>
        </w:tc>
        <w:tc>
          <w:tcPr>
            <w:tcW w:w="1482" w:type="dxa"/>
          </w:tcPr>
          <w:p w14:paraId="6F271331" w14:textId="77777777" w:rsidR="0051147F" w:rsidRPr="00084453" w:rsidRDefault="0051147F" w:rsidP="00894DFB">
            <w:pPr>
              <w:jc w:val="both"/>
              <w:rPr>
                <w:rFonts w:cstheme="minorHAnsi"/>
              </w:rPr>
            </w:pPr>
            <w:r w:rsidRPr="00C50CF8">
              <w:rPr>
                <w:rFonts w:cstheme="minorHAnsi"/>
              </w:rPr>
              <w:t>TAK / NIE (**)</w:t>
            </w:r>
          </w:p>
        </w:tc>
        <w:tc>
          <w:tcPr>
            <w:tcW w:w="1941" w:type="dxa"/>
          </w:tcPr>
          <w:p w14:paraId="49182407" w14:textId="77777777" w:rsidR="0051147F" w:rsidRPr="00084453" w:rsidRDefault="0051147F" w:rsidP="00894DFB">
            <w:pPr>
              <w:jc w:val="both"/>
              <w:rPr>
                <w:rFonts w:cstheme="minorHAnsi"/>
              </w:rPr>
            </w:pPr>
          </w:p>
        </w:tc>
      </w:tr>
      <w:tr w:rsidR="0051147F" w:rsidRPr="00084453" w14:paraId="3D1F0AA5" w14:textId="77777777" w:rsidTr="00894DFB">
        <w:tc>
          <w:tcPr>
            <w:tcW w:w="778" w:type="dxa"/>
            <w:vAlign w:val="center"/>
          </w:tcPr>
          <w:p w14:paraId="141EB8E5" w14:textId="77777777" w:rsidR="0051147F" w:rsidRDefault="0051147F" w:rsidP="00894DFB">
            <w:pPr>
              <w:jc w:val="center"/>
              <w:rPr>
                <w:rFonts w:cstheme="minorHAnsi"/>
              </w:rPr>
            </w:pPr>
            <w:r>
              <w:rPr>
                <w:rFonts w:cstheme="minorHAnsi"/>
              </w:rPr>
              <w:t>40</w:t>
            </w:r>
          </w:p>
        </w:tc>
        <w:tc>
          <w:tcPr>
            <w:tcW w:w="4447" w:type="dxa"/>
          </w:tcPr>
          <w:p w14:paraId="79A7DF83" w14:textId="77777777" w:rsidR="0051147F" w:rsidRDefault="0051147F" w:rsidP="00894DFB">
            <w:pPr>
              <w:pStyle w:val="Teksttreci0"/>
              <w:shd w:val="clear" w:color="auto" w:fill="auto"/>
              <w:tabs>
                <w:tab w:val="left" w:pos="1068"/>
              </w:tabs>
              <w:spacing w:line="240" w:lineRule="auto"/>
              <w:jc w:val="both"/>
            </w:pPr>
            <w:r>
              <w:t>Replikacja musi być realizowana zarówno przy użyciu interfejsów Fibrę Channel jak i protokołu IP. Przy replikacji z wykorzystaniem protokołu IP kontrolery macierzy musza zapewniać mechanizm optymalizacji transmisji danych po IP. Macierz musi umożliwiać kompresję w locie danych replikowanych po IP. Licencja na tę funkcjonalność nie jest wymagana, ale musi być możliwa do dokupienia w przyszłości na całą macierz bez ograniczeń ilościowych czy pojemnościowych</w:t>
            </w:r>
          </w:p>
        </w:tc>
        <w:tc>
          <w:tcPr>
            <w:tcW w:w="1482" w:type="dxa"/>
          </w:tcPr>
          <w:p w14:paraId="383698E1" w14:textId="77777777" w:rsidR="0051147F" w:rsidRPr="00084453" w:rsidRDefault="0051147F" w:rsidP="00894DFB">
            <w:pPr>
              <w:jc w:val="both"/>
              <w:rPr>
                <w:rFonts w:cstheme="minorHAnsi"/>
              </w:rPr>
            </w:pPr>
            <w:r w:rsidRPr="00C50CF8">
              <w:rPr>
                <w:rFonts w:cstheme="minorHAnsi"/>
              </w:rPr>
              <w:t>TAK / NIE (**)</w:t>
            </w:r>
          </w:p>
        </w:tc>
        <w:tc>
          <w:tcPr>
            <w:tcW w:w="1941" w:type="dxa"/>
          </w:tcPr>
          <w:p w14:paraId="2193C5FC" w14:textId="77777777" w:rsidR="0051147F" w:rsidRPr="00084453" w:rsidRDefault="0051147F" w:rsidP="00894DFB">
            <w:pPr>
              <w:jc w:val="both"/>
              <w:rPr>
                <w:rFonts w:cstheme="minorHAnsi"/>
              </w:rPr>
            </w:pPr>
          </w:p>
        </w:tc>
      </w:tr>
      <w:tr w:rsidR="0051147F" w:rsidRPr="00084453" w14:paraId="1D09F04A" w14:textId="77777777" w:rsidTr="00894DFB">
        <w:tc>
          <w:tcPr>
            <w:tcW w:w="778" w:type="dxa"/>
            <w:vAlign w:val="center"/>
          </w:tcPr>
          <w:p w14:paraId="6AE83B53" w14:textId="77777777" w:rsidR="0051147F" w:rsidRDefault="0051147F" w:rsidP="00894DFB">
            <w:pPr>
              <w:jc w:val="center"/>
              <w:rPr>
                <w:rFonts w:cstheme="minorHAnsi"/>
              </w:rPr>
            </w:pPr>
            <w:r>
              <w:rPr>
                <w:rFonts w:cstheme="minorHAnsi"/>
              </w:rPr>
              <w:t>41</w:t>
            </w:r>
          </w:p>
        </w:tc>
        <w:tc>
          <w:tcPr>
            <w:tcW w:w="4447" w:type="dxa"/>
          </w:tcPr>
          <w:p w14:paraId="6A38C1C1" w14:textId="77777777" w:rsidR="0051147F" w:rsidRDefault="0051147F" w:rsidP="00894DFB">
            <w:pPr>
              <w:pStyle w:val="Teksttreci0"/>
              <w:shd w:val="clear" w:color="auto" w:fill="auto"/>
              <w:tabs>
                <w:tab w:val="left" w:pos="1068"/>
              </w:tabs>
              <w:spacing w:line="240" w:lineRule="auto"/>
              <w:jc w:val="both"/>
            </w:pPr>
            <w:r>
              <w:t>Macierz musi mieć możliwość wykonania migracji wolumenów logicznych pomiędzy różnymi typami zasobów dyskowych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(SAS, SSD, NL-SAS). Jeżeli funkcjonalność wymaga licencji, należy taką licencję zaoferować dla maksymalnej konfiguracji</w:t>
            </w:r>
          </w:p>
        </w:tc>
        <w:tc>
          <w:tcPr>
            <w:tcW w:w="1482" w:type="dxa"/>
          </w:tcPr>
          <w:p w14:paraId="1E6E0AD1" w14:textId="77777777" w:rsidR="0051147F" w:rsidRPr="00084453" w:rsidRDefault="0051147F" w:rsidP="00894DFB">
            <w:pPr>
              <w:jc w:val="both"/>
              <w:rPr>
                <w:rFonts w:cstheme="minorHAnsi"/>
              </w:rPr>
            </w:pPr>
            <w:r w:rsidRPr="00C50CF8">
              <w:rPr>
                <w:rFonts w:cstheme="minorHAnsi"/>
              </w:rPr>
              <w:t>TAK / NIE (**)</w:t>
            </w:r>
          </w:p>
        </w:tc>
        <w:tc>
          <w:tcPr>
            <w:tcW w:w="1941" w:type="dxa"/>
          </w:tcPr>
          <w:p w14:paraId="7EA1B782" w14:textId="77777777" w:rsidR="0051147F" w:rsidRPr="00084453" w:rsidRDefault="0051147F" w:rsidP="00894DFB">
            <w:pPr>
              <w:jc w:val="both"/>
              <w:rPr>
                <w:rFonts w:cstheme="minorHAnsi"/>
              </w:rPr>
            </w:pPr>
          </w:p>
        </w:tc>
      </w:tr>
      <w:tr w:rsidR="0051147F" w:rsidRPr="00084453" w14:paraId="533149E1" w14:textId="77777777" w:rsidTr="00894DFB">
        <w:tc>
          <w:tcPr>
            <w:tcW w:w="778" w:type="dxa"/>
            <w:vAlign w:val="center"/>
          </w:tcPr>
          <w:p w14:paraId="2153F651" w14:textId="77777777" w:rsidR="0051147F" w:rsidRDefault="0051147F" w:rsidP="00894DFB">
            <w:pPr>
              <w:jc w:val="center"/>
              <w:rPr>
                <w:rFonts w:cstheme="minorHAnsi"/>
              </w:rPr>
            </w:pPr>
            <w:r>
              <w:rPr>
                <w:rFonts w:cstheme="minorHAnsi"/>
              </w:rPr>
              <w:t>42</w:t>
            </w:r>
          </w:p>
        </w:tc>
        <w:tc>
          <w:tcPr>
            <w:tcW w:w="4447" w:type="dxa"/>
          </w:tcPr>
          <w:p w14:paraId="2D1D3414" w14:textId="77777777" w:rsidR="0051147F" w:rsidRDefault="0051147F" w:rsidP="00894DFB">
            <w:pPr>
              <w:pStyle w:val="Teksttreci0"/>
              <w:shd w:val="clear" w:color="auto" w:fill="auto"/>
              <w:tabs>
                <w:tab w:val="left" w:pos="1068"/>
              </w:tabs>
              <w:spacing w:line="240" w:lineRule="auto"/>
              <w:jc w:val="both"/>
            </w:pPr>
            <w:r>
              <w:t>Macierz musi posiadać funkcjonalność zarówno zwiększania jak i zmniejszania rozmiaru wolumenów</w:t>
            </w:r>
          </w:p>
        </w:tc>
        <w:tc>
          <w:tcPr>
            <w:tcW w:w="1482" w:type="dxa"/>
          </w:tcPr>
          <w:p w14:paraId="5463B503" w14:textId="77777777" w:rsidR="0051147F" w:rsidRPr="00084453" w:rsidRDefault="0051147F" w:rsidP="00894DFB">
            <w:pPr>
              <w:jc w:val="both"/>
              <w:rPr>
                <w:rFonts w:cstheme="minorHAnsi"/>
              </w:rPr>
            </w:pPr>
            <w:r w:rsidRPr="00C50CF8">
              <w:rPr>
                <w:rFonts w:cstheme="minorHAnsi"/>
              </w:rPr>
              <w:t>TAK / NIE (**)</w:t>
            </w:r>
          </w:p>
        </w:tc>
        <w:tc>
          <w:tcPr>
            <w:tcW w:w="1941" w:type="dxa"/>
          </w:tcPr>
          <w:p w14:paraId="10241473" w14:textId="77777777" w:rsidR="0051147F" w:rsidRPr="00084453" w:rsidRDefault="0051147F" w:rsidP="00894DFB">
            <w:pPr>
              <w:jc w:val="both"/>
              <w:rPr>
                <w:rFonts w:cstheme="minorHAnsi"/>
              </w:rPr>
            </w:pPr>
          </w:p>
        </w:tc>
      </w:tr>
      <w:tr w:rsidR="0051147F" w:rsidRPr="00084453" w14:paraId="435D11ED" w14:textId="77777777" w:rsidTr="00894DFB">
        <w:tc>
          <w:tcPr>
            <w:tcW w:w="778" w:type="dxa"/>
            <w:vAlign w:val="center"/>
          </w:tcPr>
          <w:p w14:paraId="24EC2F3B" w14:textId="77777777" w:rsidR="0051147F" w:rsidRDefault="0051147F" w:rsidP="00894DFB">
            <w:pPr>
              <w:jc w:val="center"/>
              <w:rPr>
                <w:rFonts w:cstheme="minorHAnsi"/>
              </w:rPr>
            </w:pPr>
            <w:r>
              <w:rPr>
                <w:rFonts w:cstheme="minorHAnsi"/>
              </w:rPr>
              <w:t>43</w:t>
            </w:r>
          </w:p>
        </w:tc>
        <w:tc>
          <w:tcPr>
            <w:tcW w:w="4447" w:type="dxa"/>
          </w:tcPr>
          <w:p w14:paraId="13DCB2E4" w14:textId="77777777" w:rsidR="0051147F" w:rsidRDefault="0051147F" w:rsidP="00894DFB">
            <w:pPr>
              <w:pStyle w:val="Teksttreci0"/>
              <w:shd w:val="clear" w:color="auto" w:fill="auto"/>
              <w:tabs>
                <w:tab w:val="left" w:pos="1068"/>
              </w:tabs>
              <w:spacing w:line="240" w:lineRule="auto"/>
              <w:jc w:val="both"/>
            </w:pPr>
            <w:r>
              <w:t>Macierz musi posiadać funkcjonalność zarządzania ilością operacji wejścia-wyjścia wykonywanych na danym zasobie macierzy. Zarządzanie musi być możliwe poprzez określenie maksymalnej ilości operacji l/O na sekundę lub przepustowości określonej w MB/s dla danego zasobu lub poprzez oba te parametry jednocześnie. Wymagana jest możliwość określania ww. parametrów dla zasobów macierzy takich jak wolumen, grupa wolumenów, host, klaster hostów. Jeżeli funkcjonalność ta wymaga licencji należy ją dostarczyć dla maksymalnej konfiguracji macierzy</w:t>
            </w:r>
          </w:p>
        </w:tc>
        <w:tc>
          <w:tcPr>
            <w:tcW w:w="1482" w:type="dxa"/>
          </w:tcPr>
          <w:p w14:paraId="14C7A11C" w14:textId="77777777" w:rsidR="0051147F" w:rsidRPr="00084453" w:rsidRDefault="0051147F" w:rsidP="00894DFB">
            <w:pPr>
              <w:jc w:val="both"/>
              <w:rPr>
                <w:rFonts w:cstheme="minorHAnsi"/>
              </w:rPr>
            </w:pPr>
            <w:r w:rsidRPr="00C50CF8">
              <w:rPr>
                <w:rFonts w:cstheme="minorHAnsi"/>
              </w:rPr>
              <w:t>TAK / NIE (**)</w:t>
            </w:r>
          </w:p>
        </w:tc>
        <w:tc>
          <w:tcPr>
            <w:tcW w:w="1941" w:type="dxa"/>
          </w:tcPr>
          <w:p w14:paraId="497C5F33" w14:textId="77777777" w:rsidR="0051147F" w:rsidRPr="00084453" w:rsidRDefault="0051147F" w:rsidP="00894DFB">
            <w:pPr>
              <w:jc w:val="both"/>
              <w:rPr>
                <w:rFonts w:cstheme="minorHAnsi"/>
              </w:rPr>
            </w:pPr>
          </w:p>
        </w:tc>
      </w:tr>
      <w:tr w:rsidR="0051147F" w:rsidRPr="00084453" w14:paraId="53A5E339" w14:textId="77777777" w:rsidTr="00894DFB">
        <w:tc>
          <w:tcPr>
            <w:tcW w:w="778" w:type="dxa"/>
            <w:vAlign w:val="center"/>
          </w:tcPr>
          <w:p w14:paraId="6485883D" w14:textId="77777777" w:rsidR="0051147F" w:rsidRDefault="0051147F" w:rsidP="00894DFB">
            <w:pPr>
              <w:jc w:val="center"/>
              <w:rPr>
                <w:rFonts w:cstheme="minorHAnsi"/>
              </w:rPr>
            </w:pPr>
            <w:r>
              <w:rPr>
                <w:rFonts w:cstheme="minorHAnsi"/>
              </w:rPr>
              <w:t>44</w:t>
            </w:r>
          </w:p>
        </w:tc>
        <w:tc>
          <w:tcPr>
            <w:tcW w:w="4447" w:type="dxa"/>
          </w:tcPr>
          <w:p w14:paraId="71C86F83" w14:textId="77777777" w:rsidR="0051147F" w:rsidRDefault="0051147F" w:rsidP="00894DFB">
            <w:pPr>
              <w:pStyle w:val="Teksttreci0"/>
              <w:shd w:val="clear" w:color="auto" w:fill="auto"/>
              <w:tabs>
                <w:tab w:val="left" w:pos="1068"/>
              </w:tabs>
              <w:spacing w:line="240" w:lineRule="auto"/>
              <w:jc w:val="both"/>
            </w:pPr>
            <w:r>
              <w:t xml:space="preserve">Macierz musi posiadać funkcjonalność kompresji danych online, gdzie dane zapisywane w macierzy są kompresowane w locie i zapisywane na dyskach każdego wspieranego typu w postaci skompresowanej, a przy odczycie dane są również w locie dekompresowane i w takiej postaci przesyłane poza macierz. Operacja kompresji nie może wymagać alokacji innej przestrzeni dyskowej niż ta, </w:t>
            </w:r>
            <w:r>
              <w:lastRenderedPageBreak/>
              <w:t>która jest niezbędna do zapisania skompresowanych danych. Jeżeli funkcjonalność wymaga licencji, należy taką licencję zaoferować dla całej macierzy w maksymalnej konfiguracji.</w:t>
            </w:r>
          </w:p>
        </w:tc>
        <w:tc>
          <w:tcPr>
            <w:tcW w:w="1482" w:type="dxa"/>
          </w:tcPr>
          <w:p w14:paraId="316AEF40" w14:textId="77777777" w:rsidR="0051147F" w:rsidRPr="00084453" w:rsidRDefault="0051147F" w:rsidP="00894DFB">
            <w:pPr>
              <w:jc w:val="both"/>
              <w:rPr>
                <w:rFonts w:cstheme="minorHAnsi"/>
              </w:rPr>
            </w:pPr>
            <w:r w:rsidRPr="00C50CF8">
              <w:rPr>
                <w:rFonts w:cstheme="minorHAnsi"/>
              </w:rPr>
              <w:lastRenderedPageBreak/>
              <w:t>TAK / NIE (**)</w:t>
            </w:r>
          </w:p>
        </w:tc>
        <w:tc>
          <w:tcPr>
            <w:tcW w:w="1941" w:type="dxa"/>
          </w:tcPr>
          <w:p w14:paraId="6E692B0F" w14:textId="77777777" w:rsidR="0051147F" w:rsidRPr="00084453" w:rsidRDefault="0051147F" w:rsidP="00894DFB">
            <w:pPr>
              <w:jc w:val="both"/>
              <w:rPr>
                <w:rFonts w:cstheme="minorHAnsi"/>
              </w:rPr>
            </w:pPr>
          </w:p>
        </w:tc>
      </w:tr>
      <w:tr w:rsidR="0051147F" w:rsidRPr="00084453" w14:paraId="1A4DAAE8" w14:textId="77777777" w:rsidTr="00894DFB">
        <w:tc>
          <w:tcPr>
            <w:tcW w:w="778" w:type="dxa"/>
            <w:vAlign w:val="center"/>
          </w:tcPr>
          <w:p w14:paraId="1E0AD674" w14:textId="77777777" w:rsidR="0051147F" w:rsidRDefault="0051147F" w:rsidP="00894DFB">
            <w:pPr>
              <w:jc w:val="center"/>
              <w:rPr>
                <w:rFonts w:cstheme="minorHAnsi"/>
              </w:rPr>
            </w:pPr>
            <w:r>
              <w:rPr>
                <w:rFonts w:cstheme="minorHAnsi"/>
              </w:rPr>
              <w:t>45</w:t>
            </w:r>
          </w:p>
        </w:tc>
        <w:tc>
          <w:tcPr>
            <w:tcW w:w="4447" w:type="dxa"/>
          </w:tcPr>
          <w:p w14:paraId="20D1E454" w14:textId="77777777" w:rsidR="0051147F" w:rsidRDefault="0051147F" w:rsidP="00894DFB">
            <w:pPr>
              <w:pStyle w:val="Teksttreci0"/>
              <w:shd w:val="clear" w:color="auto" w:fill="auto"/>
              <w:tabs>
                <w:tab w:val="left" w:pos="1068"/>
              </w:tabs>
              <w:spacing w:line="240" w:lineRule="auto"/>
              <w:jc w:val="both"/>
            </w:pPr>
            <w:r>
              <w:t xml:space="preserve">Macierz musi posiadać funkcjonalność </w:t>
            </w:r>
            <w:proofErr w:type="spellStart"/>
            <w:r>
              <w:t>deduplikacji</w:t>
            </w:r>
            <w:proofErr w:type="spellEnd"/>
            <w:r>
              <w:t xml:space="preserve"> danych online, gdzie dane zapisywane w macierzy są </w:t>
            </w:r>
            <w:proofErr w:type="spellStart"/>
            <w:r>
              <w:t>deduplikowane</w:t>
            </w:r>
            <w:proofErr w:type="spellEnd"/>
            <w:r>
              <w:t xml:space="preserve"> w locie i zapisywane na dyskach każdego wspieranego typu w postaci po usunięciu duplikatów. Operacja </w:t>
            </w:r>
            <w:proofErr w:type="spellStart"/>
            <w:r>
              <w:t>deduplikacji</w:t>
            </w:r>
            <w:proofErr w:type="spellEnd"/>
            <w:r>
              <w:t xml:space="preserve"> nie może wymagać alokacji innej przestrzeni dyskowej niż ta, która jest niezbędna do zapisania </w:t>
            </w:r>
            <w:proofErr w:type="spellStart"/>
            <w:r>
              <w:t>zdeduplikowanych</w:t>
            </w:r>
            <w:proofErr w:type="spellEnd"/>
            <w:r>
              <w:t xml:space="preserve"> danych. Producent macierz musi udostępniać oprogramowanie pozwalające na estymację stopnia </w:t>
            </w:r>
            <w:proofErr w:type="spellStart"/>
            <w:r>
              <w:t>deduplikacji</w:t>
            </w:r>
            <w:proofErr w:type="spellEnd"/>
            <w:r>
              <w:t xml:space="preserve"> wolumenów. Jeżeli funkcjonalność wymaga licencji, należy taką licencję zaoferować dla całej macierzy w maksymalnej konfiguracji</w:t>
            </w:r>
          </w:p>
        </w:tc>
        <w:tc>
          <w:tcPr>
            <w:tcW w:w="1482" w:type="dxa"/>
          </w:tcPr>
          <w:p w14:paraId="2F31293B" w14:textId="77777777" w:rsidR="0051147F" w:rsidRPr="00084453" w:rsidRDefault="0051147F" w:rsidP="00894DFB">
            <w:pPr>
              <w:jc w:val="both"/>
              <w:rPr>
                <w:rFonts w:cstheme="minorHAnsi"/>
              </w:rPr>
            </w:pPr>
            <w:r w:rsidRPr="00C50CF8">
              <w:rPr>
                <w:rFonts w:cstheme="minorHAnsi"/>
              </w:rPr>
              <w:t>TAK / NIE (**)</w:t>
            </w:r>
          </w:p>
        </w:tc>
        <w:tc>
          <w:tcPr>
            <w:tcW w:w="1941" w:type="dxa"/>
          </w:tcPr>
          <w:p w14:paraId="0C07978D" w14:textId="77777777" w:rsidR="0051147F" w:rsidRPr="00084453" w:rsidRDefault="0051147F" w:rsidP="00894DFB">
            <w:pPr>
              <w:jc w:val="both"/>
              <w:rPr>
                <w:rFonts w:cstheme="minorHAnsi"/>
              </w:rPr>
            </w:pPr>
          </w:p>
        </w:tc>
      </w:tr>
      <w:tr w:rsidR="0051147F" w:rsidRPr="00084453" w14:paraId="096857C9" w14:textId="77777777" w:rsidTr="00894DFB">
        <w:tc>
          <w:tcPr>
            <w:tcW w:w="778" w:type="dxa"/>
            <w:vAlign w:val="center"/>
          </w:tcPr>
          <w:p w14:paraId="30A23FFA" w14:textId="77777777" w:rsidR="0051147F" w:rsidRDefault="0051147F" w:rsidP="00894DFB">
            <w:pPr>
              <w:jc w:val="center"/>
              <w:rPr>
                <w:rFonts w:cstheme="minorHAnsi"/>
              </w:rPr>
            </w:pPr>
            <w:r>
              <w:rPr>
                <w:rFonts w:cstheme="minorHAnsi"/>
              </w:rPr>
              <w:t>46</w:t>
            </w:r>
          </w:p>
        </w:tc>
        <w:tc>
          <w:tcPr>
            <w:tcW w:w="4447" w:type="dxa"/>
          </w:tcPr>
          <w:p w14:paraId="5B7D2E6A" w14:textId="77777777" w:rsidR="0051147F" w:rsidRDefault="0051147F" w:rsidP="00894DFB">
            <w:pPr>
              <w:pStyle w:val="Teksttreci0"/>
              <w:shd w:val="clear" w:color="auto" w:fill="auto"/>
              <w:tabs>
                <w:tab w:val="left" w:pos="1068"/>
              </w:tabs>
              <w:spacing w:line="240" w:lineRule="auto"/>
              <w:jc w:val="both"/>
            </w:pPr>
            <w:r>
              <w:t>Macierz musi posiadać funkcjonalność migracji danych z innych macierzy dyskowych z zachowaniem dostępu danych dla serwerów (import danych) z wykorzystaniem interfejsów FC i SAS. Jeżeli funkcjonalność wymaga licencji, należy taką licencję zaoferować dla nieograniczonej ilości migrowanych macierzy.</w:t>
            </w:r>
          </w:p>
        </w:tc>
        <w:tc>
          <w:tcPr>
            <w:tcW w:w="1482" w:type="dxa"/>
          </w:tcPr>
          <w:p w14:paraId="6C6A751E" w14:textId="77777777" w:rsidR="0051147F" w:rsidRPr="00084453" w:rsidRDefault="0051147F" w:rsidP="00894DFB">
            <w:pPr>
              <w:jc w:val="both"/>
              <w:rPr>
                <w:rFonts w:cstheme="minorHAnsi"/>
              </w:rPr>
            </w:pPr>
            <w:r w:rsidRPr="00C50CF8">
              <w:rPr>
                <w:rFonts w:cstheme="minorHAnsi"/>
              </w:rPr>
              <w:t>TAK / NIE (**)</w:t>
            </w:r>
          </w:p>
        </w:tc>
        <w:tc>
          <w:tcPr>
            <w:tcW w:w="1941" w:type="dxa"/>
          </w:tcPr>
          <w:p w14:paraId="4B1BED38" w14:textId="77777777" w:rsidR="0051147F" w:rsidRPr="00084453" w:rsidRDefault="0051147F" w:rsidP="00894DFB">
            <w:pPr>
              <w:jc w:val="both"/>
              <w:rPr>
                <w:rFonts w:cstheme="minorHAnsi"/>
              </w:rPr>
            </w:pPr>
          </w:p>
        </w:tc>
      </w:tr>
      <w:tr w:rsidR="0051147F" w:rsidRPr="00084453" w14:paraId="2A91BF11" w14:textId="77777777" w:rsidTr="00894DFB">
        <w:tc>
          <w:tcPr>
            <w:tcW w:w="778" w:type="dxa"/>
            <w:vAlign w:val="center"/>
          </w:tcPr>
          <w:p w14:paraId="02FC76B7" w14:textId="77777777" w:rsidR="0051147F" w:rsidRDefault="0051147F" w:rsidP="00894DFB">
            <w:pPr>
              <w:jc w:val="center"/>
              <w:rPr>
                <w:rFonts w:cstheme="minorHAnsi"/>
              </w:rPr>
            </w:pPr>
            <w:r>
              <w:rPr>
                <w:rFonts w:cstheme="minorHAnsi"/>
              </w:rPr>
              <w:t>47</w:t>
            </w:r>
          </w:p>
        </w:tc>
        <w:tc>
          <w:tcPr>
            <w:tcW w:w="4447" w:type="dxa"/>
          </w:tcPr>
          <w:p w14:paraId="2A6302E7" w14:textId="77777777" w:rsidR="0051147F" w:rsidRDefault="0051147F" w:rsidP="00894DFB">
            <w:pPr>
              <w:pStyle w:val="Teksttreci0"/>
              <w:shd w:val="clear" w:color="auto" w:fill="auto"/>
              <w:tabs>
                <w:tab w:val="left" w:pos="1068"/>
              </w:tabs>
              <w:spacing w:line="240" w:lineRule="auto"/>
              <w:jc w:val="both"/>
            </w:pPr>
            <w:r>
              <w:t>Macierz musi umożliwiać stworzenie konfiguracji odpornej na awarię pojedynczej półki dyskowej</w:t>
            </w:r>
          </w:p>
        </w:tc>
        <w:tc>
          <w:tcPr>
            <w:tcW w:w="1482" w:type="dxa"/>
          </w:tcPr>
          <w:p w14:paraId="33732925" w14:textId="77777777" w:rsidR="0051147F" w:rsidRPr="00084453" w:rsidRDefault="0051147F" w:rsidP="00894DFB">
            <w:pPr>
              <w:jc w:val="both"/>
              <w:rPr>
                <w:rFonts w:cstheme="minorHAnsi"/>
              </w:rPr>
            </w:pPr>
            <w:r w:rsidRPr="00C50CF8">
              <w:rPr>
                <w:rFonts w:cstheme="minorHAnsi"/>
              </w:rPr>
              <w:t>TAK / NIE (**)</w:t>
            </w:r>
          </w:p>
        </w:tc>
        <w:tc>
          <w:tcPr>
            <w:tcW w:w="1941" w:type="dxa"/>
          </w:tcPr>
          <w:p w14:paraId="63FE3706" w14:textId="77777777" w:rsidR="0051147F" w:rsidRPr="00084453" w:rsidRDefault="0051147F" w:rsidP="00894DFB">
            <w:pPr>
              <w:jc w:val="both"/>
              <w:rPr>
                <w:rFonts w:cstheme="minorHAnsi"/>
              </w:rPr>
            </w:pPr>
          </w:p>
        </w:tc>
      </w:tr>
      <w:tr w:rsidR="0051147F" w:rsidRPr="00084453" w14:paraId="7395E194" w14:textId="77777777" w:rsidTr="00894DFB">
        <w:tc>
          <w:tcPr>
            <w:tcW w:w="778" w:type="dxa"/>
            <w:vAlign w:val="center"/>
          </w:tcPr>
          <w:p w14:paraId="345BB981" w14:textId="77777777" w:rsidR="0051147F" w:rsidRDefault="0051147F" w:rsidP="00894DFB">
            <w:pPr>
              <w:jc w:val="center"/>
              <w:rPr>
                <w:rFonts w:cstheme="minorHAnsi"/>
              </w:rPr>
            </w:pPr>
            <w:r>
              <w:rPr>
                <w:rFonts w:cstheme="minorHAnsi"/>
              </w:rPr>
              <w:t>48</w:t>
            </w:r>
          </w:p>
        </w:tc>
        <w:tc>
          <w:tcPr>
            <w:tcW w:w="4447" w:type="dxa"/>
          </w:tcPr>
          <w:p w14:paraId="3DE86AE5" w14:textId="77777777" w:rsidR="0051147F" w:rsidRDefault="0051147F" w:rsidP="00894DFB">
            <w:pPr>
              <w:pStyle w:val="Teksttreci0"/>
              <w:shd w:val="clear" w:color="auto" w:fill="auto"/>
              <w:tabs>
                <w:tab w:val="left" w:pos="1068"/>
              </w:tabs>
              <w:spacing w:line="240" w:lineRule="auto"/>
              <w:jc w:val="both"/>
            </w:pPr>
            <w:r>
              <w:t>Macierz musi posiadać możliwość stworzenia konfiguracji aktywnego klastra, która przy wykorzystaniu dwóch urządzeń w dwóch lokalizacjach zapewni konfigurację wysokiej dostępności (HA-h/</w:t>
            </w:r>
            <w:proofErr w:type="spellStart"/>
            <w:r>
              <w:t>gh</w:t>
            </w:r>
            <w:proofErr w:type="spellEnd"/>
            <w:r>
              <w:t xml:space="preserve"> </w:t>
            </w:r>
            <w:proofErr w:type="spellStart"/>
            <w:r>
              <w:t>availability</w:t>
            </w:r>
            <w:proofErr w:type="spellEnd"/>
            <w:r>
              <w:t xml:space="preserve">) tzn. dostęp serwerów do tego samego zestawu </w:t>
            </w:r>
            <w:proofErr w:type="spellStart"/>
            <w:r>
              <w:t>LUNów</w:t>
            </w:r>
            <w:proofErr w:type="spellEnd"/>
            <w:r>
              <w:t xml:space="preserve"> prezentowanych z macierzy w każdej z lokalizacji. W sytuacji awarii jednej z dwóch macierzy wolumeny prezentowane do serwerów muszą dostępne w sposób ciągły bez żadnej przerwy. Rozwiązanie musi być niezależne od platformy serwerowej i systemu operacyjnego. Licencja na tę funkcjonalność nie jest wymagana, ale musi być możliwa do dokupienia w przyszłości na całą macierz bez ograniczeń ilościowych czy pojemnościowych.</w:t>
            </w:r>
          </w:p>
        </w:tc>
        <w:tc>
          <w:tcPr>
            <w:tcW w:w="1482" w:type="dxa"/>
          </w:tcPr>
          <w:p w14:paraId="1859B5A6" w14:textId="77777777" w:rsidR="0051147F" w:rsidRPr="00084453" w:rsidRDefault="0051147F" w:rsidP="00894DFB">
            <w:pPr>
              <w:jc w:val="both"/>
              <w:rPr>
                <w:rFonts w:cstheme="minorHAnsi"/>
              </w:rPr>
            </w:pPr>
            <w:r w:rsidRPr="00C50CF8">
              <w:rPr>
                <w:rFonts w:cstheme="minorHAnsi"/>
              </w:rPr>
              <w:t>TAK / NIE (**)</w:t>
            </w:r>
          </w:p>
        </w:tc>
        <w:tc>
          <w:tcPr>
            <w:tcW w:w="1941" w:type="dxa"/>
          </w:tcPr>
          <w:p w14:paraId="449A6EB5" w14:textId="77777777" w:rsidR="0051147F" w:rsidRPr="00084453" w:rsidRDefault="0051147F" w:rsidP="00894DFB">
            <w:pPr>
              <w:jc w:val="both"/>
              <w:rPr>
                <w:rFonts w:cstheme="minorHAnsi"/>
              </w:rPr>
            </w:pPr>
          </w:p>
        </w:tc>
      </w:tr>
      <w:tr w:rsidR="0051147F" w:rsidRPr="00084453" w14:paraId="0D0D953E" w14:textId="77777777" w:rsidTr="00894DFB">
        <w:tc>
          <w:tcPr>
            <w:tcW w:w="778" w:type="dxa"/>
            <w:vAlign w:val="center"/>
          </w:tcPr>
          <w:p w14:paraId="57FBE413" w14:textId="77777777" w:rsidR="0051147F" w:rsidRDefault="0051147F" w:rsidP="00894DFB">
            <w:pPr>
              <w:jc w:val="center"/>
              <w:rPr>
                <w:rFonts w:cstheme="minorHAnsi"/>
              </w:rPr>
            </w:pPr>
            <w:r>
              <w:rPr>
                <w:rFonts w:cstheme="minorHAnsi"/>
              </w:rPr>
              <w:t>49</w:t>
            </w:r>
          </w:p>
        </w:tc>
        <w:tc>
          <w:tcPr>
            <w:tcW w:w="4447" w:type="dxa"/>
          </w:tcPr>
          <w:p w14:paraId="756989BC" w14:textId="77777777" w:rsidR="0051147F" w:rsidRDefault="0051147F" w:rsidP="00894DFB">
            <w:pPr>
              <w:pStyle w:val="Teksttreci0"/>
              <w:shd w:val="clear" w:color="auto" w:fill="auto"/>
              <w:tabs>
                <w:tab w:val="left" w:pos="1070"/>
              </w:tabs>
              <w:spacing w:line="240" w:lineRule="auto"/>
              <w:jc w:val="both"/>
            </w:pPr>
            <w:r>
              <w:t>Macierz musi posiadać funkcjonalność szyfrowania składowanych danych bez konieczności używania dedykowanych dysków. Zarządzanie kluczami szyfrującymi musi być możliwe zarówno w trybie lokalnym jak i zdalnym poprzez zastosowanie serwera zarządzającego kluczami. Licencja na tę funkcjonalność nie jest wymagana, ale musi być możliwa do dokupienia w przyszłości na całą macierz bez ograniczeń ilościowych czy pojemnościowych</w:t>
            </w:r>
          </w:p>
        </w:tc>
        <w:tc>
          <w:tcPr>
            <w:tcW w:w="1482" w:type="dxa"/>
          </w:tcPr>
          <w:p w14:paraId="6CD5F385" w14:textId="77777777" w:rsidR="0051147F" w:rsidRPr="00084453" w:rsidRDefault="0051147F" w:rsidP="00894DFB">
            <w:pPr>
              <w:jc w:val="both"/>
              <w:rPr>
                <w:rFonts w:cstheme="minorHAnsi"/>
              </w:rPr>
            </w:pPr>
            <w:r w:rsidRPr="00C50CF8">
              <w:rPr>
                <w:rFonts w:cstheme="minorHAnsi"/>
              </w:rPr>
              <w:t>TAK / NIE (**)</w:t>
            </w:r>
          </w:p>
        </w:tc>
        <w:tc>
          <w:tcPr>
            <w:tcW w:w="1941" w:type="dxa"/>
          </w:tcPr>
          <w:p w14:paraId="66EC29D4" w14:textId="77777777" w:rsidR="0051147F" w:rsidRPr="00084453" w:rsidRDefault="0051147F" w:rsidP="00894DFB">
            <w:pPr>
              <w:jc w:val="both"/>
              <w:rPr>
                <w:rFonts w:cstheme="minorHAnsi"/>
              </w:rPr>
            </w:pPr>
          </w:p>
        </w:tc>
      </w:tr>
      <w:tr w:rsidR="0051147F" w:rsidRPr="00084453" w14:paraId="363A7D0C" w14:textId="77777777" w:rsidTr="00894DFB">
        <w:tc>
          <w:tcPr>
            <w:tcW w:w="778" w:type="dxa"/>
            <w:vAlign w:val="center"/>
          </w:tcPr>
          <w:p w14:paraId="5D231C3A" w14:textId="77777777" w:rsidR="0051147F" w:rsidRDefault="0051147F" w:rsidP="00894DFB">
            <w:pPr>
              <w:jc w:val="center"/>
              <w:rPr>
                <w:rFonts w:cstheme="minorHAnsi"/>
              </w:rPr>
            </w:pPr>
            <w:r>
              <w:rPr>
                <w:rFonts w:cstheme="minorHAnsi"/>
              </w:rPr>
              <w:t>50</w:t>
            </w:r>
          </w:p>
        </w:tc>
        <w:tc>
          <w:tcPr>
            <w:tcW w:w="4447" w:type="dxa"/>
          </w:tcPr>
          <w:p w14:paraId="26FEB975" w14:textId="77777777" w:rsidR="0051147F" w:rsidRDefault="0051147F" w:rsidP="00894DFB">
            <w:pPr>
              <w:pStyle w:val="Teksttreci0"/>
              <w:shd w:val="clear" w:color="auto" w:fill="auto"/>
              <w:tabs>
                <w:tab w:val="left" w:pos="1070"/>
              </w:tabs>
              <w:spacing w:line="240" w:lineRule="auto"/>
              <w:jc w:val="both"/>
            </w:pPr>
            <w:r>
              <w:t xml:space="preserve">Macierz musi posiadać możliwość liniowej skalowalności parametrów wydajnościowych zasobów dyskowych oraz ilości obsługiwanych dysków (do co najmniej 1004) poprzez dodanie do </w:t>
            </w:r>
            <w:r>
              <w:lastRenderedPageBreak/>
              <w:t>systemu kolejnej macierzy tego samego typu (łącznie co najmniej 2), przy zachowaniu jednolitego i wspólnego zarządzania zasobami dyskowymi</w:t>
            </w:r>
          </w:p>
        </w:tc>
        <w:tc>
          <w:tcPr>
            <w:tcW w:w="1482" w:type="dxa"/>
          </w:tcPr>
          <w:p w14:paraId="151D95EC" w14:textId="77777777" w:rsidR="0051147F" w:rsidRPr="00084453" w:rsidRDefault="0051147F" w:rsidP="00894DFB">
            <w:pPr>
              <w:jc w:val="both"/>
              <w:rPr>
                <w:rFonts w:cstheme="minorHAnsi"/>
              </w:rPr>
            </w:pPr>
            <w:r w:rsidRPr="00C50CF8">
              <w:rPr>
                <w:rFonts w:cstheme="minorHAnsi"/>
              </w:rPr>
              <w:lastRenderedPageBreak/>
              <w:t>TAK / NIE (**)</w:t>
            </w:r>
          </w:p>
        </w:tc>
        <w:tc>
          <w:tcPr>
            <w:tcW w:w="1941" w:type="dxa"/>
          </w:tcPr>
          <w:p w14:paraId="2B0D3F19" w14:textId="77777777" w:rsidR="0051147F" w:rsidRPr="00084453" w:rsidRDefault="0051147F" w:rsidP="00894DFB">
            <w:pPr>
              <w:jc w:val="both"/>
              <w:rPr>
                <w:rFonts w:cstheme="minorHAnsi"/>
              </w:rPr>
            </w:pPr>
          </w:p>
        </w:tc>
      </w:tr>
      <w:tr w:rsidR="0051147F" w:rsidRPr="00084453" w14:paraId="68E7EA3C" w14:textId="77777777" w:rsidTr="00894DFB">
        <w:tc>
          <w:tcPr>
            <w:tcW w:w="778" w:type="dxa"/>
            <w:vAlign w:val="center"/>
          </w:tcPr>
          <w:p w14:paraId="7CDBFC77" w14:textId="77777777" w:rsidR="0051147F" w:rsidRDefault="0051147F" w:rsidP="00894DFB">
            <w:pPr>
              <w:jc w:val="center"/>
              <w:rPr>
                <w:rFonts w:cstheme="minorHAnsi"/>
              </w:rPr>
            </w:pPr>
            <w:r>
              <w:rPr>
                <w:rFonts w:cstheme="minorHAnsi"/>
              </w:rPr>
              <w:t>51</w:t>
            </w:r>
          </w:p>
        </w:tc>
        <w:tc>
          <w:tcPr>
            <w:tcW w:w="4447" w:type="dxa"/>
          </w:tcPr>
          <w:p w14:paraId="1E714988" w14:textId="77777777" w:rsidR="0051147F" w:rsidRDefault="0051147F" w:rsidP="00894DFB">
            <w:pPr>
              <w:pStyle w:val="Teksttreci0"/>
              <w:shd w:val="clear" w:color="auto" w:fill="auto"/>
              <w:tabs>
                <w:tab w:val="left" w:pos="1070"/>
              </w:tabs>
              <w:spacing w:line="240" w:lineRule="auto"/>
              <w:jc w:val="both"/>
            </w:pPr>
            <w:r>
              <w:t>Sterowniki do obsługi wielościeżkowego dostępu do wolumenów, awarii ścieżki i rozłożenia obciążenia po ścieżkach dostępu muszą być dostępne dla podłączanych systemów operacyjnych. Jeżeli zastosowanie tych sterowników wymaga licencji, musi być dostarczona dla podłączanych systemów operacyjnych i/lub podłączanych serwerów zależnie od sposobu licencjonowania. Macierz może również wykorzystywać sterowniki systemu operacyjnego</w:t>
            </w:r>
          </w:p>
        </w:tc>
        <w:tc>
          <w:tcPr>
            <w:tcW w:w="1482" w:type="dxa"/>
          </w:tcPr>
          <w:p w14:paraId="7B1EBA3F" w14:textId="77777777" w:rsidR="0051147F" w:rsidRPr="00084453" w:rsidRDefault="0051147F" w:rsidP="00894DFB">
            <w:pPr>
              <w:jc w:val="both"/>
              <w:rPr>
                <w:rFonts w:cstheme="minorHAnsi"/>
              </w:rPr>
            </w:pPr>
            <w:r w:rsidRPr="00C50CF8">
              <w:rPr>
                <w:rFonts w:cstheme="minorHAnsi"/>
              </w:rPr>
              <w:t>TAK / NIE (**)</w:t>
            </w:r>
          </w:p>
        </w:tc>
        <w:tc>
          <w:tcPr>
            <w:tcW w:w="1941" w:type="dxa"/>
          </w:tcPr>
          <w:p w14:paraId="64DC0CE7" w14:textId="77777777" w:rsidR="0051147F" w:rsidRPr="00084453" w:rsidRDefault="0051147F" w:rsidP="00894DFB">
            <w:pPr>
              <w:jc w:val="both"/>
              <w:rPr>
                <w:rFonts w:cstheme="minorHAnsi"/>
              </w:rPr>
            </w:pPr>
          </w:p>
        </w:tc>
      </w:tr>
      <w:tr w:rsidR="0051147F" w:rsidRPr="00084453" w14:paraId="432FDF9D" w14:textId="77777777" w:rsidTr="00894DFB">
        <w:tc>
          <w:tcPr>
            <w:tcW w:w="778" w:type="dxa"/>
            <w:vAlign w:val="center"/>
          </w:tcPr>
          <w:p w14:paraId="2411E45A" w14:textId="77777777" w:rsidR="0051147F" w:rsidRDefault="0051147F" w:rsidP="00894DFB">
            <w:pPr>
              <w:jc w:val="center"/>
              <w:rPr>
                <w:rFonts w:cstheme="minorHAnsi"/>
              </w:rPr>
            </w:pPr>
            <w:r>
              <w:rPr>
                <w:rFonts w:cstheme="minorHAnsi"/>
              </w:rPr>
              <w:t>52</w:t>
            </w:r>
          </w:p>
        </w:tc>
        <w:tc>
          <w:tcPr>
            <w:tcW w:w="4447" w:type="dxa"/>
          </w:tcPr>
          <w:p w14:paraId="5D722164" w14:textId="77777777" w:rsidR="0051147F" w:rsidRDefault="0051147F" w:rsidP="00894DFB">
            <w:pPr>
              <w:pStyle w:val="Teksttreci0"/>
              <w:shd w:val="clear" w:color="auto" w:fill="auto"/>
              <w:tabs>
                <w:tab w:val="left" w:pos="1070"/>
              </w:tabs>
              <w:spacing w:line="240" w:lineRule="auto"/>
              <w:jc w:val="both"/>
            </w:pPr>
            <w:r>
              <w:t xml:space="preserve">Wraz z macierzą należy dostarczyć kable zasilające oraz inne okablowanie wymagane dla prawidłowej pracy macierzy oraz jednostkę zarządzającą o parametrach opartą na Windowsie 11 z przekątną matrycy maksymalnej 13,3 cali, typ ekranu matowy, LED IPS, rozdzielczość 1920 x 1080 (Full HD), procesor minimum 12 rdzeni, 16 wątków, 3.30-4.40 GHz, 12 MB cache , dysk </w:t>
            </w:r>
            <w:proofErr w:type="spellStart"/>
            <w:r>
              <w:t>ssd</w:t>
            </w:r>
            <w:proofErr w:type="spellEnd"/>
            <w:r>
              <w:t xml:space="preserve"> M.2 512GB, ram 16 GB</w:t>
            </w:r>
          </w:p>
        </w:tc>
        <w:tc>
          <w:tcPr>
            <w:tcW w:w="1482" w:type="dxa"/>
          </w:tcPr>
          <w:p w14:paraId="7E77EB37" w14:textId="77777777" w:rsidR="0051147F" w:rsidRPr="00084453" w:rsidRDefault="0051147F" w:rsidP="00894DFB">
            <w:pPr>
              <w:jc w:val="both"/>
              <w:rPr>
                <w:rFonts w:cstheme="minorHAnsi"/>
              </w:rPr>
            </w:pPr>
            <w:r w:rsidRPr="00C50CF8">
              <w:rPr>
                <w:rFonts w:cstheme="minorHAnsi"/>
              </w:rPr>
              <w:t>TAK / NIE (**)</w:t>
            </w:r>
          </w:p>
        </w:tc>
        <w:tc>
          <w:tcPr>
            <w:tcW w:w="1941" w:type="dxa"/>
          </w:tcPr>
          <w:p w14:paraId="5987A0C7" w14:textId="77777777" w:rsidR="0051147F" w:rsidRPr="00084453" w:rsidRDefault="0051147F" w:rsidP="00894DFB">
            <w:pPr>
              <w:jc w:val="both"/>
              <w:rPr>
                <w:rFonts w:cstheme="minorHAnsi"/>
              </w:rPr>
            </w:pPr>
          </w:p>
        </w:tc>
      </w:tr>
      <w:tr w:rsidR="0051147F" w:rsidRPr="00084453" w14:paraId="137CDC29" w14:textId="77777777" w:rsidTr="00894DFB">
        <w:tc>
          <w:tcPr>
            <w:tcW w:w="778" w:type="dxa"/>
            <w:vAlign w:val="center"/>
          </w:tcPr>
          <w:p w14:paraId="1EA26467" w14:textId="77777777" w:rsidR="0051147F" w:rsidRDefault="0051147F" w:rsidP="00894DFB">
            <w:pPr>
              <w:jc w:val="center"/>
              <w:rPr>
                <w:rFonts w:cstheme="minorHAnsi"/>
              </w:rPr>
            </w:pPr>
            <w:r>
              <w:rPr>
                <w:rFonts w:cstheme="minorHAnsi"/>
              </w:rPr>
              <w:t>53</w:t>
            </w:r>
          </w:p>
        </w:tc>
        <w:tc>
          <w:tcPr>
            <w:tcW w:w="4447" w:type="dxa"/>
          </w:tcPr>
          <w:p w14:paraId="56F27924" w14:textId="77777777" w:rsidR="0051147F" w:rsidRDefault="0051147F" w:rsidP="00894DFB">
            <w:pPr>
              <w:pStyle w:val="Teksttreci0"/>
              <w:shd w:val="clear" w:color="auto" w:fill="auto"/>
              <w:tabs>
                <w:tab w:val="left" w:pos="1070"/>
              </w:tabs>
              <w:spacing w:line="240" w:lineRule="auto"/>
              <w:jc w:val="both"/>
            </w:pPr>
            <w:r>
              <w:t>Macierz musi być fabrycznie nowa (data produkcji nie późniejsza niż 6 miesięcy przed dostawą), musi pochodzić z autoryzowanego kanału dystrybucji producenta na terenie Polski i być objęta serwisem producenta na terenie RP</w:t>
            </w:r>
          </w:p>
        </w:tc>
        <w:tc>
          <w:tcPr>
            <w:tcW w:w="1482" w:type="dxa"/>
          </w:tcPr>
          <w:p w14:paraId="2F1E3CFC" w14:textId="77777777" w:rsidR="0051147F" w:rsidRPr="00084453" w:rsidRDefault="0051147F" w:rsidP="00894DFB">
            <w:pPr>
              <w:jc w:val="both"/>
              <w:rPr>
                <w:rFonts w:cstheme="minorHAnsi"/>
              </w:rPr>
            </w:pPr>
            <w:r w:rsidRPr="00C50CF8">
              <w:rPr>
                <w:rFonts w:cstheme="minorHAnsi"/>
              </w:rPr>
              <w:t>TAK / NIE (**)</w:t>
            </w:r>
          </w:p>
        </w:tc>
        <w:tc>
          <w:tcPr>
            <w:tcW w:w="1941" w:type="dxa"/>
          </w:tcPr>
          <w:p w14:paraId="36166065" w14:textId="77777777" w:rsidR="0051147F" w:rsidRPr="00084453" w:rsidRDefault="0051147F" w:rsidP="00894DFB">
            <w:pPr>
              <w:jc w:val="both"/>
              <w:rPr>
                <w:rFonts w:cstheme="minorHAnsi"/>
              </w:rPr>
            </w:pPr>
          </w:p>
        </w:tc>
      </w:tr>
      <w:tr w:rsidR="0051147F" w:rsidRPr="00084453" w14:paraId="1C58B062" w14:textId="77777777" w:rsidTr="00894DFB">
        <w:tc>
          <w:tcPr>
            <w:tcW w:w="778" w:type="dxa"/>
            <w:vAlign w:val="center"/>
          </w:tcPr>
          <w:p w14:paraId="3816BFBA" w14:textId="77777777" w:rsidR="0051147F" w:rsidRDefault="0051147F" w:rsidP="00894DFB">
            <w:pPr>
              <w:jc w:val="center"/>
              <w:rPr>
                <w:rFonts w:cstheme="minorHAnsi"/>
              </w:rPr>
            </w:pPr>
            <w:r>
              <w:rPr>
                <w:rFonts w:cstheme="minorHAnsi"/>
              </w:rPr>
              <w:t>54</w:t>
            </w:r>
          </w:p>
        </w:tc>
        <w:tc>
          <w:tcPr>
            <w:tcW w:w="4447" w:type="dxa"/>
          </w:tcPr>
          <w:p w14:paraId="5BC60A33" w14:textId="77777777" w:rsidR="0051147F" w:rsidRDefault="0051147F" w:rsidP="00894DFB">
            <w:pPr>
              <w:pStyle w:val="Teksttreci0"/>
              <w:shd w:val="clear" w:color="auto" w:fill="auto"/>
              <w:tabs>
                <w:tab w:val="left" w:pos="1070"/>
              </w:tabs>
              <w:spacing w:line="240" w:lineRule="auto"/>
              <w:jc w:val="both"/>
            </w:pPr>
            <w:r>
              <w:t>Macierz musi być objęta serwisem gwarancyjnym przez okres 60 miesięcy ze zgłaszaniem problemów w trybie 24 godziny na dobę 7 dni w tygodniu oraz z czasem reakcji tego samego dnia. Uszkodzone dyski pozostają własnością Zamawiającego. W ramach serwisu muszą być dostępne nowe wersje oprogramowania dla macierzy oraz poprawki.</w:t>
            </w:r>
          </w:p>
        </w:tc>
        <w:tc>
          <w:tcPr>
            <w:tcW w:w="1482" w:type="dxa"/>
          </w:tcPr>
          <w:p w14:paraId="5782393E" w14:textId="77777777" w:rsidR="0051147F" w:rsidRPr="00084453" w:rsidRDefault="0051147F" w:rsidP="00894DFB">
            <w:pPr>
              <w:jc w:val="both"/>
              <w:rPr>
                <w:rFonts w:cstheme="minorHAnsi"/>
              </w:rPr>
            </w:pPr>
            <w:r w:rsidRPr="00C50CF8">
              <w:rPr>
                <w:rFonts w:cstheme="minorHAnsi"/>
              </w:rPr>
              <w:t>TAK / NIE (**)</w:t>
            </w:r>
          </w:p>
        </w:tc>
        <w:tc>
          <w:tcPr>
            <w:tcW w:w="1941" w:type="dxa"/>
          </w:tcPr>
          <w:p w14:paraId="39DADCE3" w14:textId="77777777" w:rsidR="0051147F" w:rsidRPr="00084453" w:rsidRDefault="0051147F" w:rsidP="00894DFB">
            <w:pPr>
              <w:jc w:val="both"/>
              <w:rPr>
                <w:rFonts w:cstheme="minorHAnsi"/>
              </w:rPr>
            </w:pPr>
          </w:p>
        </w:tc>
      </w:tr>
    </w:tbl>
    <w:p w14:paraId="0109A8A0" w14:textId="48DAC2BC" w:rsidR="00152F8A" w:rsidRPr="00152F8A" w:rsidRDefault="00152F8A" w:rsidP="003C3BAF">
      <w:pPr>
        <w:spacing w:before="240" w:after="120"/>
        <w:ind w:hanging="284"/>
        <w:jc w:val="both"/>
        <w:rPr>
          <w:b/>
          <w:bCs/>
          <w:color w:val="000000" w:themeColor="text1"/>
        </w:rPr>
      </w:pPr>
      <w:r w:rsidRPr="00152F8A">
        <w:rPr>
          <w:b/>
          <w:bCs/>
          <w:color w:val="000000" w:themeColor="text1"/>
        </w:rPr>
        <w:t>Dostarczenie, montaż</w:t>
      </w:r>
      <w:r w:rsidR="003C3BAF">
        <w:rPr>
          <w:b/>
          <w:bCs/>
          <w:color w:val="000000" w:themeColor="text1"/>
        </w:rPr>
        <w:t>, instalacja</w:t>
      </w:r>
      <w:r w:rsidRPr="00152F8A">
        <w:rPr>
          <w:b/>
          <w:bCs/>
          <w:color w:val="000000" w:themeColor="text1"/>
        </w:rPr>
        <w:t xml:space="preserve"> oraz uruchomienie w siedzibie Zamawianego</w:t>
      </w:r>
    </w:p>
    <w:tbl>
      <w:tblPr>
        <w:tblStyle w:val="Tabela-Siatka"/>
        <w:tblW w:w="8506" w:type="dxa"/>
        <w:tblInd w:w="-289" w:type="dxa"/>
        <w:tblLook w:val="04A0" w:firstRow="1" w:lastRow="0" w:firstColumn="1" w:lastColumn="0" w:noHBand="0" w:noVBand="1"/>
      </w:tblPr>
      <w:tblGrid>
        <w:gridCol w:w="709"/>
        <w:gridCol w:w="4537"/>
        <w:gridCol w:w="1701"/>
        <w:gridCol w:w="1559"/>
      </w:tblGrid>
      <w:tr w:rsidR="00152F8A" w:rsidRPr="00152F8A" w14:paraId="656A14C1" w14:textId="77777777" w:rsidTr="003C3BAF">
        <w:tc>
          <w:tcPr>
            <w:tcW w:w="709" w:type="dxa"/>
            <w:vAlign w:val="center"/>
          </w:tcPr>
          <w:p w14:paraId="6A96A21E" w14:textId="77777777" w:rsidR="00152F8A" w:rsidRPr="00152F8A" w:rsidRDefault="00152F8A" w:rsidP="003C3BAF">
            <w:pPr>
              <w:ind w:firstLine="142"/>
              <w:jc w:val="center"/>
              <w:rPr>
                <w:rFonts w:cstheme="minorHAnsi"/>
                <w:color w:val="000000" w:themeColor="text1"/>
              </w:rPr>
            </w:pPr>
            <w:r w:rsidRPr="00152F8A">
              <w:rPr>
                <w:rFonts w:cstheme="minorHAnsi"/>
                <w:color w:val="000000" w:themeColor="text1"/>
              </w:rPr>
              <w:t>Lp.</w:t>
            </w:r>
          </w:p>
        </w:tc>
        <w:tc>
          <w:tcPr>
            <w:tcW w:w="4537" w:type="dxa"/>
            <w:vAlign w:val="center"/>
          </w:tcPr>
          <w:p w14:paraId="2FD6483F" w14:textId="77777777" w:rsidR="00152F8A" w:rsidRPr="00152F8A" w:rsidRDefault="00152F8A" w:rsidP="003C3BAF">
            <w:pPr>
              <w:ind w:firstLine="142"/>
              <w:jc w:val="center"/>
              <w:rPr>
                <w:rFonts w:cstheme="minorHAnsi"/>
                <w:color w:val="000000" w:themeColor="text1"/>
              </w:rPr>
            </w:pPr>
            <w:r w:rsidRPr="00152F8A">
              <w:rPr>
                <w:rFonts w:cstheme="minorHAnsi"/>
                <w:color w:val="000000" w:themeColor="text1"/>
              </w:rPr>
              <w:t>Minimalne Wymagania Zamawiającego</w:t>
            </w:r>
          </w:p>
        </w:tc>
        <w:tc>
          <w:tcPr>
            <w:tcW w:w="1701" w:type="dxa"/>
            <w:vAlign w:val="center"/>
          </w:tcPr>
          <w:p w14:paraId="4A9E54AE" w14:textId="77777777" w:rsidR="00152F8A" w:rsidRPr="00152F8A" w:rsidRDefault="00152F8A" w:rsidP="00F93DBB">
            <w:pPr>
              <w:rPr>
                <w:rFonts w:cstheme="minorHAnsi"/>
                <w:color w:val="000000" w:themeColor="text1"/>
              </w:rPr>
            </w:pPr>
            <w:r w:rsidRPr="00152F8A">
              <w:rPr>
                <w:rFonts w:cstheme="minorHAnsi"/>
                <w:color w:val="000000" w:themeColor="text1"/>
              </w:rPr>
              <w:t>Czy spełnione</w:t>
            </w:r>
            <w:r w:rsidRPr="00152F8A">
              <w:rPr>
                <w:rFonts w:cstheme="minorHAnsi"/>
                <w:color w:val="000000" w:themeColor="text1"/>
              </w:rPr>
              <w:br/>
              <w:t>są wymagania</w:t>
            </w:r>
            <w:r w:rsidRPr="00152F8A">
              <w:rPr>
                <w:rFonts w:cstheme="minorHAnsi"/>
                <w:color w:val="000000" w:themeColor="text1"/>
              </w:rPr>
              <w:br/>
              <w:t>Zamawiającego</w:t>
            </w:r>
          </w:p>
        </w:tc>
        <w:tc>
          <w:tcPr>
            <w:tcW w:w="1559" w:type="dxa"/>
            <w:vAlign w:val="center"/>
          </w:tcPr>
          <w:p w14:paraId="37236F1A" w14:textId="77777777" w:rsidR="00152F8A" w:rsidRPr="00152F8A" w:rsidRDefault="00152F8A" w:rsidP="003C3BAF">
            <w:pPr>
              <w:ind w:firstLine="142"/>
              <w:jc w:val="center"/>
              <w:rPr>
                <w:rFonts w:cstheme="minorHAnsi"/>
                <w:color w:val="000000" w:themeColor="text1"/>
              </w:rPr>
            </w:pPr>
            <w:r w:rsidRPr="00152F8A">
              <w:rPr>
                <w:rFonts w:cstheme="minorHAnsi"/>
                <w:color w:val="000000" w:themeColor="text1"/>
              </w:rPr>
              <w:t>Uwagi</w:t>
            </w:r>
          </w:p>
        </w:tc>
      </w:tr>
      <w:tr w:rsidR="00152F8A" w:rsidRPr="00152F8A" w14:paraId="69CD7F01" w14:textId="77777777" w:rsidTr="00F93DBB">
        <w:tc>
          <w:tcPr>
            <w:tcW w:w="709" w:type="dxa"/>
            <w:vAlign w:val="center"/>
          </w:tcPr>
          <w:p w14:paraId="31AB27ED" w14:textId="77777777" w:rsidR="00152F8A" w:rsidRPr="00152F8A" w:rsidRDefault="00152F8A" w:rsidP="00F93DBB">
            <w:pPr>
              <w:ind w:firstLine="142"/>
              <w:rPr>
                <w:rFonts w:cstheme="minorHAnsi"/>
                <w:color w:val="000000" w:themeColor="text1"/>
              </w:rPr>
            </w:pPr>
            <w:r w:rsidRPr="00152F8A">
              <w:rPr>
                <w:rFonts w:cstheme="minorHAnsi"/>
                <w:color w:val="000000" w:themeColor="text1"/>
              </w:rPr>
              <w:t>1</w:t>
            </w:r>
          </w:p>
        </w:tc>
        <w:tc>
          <w:tcPr>
            <w:tcW w:w="4537" w:type="dxa"/>
          </w:tcPr>
          <w:p w14:paraId="0E277396" w14:textId="793452DC" w:rsidR="00152F8A" w:rsidRPr="00152F8A" w:rsidRDefault="00152F8A" w:rsidP="003C3BAF">
            <w:pPr>
              <w:jc w:val="both"/>
              <w:rPr>
                <w:color w:val="000000" w:themeColor="text1"/>
              </w:rPr>
            </w:pPr>
            <w:r w:rsidRPr="00152F8A">
              <w:rPr>
                <w:color w:val="000000" w:themeColor="text1"/>
              </w:rPr>
              <w:t>Dostarczenie, montaż</w:t>
            </w:r>
            <w:r w:rsidR="003C3BAF">
              <w:rPr>
                <w:color w:val="000000" w:themeColor="text1"/>
              </w:rPr>
              <w:t>, instalacja</w:t>
            </w:r>
            <w:r w:rsidRPr="00152F8A">
              <w:rPr>
                <w:color w:val="000000" w:themeColor="text1"/>
              </w:rPr>
              <w:t xml:space="preserve"> oraz uruchomienie w</w:t>
            </w:r>
            <w:r w:rsidR="003C3BAF">
              <w:rPr>
                <w:color w:val="000000" w:themeColor="text1"/>
              </w:rPr>
              <w:t> </w:t>
            </w:r>
            <w:r w:rsidRPr="00152F8A">
              <w:rPr>
                <w:color w:val="000000" w:themeColor="text1"/>
              </w:rPr>
              <w:t>siedzibie Zamawia</w:t>
            </w:r>
            <w:r w:rsidR="00D07265">
              <w:rPr>
                <w:color w:val="000000" w:themeColor="text1"/>
              </w:rPr>
              <w:t>jącego</w:t>
            </w:r>
          </w:p>
          <w:p w14:paraId="39A45E79" w14:textId="7AE99302" w:rsidR="00152F8A" w:rsidRPr="00152F8A" w:rsidRDefault="00152F8A" w:rsidP="00F93DBB">
            <w:pPr>
              <w:ind w:firstLine="142"/>
              <w:jc w:val="both"/>
              <w:rPr>
                <w:color w:val="000000" w:themeColor="text1"/>
              </w:rPr>
            </w:pPr>
            <w:r w:rsidRPr="00152F8A">
              <w:rPr>
                <w:color w:val="000000" w:themeColor="text1"/>
              </w:rPr>
              <w:t>- macierzy dyskowej</w:t>
            </w:r>
            <w:r w:rsidR="00F93DBB">
              <w:rPr>
                <w:color w:val="000000" w:themeColor="text1"/>
              </w:rPr>
              <w:t xml:space="preserve"> 1 sztuka</w:t>
            </w:r>
          </w:p>
        </w:tc>
        <w:tc>
          <w:tcPr>
            <w:tcW w:w="1701" w:type="dxa"/>
            <w:vAlign w:val="center"/>
          </w:tcPr>
          <w:p w14:paraId="71C91E7F" w14:textId="77777777" w:rsidR="00152F8A" w:rsidRPr="00152F8A" w:rsidRDefault="00152F8A" w:rsidP="003C3BAF">
            <w:pPr>
              <w:ind w:firstLine="142"/>
              <w:jc w:val="center"/>
              <w:rPr>
                <w:rFonts w:cstheme="minorHAnsi"/>
                <w:color w:val="000000" w:themeColor="text1"/>
              </w:rPr>
            </w:pPr>
            <w:r w:rsidRPr="00152F8A">
              <w:rPr>
                <w:rFonts w:cstheme="minorHAnsi"/>
                <w:color w:val="000000" w:themeColor="text1"/>
              </w:rPr>
              <w:t>TAK / NIE (**)</w:t>
            </w:r>
          </w:p>
        </w:tc>
        <w:tc>
          <w:tcPr>
            <w:tcW w:w="1559" w:type="dxa"/>
          </w:tcPr>
          <w:p w14:paraId="4BA3E679" w14:textId="77777777" w:rsidR="00152F8A" w:rsidRPr="00152F8A" w:rsidRDefault="00152F8A" w:rsidP="00152F8A">
            <w:pPr>
              <w:ind w:firstLine="142"/>
              <w:jc w:val="both"/>
              <w:rPr>
                <w:rFonts w:cstheme="minorHAnsi"/>
                <w:color w:val="000000" w:themeColor="text1"/>
              </w:rPr>
            </w:pPr>
          </w:p>
        </w:tc>
      </w:tr>
      <w:tr w:rsidR="00152F8A" w:rsidRPr="00152F8A" w14:paraId="7CF8B455" w14:textId="77777777" w:rsidTr="00F93DBB">
        <w:tc>
          <w:tcPr>
            <w:tcW w:w="709" w:type="dxa"/>
            <w:vAlign w:val="center"/>
          </w:tcPr>
          <w:p w14:paraId="0B8E3B68" w14:textId="77777777" w:rsidR="00152F8A" w:rsidRPr="00152F8A" w:rsidRDefault="00152F8A" w:rsidP="00F93DBB">
            <w:pPr>
              <w:ind w:firstLine="142"/>
              <w:rPr>
                <w:rFonts w:cstheme="minorHAnsi"/>
                <w:color w:val="000000" w:themeColor="text1"/>
              </w:rPr>
            </w:pPr>
            <w:r w:rsidRPr="00152F8A">
              <w:rPr>
                <w:rFonts w:cstheme="minorHAnsi"/>
                <w:color w:val="000000" w:themeColor="text1"/>
              </w:rPr>
              <w:t>2</w:t>
            </w:r>
          </w:p>
        </w:tc>
        <w:tc>
          <w:tcPr>
            <w:tcW w:w="4537" w:type="dxa"/>
          </w:tcPr>
          <w:p w14:paraId="6A89C9CA" w14:textId="112E22FA" w:rsidR="00152F8A" w:rsidRPr="00152F8A" w:rsidRDefault="00165108" w:rsidP="003C3BAF">
            <w:pPr>
              <w:ind w:firstLine="28"/>
              <w:jc w:val="both"/>
              <w:rPr>
                <w:color w:val="000000" w:themeColor="text1"/>
              </w:rPr>
            </w:pPr>
            <w:r>
              <w:rPr>
                <w:color w:val="000000" w:themeColor="text1"/>
              </w:rPr>
              <w:t>Dostawa, m</w:t>
            </w:r>
            <w:r w:rsidR="00152F8A" w:rsidRPr="00152F8A">
              <w:rPr>
                <w:color w:val="000000" w:themeColor="text1"/>
              </w:rPr>
              <w:t>ontaż</w:t>
            </w:r>
            <w:r>
              <w:rPr>
                <w:color w:val="000000" w:themeColor="text1"/>
              </w:rPr>
              <w:t xml:space="preserve">, instalacja oraz uruchomienie </w:t>
            </w:r>
            <w:r w:rsidR="00152F8A" w:rsidRPr="00152F8A">
              <w:rPr>
                <w:color w:val="000000" w:themeColor="text1"/>
              </w:rPr>
              <w:t xml:space="preserve"> </w:t>
            </w:r>
            <w:r>
              <w:rPr>
                <w:color w:val="000000" w:themeColor="text1"/>
              </w:rPr>
              <w:t>w </w:t>
            </w:r>
            <w:r w:rsidR="00152F8A" w:rsidRPr="00152F8A">
              <w:rPr>
                <w:color w:val="000000" w:themeColor="text1"/>
              </w:rPr>
              <w:t xml:space="preserve">uzgodnieniu z Zamawiającym w godzinach urzędowania </w:t>
            </w:r>
            <w:r w:rsidR="00D07265">
              <w:rPr>
                <w:color w:val="000000" w:themeColor="text1"/>
              </w:rPr>
              <w:t>Łukasiewicz-ICSO ”Blachownia”</w:t>
            </w:r>
            <w:r w:rsidR="00152F8A" w:rsidRPr="00152F8A">
              <w:rPr>
                <w:color w:val="000000" w:themeColor="text1"/>
              </w:rPr>
              <w:t xml:space="preserve"> </w:t>
            </w:r>
          </w:p>
        </w:tc>
        <w:tc>
          <w:tcPr>
            <w:tcW w:w="1701" w:type="dxa"/>
            <w:vAlign w:val="center"/>
          </w:tcPr>
          <w:p w14:paraId="430F2F63" w14:textId="77777777" w:rsidR="00152F8A" w:rsidRPr="00152F8A" w:rsidRDefault="00152F8A" w:rsidP="003C3BAF">
            <w:pPr>
              <w:ind w:firstLine="142"/>
              <w:jc w:val="center"/>
              <w:rPr>
                <w:rFonts w:cstheme="minorHAnsi"/>
                <w:color w:val="000000" w:themeColor="text1"/>
              </w:rPr>
            </w:pPr>
            <w:r w:rsidRPr="00152F8A">
              <w:rPr>
                <w:rFonts w:cstheme="minorHAnsi"/>
                <w:color w:val="000000" w:themeColor="text1"/>
              </w:rPr>
              <w:t>TAK / NIE (**)</w:t>
            </w:r>
          </w:p>
        </w:tc>
        <w:tc>
          <w:tcPr>
            <w:tcW w:w="1559" w:type="dxa"/>
            <w:vAlign w:val="center"/>
          </w:tcPr>
          <w:p w14:paraId="3899BD1C" w14:textId="77777777" w:rsidR="00152F8A" w:rsidRPr="00152F8A" w:rsidRDefault="00152F8A" w:rsidP="003C3BAF">
            <w:pPr>
              <w:ind w:firstLine="142"/>
              <w:jc w:val="center"/>
              <w:rPr>
                <w:rFonts w:cstheme="minorHAnsi"/>
                <w:color w:val="000000" w:themeColor="text1"/>
              </w:rPr>
            </w:pPr>
          </w:p>
        </w:tc>
      </w:tr>
    </w:tbl>
    <w:p w14:paraId="6C2B26EC" w14:textId="77777777" w:rsidR="00152F8A" w:rsidRPr="00152F8A" w:rsidRDefault="00152F8A" w:rsidP="00152F8A">
      <w:pPr>
        <w:ind w:firstLine="142"/>
        <w:jc w:val="both"/>
        <w:rPr>
          <w:rFonts w:cstheme="minorHAnsi"/>
          <w:b/>
          <w:bCs/>
          <w:color w:val="000000" w:themeColor="text1"/>
        </w:rPr>
      </w:pPr>
    </w:p>
    <w:p w14:paraId="227CB9B6" w14:textId="339ED045" w:rsidR="00837ADC" w:rsidRDefault="00837ADC" w:rsidP="00D617BC">
      <w:pPr>
        <w:tabs>
          <w:tab w:val="left" w:pos="1418"/>
        </w:tabs>
        <w:spacing w:before="120" w:after="120" w:line="276" w:lineRule="auto"/>
        <w:ind w:left="-284"/>
        <w:jc w:val="both"/>
        <w:rPr>
          <w:b/>
          <w:sz w:val="22"/>
          <w:szCs w:val="22"/>
        </w:rPr>
      </w:pPr>
    </w:p>
    <w:p w14:paraId="6EA8BA02" w14:textId="59F4E1DA" w:rsidR="007C1BE4" w:rsidRDefault="007C1BE4" w:rsidP="00D617BC">
      <w:pPr>
        <w:tabs>
          <w:tab w:val="left" w:pos="1418"/>
        </w:tabs>
        <w:spacing w:before="120" w:after="120" w:line="276" w:lineRule="auto"/>
        <w:ind w:left="-284"/>
        <w:jc w:val="both"/>
        <w:rPr>
          <w:b/>
          <w:sz w:val="22"/>
          <w:szCs w:val="22"/>
        </w:rPr>
      </w:pPr>
    </w:p>
    <w:p w14:paraId="22893D3E" w14:textId="05FF2D39" w:rsidR="007C1BE4" w:rsidRDefault="007C1BE4" w:rsidP="00D617BC">
      <w:pPr>
        <w:tabs>
          <w:tab w:val="left" w:pos="1418"/>
        </w:tabs>
        <w:spacing w:before="120" w:after="120" w:line="276" w:lineRule="auto"/>
        <w:ind w:left="-284"/>
        <w:jc w:val="both"/>
        <w:rPr>
          <w:b/>
          <w:sz w:val="22"/>
          <w:szCs w:val="22"/>
        </w:rPr>
      </w:pPr>
    </w:p>
    <w:p w14:paraId="297691F1" w14:textId="77777777" w:rsidR="007C1BE4" w:rsidRDefault="007C1BE4" w:rsidP="00D617BC">
      <w:pPr>
        <w:tabs>
          <w:tab w:val="left" w:pos="1418"/>
        </w:tabs>
        <w:spacing w:before="120" w:after="120" w:line="276" w:lineRule="auto"/>
        <w:ind w:left="-284"/>
        <w:jc w:val="both"/>
        <w:rPr>
          <w:b/>
          <w:sz w:val="22"/>
          <w:szCs w:val="22"/>
        </w:rPr>
      </w:pPr>
    </w:p>
    <w:p w14:paraId="1C207558" w14:textId="77777777" w:rsidR="00837ADC" w:rsidRDefault="00837ADC" w:rsidP="00D617BC">
      <w:pPr>
        <w:tabs>
          <w:tab w:val="left" w:pos="1418"/>
        </w:tabs>
        <w:spacing w:before="120" w:after="120" w:line="276" w:lineRule="auto"/>
        <w:ind w:left="-284"/>
        <w:jc w:val="both"/>
        <w:rPr>
          <w:b/>
          <w:sz w:val="22"/>
          <w:szCs w:val="22"/>
        </w:rPr>
      </w:pPr>
    </w:p>
    <w:p w14:paraId="0EC719CB" w14:textId="0861D246" w:rsidR="00837ADC" w:rsidRDefault="00C44B00" w:rsidP="00D617BC">
      <w:pPr>
        <w:tabs>
          <w:tab w:val="left" w:pos="1418"/>
        </w:tabs>
        <w:spacing w:before="120" w:after="120" w:line="276" w:lineRule="auto"/>
        <w:ind w:left="-284"/>
        <w:jc w:val="both"/>
        <w:rPr>
          <w:b/>
          <w:sz w:val="22"/>
          <w:szCs w:val="22"/>
        </w:rPr>
      </w:pPr>
      <w:r>
        <w:rPr>
          <w:b/>
          <w:sz w:val="22"/>
          <w:szCs w:val="22"/>
        </w:rPr>
        <w:lastRenderedPageBreak/>
        <w:t>Wykonawcy składając ofertę na część 2 zamówienia tj. Przeł</w:t>
      </w:r>
      <w:r w:rsidR="008F0F82">
        <w:rPr>
          <w:b/>
          <w:sz w:val="22"/>
          <w:szCs w:val="22"/>
        </w:rPr>
        <w:t>ą</w:t>
      </w:r>
      <w:r>
        <w:rPr>
          <w:b/>
          <w:sz w:val="22"/>
          <w:szCs w:val="22"/>
        </w:rPr>
        <w:t xml:space="preserve">cznik FC </w:t>
      </w:r>
      <w:r w:rsidR="008F0F82">
        <w:rPr>
          <w:b/>
          <w:sz w:val="22"/>
          <w:szCs w:val="22"/>
        </w:rPr>
        <w:t>2 sztuki</w:t>
      </w:r>
      <w:r>
        <w:rPr>
          <w:b/>
          <w:sz w:val="22"/>
          <w:szCs w:val="22"/>
        </w:rPr>
        <w:t xml:space="preserve"> zobowiązany jest złożyć specyfikację techniczną wg poniższego wzoru wykazując spełnienie</w:t>
      </w:r>
      <w:r w:rsidR="008F0F82">
        <w:rPr>
          <w:b/>
          <w:sz w:val="22"/>
          <w:szCs w:val="22"/>
        </w:rPr>
        <w:t xml:space="preserve"> oczekiwanych parametrów</w:t>
      </w:r>
      <w:r>
        <w:rPr>
          <w:b/>
          <w:sz w:val="22"/>
          <w:szCs w:val="22"/>
        </w:rPr>
        <w:t xml:space="preserve"> </w:t>
      </w:r>
      <w:r w:rsidR="007B2D55">
        <w:rPr>
          <w:b/>
          <w:sz w:val="22"/>
          <w:szCs w:val="22"/>
        </w:rPr>
        <w:t>w zakresie opisu przedmiotu zamówienia</w:t>
      </w:r>
      <w:r>
        <w:rPr>
          <w:b/>
          <w:sz w:val="22"/>
          <w:szCs w:val="22"/>
        </w:rPr>
        <w:t>:</w:t>
      </w:r>
    </w:p>
    <w:tbl>
      <w:tblPr>
        <w:tblStyle w:val="Tabela-Siatka"/>
        <w:tblW w:w="8648" w:type="dxa"/>
        <w:tblInd w:w="-289" w:type="dxa"/>
        <w:tblLook w:val="04A0" w:firstRow="1" w:lastRow="0" w:firstColumn="1" w:lastColumn="0" w:noHBand="0" w:noVBand="1"/>
      </w:tblPr>
      <w:tblGrid>
        <w:gridCol w:w="1197"/>
        <w:gridCol w:w="4124"/>
        <w:gridCol w:w="1482"/>
        <w:gridCol w:w="1845"/>
      </w:tblGrid>
      <w:tr w:rsidR="00C44B00" w:rsidRPr="00084453" w14:paraId="737D8511" w14:textId="77777777" w:rsidTr="00CD691B">
        <w:tc>
          <w:tcPr>
            <w:tcW w:w="710" w:type="dxa"/>
            <w:vAlign w:val="center"/>
          </w:tcPr>
          <w:p w14:paraId="7A20CF39" w14:textId="3479F953" w:rsidR="00C44B00" w:rsidRPr="00084453" w:rsidRDefault="00C44B00" w:rsidP="00CD691B">
            <w:pPr>
              <w:jc w:val="center"/>
              <w:rPr>
                <w:rFonts w:cstheme="minorHAnsi"/>
              </w:rPr>
            </w:pPr>
            <w:r>
              <w:tab/>
            </w:r>
            <w:r w:rsidRPr="00084453">
              <w:rPr>
                <w:rFonts w:cstheme="minorHAnsi"/>
              </w:rPr>
              <w:t>Lp.</w:t>
            </w:r>
          </w:p>
        </w:tc>
        <w:tc>
          <w:tcPr>
            <w:tcW w:w="4498" w:type="dxa"/>
            <w:vAlign w:val="center"/>
          </w:tcPr>
          <w:p w14:paraId="57BABEA8" w14:textId="77777777" w:rsidR="00C44B00" w:rsidRPr="00084453" w:rsidRDefault="00C44B00" w:rsidP="00CD691B">
            <w:pPr>
              <w:jc w:val="center"/>
              <w:rPr>
                <w:rFonts w:cstheme="minorHAnsi"/>
              </w:rPr>
            </w:pPr>
            <w:r w:rsidRPr="00084453">
              <w:rPr>
                <w:rFonts w:cstheme="minorHAnsi"/>
              </w:rPr>
              <w:t>Minimalne Wymagania Zamawiającego</w:t>
            </w:r>
          </w:p>
        </w:tc>
        <w:tc>
          <w:tcPr>
            <w:tcW w:w="1482" w:type="dxa"/>
          </w:tcPr>
          <w:p w14:paraId="32312419" w14:textId="77777777" w:rsidR="00C44B00" w:rsidRPr="00084453" w:rsidRDefault="00C44B00" w:rsidP="00894DFB">
            <w:pPr>
              <w:jc w:val="both"/>
              <w:rPr>
                <w:rFonts w:cstheme="minorHAnsi"/>
              </w:rPr>
            </w:pPr>
            <w:r w:rsidRPr="00084453">
              <w:rPr>
                <w:rFonts w:cstheme="minorHAnsi"/>
              </w:rPr>
              <w:t>Czy spełnione</w:t>
            </w:r>
            <w:r w:rsidRPr="00084453">
              <w:rPr>
                <w:rFonts w:cstheme="minorHAnsi"/>
              </w:rPr>
              <w:br/>
              <w:t>są wymagania</w:t>
            </w:r>
            <w:r w:rsidRPr="00084453">
              <w:rPr>
                <w:rFonts w:cstheme="minorHAnsi"/>
              </w:rPr>
              <w:br/>
              <w:t>Zamawiającego</w:t>
            </w:r>
          </w:p>
        </w:tc>
        <w:tc>
          <w:tcPr>
            <w:tcW w:w="1958" w:type="dxa"/>
          </w:tcPr>
          <w:p w14:paraId="2242B098" w14:textId="77777777" w:rsidR="00C44B00" w:rsidRPr="00084453" w:rsidRDefault="00C44B00" w:rsidP="00894DFB">
            <w:pPr>
              <w:jc w:val="both"/>
              <w:rPr>
                <w:rFonts w:cstheme="minorHAnsi"/>
              </w:rPr>
            </w:pPr>
            <w:r w:rsidRPr="00084453">
              <w:rPr>
                <w:rFonts w:cstheme="minorHAnsi"/>
              </w:rPr>
              <w:t>Oferowane</w:t>
            </w:r>
            <w:r w:rsidRPr="00084453">
              <w:rPr>
                <w:rFonts w:cstheme="minorHAnsi"/>
              </w:rPr>
              <w:br/>
              <w:t>parametry</w:t>
            </w:r>
            <w:r w:rsidRPr="00084453">
              <w:rPr>
                <w:rFonts w:cstheme="minorHAnsi"/>
              </w:rPr>
              <w:br/>
              <w:t>(producent,</w:t>
            </w:r>
            <w:r>
              <w:rPr>
                <w:rFonts w:cstheme="minorHAnsi"/>
              </w:rPr>
              <w:t xml:space="preserve"> </w:t>
            </w:r>
            <w:proofErr w:type="spellStart"/>
            <w:r w:rsidRPr="00084453">
              <w:rPr>
                <w:rFonts w:cstheme="minorHAnsi"/>
              </w:rPr>
              <w:t>model,typ</w:t>
            </w:r>
            <w:proofErr w:type="spellEnd"/>
            <w:r w:rsidRPr="00084453">
              <w:rPr>
                <w:rFonts w:cstheme="minorHAnsi"/>
              </w:rPr>
              <w:t>)</w:t>
            </w:r>
          </w:p>
        </w:tc>
      </w:tr>
      <w:tr w:rsidR="00C44B00" w:rsidRPr="00084453" w14:paraId="2D031345" w14:textId="77777777" w:rsidTr="00894DFB">
        <w:tc>
          <w:tcPr>
            <w:tcW w:w="710" w:type="dxa"/>
            <w:vAlign w:val="center"/>
          </w:tcPr>
          <w:p w14:paraId="3166D2D0" w14:textId="77777777" w:rsidR="00C44B00" w:rsidRPr="00084453" w:rsidRDefault="00C44B00" w:rsidP="00894DFB">
            <w:pPr>
              <w:jc w:val="center"/>
              <w:rPr>
                <w:rFonts w:cstheme="minorHAnsi"/>
              </w:rPr>
            </w:pPr>
            <w:r w:rsidRPr="00084453">
              <w:rPr>
                <w:rFonts w:cstheme="minorHAnsi"/>
              </w:rPr>
              <w:t>1</w:t>
            </w:r>
          </w:p>
        </w:tc>
        <w:tc>
          <w:tcPr>
            <w:tcW w:w="4498" w:type="dxa"/>
          </w:tcPr>
          <w:p w14:paraId="50B2564B" w14:textId="77777777" w:rsidR="00C44B00" w:rsidRPr="00084453" w:rsidRDefault="00C44B00" w:rsidP="00894DFB">
            <w:pPr>
              <w:jc w:val="both"/>
              <w:rPr>
                <w:rFonts w:cstheme="minorHAnsi"/>
              </w:rPr>
            </w:pPr>
            <w:r w:rsidRPr="00084453">
              <w:rPr>
                <w:rFonts w:cstheme="minorHAnsi"/>
              </w:rPr>
              <w:t>Fabrycznie nowy.</w:t>
            </w:r>
          </w:p>
        </w:tc>
        <w:tc>
          <w:tcPr>
            <w:tcW w:w="1482" w:type="dxa"/>
          </w:tcPr>
          <w:p w14:paraId="64A56831" w14:textId="77777777" w:rsidR="00C44B00" w:rsidRPr="00084453" w:rsidRDefault="00C44B00" w:rsidP="00894DFB">
            <w:pPr>
              <w:jc w:val="both"/>
              <w:rPr>
                <w:rFonts w:cstheme="minorHAnsi"/>
              </w:rPr>
            </w:pPr>
            <w:r w:rsidRPr="00084453">
              <w:rPr>
                <w:rFonts w:cstheme="minorHAnsi"/>
              </w:rPr>
              <w:t>TAK / NIE (**)</w:t>
            </w:r>
          </w:p>
        </w:tc>
        <w:tc>
          <w:tcPr>
            <w:tcW w:w="1958" w:type="dxa"/>
          </w:tcPr>
          <w:p w14:paraId="389AFDB0" w14:textId="77777777" w:rsidR="00C44B00" w:rsidRPr="00084453" w:rsidRDefault="00C44B00" w:rsidP="00894DFB">
            <w:pPr>
              <w:jc w:val="both"/>
              <w:rPr>
                <w:rFonts w:cstheme="minorHAnsi"/>
              </w:rPr>
            </w:pPr>
          </w:p>
        </w:tc>
      </w:tr>
      <w:tr w:rsidR="00C44B00" w:rsidRPr="00084453" w14:paraId="765F3199" w14:textId="77777777" w:rsidTr="00894DFB">
        <w:tc>
          <w:tcPr>
            <w:tcW w:w="710" w:type="dxa"/>
            <w:vAlign w:val="center"/>
          </w:tcPr>
          <w:p w14:paraId="6A06F8BC" w14:textId="77777777" w:rsidR="00C44B00" w:rsidRPr="00084453" w:rsidRDefault="00C44B00" w:rsidP="00894DFB">
            <w:pPr>
              <w:jc w:val="center"/>
              <w:rPr>
                <w:rFonts w:cstheme="minorHAnsi"/>
              </w:rPr>
            </w:pPr>
            <w:r>
              <w:rPr>
                <w:rFonts w:cstheme="minorHAnsi"/>
              </w:rPr>
              <w:t>2</w:t>
            </w:r>
          </w:p>
        </w:tc>
        <w:tc>
          <w:tcPr>
            <w:tcW w:w="4498" w:type="dxa"/>
          </w:tcPr>
          <w:p w14:paraId="288126C1" w14:textId="77777777" w:rsidR="00C44B00" w:rsidRPr="008A572F" w:rsidRDefault="00C44B00" w:rsidP="00894DFB">
            <w:pPr>
              <w:pStyle w:val="Teksttreci0"/>
              <w:shd w:val="clear" w:color="auto" w:fill="auto"/>
              <w:tabs>
                <w:tab w:val="left" w:pos="307"/>
              </w:tabs>
              <w:spacing w:line="240" w:lineRule="auto"/>
              <w:jc w:val="both"/>
            </w:pPr>
            <w:r>
              <w:t xml:space="preserve">Przełącznik musi być wykonany w technologii FC minimum 32 </w:t>
            </w:r>
            <w:proofErr w:type="spellStart"/>
            <w:r>
              <w:t>Gb</w:t>
            </w:r>
            <w:proofErr w:type="spellEnd"/>
            <w:r>
              <w:t>/s i zapewniać możliwość pracy portów FC z prędkościami 32, 16, 8Gb/s w zależności od rodzaju zastosowanych wkładek SFP+</w:t>
            </w:r>
          </w:p>
        </w:tc>
        <w:tc>
          <w:tcPr>
            <w:tcW w:w="1482" w:type="dxa"/>
          </w:tcPr>
          <w:p w14:paraId="7DB88783" w14:textId="77777777" w:rsidR="00C44B00" w:rsidRPr="00084453" w:rsidRDefault="00C44B00" w:rsidP="00894DFB">
            <w:pPr>
              <w:jc w:val="both"/>
              <w:rPr>
                <w:rFonts w:cstheme="minorHAnsi"/>
              </w:rPr>
            </w:pPr>
            <w:r w:rsidRPr="00FE18D5">
              <w:rPr>
                <w:rFonts w:cstheme="minorHAnsi"/>
              </w:rPr>
              <w:t>TAK / NIE (**)</w:t>
            </w:r>
          </w:p>
        </w:tc>
        <w:tc>
          <w:tcPr>
            <w:tcW w:w="1958" w:type="dxa"/>
          </w:tcPr>
          <w:p w14:paraId="2B339EC8" w14:textId="77777777" w:rsidR="00C44B00" w:rsidRPr="00084453" w:rsidRDefault="00C44B00" w:rsidP="00894DFB">
            <w:pPr>
              <w:jc w:val="both"/>
              <w:rPr>
                <w:rFonts w:cstheme="minorHAnsi"/>
              </w:rPr>
            </w:pPr>
          </w:p>
        </w:tc>
      </w:tr>
      <w:tr w:rsidR="00C44B00" w:rsidRPr="00084453" w14:paraId="78CE5D2C" w14:textId="77777777" w:rsidTr="00894DFB">
        <w:tc>
          <w:tcPr>
            <w:tcW w:w="710" w:type="dxa"/>
            <w:vAlign w:val="center"/>
          </w:tcPr>
          <w:p w14:paraId="3CFEBDB5" w14:textId="77777777" w:rsidR="00C44B00" w:rsidRDefault="00C44B00" w:rsidP="00894DFB">
            <w:pPr>
              <w:jc w:val="center"/>
              <w:rPr>
                <w:rFonts w:cstheme="minorHAnsi"/>
              </w:rPr>
            </w:pPr>
            <w:r>
              <w:rPr>
                <w:rFonts w:cstheme="minorHAnsi"/>
              </w:rPr>
              <w:t>3</w:t>
            </w:r>
          </w:p>
        </w:tc>
        <w:tc>
          <w:tcPr>
            <w:tcW w:w="4498" w:type="dxa"/>
          </w:tcPr>
          <w:p w14:paraId="13C09DCD" w14:textId="77777777" w:rsidR="00C44B00" w:rsidRDefault="00C44B00" w:rsidP="00894DFB">
            <w:pPr>
              <w:pStyle w:val="Teksttreci0"/>
              <w:shd w:val="clear" w:color="auto" w:fill="auto"/>
              <w:spacing w:line="240" w:lineRule="auto"/>
              <w:jc w:val="both"/>
            </w:pPr>
            <w:r>
              <w:t xml:space="preserve">Wszystkie zaoferowane porty przełącznika FC muszą umożliwiać działanie bez tzw. </w:t>
            </w:r>
            <w:proofErr w:type="spellStart"/>
            <w:r>
              <w:t>oversubscrypcji</w:t>
            </w:r>
            <w:proofErr w:type="spellEnd"/>
            <w:r>
              <w:t xml:space="preserve">, gdzie wszystkie porty w maksymalnie rozbudowanej konfiguracji przełącznika mogą pracować równocześnie z pełną prędkością 32 </w:t>
            </w:r>
            <w:proofErr w:type="spellStart"/>
            <w:r>
              <w:t>Gb</w:t>
            </w:r>
            <w:proofErr w:type="spellEnd"/>
            <w:r>
              <w:t xml:space="preserve">/s. Całkowita przepustowość przełącznika FC musi wynosić minimum 768 </w:t>
            </w:r>
            <w:proofErr w:type="spellStart"/>
            <w:r>
              <w:t>Gb</w:t>
            </w:r>
            <w:proofErr w:type="spellEnd"/>
            <w:r>
              <w:t>/s end-to-end.</w:t>
            </w:r>
          </w:p>
          <w:p w14:paraId="5F727B2A" w14:textId="77777777" w:rsidR="00C44B00" w:rsidRDefault="00C44B00" w:rsidP="00894DFB">
            <w:pPr>
              <w:pStyle w:val="Teksttreci0"/>
              <w:shd w:val="clear" w:color="auto" w:fill="auto"/>
              <w:spacing w:line="240" w:lineRule="auto"/>
              <w:jc w:val="both"/>
            </w:pPr>
            <w:r>
              <w:t xml:space="preserve">Oczekiwana wartość opóźnienia przy przesyłaniu ramek FC między dowolnymi portami przełącznika nie może być większa niż 900 </w:t>
            </w:r>
            <w:proofErr w:type="spellStart"/>
            <w:r>
              <w:t>ns</w:t>
            </w:r>
            <w:proofErr w:type="spellEnd"/>
            <w:r>
              <w:t>.</w:t>
            </w:r>
          </w:p>
        </w:tc>
        <w:tc>
          <w:tcPr>
            <w:tcW w:w="1482" w:type="dxa"/>
          </w:tcPr>
          <w:p w14:paraId="45EBF537" w14:textId="77777777" w:rsidR="00C44B00" w:rsidRPr="00084453" w:rsidRDefault="00C44B00" w:rsidP="00894DFB">
            <w:pPr>
              <w:jc w:val="both"/>
              <w:rPr>
                <w:rFonts w:cstheme="minorHAnsi"/>
              </w:rPr>
            </w:pPr>
            <w:r w:rsidRPr="00FE18D5">
              <w:rPr>
                <w:rFonts w:cstheme="minorHAnsi"/>
              </w:rPr>
              <w:t>TAK / NIE (**)</w:t>
            </w:r>
          </w:p>
        </w:tc>
        <w:tc>
          <w:tcPr>
            <w:tcW w:w="1958" w:type="dxa"/>
          </w:tcPr>
          <w:p w14:paraId="082B1B98" w14:textId="77777777" w:rsidR="00C44B00" w:rsidRPr="00084453" w:rsidRDefault="00C44B00" w:rsidP="00894DFB">
            <w:pPr>
              <w:jc w:val="both"/>
              <w:rPr>
                <w:rFonts w:cstheme="minorHAnsi"/>
              </w:rPr>
            </w:pPr>
          </w:p>
        </w:tc>
      </w:tr>
      <w:tr w:rsidR="00C44B00" w:rsidRPr="00084453" w14:paraId="09EB3A9E" w14:textId="77777777" w:rsidTr="00894DFB">
        <w:tc>
          <w:tcPr>
            <w:tcW w:w="710" w:type="dxa"/>
            <w:vAlign w:val="center"/>
          </w:tcPr>
          <w:p w14:paraId="1FD961B7" w14:textId="77777777" w:rsidR="00C44B00" w:rsidRDefault="00C44B00" w:rsidP="00894DFB">
            <w:pPr>
              <w:jc w:val="center"/>
              <w:rPr>
                <w:rFonts w:cstheme="minorHAnsi"/>
              </w:rPr>
            </w:pPr>
            <w:r>
              <w:rPr>
                <w:rFonts w:cstheme="minorHAnsi"/>
              </w:rPr>
              <w:t>4</w:t>
            </w:r>
          </w:p>
        </w:tc>
        <w:tc>
          <w:tcPr>
            <w:tcW w:w="4498" w:type="dxa"/>
          </w:tcPr>
          <w:p w14:paraId="71865F5A" w14:textId="77777777" w:rsidR="00C44B00" w:rsidRDefault="00C44B00" w:rsidP="00894DFB">
            <w:pPr>
              <w:pStyle w:val="Teksttreci0"/>
              <w:shd w:val="clear" w:color="auto" w:fill="auto"/>
              <w:spacing w:line="240" w:lineRule="auto"/>
              <w:jc w:val="both"/>
            </w:pPr>
            <w:r>
              <w:t>Przełącznik FC musi posiadać minimum 24 aktywnych portów FC obsadzonych wkładkami o prędkości minimum 16Gb/s SFP+ SWL</w:t>
            </w:r>
          </w:p>
        </w:tc>
        <w:tc>
          <w:tcPr>
            <w:tcW w:w="1482" w:type="dxa"/>
          </w:tcPr>
          <w:p w14:paraId="4B04F089" w14:textId="77777777" w:rsidR="00C44B00" w:rsidRPr="00084453" w:rsidRDefault="00C44B00" w:rsidP="00894DFB">
            <w:pPr>
              <w:jc w:val="both"/>
              <w:rPr>
                <w:rFonts w:cstheme="minorHAnsi"/>
              </w:rPr>
            </w:pPr>
            <w:r w:rsidRPr="00FE18D5">
              <w:rPr>
                <w:rFonts w:cstheme="minorHAnsi"/>
              </w:rPr>
              <w:t>TAK / NIE (**)</w:t>
            </w:r>
          </w:p>
        </w:tc>
        <w:tc>
          <w:tcPr>
            <w:tcW w:w="1958" w:type="dxa"/>
          </w:tcPr>
          <w:p w14:paraId="178CA6E4" w14:textId="77777777" w:rsidR="00C44B00" w:rsidRPr="00084453" w:rsidRDefault="00C44B00" w:rsidP="00894DFB">
            <w:pPr>
              <w:jc w:val="both"/>
              <w:rPr>
                <w:rFonts w:cstheme="minorHAnsi"/>
              </w:rPr>
            </w:pPr>
          </w:p>
        </w:tc>
      </w:tr>
      <w:tr w:rsidR="00C44B00" w:rsidRPr="00084453" w14:paraId="2FED2C59" w14:textId="77777777" w:rsidTr="00894DFB">
        <w:tc>
          <w:tcPr>
            <w:tcW w:w="710" w:type="dxa"/>
            <w:vAlign w:val="center"/>
          </w:tcPr>
          <w:p w14:paraId="2034854F" w14:textId="77777777" w:rsidR="00C44B00" w:rsidRDefault="00C44B00" w:rsidP="00894DFB">
            <w:pPr>
              <w:jc w:val="center"/>
              <w:rPr>
                <w:rFonts w:cstheme="minorHAnsi"/>
              </w:rPr>
            </w:pPr>
            <w:r>
              <w:rPr>
                <w:rFonts w:cstheme="minorHAnsi"/>
              </w:rPr>
              <w:t>5</w:t>
            </w:r>
          </w:p>
        </w:tc>
        <w:tc>
          <w:tcPr>
            <w:tcW w:w="4498" w:type="dxa"/>
          </w:tcPr>
          <w:p w14:paraId="19EAED3C" w14:textId="77777777" w:rsidR="00C44B00" w:rsidRDefault="00C44B00" w:rsidP="00894DFB">
            <w:pPr>
              <w:pStyle w:val="Teksttreci0"/>
              <w:shd w:val="clear" w:color="auto" w:fill="auto"/>
              <w:tabs>
                <w:tab w:val="left" w:pos="311"/>
              </w:tabs>
              <w:spacing w:line="240" w:lineRule="auto"/>
              <w:jc w:val="both"/>
            </w:pPr>
            <w:r>
              <w:t xml:space="preserve">Rodzaj obsługiwanych portów co najmniej: E, F, </w:t>
            </w:r>
            <w:proofErr w:type="spellStart"/>
            <w:r>
              <w:t>Diagnostic</w:t>
            </w:r>
            <w:proofErr w:type="spellEnd"/>
            <w:r>
              <w:t xml:space="preserve"> Port</w:t>
            </w:r>
          </w:p>
        </w:tc>
        <w:tc>
          <w:tcPr>
            <w:tcW w:w="1482" w:type="dxa"/>
          </w:tcPr>
          <w:p w14:paraId="649BDFDA" w14:textId="77777777" w:rsidR="00C44B00" w:rsidRPr="00084453" w:rsidRDefault="00C44B00" w:rsidP="00894DFB">
            <w:pPr>
              <w:jc w:val="both"/>
              <w:rPr>
                <w:rFonts w:cstheme="minorHAnsi"/>
              </w:rPr>
            </w:pPr>
            <w:r w:rsidRPr="00FE18D5">
              <w:rPr>
                <w:rFonts w:cstheme="minorHAnsi"/>
              </w:rPr>
              <w:t>TAK / NIE (**)</w:t>
            </w:r>
          </w:p>
        </w:tc>
        <w:tc>
          <w:tcPr>
            <w:tcW w:w="1958" w:type="dxa"/>
          </w:tcPr>
          <w:p w14:paraId="4AE78BDB" w14:textId="77777777" w:rsidR="00C44B00" w:rsidRPr="00084453" w:rsidRDefault="00C44B00" w:rsidP="00894DFB">
            <w:pPr>
              <w:jc w:val="both"/>
              <w:rPr>
                <w:rFonts w:cstheme="minorHAnsi"/>
              </w:rPr>
            </w:pPr>
          </w:p>
        </w:tc>
      </w:tr>
      <w:tr w:rsidR="00C44B00" w:rsidRPr="00084453" w14:paraId="78C5E900" w14:textId="77777777" w:rsidTr="00894DFB">
        <w:tc>
          <w:tcPr>
            <w:tcW w:w="710" w:type="dxa"/>
            <w:vAlign w:val="center"/>
          </w:tcPr>
          <w:p w14:paraId="38CB195D" w14:textId="77777777" w:rsidR="00C44B00" w:rsidRDefault="00C44B00" w:rsidP="00894DFB">
            <w:pPr>
              <w:jc w:val="center"/>
              <w:rPr>
                <w:rFonts w:cstheme="minorHAnsi"/>
              </w:rPr>
            </w:pPr>
            <w:r>
              <w:rPr>
                <w:rFonts w:cstheme="minorHAnsi"/>
              </w:rPr>
              <w:t>6</w:t>
            </w:r>
          </w:p>
        </w:tc>
        <w:tc>
          <w:tcPr>
            <w:tcW w:w="4498" w:type="dxa"/>
          </w:tcPr>
          <w:p w14:paraId="6298E61D" w14:textId="77777777" w:rsidR="00C44B00" w:rsidRDefault="00C44B00" w:rsidP="00894DFB">
            <w:pPr>
              <w:pStyle w:val="Teksttreci0"/>
              <w:shd w:val="clear" w:color="auto" w:fill="auto"/>
              <w:spacing w:line="240" w:lineRule="auto"/>
              <w:jc w:val="both"/>
            </w:pPr>
            <w:r>
              <w:t xml:space="preserve">Wsparcie dla </w:t>
            </w:r>
            <w:proofErr w:type="spellStart"/>
            <w:r>
              <w:t>N_Port</w:t>
            </w:r>
            <w:proofErr w:type="spellEnd"/>
            <w:r>
              <w:t xml:space="preserve"> ID </w:t>
            </w:r>
            <w:proofErr w:type="spellStart"/>
            <w:r>
              <w:t>Virtualization</w:t>
            </w:r>
            <w:proofErr w:type="spellEnd"/>
            <w:r>
              <w:t xml:space="preserve"> (NPIV). Obsługa, co najmniej 255 wirtualnych urządzeń na pojedynczym porcie przełącznika</w:t>
            </w:r>
          </w:p>
        </w:tc>
        <w:tc>
          <w:tcPr>
            <w:tcW w:w="1482" w:type="dxa"/>
          </w:tcPr>
          <w:p w14:paraId="1EC0E4DE" w14:textId="77777777" w:rsidR="00C44B00" w:rsidRPr="00084453" w:rsidRDefault="00C44B00" w:rsidP="00894DFB">
            <w:pPr>
              <w:jc w:val="both"/>
              <w:rPr>
                <w:rFonts w:cstheme="minorHAnsi"/>
              </w:rPr>
            </w:pPr>
            <w:r w:rsidRPr="00FE18D5">
              <w:rPr>
                <w:rFonts w:cstheme="minorHAnsi"/>
              </w:rPr>
              <w:t>TAK / NIE (**)</w:t>
            </w:r>
          </w:p>
        </w:tc>
        <w:tc>
          <w:tcPr>
            <w:tcW w:w="1958" w:type="dxa"/>
          </w:tcPr>
          <w:p w14:paraId="6918D590" w14:textId="77777777" w:rsidR="00C44B00" w:rsidRPr="00084453" w:rsidRDefault="00C44B00" w:rsidP="00894DFB">
            <w:pPr>
              <w:jc w:val="both"/>
              <w:rPr>
                <w:rFonts w:cstheme="minorHAnsi"/>
              </w:rPr>
            </w:pPr>
          </w:p>
        </w:tc>
      </w:tr>
      <w:tr w:rsidR="00C44B00" w:rsidRPr="00084453" w14:paraId="393BDB09" w14:textId="77777777" w:rsidTr="00894DFB">
        <w:tc>
          <w:tcPr>
            <w:tcW w:w="710" w:type="dxa"/>
            <w:vAlign w:val="center"/>
          </w:tcPr>
          <w:p w14:paraId="5B889039" w14:textId="77777777" w:rsidR="00C44B00" w:rsidRDefault="00C44B00" w:rsidP="00894DFB">
            <w:pPr>
              <w:jc w:val="center"/>
              <w:rPr>
                <w:rFonts w:cstheme="minorHAnsi"/>
              </w:rPr>
            </w:pPr>
            <w:r>
              <w:rPr>
                <w:rFonts w:cstheme="minorHAnsi"/>
              </w:rPr>
              <w:t>7</w:t>
            </w:r>
          </w:p>
        </w:tc>
        <w:tc>
          <w:tcPr>
            <w:tcW w:w="4498" w:type="dxa"/>
          </w:tcPr>
          <w:p w14:paraId="2111B1DA" w14:textId="77777777" w:rsidR="00C44B00" w:rsidRDefault="00C44B00" w:rsidP="00894DFB">
            <w:pPr>
              <w:pStyle w:val="Teksttreci0"/>
              <w:shd w:val="clear" w:color="auto" w:fill="auto"/>
              <w:spacing w:line="240" w:lineRule="auto"/>
              <w:jc w:val="both"/>
            </w:pPr>
            <w:r>
              <w:t xml:space="preserve">Przełącznik FC musi być przystosowany do montażu w szafie typu </w:t>
            </w:r>
            <w:proofErr w:type="spellStart"/>
            <w:r>
              <w:t>rack</w:t>
            </w:r>
            <w:proofErr w:type="spellEnd"/>
            <w:r>
              <w:t xml:space="preserve"> 19", o wysokości maksymalnie 1U</w:t>
            </w:r>
          </w:p>
        </w:tc>
        <w:tc>
          <w:tcPr>
            <w:tcW w:w="1482" w:type="dxa"/>
          </w:tcPr>
          <w:p w14:paraId="3EE0B530" w14:textId="77777777" w:rsidR="00C44B00" w:rsidRPr="00084453" w:rsidRDefault="00C44B00" w:rsidP="00894DFB">
            <w:pPr>
              <w:jc w:val="both"/>
              <w:rPr>
                <w:rFonts w:cstheme="minorHAnsi"/>
              </w:rPr>
            </w:pPr>
            <w:r w:rsidRPr="00FE18D5">
              <w:rPr>
                <w:rFonts w:cstheme="minorHAnsi"/>
              </w:rPr>
              <w:t>TAK / NIE (**)</w:t>
            </w:r>
          </w:p>
        </w:tc>
        <w:tc>
          <w:tcPr>
            <w:tcW w:w="1958" w:type="dxa"/>
          </w:tcPr>
          <w:p w14:paraId="4D93C6BB" w14:textId="77777777" w:rsidR="00C44B00" w:rsidRPr="00084453" w:rsidRDefault="00C44B00" w:rsidP="00894DFB">
            <w:pPr>
              <w:jc w:val="both"/>
              <w:rPr>
                <w:rFonts w:cstheme="minorHAnsi"/>
              </w:rPr>
            </w:pPr>
          </w:p>
        </w:tc>
      </w:tr>
      <w:tr w:rsidR="00C44B00" w:rsidRPr="00084453" w14:paraId="761F1FBF" w14:textId="77777777" w:rsidTr="00894DFB">
        <w:tc>
          <w:tcPr>
            <w:tcW w:w="710" w:type="dxa"/>
            <w:vAlign w:val="center"/>
          </w:tcPr>
          <w:p w14:paraId="484EBFB6" w14:textId="77777777" w:rsidR="00C44B00" w:rsidRDefault="00C44B00" w:rsidP="00894DFB">
            <w:pPr>
              <w:jc w:val="center"/>
              <w:rPr>
                <w:rFonts w:cstheme="minorHAnsi"/>
              </w:rPr>
            </w:pPr>
            <w:r>
              <w:rPr>
                <w:rFonts w:cstheme="minorHAnsi"/>
              </w:rPr>
              <w:t>8</w:t>
            </w:r>
          </w:p>
        </w:tc>
        <w:tc>
          <w:tcPr>
            <w:tcW w:w="4498" w:type="dxa"/>
          </w:tcPr>
          <w:p w14:paraId="101D81FC" w14:textId="77777777" w:rsidR="00C44B00" w:rsidRDefault="00C44B00" w:rsidP="00894DFB">
            <w:pPr>
              <w:pStyle w:val="Teksttreci0"/>
              <w:shd w:val="clear" w:color="auto" w:fill="auto"/>
              <w:spacing w:line="240" w:lineRule="auto"/>
              <w:jc w:val="both"/>
            </w:pPr>
            <w:r>
              <w:t>Maksymalny dopuszczalny pobór mocy przełącznika FC wyposażonego w 24 aktywne porty 32Gb/s to 77W. Maksymalna ilość ciepła wydzielanego przez przełącznik FC wyposażony w 24 aktywne porty 32Gb/s to 215 BTU na godzinę.</w:t>
            </w:r>
          </w:p>
        </w:tc>
        <w:tc>
          <w:tcPr>
            <w:tcW w:w="1482" w:type="dxa"/>
          </w:tcPr>
          <w:p w14:paraId="5710645B" w14:textId="77777777" w:rsidR="00C44B00" w:rsidRPr="00084453" w:rsidRDefault="00C44B00" w:rsidP="00894DFB">
            <w:pPr>
              <w:jc w:val="both"/>
              <w:rPr>
                <w:rFonts w:cstheme="minorHAnsi"/>
              </w:rPr>
            </w:pPr>
            <w:r w:rsidRPr="00FE18D5">
              <w:rPr>
                <w:rFonts w:cstheme="minorHAnsi"/>
              </w:rPr>
              <w:t>TAK / NIE (**)</w:t>
            </w:r>
          </w:p>
        </w:tc>
        <w:tc>
          <w:tcPr>
            <w:tcW w:w="1958" w:type="dxa"/>
          </w:tcPr>
          <w:p w14:paraId="2AE6DFA9" w14:textId="77777777" w:rsidR="00C44B00" w:rsidRPr="00084453" w:rsidRDefault="00C44B00" w:rsidP="00894DFB">
            <w:pPr>
              <w:jc w:val="both"/>
              <w:rPr>
                <w:rFonts w:cstheme="minorHAnsi"/>
              </w:rPr>
            </w:pPr>
          </w:p>
        </w:tc>
      </w:tr>
      <w:tr w:rsidR="00C44B00" w:rsidRPr="00084453" w14:paraId="732C8D47" w14:textId="77777777" w:rsidTr="00894DFB">
        <w:tc>
          <w:tcPr>
            <w:tcW w:w="710" w:type="dxa"/>
            <w:vAlign w:val="center"/>
          </w:tcPr>
          <w:p w14:paraId="2311DBEC" w14:textId="77777777" w:rsidR="00C44B00" w:rsidRDefault="00C44B00" w:rsidP="00894DFB">
            <w:pPr>
              <w:jc w:val="center"/>
              <w:rPr>
                <w:rFonts w:cstheme="minorHAnsi"/>
              </w:rPr>
            </w:pPr>
            <w:r>
              <w:rPr>
                <w:rFonts w:cstheme="minorHAnsi"/>
              </w:rPr>
              <w:t>9</w:t>
            </w:r>
          </w:p>
        </w:tc>
        <w:tc>
          <w:tcPr>
            <w:tcW w:w="4498" w:type="dxa"/>
          </w:tcPr>
          <w:p w14:paraId="7F2EB82F" w14:textId="77777777" w:rsidR="00C44B00" w:rsidRDefault="00C44B00" w:rsidP="00894DFB">
            <w:pPr>
              <w:pStyle w:val="Teksttreci0"/>
              <w:shd w:val="clear" w:color="auto" w:fill="auto"/>
              <w:spacing w:line="240" w:lineRule="auto"/>
              <w:jc w:val="both"/>
            </w:pPr>
            <w:r>
              <w:t xml:space="preserve">Przełącznik FC musi być wyposażony w mechanizm agregacji połączeń ISL między dwoma przełącznikami i tworzenia w ten sposób logicznych połączeń typu ISL </w:t>
            </w:r>
            <w:proofErr w:type="spellStart"/>
            <w:r>
              <w:t>Trunk</w:t>
            </w:r>
            <w:proofErr w:type="spellEnd"/>
            <w:r>
              <w:t xml:space="preserve"> o przepustowości minimum 256 </w:t>
            </w:r>
            <w:proofErr w:type="spellStart"/>
            <w:r>
              <w:t>Gb</w:t>
            </w:r>
            <w:proofErr w:type="spellEnd"/>
            <w:r>
              <w:t xml:space="preserve">/s (dla wkładek 32Gbps). </w:t>
            </w:r>
            <w:proofErr w:type="spellStart"/>
            <w:r>
              <w:t>Load</w:t>
            </w:r>
            <w:proofErr w:type="spellEnd"/>
            <w:r>
              <w:t xml:space="preserve"> </w:t>
            </w:r>
            <w:proofErr w:type="spellStart"/>
            <w:r>
              <w:t>balancing</w:t>
            </w:r>
            <w:proofErr w:type="spellEnd"/>
            <w:r>
              <w:t xml:space="preserve"> ruchu między fizycznymi połączeniami ISL w ramach połączenia logicznego typu </w:t>
            </w:r>
            <w:proofErr w:type="spellStart"/>
            <w:r>
              <w:t>trunk</w:t>
            </w:r>
            <w:proofErr w:type="spellEnd"/>
            <w:r>
              <w:t xml:space="preserve"> musi być realizowany na poziomie pojedynczych ramek FC, a połączenie logiczne musi zachowywać kolejność przesyłanych ramek. Licencja na tę </w:t>
            </w:r>
            <w:r>
              <w:lastRenderedPageBreak/>
              <w:t>funkcjonalność nie jest wymagana, ale musi być możliwa do dokupienia w przyszłości.</w:t>
            </w:r>
          </w:p>
        </w:tc>
        <w:tc>
          <w:tcPr>
            <w:tcW w:w="1482" w:type="dxa"/>
          </w:tcPr>
          <w:p w14:paraId="3E5CDFE8" w14:textId="77777777" w:rsidR="00C44B00" w:rsidRPr="00084453" w:rsidRDefault="00C44B00" w:rsidP="00894DFB">
            <w:pPr>
              <w:jc w:val="both"/>
              <w:rPr>
                <w:rFonts w:cstheme="minorHAnsi"/>
              </w:rPr>
            </w:pPr>
            <w:r w:rsidRPr="00FE18D5">
              <w:rPr>
                <w:rFonts w:cstheme="minorHAnsi"/>
              </w:rPr>
              <w:lastRenderedPageBreak/>
              <w:t>TAK / NIE (**)</w:t>
            </w:r>
          </w:p>
        </w:tc>
        <w:tc>
          <w:tcPr>
            <w:tcW w:w="1958" w:type="dxa"/>
          </w:tcPr>
          <w:p w14:paraId="0C069270" w14:textId="77777777" w:rsidR="00C44B00" w:rsidRPr="00084453" w:rsidRDefault="00C44B00" w:rsidP="00894DFB">
            <w:pPr>
              <w:jc w:val="both"/>
              <w:rPr>
                <w:rFonts w:cstheme="minorHAnsi"/>
              </w:rPr>
            </w:pPr>
          </w:p>
        </w:tc>
      </w:tr>
      <w:tr w:rsidR="00C44B00" w:rsidRPr="00084453" w14:paraId="6BE62633" w14:textId="77777777" w:rsidTr="00894DFB">
        <w:tc>
          <w:tcPr>
            <w:tcW w:w="710" w:type="dxa"/>
            <w:vAlign w:val="center"/>
          </w:tcPr>
          <w:p w14:paraId="0F34DEA6" w14:textId="77777777" w:rsidR="00C44B00" w:rsidRDefault="00C44B00" w:rsidP="00894DFB">
            <w:pPr>
              <w:jc w:val="center"/>
              <w:rPr>
                <w:rFonts w:cstheme="minorHAnsi"/>
              </w:rPr>
            </w:pPr>
            <w:r>
              <w:rPr>
                <w:rFonts w:cstheme="minorHAnsi"/>
              </w:rPr>
              <w:t>10</w:t>
            </w:r>
          </w:p>
        </w:tc>
        <w:tc>
          <w:tcPr>
            <w:tcW w:w="4498" w:type="dxa"/>
          </w:tcPr>
          <w:p w14:paraId="7A4E3189" w14:textId="77777777" w:rsidR="00C44B00" w:rsidRDefault="00C44B00" w:rsidP="00894DFB">
            <w:pPr>
              <w:pStyle w:val="Teksttreci0"/>
              <w:shd w:val="clear" w:color="auto" w:fill="auto"/>
              <w:spacing w:line="240" w:lineRule="auto"/>
              <w:jc w:val="both"/>
            </w:pPr>
            <w:r>
              <w:t xml:space="preserve">Przełącznik FC musi wspierać mechanizm balansowania ruchu pomiędzy co najmniej 16 różnymi połączeniami o tym samym koszcie wewnątrz wielodomenowych sieci </w:t>
            </w:r>
            <w:proofErr w:type="spellStart"/>
            <w:r>
              <w:t>fabric</w:t>
            </w:r>
            <w:proofErr w:type="spellEnd"/>
            <w:r>
              <w:t>, przy czym balansowanie ruchu musi odbywać się w oparciu o 3 parametry nagłówka ramki FC: DID, SID i OXID</w:t>
            </w:r>
          </w:p>
        </w:tc>
        <w:tc>
          <w:tcPr>
            <w:tcW w:w="1482" w:type="dxa"/>
          </w:tcPr>
          <w:p w14:paraId="24CF4D8E" w14:textId="77777777" w:rsidR="00C44B00" w:rsidRPr="00084453" w:rsidRDefault="00C44B00" w:rsidP="00894DFB">
            <w:pPr>
              <w:jc w:val="both"/>
              <w:rPr>
                <w:rFonts w:cstheme="minorHAnsi"/>
              </w:rPr>
            </w:pPr>
            <w:r w:rsidRPr="00FE18D5">
              <w:rPr>
                <w:rFonts w:cstheme="minorHAnsi"/>
              </w:rPr>
              <w:t>TAK / NIE (**)</w:t>
            </w:r>
          </w:p>
        </w:tc>
        <w:tc>
          <w:tcPr>
            <w:tcW w:w="1958" w:type="dxa"/>
          </w:tcPr>
          <w:p w14:paraId="3FDF12EF" w14:textId="77777777" w:rsidR="00C44B00" w:rsidRPr="00084453" w:rsidRDefault="00C44B00" w:rsidP="00894DFB">
            <w:pPr>
              <w:jc w:val="both"/>
              <w:rPr>
                <w:rFonts w:cstheme="minorHAnsi"/>
              </w:rPr>
            </w:pPr>
          </w:p>
        </w:tc>
      </w:tr>
      <w:tr w:rsidR="00C44B00" w:rsidRPr="00084453" w14:paraId="2230B769" w14:textId="77777777" w:rsidTr="00894DFB">
        <w:tc>
          <w:tcPr>
            <w:tcW w:w="710" w:type="dxa"/>
            <w:vAlign w:val="center"/>
          </w:tcPr>
          <w:p w14:paraId="77546863" w14:textId="77777777" w:rsidR="00C44B00" w:rsidRDefault="00C44B00" w:rsidP="00894DFB">
            <w:pPr>
              <w:jc w:val="center"/>
              <w:rPr>
                <w:rFonts w:cstheme="minorHAnsi"/>
              </w:rPr>
            </w:pPr>
            <w:r>
              <w:rPr>
                <w:rFonts w:cstheme="minorHAnsi"/>
              </w:rPr>
              <w:t>11</w:t>
            </w:r>
          </w:p>
        </w:tc>
        <w:tc>
          <w:tcPr>
            <w:tcW w:w="4498" w:type="dxa"/>
          </w:tcPr>
          <w:p w14:paraId="7C359386" w14:textId="77777777" w:rsidR="00C44B00" w:rsidRDefault="00C44B00" w:rsidP="00894DFB">
            <w:pPr>
              <w:pStyle w:val="Teksttreci0"/>
              <w:shd w:val="clear" w:color="auto" w:fill="auto"/>
              <w:spacing w:line="240" w:lineRule="auto"/>
              <w:jc w:val="both"/>
            </w:pPr>
            <w:r>
              <w:t xml:space="preserve">Przełącznik FC musi zapewniać jednoczesną obsługę mechanizmów ISL </w:t>
            </w:r>
            <w:proofErr w:type="spellStart"/>
            <w:r>
              <w:t>Trunk</w:t>
            </w:r>
            <w:proofErr w:type="spellEnd"/>
            <w:r>
              <w:t xml:space="preserve"> oraz balansowania ruchu w oparciu o DID/SID/OXID. Należy dostarczyć licencję aktywującą opisaną tu funkcjonalność</w:t>
            </w:r>
          </w:p>
        </w:tc>
        <w:tc>
          <w:tcPr>
            <w:tcW w:w="1482" w:type="dxa"/>
          </w:tcPr>
          <w:p w14:paraId="2E697BBC" w14:textId="77777777" w:rsidR="00C44B00" w:rsidRPr="00084453" w:rsidRDefault="00C44B00" w:rsidP="00894DFB">
            <w:pPr>
              <w:jc w:val="both"/>
              <w:rPr>
                <w:rFonts w:cstheme="minorHAnsi"/>
              </w:rPr>
            </w:pPr>
            <w:r w:rsidRPr="00FE18D5">
              <w:rPr>
                <w:rFonts w:cstheme="minorHAnsi"/>
              </w:rPr>
              <w:t>TAK / NIE (**)</w:t>
            </w:r>
          </w:p>
        </w:tc>
        <w:tc>
          <w:tcPr>
            <w:tcW w:w="1958" w:type="dxa"/>
          </w:tcPr>
          <w:p w14:paraId="1FBC9F1C" w14:textId="77777777" w:rsidR="00C44B00" w:rsidRPr="00084453" w:rsidRDefault="00C44B00" w:rsidP="00894DFB">
            <w:pPr>
              <w:jc w:val="both"/>
              <w:rPr>
                <w:rFonts w:cstheme="minorHAnsi"/>
              </w:rPr>
            </w:pPr>
          </w:p>
        </w:tc>
      </w:tr>
      <w:tr w:rsidR="00C44B00" w:rsidRPr="00084453" w14:paraId="3DC77B41" w14:textId="77777777" w:rsidTr="00894DFB">
        <w:tc>
          <w:tcPr>
            <w:tcW w:w="710" w:type="dxa"/>
            <w:vAlign w:val="center"/>
          </w:tcPr>
          <w:p w14:paraId="41F90080" w14:textId="77777777" w:rsidR="00C44B00" w:rsidRDefault="00C44B00" w:rsidP="00894DFB">
            <w:pPr>
              <w:jc w:val="center"/>
              <w:rPr>
                <w:rFonts w:cstheme="minorHAnsi"/>
              </w:rPr>
            </w:pPr>
            <w:r>
              <w:rPr>
                <w:rFonts w:cstheme="minorHAnsi"/>
              </w:rPr>
              <w:t>12</w:t>
            </w:r>
          </w:p>
        </w:tc>
        <w:tc>
          <w:tcPr>
            <w:tcW w:w="4498" w:type="dxa"/>
          </w:tcPr>
          <w:p w14:paraId="089501AD" w14:textId="77777777" w:rsidR="00C44B00" w:rsidRDefault="00C44B00" w:rsidP="00894DFB">
            <w:pPr>
              <w:pStyle w:val="Teksttreci0"/>
              <w:shd w:val="clear" w:color="auto" w:fill="auto"/>
              <w:spacing w:line="240" w:lineRule="auto"/>
              <w:jc w:val="both"/>
            </w:pPr>
            <w:r>
              <w:t xml:space="preserve">Przełącznik FC musi realizować sprzętową obsługę </w:t>
            </w:r>
            <w:proofErr w:type="spellStart"/>
            <w:r>
              <w:t>zoningu</w:t>
            </w:r>
            <w:proofErr w:type="spellEnd"/>
            <w:r>
              <w:t xml:space="preserve"> (przez tzw. układ ASIC) na podstawie portów i adresów WWN</w:t>
            </w:r>
          </w:p>
        </w:tc>
        <w:tc>
          <w:tcPr>
            <w:tcW w:w="1482" w:type="dxa"/>
          </w:tcPr>
          <w:p w14:paraId="576DEEC9" w14:textId="77777777" w:rsidR="00C44B00" w:rsidRPr="00084453" w:rsidRDefault="00C44B00" w:rsidP="00894DFB">
            <w:pPr>
              <w:jc w:val="both"/>
              <w:rPr>
                <w:rFonts w:cstheme="minorHAnsi"/>
              </w:rPr>
            </w:pPr>
            <w:r w:rsidRPr="00FE18D5">
              <w:rPr>
                <w:rFonts w:cstheme="minorHAnsi"/>
              </w:rPr>
              <w:t>TAK / NIE (**)</w:t>
            </w:r>
          </w:p>
        </w:tc>
        <w:tc>
          <w:tcPr>
            <w:tcW w:w="1958" w:type="dxa"/>
          </w:tcPr>
          <w:p w14:paraId="2F6E83EA" w14:textId="77777777" w:rsidR="00C44B00" w:rsidRPr="00084453" w:rsidRDefault="00C44B00" w:rsidP="00894DFB">
            <w:pPr>
              <w:jc w:val="both"/>
              <w:rPr>
                <w:rFonts w:cstheme="minorHAnsi"/>
              </w:rPr>
            </w:pPr>
          </w:p>
        </w:tc>
      </w:tr>
      <w:tr w:rsidR="00C44B00" w:rsidRPr="00084453" w14:paraId="09C18736" w14:textId="77777777" w:rsidTr="00894DFB">
        <w:tc>
          <w:tcPr>
            <w:tcW w:w="710" w:type="dxa"/>
            <w:vAlign w:val="center"/>
          </w:tcPr>
          <w:p w14:paraId="28D03EE3" w14:textId="77777777" w:rsidR="00C44B00" w:rsidRDefault="00C44B00" w:rsidP="00894DFB">
            <w:pPr>
              <w:jc w:val="center"/>
              <w:rPr>
                <w:rFonts w:cstheme="minorHAnsi"/>
              </w:rPr>
            </w:pPr>
            <w:r>
              <w:rPr>
                <w:rFonts w:cstheme="minorHAnsi"/>
              </w:rPr>
              <w:t>13</w:t>
            </w:r>
          </w:p>
        </w:tc>
        <w:tc>
          <w:tcPr>
            <w:tcW w:w="4498" w:type="dxa"/>
          </w:tcPr>
          <w:p w14:paraId="58094EE0" w14:textId="77777777" w:rsidR="00C44B00" w:rsidRDefault="00C44B00" w:rsidP="00894DFB">
            <w:pPr>
              <w:pStyle w:val="Teksttreci0"/>
              <w:shd w:val="clear" w:color="auto" w:fill="auto"/>
              <w:tabs>
                <w:tab w:val="left" w:pos="422"/>
              </w:tabs>
              <w:spacing w:line="240" w:lineRule="auto"/>
              <w:jc w:val="both"/>
            </w:pPr>
            <w:r>
              <w:t xml:space="preserve">Aktualizacja przełącznika Przełącznik FC musi mieć możliwość wymiany i aktywacji wersji </w:t>
            </w:r>
            <w:proofErr w:type="spellStart"/>
            <w:r>
              <w:t>firmware'u</w:t>
            </w:r>
            <w:proofErr w:type="spellEnd"/>
            <w:r>
              <w:t xml:space="preserve"> (zarówno na wyższą wersję jak i niższą) w czasie pracy urządzenia i bez zakłócenia przesyłanego ruchu FC</w:t>
            </w:r>
          </w:p>
        </w:tc>
        <w:tc>
          <w:tcPr>
            <w:tcW w:w="1482" w:type="dxa"/>
          </w:tcPr>
          <w:p w14:paraId="7823BAFE" w14:textId="77777777" w:rsidR="00C44B00" w:rsidRPr="00084453" w:rsidRDefault="00C44B00" w:rsidP="00894DFB">
            <w:pPr>
              <w:jc w:val="both"/>
              <w:rPr>
                <w:rFonts w:cstheme="minorHAnsi"/>
              </w:rPr>
            </w:pPr>
            <w:r w:rsidRPr="00FE18D5">
              <w:rPr>
                <w:rFonts w:cstheme="minorHAnsi"/>
              </w:rPr>
              <w:t>TAK / NIE (**)</w:t>
            </w:r>
          </w:p>
        </w:tc>
        <w:tc>
          <w:tcPr>
            <w:tcW w:w="1958" w:type="dxa"/>
          </w:tcPr>
          <w:p w14:paraId="0DC99764" w14:textId="77777777" w:rsidR="00C44B00" w:rsidRPr="00084453" w:rsidRDefault="00C44B00" w:rsidP="00894DFB">
            <w:pPr>
              <w:jc w:val="both"/>
              <w:rPr>
                <w:rFonts w:cstheme="minorHAnsi"/>
              </w:rPr>
            </w:pPr>
          </w:p>
        </w:tc>
      </w:tr>
      <w:tr w:rsidR="00C44B00" w:rsidRPr="00084453" w14:paraId="7017C2C6" w14:textId="77777777" w:rsidTr="00894DFB">
        <w:tc>
          <w:tcPr>
            <w:tcW w:w="710" w:type="dxa"/>
            <w:vAlign w:val="center"/>
          </w:tcPr>
          <w:p w14:paraId="606CD8B7" w14:textId="77777777" w:rsidR="00C44B00" w:rsidRDefault="00C44B00" w:rsidP="00894DFB">
            <w:pPr>
              <w:jc w:val="center"/>
              <w:rPr>
                <w:rFonts w:cstheme="minorHAnsi"/>
              </w:rPr>
            </w:pPr>
            <w:r>
              <w:rPr>
                <w:rFonts w:cstheme="minorHAnsi"/>
              </w:rPr>
              <w:t>14</w:t>
            </w:r>
          </w:p>
        </w:tc>
        <w:tc>
          <w:tcPr>
            <w:tcW w:w="4498" w:type="dxa"/>
          </w:tcPr>
          <w:p w14:paraId="4AC2C3DD" w14:textId="77777777" w:rsidR="00C44B00" w:rsidRDefault="00C44B00" w:rsidP="00894DFB">
            <w:pPr>
              <w:pStyle w:val="Teksttreci0"/>
              <w:shd w:val="clear" w:color="auto" w:fill="auto"/>
              <w:tabs>
                <w:tab w:val="left" w:pos="412"/>
              </w:tabs>
              <w:spacing w:line="240" w:lineRule="auto"/>
              <w:jc w:val="both"/>
            </w:pPr>
            <w:r>
              <w:t>Bezpieczeństwo Przełącznik FC musi wspierać mechanizmy zwiększające poziom bezpieczeństwa:</w:t>
            </w:r>
          </w:p>
          <w:p w14:paraId="2CE0D7E4" w14:textId="77777777" w:rsidR="00C44B00" w:rsidRDefault="00C44B00" w:rsidP="00894DFB">
            <w:pPr>
              <w:pStyle w:val="Teksttreci0"/>
              <w:shd w:val="clear" w:color="auto" w:fill="auto"/>
              <w:tabs>
                <w:tab w:val="left" w:pos="1110"/>
              </w:tabs>
              <w:spacing w:line="240" w:lineRule="auto"/>
              <w:jc w:val="both"/>
            </w:pPr>
            <w:r>
              <w:t xml:space="preserve">- uwierzytelnianie przełączników w sieci </w:t>
            </w:r>
            <w:proofErr w:type="spellStart"/>
            <w:r>
              <w:t>fabric</w:t>
            </w:r>
            <w:proofErr w:type="spellEnd"/>
            <w:r>
              <w:t xml:space="preserve"> za pomocą protokołów DH-CHAP i FCAP;</w:t>
            </w:r>
          </w:p>
          <w:p w14:paraId="48C7212A" w14:textId="77777777" w:rsidR="00C44B00" w:rsidRDefault="00C44B00" w:rsidP="00894DFB">
            <w:pPr>
              <w:pStyle w:val="Teksttreci0"/>
              <w:shd w:val="clear" w:color="auto" w:fill="auto"/>
              <w:tabs>
                <w:tab w:val="left" w:pos="1110"/>
              </w:tabs>
              <w:spacing w:line="240" w:lineRule="auto"/>
              <w:jc w:val="both"/>
            </w:pPr>
            <w:r>
              <w:t xml:space="preserve">- mechanizm tzw. </w:t>
            </w:r>
            <w:proofErr w:type="spellStart"/>
            <w:r>
              <w:t>Fabric</w:t>
            </w:r>
            <w:proofErr w:type="spellEnd"/>
            <w:r>
              <w:t xml:space="preserve"> </w:t>
            </w:r>
            <w:proofErr w:type="spellStart"/>
            <w:r>
              <w:t>Binding</w:t>
            </w:r>
            <w:proofErr w:type="spellEnd"/>
            <w:r>
              <w:t xml:space="preserve">, który umożliwia zdefiniowanie listy kontroli dostępu regulującej prawa przełączników FC do uczestnictwa w sieci </w:t>
            </w:r>
            <w:proofErr w:type="spellStart"/>
            <w:r>
              <w:t>fabric</w:t>
            </w:r>
            <w:proofErr w:type="spellEnd"/>
            <w:r>
              <w:t>;</w:t>
            </w:r>
          </w:p>
          <w:p w14:paraId="1A503236" w14:textId="77777777" w:rsidR="00C44B00" w:rsidRDefault="00C44B00" w:rsidP="00894DFB">
            <w:pPr>
              <w:pStyle w:val="Teksttreci0"/>
              <w:shd w:val="clear" w:color="auto" w:fill="auto"/>
              <w:tabs>
                <w:tab w:val="left" w:pos="1110"/>
              </w:tabs>
              <w:spacing w:line="240" w:lineRule="auto"/>
              <w:jc w:val="both"/>
            </w:pPr>
            <w:r>
              <w:t xml:space="preserve">- uwierzytelnianie urządzeń końcowych w sieci </w:t>
            </w:r>
            <w:proofErr w:type="spellStart"/>
            <w:r>
              <w:t>fabric</w:t>
            </w:r>
            <w:proofErr w:type="spellEnd"/>
            <w:r>
              <w:t xml:space="preserve"> za pomocą protokołu DH-CHAP;</w:t>
            </w:r>
          </w:p>
          <w:p w14:paraId="11A2EEF4" w14:textId="77777777" w:rsidR="00C44B00" w:rsidRDefault="00C44B00" w:rsidP="00894DFB">
            <w:pPr>
              <w:pStyle w:val="Teksttreci0"/>
              <w:shd w:val="clear" w:color="auto" w:fill="auto"/>
              <w:tabs>
                <w:tab w:val="left" w:pos="1099"/>
              </w:tabs>
              <w:spacing w:line="240" w:lineRule="auto"/>
              <w:jc w:val="both"/>
            </w:pPr>
            <w:r>
              <w:t>- szyfrowanie połączenia z konsolą administracyjną (wsparcie dla SSHv2);</w:t>
            </w:r>
          </w:p>
          <w:p w14:paraId="32B5B5FF" w14:textId="77777777" w:rsidR="00C44B00" w:rsidRDefault="00C44B00" w:rsidP="00894DFB">
            <w:pPr>
              <w:pStyle w:val="Teksttreci0"/>
              <w:shd w:val="clear" w:color="auto" w:fill="auto"/>
              <w:tabs>
                <w:tab w:val="left" w:pos="1099"/>
              </w:tabs>
              <w:spacing w:line="240" w:lineRule="auto"/>
              <w:jc w:val="both"/>
            </w:pPr>
            <w:r>
              <w:t xml:space="preserve">- definiowanie wielu kont administratorów z możliwością ograniczenia ich uprawnień za pomocą mechanizmu tzw. RBAC (Role </w:t>
            </w:r>
            <w:proofErr w:type="spellStart"/>
            <w:r>
              <w:t>Based</w:t>
            </w:r>
            <w:proofErr w:type="spellEnd"/>
            <w:r>
              <w:t xml:space="preserve"> Access Control);</w:t>
            </w:r>
          </w:p>
          <w:p w14:paraId="0013C9B0" w14:textId="77777777" w:rsidR="00C44B00" w:rsidRDefault="00C44B00" w:rsidP="00894DFB">
            <w:pPr>
              <w:pStyle w:val="Teksttreci0"/>
              <w:shd w:val="clear" w:color="auto" w:fill="auto"/>
              <w:tabs>
                <w:tab w:val="left" w:pos="1099"/>
              </w:tabs>
              <w:spacing w:line="240" w:lineRule="auto"/>
              <w:jc w:val="both"/>
            </w:pPr>
            <w:r>
              <w:t>- definiowane kont administratorów w środowisku RADIUS i LDAP w MS Active Directory, Open LDAP, TACACS+;</w:t>
            </w:r>
          </w:p>
          <w:p w14:paraId="122D1472" w14:textId="77777777" w:rsidR="00C44B00" w:rsidRDefault="00C44B00" w:rsidP="00894DFB">
            <w:pPr>
              <w:pStyle w:val="Teksttreci0"/>
              <w:shd w:val="clear" w:color="auto" w:fill="auto"/>
              <w:tabs>
                <w:tab w:val="left" w:pos="1099"/>
              </w:tabs>
              <w:spacing w:line="240" w:lineRule="auto"/>
              <w:jc w:val="both"/>
            </w:pPr>
            <w:r>
              <w:t>-szyfrowanie komunikacji narzędzi administracyjnych za pomocą SSL/HTTPS;</w:t>
            </w:r>
          </w:p>
          <w:p w14:paraId="66761309" w14:textId="77777777" w:rsidR="00C44B00" w:rsidRDefault="00C44B00" w:rsidP="00894DFB">
            <w:pPr>
              <w:pStyle w:val="Teksttreci0"/>
              <w:shd w:val="clear" w:color="auto" w:fill="auto"/>
              <w:tabs>
                <w:tab w:val="left" w:pos="1099"/>
              </w:tabs>
              <w:spacing w:line="240" w:lineRule="auto"/>
              <w:jc w:val="both"/>
            </w:pPr>
            <w:r>
              <w:t>- obsługa minimum SNMP v3;</w:t>
            </w:r>
          </w:p>
          <w:p w14:paraId="5AC51B8D" w14:textId="77777777" w:rsidR="00C44B00" w:rsidRDefault="00C44B00" w:rsidP="00894DFB">
            <w:pPr>
              <w:pStyle w:val="Teksttreci0"/>
              <w:shd w:val="clear" w:color="auto" w:fill="auto"/>
              <w:tabs>
                <w:tab w:val="left" w:pos="1099"/>
              </w:tabs>
              <w:spacing w:line="240" w:lineRule="auto"/>
              <w:jc w:val="both"/>
            </w:pPr>
            <w:r>
              <w:t xml:space="preserve">- IP </w:t>
            </w:r>
            <w:proofErr w:type="spellStart"/>
            <w:r>
              <w:t>Filterdla</w:t>
            </w:r>
            <w:proofErr w:type="spellEnd"/>
            <w:r>
              <w:t xml:space="preserve"> portu administracyjnego przełącznika;</w:t>
            </w:r>
          </w:p>
          <w:p w14:paraId="56BECB56" w14:textId="77777777" w:rsidR="00C44B00" w:rsidRDefault="00C44B00" w:rsidP="00894DFB">
            <w:pPr>
              <w:pStyle w:val="Teksttreci0"/>
              <w:shd w:val="clear" w:color="auto" w:fill="auto"/>
              <w:tabs>
                <w:tab w:val="left" w:pos="1099"/>
              </w:tabs>
              <w:spacing w:line="240" w:lineRule="auto"/>
              <w:jc w:val="both"/>
            </w:pPr>
            <w:r>
              <w:t xml:space="preserve">- wgrywanie nowych wersji </w:t>
            </w:r>
            <w:proofErr w:type="spellStart"/>
            <w:r>
              <w:t>firmware</w:t>
            </w:r>
            <w:proofErr w:type="spellEnd"/>
            <w:r>
              <w:t xml:space="preserve"> przełącznika FC z wykorzystaniem bezpiecznych protokołów SCP oraz SFTP;</w:t>
            </w:r>
          </w:p>
          <w:p w14:paraId="708B7748" w14:textId="77777777" w:rsidR="00C44B00" w:rsidRDefault="00C44B00" w:rsidP="00894DFB">
            <w:pPr>
              <w:pStyle w:val="Teksttreci0"/>
              <w:shd w:val="clear" w:color="auto" w:fill="auto"/>
              <w:tabs>
                <w:tab w:val="left" w:pos="1099"/>
              </w:tabs>
              <w:spacing w:line="240" w:lineRule="auto"/>
              <w:jc w:val="both"/>
            </w:pPr>
            <w:r>
              <w:t>- wykonywanie kopii bezpieczeństwa konfiguracji przełącznika FC z wykorzystaniem bezpiecznych protokołów SCP oraz SFTP</w:t>
            </w:r>
          </w:p>
        </w:tc>
        <w:tc>
          <w:tcPr>
            <w:tcW w:w="1482" w:type="dxa"/>
          </w:tcPr>
          <w:p w14:paraId="316C0B94" w14:textId="77777777" w:rsidR="00C44B00" w:rsidRPr="00084453" w:rsidRDefault="00C44B00" w:rsidP="00894DFB">
            <w:pPr>
              <w:jc w:val="both"/>
              <w:rPr>
                <w:rFonts w:cstheme="minorHAnsi"/>
              </w:rPr>
            </w:pPr>
            <w:r w:rsidRPr="00FE18D5">
              <w:rPr>
                <w:rFonts w:cstheme="minorHAnsi"/>
              </w:rPr>
              <w:t>TAK / NIE (**)</w:t>
            </w:r>
          </w:p>
        </w:tc>
        <w:tc>
          <w:tcPr>
            <w:tcW w:w="1958" w:type="dxa"/>
          </w:tcPr>
          <w:p w14:paraId="19050183" w14:textId="77777777" w:rsidR="00C44B00" w:rsidRPr="00084453" w:rsidRDefault="00C44B00" w:rsidP="00894DFB">
            <w:pPr>
              <w:jc w:val="both"/>
              <w:rPr>
                <w:rFonts w:cstheme="minorHAnsi"/>
              </w:rPr>
            </w:pPr>
          </w:p>
        </w:tc>
      </w:tr>
      <w:tr w:rsidR="00C44B00" w:rsidRPr="00084453" w14:paraId="2B5D5597" w14:textId="77777777" w:rsidTr="00894DFB">
        <w:tc>
          <w:tcPr>
            <w:tcW w:w="710" w:type="dxa"/>
            <w:vAlign w:val="center"/>
          </w:tcPr>
          <w:p w14:paraId="5A980B02" w14:textId="77777777" w:rsidR="00C44B00" w:rsidRDefault="00C44B00" w:rsidP="00894DFB">
            <w:pPr>
              <w:jc w:val="center"/>
              <w:rPr>
                <w:rFonts w:cstheme="minorHAnsi"/>
              </w:rPr>
            </w:pPr>
            <w:r>
              <w:rPr>
                <w:rFonts w:cstheme="minorHAnsi"/>
              </w:rPr>
              <w:lastRenderedPageBreak/>
              <w:t>15</w:t>
            </w:r>
          </w:p>
        </w:tc>
        <w:tc>
          <w:tcPr>
            <w:tcW w:w="4498" w:type="dxa"/>
          </w:tcPr>
          <w:p w14:paraId="15EB26EB" w14:textId="77777777" w:rsidR="00C44B00" w:rsidRDefault="00C44B00" w:rsidP="00894DFB">
            <w:pPr>
              <w:pStyle w:val="Teksttreci0"/>
              <w:shd w:val="clear" w:color="auto" w:fill="auto"/>
              <w:spacing w:line="240" w:lineRule="auto"/>
              <w:jc w:val="both"/>
            </w:pPr>
            <w:r>
              <w:t>Przełącznik FC musi mieć możliwość konfiguracji przez polecenia tekstowe w interfejsie znakowym konsoli terminala oraz przeglądarkę internetową z interfejsem graficznym lub dedykowane oprogramowanie.</w:t>
            </w:r>
          </w:p>
          <w:p w14:paraId="7940BB04" w14:textId="77777777" w:rsidR="00C44B00" w:rsidRDefault="00C44B00" w:rsidP="00894DFB">
            <w:pPr>
              <w:pStyle w:val="Teksttreci0"/>
              <w:shd w:val="clear" w:color="auto" w:fill="auto"/>
              <w:spacing w:line="240" w:lineRule="auto"/>
              <w:jc w:val="both"/>
            </w:pPr>
            <w:r>
              <w:t>Interfejs graficzny oprogramowanie musi umożliwiać podstawową konfiguracje przełącznika, diagnostykę połączeń, konfiguracje portów, konfiguracje połączeń pomiędzy hostami a macierzami, analiza błędów ramek, wszystkich połączeń FC, które obsługuje przełącznik, tworzenie użytkowników, wykonywanie kopii konfiguracji przełącznika.</w:t>
            </w:r>
          </w:p>
        </w:tc>
        <w:tc>
          <w:tcPr>
            <w:tcW w:w="1482" w:type="dxa"/>
          </w:tcPr>
          <w:p w14:paraId="43538AC1" w14:textId="77777777" w:rsidR="00C44B00" w:rsidRPr="00084453" w:rsidRDefault="00C44B00" w:rsidP="00894DFB">
            <w:pPr>
              <w:jc w:val="both"/>
              <w:rPr>
                <w:rFonts w:cstheme="minorHAnsi"/>
              </w:rPr>
            </w:pPr>
            <w:r w:rsidRPr="00FE18D5">
              <w:rPr>
                <w:rFonts w:cstheme="minorHAnsi"/>
              </w:rPr>
              <w:t>TAK / NIE (**)</w:t>
            </w:r>
          </w:p>
        </w:tc>
        <w:tc>
          <w:tcPr>
            <w:tcW w:w="1958" w:type="dxa"/>
          </w:tcPr>
          <w:p w14:paraId="76FEE327" w14:textId="77777777" w:rsidR="00C44B00" w:rsidRPr="00084453" w:rsidRDefault="00C44B00" w:rsidP="00894DFB">
            <w:pPr>
              <w:jc w:val="both"/>
              <w:rPr>
                <w:rFonts w:cstheme="minorHAnsi"/>
              </w:rPr>
            </w:pPr>
          </w:p>
        </w:tc>
      </w:tr>
      <w:tr w:rsidR="00C44B00" w:rsidRPr="00084453" w14:paraId="71164952" w14:textId="77777777" w:rsidTr="00894DFB">
        <w:tc>
          <w:tcPr>
            <w:tcW w:w="710" w:type="dxa"/>
            <w:vAlign w:val="center"/>
          </w:tcPr>
          <w:p w14:paraId="36A9569A" w14:textId="77777777" w:rsidR="00C44B00" w:rsidRDefault="00C44B00" w:rsidP="00894DFB">
            <w:pPr>
              <w:jc w:val="center"/>
              <w:rPr>
                <w:rFonts w:cstheme="minorHAnsi"/>
              </w:rPr>
            </w:pPr>
            <w:r>
              <w:rPr>
                <w:rFonts w:cstheme="minorHAnsi"/>
              </w:rPr>
              <w:t>16</w:t>
            </w:r>
          </w:p>
        </w:tc>
        <w:tc>
          <w:tcPr>
            <w:tcW w:w="4498" w:type="dxa"/>
          </w:tcPr>
          <w:p w14:paraId="196C1622" w14:textId="77777777" w:rsidR="00C44B00" w:rsidRDefault="00C44B00" w:rsidP="00894DFB">
            <w:pPr>
              <w:pStyle w:val="Teksttreci0"/>
              <w:shd w:val="clear" w:color="auto" w:fill="auto"/>
              <w:spacing w:line="240" w:lineRule="auto"/>
              <w:jc w:val="both"/>
            </w:pPr>
            <w:r>
              <w:t>Przełącznik FC musi wspierać następujące narzędzia diagnostyczne i mechanizmy obsługi ruchu FC:</w:t>
            </w:r>
          </w:p>
          <w:p w14:paraId="6299D511" w14:textId="77777777" w:rsidR="00C44B00" w:rsidRDefault="00C44B00" w:rsidP="00894DFB">
            <w:pPr>
              <w:pStyle w:val="Teksttreci0"/>
              <w:shd w:val="clear" w:color="auto" w:fill="auto"/>
              <w:tabs>
                <w:tab w:val="left" w:pos="740"/>
              </w:tabs>
              <w:spacing w:line="240" w:lineRule="auto"/>
              <w:jc w:val="both"/>
            </w:pPr>
            <w:r>
              <w:t>- logowanie zdarzeń poprzez mechanizm „</w:t>
            </w:r>
            <w:proofErr w:type="spellStart"/>
            <w:r>
              <w:t>syslog</w:t>
            </w:r>
            <w:proofErr w:type="spellEnd"/>
            <w:r>
              <w:t>",</w:t>
            </w:r>
          </w:p>
          <w:p w14:paraId="428FC84A" w14:textId="77777777" w:rsidR="00C44B00" w:rsidRDefault="00C44B00" w:rsidP="00894DFB">
            <w:pPr>
              <w:pStyle w:val="Teksttreci0"/>
              <w:shd w:val="clear" w:color="auto" w:fill="auto"/>
              <w:tabs>
                <w:tab w:val="left" w:pos="740"/>
              </w:tabs>
              <w:spacing w:line="240" w:lineRule="auto"/>
              <w:jc w:val="both"/>
            </w:pPr>
            <w:r>
              <w:t xml:space="preserve">-ciągłe monitorowanie parametrów pracy przełącznika, portów, wkładek SFP i sieci </w:t>
            </w:r>
            <w:proofErr w:type="spellStart"/>
            <w:r>
              <w:t>fabric</w:t>
            </w:r>
            <w:proofErr w:type="spellEnd"/>
            <w:r>
              <w:t xml:space="preserve"> z automatycznym powiadamianiem administratora (e-mail), wyłączeniem pracy portu lub przesunięciem przepływów tzw. </w:t>
            </w:r>
            <w:proofErr w:type="spellStart"/>
            <w:r>
              <w:t>slow</w:t>
            </w:r>
            <w:proofErr w:type="spellEnd"/>
            <w:r>
              <w:t xml:space="preserve"> </w:t>
            </w:r>
            <w:proofErr w:type="spellStart"/>
            <w:r>
              <w:t>drain</w:t>
            </w:r>
            <w:proofErr w:type="spellEnd"/>
            <w:r>
              <w:t xml:space="preserve"> na niski priorytet w przypadku przekroczenia zdefiniowanych wartości granicznych;</w:t>
            </w:r>
          </w:p>
          <w:p w14:paraId="210393EE" w14:textId="77777777" w:rsidR="00C44B00" w:rsidRDefault="00C44B00" w:rsidP="00894DFB">
            <w:pPr>
              <w:pStyle w:val="Teksttreci0"/>
              <w:shd w:val="clear" w:color="auto" w:fill="auto"/>
              <w:tabs>
                <w:tab w:val="left" w:pos="740"/>
              </w:tabs>
              <w:spacing w:line="240" w:lineRule="auto"/>
              <w:jc w:val="both"/>
            </w:pPr>
            <w:r>
              <w:t xml:space="preserve">- port diagnostyczny tzw. </w:t>
            </w:r>
            <w:proofErr w:type="spellStart"/>
            <w:r>
              <w:t>D_port</w:t>
            </w:r>
            <w:proofErr w:type="spellEnd"/>
            <w:r>
              <w:t xml:space="preserve">, który umożliwia wykonanie testów sprawdzających komunikację portu przełącznika z wkładką SFP, połączenie optyczne pomiędzy dwoma przełącznikami, testowe obciążenie połączenia pełną przepustowością 32Gb/s oraz pomiar opóźnienia i odległości między przełącznikami z dokładnością do 5m dla wkładek SFP 32Gb/s (testy wykonywane przez port diagnostyczny nie mogą wpływać w żaden sposób na działanie pozostałych portów przełącznika i całej sieci </w:t>
            </w:r>
            <w:proofErr w:type="spellStart"/>
            <w:r>
              <w:t>fabric</w:t>
            </w:r>
            <w:proofErr w:type="spellEnd"/>
            <w:r>
              <w:t>);</w:t>
            </w:r>
          </w:p>
          <w:p w14:paraId="214ECB28" w14:textId="77777777" w:rsidR="00C44B00" w:rsidRDefault="00C44B00" w:rsidP="00894DFB">
            <w:pPr>
              <w:pStyle w:val="Teksttreci0"/>
              <w:shd w:val="clear" w:color="auto" w:fill="auto"/>
              <w:tabs>
                <w:tab w:val="left" w:pos="740"/>
              </w:tabs>
              <w:spacing w:line="240" w:lineRule="auto"/>
              <w:jc w:val="both"/>
            </w:pPr>
            <w:r>
              <w:t xml:space="preserve">- </w:t>
            </w:r>
            <w:proofErr w:type="spellStart"/>
            <w:r>
              <w:t>FCping</w:t>
            </w:r>
            <w:proofErr w:type="spellEnd"/>
            <w:r>
              <w:t>;</w:t>
            </w:r>
          </w:p>
          <w:p w14:paraId="66D49220" w14:textId="77777777" w:rsidR="00C44B00" w:rsidRDefault="00C44B00" w:rsidP="00894DFB">
            <w:pPr>
              <w:pStyle w:val="Teksttreci0"/>
              <w:shd w:val="clear" w:color="auto" w:fill="auto"/>
              <w:tabs>
                <w:tab w:val="left" w:pos="740"/>
              </w:tabs>
              <w:spacing w:line="240" w:lineRule="auto"/>
              <w:jc w:val="both"/>
            </w:pPr>
            <w:r>
              <w:t xml:space="preserve">- FC </w:t>
            </w:r>
            <w:proofErr w:type="spellStart"/>
            <w:r>
              <w:t>traceroute</w:t>
            </w:r>
            <w:proofErr w:type="spellEnd"/>
            <w:r>
              <w:t>;</w:t>
            </w:r>
          </w:p>
          <w:p w14:paraId="03F6B23E" w14:textId="77777777" w:rsidR="00C44B00" w:rsidRDefault="00C44B00" w:rsidP="00894DFB">
            <w:pPr>
              <w:pStyle w:val="Teksttreci0"/>
              <w:shd w:val="clear" w:color="auto" w:fill="auto"/>
              <w:tabs>
                <w:tab w:val="left" w:pos="740"/>
              </w:tabs>
              <w:spacing w:line="240" w:lineRule="auto"/>
              <w:jc w:val="both"/>
            </w:pPr>
            <w:r>
              <w:t>- kopiowanie danych wymienianych pomiędzy dwoma wybranymi portami na inny wybrany port przełącznika;</w:t>
            </w:r>
          </w:p>
          <w:p w14:paraId="2A20951E" w14:textId="77777777" w:rsidR="00C44B00" w:rsidRDefault="00C44B00" w:rsidP="00894DFB">
            <w:pPr>
              <w:pStyle w:val="Teksttreci0"/>
              <w:shd w:val="clear" w:color="auto" w:fill="auto"/>
              <w:tabs>
                <w:tab w:val="left" w:pos="740"/>
              </w:tabs>
              <w:spacing w:line="240" w:lineRule="auto"/>
              <w:jc w:val="both"/>
            </w:pPr>
            <w:r>
              <w:t>- mechanizm sprzętowego monitorowania przepływów danych dla wskazanych jak i automatycznie wykrywanych par urządzeń komunikujących się przez dany port przełącznika;</w:t>
            </w:r>
          </w:p>
          <w:p w14:paraId="3F057A43" w14:textId="77777777" w:rsidR="00C44B00" w:rsidRDefault="00C44B00" w:rsidP="00894DFB">
            <w:pPr>
              <w:pStyle w:val="Teksttreci0"/>
              <w:shd w:val="clear" w:color="auto" w:fill="auto"/>
              <w:tabs>
                <w:tab w:val="left" w:pos="740"/>
              </w:tabs>
              <w:spacing w:line="240" w:lineRule="auto"/>
              <w:jc w:val="both"/>
            </w:pPr>
            <w:r>
              <w:t>- mechanizm sprzętowego generatora ruchu umożliwiającego symulowanie komunikacji w wielodomenowych sieciach SAN bez konieczności angażowania fizycznych urządzeń takich jak serwery lub macierze dyskowe;</w:t>
            </w:r>
          </w:p>
          <w:p w14:paraId="5030386D" w14:textId="77777777" w:rsidR="00C44B00" w:rsidRDefault="00C44B00" w:rsidP="00894DFB">
            <w:pPr>
              <w:pStyle w:val="Teksttreci0"/>
              <w:shd w:val="clear" w:color="auto" w:fill="auto"/>
              <w:tabs>
                <w:tab w:val="left" w:pos="740"/>
              </w:tabs>
              <w:spacing w:line="240" w:lineRule="auto"/>
              <w:jc w:val="both"/>
            </w:pPr>
            <w:r>
              <w:t xml:space="preserve">- mechanizm umożliwiający kopiowanie </w:t>
            </w:r>
            <w:r>
              <w:lastRenderedPageBreak/>
              <w:t>pierwszych 64 bajtów ramek dla wybranych przepływów danych do pamięci lokalnej przełącznika w celu dalszej analizy;</w:t>
            </w:r>
          </w:p>
          <w:p w14:paraId="64F19080" w14:textId="77777777" w:rsidR="00C44B00" w:rsidRDefault="00C44B00" w:rsidP="00894DFB">
            <w:pPr>
              <w:pStyle w:val="Teksttreci0"/>
              <w:shd w:val="clear" w:color="auto" w:fill="auto"/>
              <w:spacing w:line="240" w:lineRule="auto"/>
              <w:jc w:val="both"/>
            </w:pPr>
            <w:r>
              <w:t>- mechanizm umożliwiający sprzętowe identyfikowanie ramek FC oznaczonych parametrem VM ID oraz integrację tego mechanizmu z systemami monitorowania przepływów danych w szczególności w zakresie przepustowości, liczby zapisów i odczytów na sekundę oraz opóźnień operacji zapisu i odczytu</w:t>
            </w:r>
          </w:p>
        </w:tc>
        <w:tc>
          <w:tcPr>
            <w:tcW w:w="1482" w:type="dxa"/>
          </w:tcPr>
          <w:p w14:paraId="224175B7" w14:textId="77777777" w:rsidR="00C44B00" w:rsidRPr="00084453" w:rsidRDefault="00C44B00" w:rsidP="00894DFB">
            <w:pPr>
              <w:jc w:val="both"/>
              <w:rPr>
                <w:rFonts w:cstheme="minorHAnsi"/>
              </w:rPr>
            </w:pPr>
            <w:r w:rsidRPr="00FE18D5">
              <w:rPr>
                <w:rFonts w:cstheme="minorHAnsi"/>
              </w:rPr>
              <w:lastRenderedPageBreak/>
              <w:t>TAK / NIE (**)</w:t>
            </w:r>
          </w:p>
        </w:tc>
        <w:tc>
          <w:tcPr>
            <w:tcW w:w="1958" w:type="dxa"/>
          </w:tcPr>
          <w:p w14:paraId="444DA095" w14:textId="77777777" w:rsidR="00C44B00" w:rsidRPr="00084453" w:rsidRDefault="00C44B00" w:rsidP="00894DFB">
            <w:pPr>
              <w:jc w:val="both"/>
              <w:rPr>
                <w:rFonts w:cstheme="minorHAnsi"/>
              </w:rPr>
            </w:pPr>
          </w:p>
        </w:tc>
      </w:tr>
      <w:tr w:rsidR="00C44B00" w:rsidRPr="00084453" w14:paraId="4C56794A" w14:textId="77777777" w:rsidTr="00894DFB">
        <w:tc>
          <w:tcPr>
            <w:tcW w:w="710" w:type="dxa"/>
            <w:vAlign w:val="center"/>
          </w:tcPr>
          <w:p w14:paraId="7F07BCC8" w14:textId="77777777" w:rsidR="00C44B00" w:rsidRDefault="00C44B00" w:rsidP="00894DFB">
            <w:pPr>
              <w:jc w:val="center"/>
              <w:rPr>
                <w:rFonts w:cstheme="minorHAnsi"/>
              </w:rPr>
            </w:pPr>
            <w:r>
              <w:rPr>
                <w:rFonts w:cstheme="minorHAnsi"/>
              </w:rPr>
              <w:t>17</w:t>
            </w:r>
          </w:p>
        </w:tc>
        <w:tc>
          <w:tcPr>
            <w:tcW w:w="4498" w:type="dxa"/>
          </w:tcPr>
          <w:p w14:paraId="66E2375F" w14:textId="77777777" w:rsidR="00C44B00" w:rsidRDefault="00C44B00" w:rsidP="00894DFB">
            <w:pPr>
              <w:pStyle w:val="Teksttreci0"/>
              <w:shd w:val="clear" w:color="auto" w:fill="auto"/>
              <w:tabs>
                <w:tab w:val="left" w:pos="399"/>
              </w:tabs>
              <w:spacing w:line="240" w:lineRule="auto"/>
              <w:jc w:val="both"/>
            </w:pPr>
            <w:r>
              <w:t xml:space="preserve">Dostęp Przełącznik FC musi zapewnić możliwość jego zarządzania przez zintegrowany port Ethernet, port szeregowy oraz </w:t>
            </w:r>
            <w:proofErr w:type="spellStart"/>
            <w:r>
              <w:t>inband</w:t>
            </w:r>
            <w:proofErr w:type="spellEnd"/>
            <w:r>
              <w:t xml:space="preserve"> IP-</w:t>
            </w:r>
            <w:proofErr w:type="spellStart"/>
            <w:r>
              <w:t>over</w:t>
            </w:r>
            <w:proofErr w:type="spellEnd"/>
            <w:r>
              <w:t>-FC</w:t>
            </w:r>
          </w:p>
        </w:tc>
        <w:tc>
          <w:tcPr>
            <w:tcW w:w="1482" w:type="dxa"/>
          </w:tcPr>
          <w:p w14:paraId="0F7314F3" w14:textId="77777777" w:rsidR="00C44B00" w:rsidRPr="00084453" w:rsidRDefault="00C44B00" w:rsidP="00894DFB">
            <w:pPr>
              <w:jc w:val="both"/>
              <w:rPr>
                <w:rFonts w:cstheme="minorHAnsi"/>
              </w:rPr>
            </w:pPr>
            <w:r w:rsidRPr="00FE18D5">
              <w:rPr>
                <w:rFonts w:cstheme="minorHAnsi"/>
              </w:rPr>
              <w:t>TAK / NIE (**)</w:t>
            </w:r>
          </w:p>
        </w:tc>
        <w:tc>
          <w:tcPr>
            <w:tcW w:w="1958" w:type="dxa"/>
          </w:tcPr>
          <w:p w14:paraId="4CF77529" w14:textId="77777777" w:rsidR="00C44B00" w:rsidRPr="00084453" w:rsidRDefault="00C44B00" w:rsidP="00894DFB">
            <w:pPr>
              <w:jc w:val="both"/>
              <w:rPr>
                <w:rFonts w:cstheme="minorHAnsi"/>
              </w:rPr>
            </w:pPr>
          </w:p>
        </w:tc>
      </w:tr>
      <w:tr w:rsidR="00C44B00" w:rsidRPr="00084453" w14:paraId="3BC1B452" w14:textId="77777777" w:rsidTr="00894DFB">
        <w:tc>
          <w:tcPr>
            <w:tcW w:w="710" w:type="dxa"/>
            <w:vAlign w:val="center"/>
          </w:tcPr>
          <w:p w14:paraId="2C77EC18" w14:textId="77777777" w:rsidR="00C44B00" w:rsidRDefault="00C44B00" w:rsidP="00894DFB">
            <w:pPr>
              <w:jc w:val="center"/>
              <w:rPr>
                <w:rFonts w:cstheme="minorHAnsi"/>
              </w:rPr>
            </w:pPr>
            <w:r>
              <w:rPr>
                <w:rFonts w:cstheme="minorHAnsi"/>
              </w:rPr>
              <w:t>18</w:t>
            </w:r>
          </w:p>
        </w:tc>
        <w:tc>
          <w:tcPr>
            <w:tcW w:w="4498" w:type="dxa"/>
          </w:tcPr>
          <w:p w14:paraId="0FA910E4" w14:textId="77777777" w:rsidR="00C44B00" w:rsidRDefault="00C44B00" w:rsidP="00894DFB">
            <w:pPr>
              <w:pStyle w:val="Teksttreci0"/>
              <w:shd w:val="clear" w:color="auto" w:fill="auto"/>
              <w:tabs>
                <w:tab w:val="left" w:pos="394"/>
              </w:tabs>
              <w:spacing w:line="240" w:lineRule="auto"/>
              <w:jc w:val="both"/>
            </w:pPr>
            <w:r>
              <w:t>Wsparcie SMI-S Przełącznik FC musi zapewniać wsparcie dla standardu zarządzającego</w:t>
            </w:r>
          </w:p>
          <w:p w14:paraId="63F9A8D5" w14:textId="77777777" w:rsidR="00C44B00" w:rsidRDefault="00C44B00" w:rsidP="00894DFB">
            <w:pPr>
              <w:pStyle w:val="Teksttreci0"/>
              <w:shd w:val="clear" w:color="auto" w:fill="auto"/>
              <w:spacing w:line="240" w:lineRule="auto"/>
              <w:jc w:val="both"/>
            </w:pPr>
            <w:r>
              <w:t>SMI-S</w:t>
            </w:r>
          </w:p>
        </w:tc>
        <w:tc>
          <w:tcPr>
            <w:tcW w:w="1482" w:type="dxa"/>
          </w:tcPr>
          <w:p w14:paraId="7BCEE172" w14:textId="77777777" w:rsidR="00C44B00" w:rsidRPr="00084453" w:rsidRDefault="00C44B00" w:rsidP="00894DFB">
            <w:pPr>
              <w:jc w:val="both"/>
              <w:rPr>
                <w:rFonts w:cstheme="minorHAnsi"/>
              </w:rPr>
            </w:pPr>
            <w:r w:rsidRPr="00FE18D5">
              <w:rPr>
                <w:rFonts w:cstheme="minorHAnsi"/>
              </w:rPr>
              <w:t>TAK / NIE (**)</w:t>
            </w:r>
          </w:p>
        </w:tc>
        <w:tc>
          <w:tcPr>
            <w:tcW w:w="1958" w:type="dxa"/>
          </w:tcPr>
          <w:p w14:paraId="4AABCC19" w14:textId="77777777" w:rsidR="00C44B00" w:rsidRPr="00084453" w:rsidRDefault="00C44B00" w:rsidP="00894DFB">
            <w:pPr>
              <w:jc w:val="both"/>
              <w:rPr>
                <w:rFonts w:cstheme="minorHAnsi"/>
              </w:rPr>
            </w:pPr>
          </w:p>
        </w:tc>
      </w:tr>
      <w:tr w:rsidR="00C44B00" w:rsidRPr="00084453" w14:paraId="11C3AC3E" w14:textId="77777777" w:rsidTr="00894DFB">
        <w:tc>
          <w:tcPr>
            <w:tcW w:w="710" w:type="dxa"/>
            <w:vAlign w:val="center"/>
          </w:tcPr>
          <w:p w14:paraId="112F9472" w14:textId="77777777" w:rsidR="00C44B00" w:rsidRDefault="00C44B00" w:rsidP="00894DFB">
            <w:pPr>
              <w:jc w:val="center"/>
              <w:rPr>
                <w:rFonts w:cstheme="minorHAnsi"/>
              </w:rPr>
            </w:pPr>
            <w:r>
              <w:rPr>
                <w:rFonts w:cstheme="minorHAnsi"/>
              </w:rPr>
              <w:t>19</w:t>
            </w:r>
          </w:p>
        </w:tc>
        <w:tc>
          <w:tcPr>
            <w:tcW w:w="4498" w:type="dxa"/>
          </w:tcPr>
          <w:p w14:paraId="695E870B" w14:textId="77777777" w:rsidR="00C44B00" w:rsidRDefault="00C44B00" w:rsidP="00894DFB">
            <w:pPr>
              <w:pStyle w:val="Teksttreci0"/>
              <w:shd w:val="clear" w:color="auto" w:fill="auto"/>
              <w:tabs>
                <w:tab w:val="left" w:pos="394"/>
              </w:tabs>
              <w:spacing w:line="240" w:lineRule="auto"/>
              <w:jc w:val="both"/>
            </w:pPr>
            <w:r>
              <w:t>Wsparcie REST API Przełącznik FC musi zapewniać obsługę interfejsu zarządzającego REST API.</w:t>
            </w:r>
          </w:p>
        </w:tc>
        <w:tc>
          <w:tcPr>
            <w:tcW w:w="1482" w:type="dxa"/>
          </w:tcPr>
          <w:p w14:paraId="6A6FA296" w14:textId="77777777" w:rsidR="00C44B00" w:rsidRPr="00084453" w:rsidRDefault="00C44B00" w:rsidP="00894DFB">
            <w:pPr>
              <w:jc w:val="both"/>
              <w:rPr>
                <w:rFonts w:cstheme="minorHAnsi"/>
              </w:rPr>
            </w:pPr>
            <w:r w:rsidRPr="00FE18D5">
              <w:rPr>
                <w:rFonts w:cstheme="minorHAnsi"/>
              </w:rPr>
              <w:t>TAK / NIE (**)</w:t>
            </w:r>
          </w:p>
        </w:tc>
        <w:tc>
          <w:tcPr>
            <w:tcW w:w="1958" w:type="dxa"/>
          </w:tcPr>
          <w:p w14:paraId="57BD3C6B" w14:textId="77777777" w:rsidR="00C44B00" w:rsidRPr="00084453" w:rsidRDefault="00C44B00" w:rsidP="00894DFB">
            <w:pPr>
              <w:jc w:val="both"/>
              <w:rPr>
                <w:rFonts w:cstheme="minorHAnsi"/>
              </w:rPr>
            </w:pPr>
          </w:p>
        </w:tc>
      </w:tr>
      <w:tr w:rsidR="00C44B00" w:rsidRPr="00084453" w14:paraId="245A9B75" w14:textId="77777777" w:rsidTr="00894DFB">
        <w:tc>
          <w:tcPr>
            <w:tcW w:w="710" w:type="dxa"/>
            <w:vAlign w:val="center"/>
          </w:tcPr>
          <w:p w14:paraId="1AB3720F" w14:textId="77777777" w:rsidR="00C44B00" w:rsidRDefault="00C44B00" w:rsidP="00894DFB">
            <w:pPr>
              <w:jc w:val="center"/>
              <w:rPr>
                <w:rFonts w:cstheme="minorHAnsi"/>
              </w:rPr>
            </w:pPr>
            <w:r>
              <w:rPr>
                <w:rFonts w:cstheme="minorHAnsi"/>
              </w:rPr>
              <w:t>20</w:t>
            </w:r>
          </w:p>
        </w:tc>
        <w:tc>
          <w:tcPr>
            <w:tcW w:w="4498" w:type="dxa"/>
          </w:tcPr>
          <w:p w14:paraId="712B7161" w14:textId="77777777" w:rsidR="00C44B00" w:rsidRDefault="00C44B00" w:rsidP="00894DFB">
            <w:pPr>
              <w:pStyle w:val="Teksttreci0"/>
              <w:shd w:val="clear" w:color="auto" w:fill="auto"/>
              <w:spacing w:line="240" w:lineRule="auto"/>
              <w:jc w:val="both"/>
            </w:pPr>
            <w:r>
              <w:t xml:space="preserve">Przełącznik FC musi zapewniać obsługę protokołu </w:t>
            </w:r>
            <w:proofErr w:type="spellStart"/>
            <w:r>
              <w:t>NVMe</w:t>
            </w:r>
            <w:proofErr w:type="spellEnd"/>
            <w:r>
              <w:t xml:space="preserve"> </w:t>
            </w:r>
            <w:proofErr w:type="spellStart"/>
            <w:r>
              <w:t>over</w:t>
            </w:r>
            <w:proofErr w:type="spellEnd"/>
            <w:r>
              <w:t xml:space="preserve"> FC</w:t>
            </w:r>
          </w:p>
        </w:tc>
        <w:tc>
          <w:tcPr>
            <w:tcW w:w="1482" w:type="dxa"/>
          </w:tcPr>
          <w:p w14:paraId="2AA97E77" w14:textId="77777777" w:rsidR="00C44B00" w:rsidRPr="00084453" w:rsidRDefault="00C44B00" w:rsidP="00894DFB">
            <w:pPr>
              <w:jc w:val="both"/>
              <w:rPr>
                <w:rFonts w:cstheme="minorHAnsi"/>
              </w:rPr>
            </w:pPr>
            <w:r w:rsidRPr="00FE18D5">
              <w:rPr>
                <w:rFonts w:cstheme="minorHAnsi"/>
              </w:rPr>
              <w:t>TAK / NIE (**)</w:t>
            </w:r>
          </w:p>
        </w:tc>
        <w:tc>
          <w:tcPr>
            <w:tcW w:w="1958" w:type="dxa"/>
          </w:tcPr>
          <w:p w14:paraId="4365682F" w14:textId="77777777" w:rsidR="00C44B00" w:rsidRPr="00084453" w:rsidRDefault="00C44B00" w:rsidP="00894DFB">
            <w:pPr>
              <w:jc w:val="both"/>
              <w:rPr>
                <w:rFonts w:cstheme="minorHAnsi"/>
              </w:rPr>
            </w:pPr>
          </w:p>
        </w:tc>
      </w:tr>
      <w:tr w:rsidR="00C44B00" w:rsidRPr="00084453" w14:paraId="2842FC70" w14:textId="77777777" w:rsidTr="00894DFB">
        <w:tc>
          <w:tcPr>
            <w:tcW w:w="710" w:type="dxa"/>
            <w:vAlign w:val="center"/>
          </w:tcPr>
          <w:p w14:paraId="430A9CD0" w14:textId="77777777" w:rsidR="00C44B00" w:rsidRDefault="00C44B00" w:rsidP="00894DFB">
            <w:pPr>
              <w:jc w:val="center"/>
              <w:rPr>
                <w:rFonts w:cstheme="minorHAnsi"/>
              </w:rPr>
            </w:pPr>
            <w:r>
              <w:rPr>
                <w:rFonts w:cstheme="minorHAnsi"/>
              </w:rPr>
              <w:t>21</w:t>
            </w:r>
          </w:p>
        </w:tc>
        <w:tc>
          <w:tcPr>
            <w:tcW w:w="4498" w:type="dxa"/>
          </w:tcPr>
          <w:p w14:paraId="092EB214" w14:textId="77777777" w:rsidR="00C44B00" w:rsidRDefault="00C44B00" w:rsidP="00894DFB">
            <w:pPr>
              <w:pStyle w:val="Teksttreci0"/>
              <w:shd w:val="clear" w:color="auto" w:fill="auto"/>
              <w:spacing w:line="240" w:lineRule="auto"/>
              <w:jc w:val="both"/>
            </w:pPr>
            <w:r>
              <w:t>Przełącznik FC musi wspierać kategoryzację ruchu między parami urządzeń (</w:t>
            </w:r>
            <w:proofErr w:type="spellStart"/>
            <w:r>
              <w:t>initiator</w:t>
            </w:r>
            <w:proofErr w:type="spellEnd"/>
            <w: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t>zoningu</w:t>
            </w:r>
            <w:proofErr w:type="spellEnd"/>
            <w:r>
              <w:t>. Przełącznik FC musi realizować kategoryzację ruchu na podstawie wartości parametru CS_CTL w nagłówku ramki FC oraz odpowiednie przydzielenie ramki do kategorii o wysokim, średnim lub niskim priorytecie</w:t>
            </w:r>
          </w:p>
        </w:tc>
        <w:tc>
          <w:tcPr>
            <w:tcW w:w="1482" w:type="dxa"/>
          </w:tcPr>
          <w:p w14:paraId="5F726CED" w14:textId="77777777" w:rsidR="00C44B00" w:rsidRPr="00084453" w:rsidRDefault="00C44B00" w:rsidP="00894DFB">
            <w:pPr>
              <w:jc w:val="both"/>
              <w:rPr>
                <w:rFonts w:cstheme="minorHAnsi"/>
              </w:rPr>
            </w:pPr>
            <w:r w:rsidRPr="00FE18D5">
              <w:rPr>
                <w:rFonts w:cstheme="minorHAnsi"/>
              </w:rPr>
              <w:t>TAK / NIE (**)</w:t>
            </w:r>
          </w:p>
        </w:tc>
        <w:tc>
          <w:tcPr>
            <w:tcW w:w="1958" w:type="dxa"/>
          </w:tcPr>
          <w:p w14:paraId="43C99AC3" w14:textId="77777777" w:rsidR="00C44B00" w:rsidRPr="00084453" w:rsidRDefault="00C44B00" w:rsidP="00894DFB">
            <w:pPr>
              <w:jc w:val="both"/>
              <w:rPr>
                <w:rFonts w:cstheme="minorHAnsi"/>
              </w:rPr>
            </w:pPr>
          </w:p>
        </w:tc>
      </w:tr>
      <w:tr w:rsidR="00C44B00" w:rsidRPr="00084453" w14:paraId="1B301220" w14:textId="77777777" w:rsidTr="00894DFB">
        <w:tc>
          <w:tcPr>
            <w:tcW w:w="710" w:type="dxa"/>
            <w:vAlign w:val="center"/>
          </w:tcPr>
          <w:p w14:paraId="2CDB271C" w14:textId="77777777" w:rsidR="00C44B00" w:rsidRDefault="00C44B00" w:rsidP="00894DFB">
            <w:pPr>
              <w:jc w:val="center"/>
              <w:rPr>
                <w:rFonts w:cstheme="minorHAnsi"/>
              </w:rPr>
            </w:pPr>
            <w:r>
              <w:rPr>
                <w:rFonts w:cstheme="minorHAnsi"/>
              </w:rPr>
              <w:t>22</w:t>
            </w:r>
          </w:p>
        </w:tc>
        <w:tc>
          <w:tcPr>
            <w:tcW w:w="4498" w:type="dxa"/>
          </w:tcPr>
          <w:p w14:paraId="6E782F84" w14:textId="321EA570" w:rsidR="00C44B00" w:rsidRDefault="00C44B00" w:rsidP="00894DFB">
            <w:pPr>
              <w:pStyle w:val="Teksttreci0"/>
              <w:shd w:val="clear" w:color="auto" w:fill="auto"/>
              <w:spacing w:line="240" w:lineRule="auto"/>
              <w:jc w:val="both"/>
            </w:pPr>
            <w:r>
              <w:t xml:space="preserve">Wszystkie opisane funkcje przełącznika mają być dostępne w urządzeniu na dzień składania ofert i być udokumentowane w publicznie dostępnej dokumentacji. </w:t>
            </w:r>
          </w:p>
        </w:tc>
        <w:tc>
          <w:tcPr>
            <w:tcW w:w="1482" w:type="dxa"/>
          </w:tcPr>
          <w:p w14:paraId="13C3CCB3" w14:textId="77777777" w:rsidR="00C44B00" w:rsidRPr="00084453" w:rsidRDefault="00C44B00" w:rsidP="00894DFB">
            <w:pPr>
              <w:jc w:val="both"/>
              <w:rPr>
                <w:rFonts w:cstheme="minorHAnsi"/>
              </w:rPr>
            </w:pPr>
            <w:r w:rsidRPr="00FE18D5">
              <w:rPr>
                <w:rFonts w:cstheme="minorHAnsi"/>
              </w:rPr>
              <w:t>TAK / NIE (**)</w:t>
            </w:r>
          </w:p>
        </w:tc>
        <w:tc>
          <w:tcPr>
            <w:tcW w:w="1958" w:type="dxa"/>
          </w:tcPr>
          <w:p w14:paraId="59909850" w14:textId="77777777" w:rsidR="00C44B00" w:rsidRPr="00084453" w:rsidRDefault="00C44B00" w:rsidP="00894DFB">
            <w:pPr>
              <w:jc w:val="both"/>
              <w:rPr>
                <w:rFonts w:cstheme="minorHAnsi"/>
              </w:rPr>
            </w:pPr>
          </w:p>
        </w:tc>
      </w:tr>
      <w:tr w:rsidR="00C44B00" w:rsidRPr="00084453" w14:paraId="44FAA1D6" w14:textId="77777777" w:rsidTr="00894DFB">
        <w:tc>
          <w:tcPr>
            <w:tcW w:w="710" w:type="dxa"/>
            <w:vAlign w:val="center"/>
          </w:tcPr>
          <w:p w14:paraId="1E342008" w14:textId="77777777" w:rsidR="00C44B00" w:rsidRDefault="00C44B00" w:rsidP="00894DFB">
            <w:pPr>
              <w:jc w:val="center"/>
              <w:rPr>
                <w:rFonts w:cstheme="minorHAnsi"/>
              </w:rPr>
            </w:pPr>
            <w:r>
              <w:rPr>
                <w:rFonts w:cstheme="minorHAnsi"/>
              </w:rPr>
              <w:t>23</w:t>
            </w:r>
          </w:p>
        </w:tc>
        <w:tc>
          <w:tcPr>
            <w:tcW w:w="4498" w:type="dxa"/>
          </w:tcPr>
          <w:p w14:paraId="50BD948B" w14:textId="77777777" w:rsidR="00C44B00" w:rsidRDefault="00C44B00" w:rsidP="00894DFB">
            <w:pPr>
              <w:pStyle w:val="Teksttreci0"/>
              <w:shd w:val="clear" w:color="auto" w:fill="auto"/>
              <w:spacing w:line="240" w:lineRule="auto"/>
              <w:jc w:val="both"/>
            </w:pPr>
            <w:r>
              <w:t>Gwarancja producenta na okres 60 miesięcy w miejscu instalacji. Możliwość zgłoszenia awarii w trybie 9x5. Czas reakcji - maksymalnie następny dzień roboczy. W okresie gwarancji Zamawiający ma prawo do otrzymywania poprawek oraz aktualizacji wersji oprogramowania dostarczonego wraz z przełącznikiem oraz oprogramowania wewnętrznego przełącznika. Serwis musi być realizowany przez producenta przełącznika w języku polskim</w:t>
            </w:r>
          </w:p>
        </w:tc>
        <w:tc>
          <w:tcPr>
            <w:tcW w:w="1482" w:type="dxa"/>
          </w:tcPr>
          <w:p w14:paraId="13F876D5" w14:textId="77777777" w:rsidR="00C44B00" w:rsidRPr="00084453" w:rsidRDefault="00C44B00" w:rsidP="00894DFB">
            <w:pPr>
              <w:jc w:val="both"/>
              <w:rPr>
                <w:rFonts w:cstheme="minorHAnsi"/>
              </w:rPr>
            </w:pPr>
          </w:p>
        </w:tc>
        <w:tc>
          <w:tcPr>
            <w:tcW w:w="1958" w:type="dxa"/>
          </w:tcPr>
          <w:p w14:paraId="3DF39728" w14:textId="77777777" w:rsidR="00C44B00" w:rsidRPr="00084453" w:rsidRDefault="00C44B00" w:rsidP="00894DFB">
            <w:pPr>
              <w:jc w:val="both"/>
              <w:rPr>
                <w:rFonts w:cstheme="minorHAnsi"/>
              </w:rPr>
            </w:pPr>
          </w:p>
        </w:tc>
      </w:tr>
    </w:tbl>
    <w:p w14:paraId="5E1F7372" w14:textId="77777777" w:rsidR="00C44B00" w:rsidRDefault="00C44B00" w:rsidP="00C44B00">
      <w:pPr>
        <w:jc w:val="both"/>
        <w:rPr>
          <w:rFonts w:cstheme="minorHAnsi"/>
        </w:rPr>
      </w:pPr>
    </w:p>
    <w:p w14:paraId="3C282F91" w14:textId="77777777" w:rsidR="007C1BE4" w:rsidRDefault="007C1BE4" w:rsidP="00D02514">
      <w:pPr>
        <w:spacing w:before="120" w:after="120"/>
        <w:ind w:hanging="284"/>
        <w:jc w:val="both"/>
        <w:rPr>
          <w:b/>
          <w:bCs/>
          <w:color w:val="000000" w:themeColor="text1"/>
        </w:rPr>
      </w:pPr>
    </w:p>
    <w:p w14:paraId="10BFDAEE" w14:textId="1A37AA7A" w:rsidR="007C1BE4" w:rsidRDefault="007C1BE4" w:rsidP="00D02514">
      <w:pPr>
        <w:spacing w:before="120" w:after="120"/>
        <w:ind w:hanging="284"/>
        <w:jc w:val="both"/>
        <w:rPr>
          <w:b/>
          <w:bCs/>
          <w:color w:val="000000" w:themeColor="text1"/>
        </w:rPr>
      </w:pPr>
    </w:p>
    <w:p w14:paraId="6493C895" w14:textId="77777777" w:rsidR="00F24EEA" w:rsidRDefault="00F24EEA" w:rsidP="00D02514">
      <w:pPr>
        <w:spacing w:before="120" w:after="120"/>
        <w:ind w:hanging="284"/>
        <w:jc w:val="both"/>
        <w:rPr>
          <w:b/>
          <w:bCs/>
          <w:color w:val="000000" w:themeColor="text1"/>
        </w:rPr>
      </w:pPr>
    </w:p>
    <w:p w14:paraId="19C30042" w14:textId="68EDB007" w:rsidR="007C1BE4" w:rsidRDefault="007C1BE4" w:rsidP="00D02514">
      <w:pPr>
        <w:spacing w:before="120" w:after="120"/>
        <w:ind w:hanging="284"/>
        <w:jc w:val="both"/>
        <w:rPr>
          <w:b/>
          <w:bCs/>
          <w:color w:val="000000" w:themeColor="text1"/>
        </w:rPr>
      </w:pPr>
    </w:p>
    <w:p w14:paraId="6636B2E3" w14:textId="2B3E8D64" w:rsidR="00152F8A" w:rsidRPr="00152F8A" w:rsidRDefault="00152F8A" w:rsidP="00D02514">
      <w:pPr>
        <w:spacing w:before="120" w:after="120"/>
        <w:ind w:hanging="284"/>
        <w:jc w:val="both"/>
        <w:rPr>
          <w:b/>
          <w:bCs/>
          <w:color w:val="000000" w:themeColor="text1"/>
        </w:rPr>
      </w:pPr>
      <w:r w:rsidRPr="00152F8A">
        <w:rPr>
          <w:b/>
          <w:bCs/>
          <w:color w:val="000000" w:themeColor="text1"/>
        </w:rPr>
        <w:lastRenderedPageBreak/>
        <w:t>Dostarczenie, montaż</w:t>
      </w:r>
      <w:r w:rsidR="00D02514">
        <w:rPr>
          <w:b/>
          <w:bCs/>
          <w:color w:val="000000" w:themeColor="text1"/>
        </w:rPr>
        <w:t xml:space="preserve">, instalowanie </w:t>
      </w:r>
      <w:r w:rsidRPr="00152F8A">
        <w:rPr>
          <w:b/>
          <w:bCs/>
          <w:color w:val="000000" w:themeColor="text1"/>
        </w:rPr>
        <w:t>oraz uruchomienie w siedzibie Zamawianego</w:t>
      </w:r>
    </w:p>
    <w:tbl>
      <w:tblPr>
        <w:tblStyle w:val="Tabela-Siatka"/>
        <w:tblW w:w="8506" w:type="dxa"/>
        <w:tblInd w:w="-289" w:type="dxa"/>
        <w:tblLayout w:type="fixed"/>
        <w:tblLook w:val="04A0" w:firstRow="1" w:lastRow="0" w:firstColumn="1" w:lastColumn="0" w:noHBand="0" w:noVBand="1"/>
      </w:tblPr>
      <w:tblGrid>
        <w:gridCol w:w="709"/>
        <w:gridCol w:w="4537"/>
        <w:gridCol w:w="1701"/>
        <w:gridCol w:w="1559"/>
      </w:tblGrid>
      <w:tr w:rsidR="00152F8A" w:rsidRPr="00152F8A" w14:paraId="5CE90497" w14:textId="77777777" w:rsidTr="00D217FF">
        <w:tc>
          <w:tcPr>
            <w:tcW w:w="709" w:type="dxa"/>
            <w:vAlign w:val="center"/>
          </w:tcPr>
          <w:p w14:paraId="5B7988C1" w14:textId="77777777" w:rsidR="00152F8A" w:rsidRPr="00152F8A" w:rsidRDefault="00152F8A" w:rsidP="00D02514">
            <w:pPr>
              <w:ind w:firstLine="142"/>
              <w:rPr>
                <w:rFonts w:cstheme="minorHAnsi"/>
                <w:color w:val="000000" w:themeColor="text1"/>
              </w:rPr>
            </w:pPr>
            <w:r w:rsidRPr="00152F8A">
              <w:rPr>
                <w:rFonts w:cstheme="minorHAnsi"/>
                <w:color w:val="000000" w:themeColor="text1"/>
              </w:rPr>
              <w:t>Lp.</w:t>
            </w:r>
          </w:p>
        </w:tc>
        <w:tc>
          <w:tcPr>
            <w:tcW w:w="4537" w:type="dxa"/>
            <w:vAlign w:val="center"/>
          </w:tcPr>
          <w:p w14:paraId="6080293B" w14:textId="77777777" w:rsidR="00152F8A" w:rsidRPr="00152F8A" w:rsidRDefault="00152F8A" w:rsidP="00D02514">
            <w:pPr>
              <w:ind w:firstLine="142"/>
              <w:rPr>
                <w:rFonts w:cstheme="minorHAnsi"/>
                <w:color w:val="000000" w:themeColor="text1"/>
              </w:rPr>
            </w:pPr>
            <w:r w:rsidRPr="00152F8A">
              <w:rPr>
                <w:rFonts w:cstheme="minorHAnsi"/>
                <w:color w:val="000000" w:themeColor="text1"/>
              </w:rPr>
              <w:t>Minimalne Wymagania Zamawiającego</w:t>
            </w:r>
          </w:p>
        </w:tc>
        <w:tc>
          <w:tcPr>
            <w:tcW w:w="1701" w:type="dxa"/>
            <w:vAlign w:val="center"/>
          </w:tcPr>
          <w:p w14:paraId="2FBAA376" w14:textId="77777777" w:rsidR="00152F8A" w:rsidRPr="00152F8A" w:rsidRDefault="00152F8A" w:rsidP="00D02514">
            <w:pPr>
              <w:rPr>
                <w:rFonts w:cstheme="minorHAnsi"/>
                <w:color w:val="000000" w:themeColor="text1"/>
              </w:rPr>
            </w:pPr>
            <w:r w:rsidRPr="00152F8A">
              <w:rPr>
                <w:rFonts w:cstheme="minorHAnsi"/>
                <w:color w:val="000000" w:themeColor="text1"/>
              </w:rPr>
              <w:t>Czy spełnione</w:t>
            </w:r>
            <w:r w:rsidRPr="00152F8A">
              <w:rPr>
                <w:rFonts w:cstheme="minorHAnsi"/>
                <w:color w:val="000000" w:themeColor="text1"/>
              </w:rPr>
              <w:br/>
              <w:t>są wymagania</w:t>
            </w:r>
            <w:r w:rsidRPr="00152F8A">
              <w:rPr>
                <w:rFonts w:cstheme="minorHAnsi"/>
                <w:color w:val="000000" w:themeColor="text1"/>
              </w:rPr>
              <w:br/>
              <w:t>Zamawiającego</w:t>
            </w:r>
          </w:p>
        </w:tc>
        <w:tc>
          <w:tcPr>
            <w:tcW w:w="1559" w:type="dxa"/>
            <w:vAlign w:val="center"/>
          </w:tcPr>
          <w:p w14:paraId="261DB658" w14:textId="77777777" w:rsidR="00152F8A" w:rsidRPr="00152F8A" w:rsidRDefault="00152F8A" w:rsidP="00D217FF">
            <w:pPr>
              <w:ind w:firstLine="142"/>
              <w:jc w:val="center"/>
              <w:rPr>
                <w:rFonts w:cstheme="minorHAnsi"/>
                <w:color w:val="000000" w:themeColor="text1"/>
              </w:rPr>
            </w:pPr>
            <w:r w:rsidRPr="00152F8A">
              <w:rPr>
                <w:rFonts w:cstheme="minorHAnsi"/>
                <w:color w:val="000000" w:themeColor="text1"/>
              </w:rPr>
              <w:t>Uwagi</w:t>
            </w:r>
          </w:p>
        </w:tc>
      </w:tr>
      <w:tr w:rsidR="00152F8A" w:rsidRPr="00152F8A" w14:paraId="32B2AFE6" w14:textId="77777777" w:rsidTr="00D217FF">
        <w:trPr>
          <w:trHeight w:val="811"/>
        </w:trPr>
        <w:tc>
          <w:tcPr>
            <w:tcW w:w="709" w:type="dxa"/>
            <w:vAlign w:val="center"/>
          </w:tcPr>
          <w:p w14:paraId="7261FEA7" w14:textId="77777777" w:rsidR="00152F8A" w:rsidRPr="00152F8A" w:rsidRDefault="00152F8A" w:rsidP="00D217FF">
            <w:pPr>
              <w:ind w:firstLine="142"/>
              <w:rPr>
                <w:rFonts w:cstheme="minorHAnsi"/>
                <w:color w:val="000000" w:themeColor="text1"/>
              </w:rPr>
            </w:pPr>
            <w:r w:rsidRPr="00152F8A">
              <w:rPr>
                <w:rFonts w:cstheme="minorHAnsi"/>
                <w:color w:val="000000" w:themeColor="text1"/>
              </w:rPr>
              <w:t>1</w:t>
            </w:r>
          </w:p>
        </w:tc>
        <w:tc>
          <w:tcPr>
            <w:tcW w:w="4537" w:type="dxa"/>
          </w:tcPr>
          <w:p w14:paraId="347338CA" w14:textId="204D9BDD" w:rsidR="00152F8A" w:rsidRDefault="00152F8A" w:rsidP="00D217FF">
            <w:pPr>
              <w:jc w:val="both"/>
              <w:rPr>
                <w:color w:val="000000" w:themeColor="text1"/>
              </w:rPr>
            </w:pPr>
            <w:r w:rsidRPr="00152F8A">
              <w:rPr>
                <w:color w:val="000000" w:themeColor="text1"/>
              </w:rPr>
              <w:t>Dostarczenie, montaż</w:t>
            </w:r>
            <w:r w:rsidR="00D217FF">
              <w:rPr>
                <w:color w:val="000000" w:themeColor="text1"/>
              </w:rPr>
              <w:t>, instalowanie</w:t>
            </w:r>
            <w:r w:rsidRPr="00152F8A">
              <w:rPr>
                <w:color w:val="000000" w:themeColor="text1"/>
              </w:rPr>
              <w:t xml:space="preserve"> oraz uruchomienie w siedzibie Zamawi</w:t>
            </w:r>
            <w:r w:rsidR="002C782B">
              <w:rPr>
                <w:color w:val="000000" w:themeColor="text1"/>
              </w:rPr>
              <w:t>ającego</w:t>
            </w:r>
          </w:p>
          <w:p w14:paraId="67C99022" w14:textId="127BB98B" w:rsidR="00152F8A" w:rsidRPr="00152F8A" w:rsidRDefault="00D217FF" w:rsidP="00D217FF">
            <w:pPr>
              <w:ind w:firstLine="142"/>
              <w:jc w:val="both"/>
              <w:rPr>
                <w:color w:val="000000" w:themeColor="text1"/>
              </w:rPr>
            </w:pPr>
            <w:r w:rsidRPr="00152F8A">
              <w:rPr>
                <w:color w:val="000000" w:themeColor="text1"/>
              </w:rPr>
              <w:t>- przełączników FC</w:t>
            </w:r>
            <w:r w:rsidR="00F902C4">
              <w:rPr>
                <w:color w:val="000000" w:themeColor="text1"/>
              </w:rPr>
              <w:t xml:space="preserve"> 2 sztuki</w:t>
            </w:r>
          </w:p>
        </w:tc>
        <w:tc>
          <w:tcPr>
            <w:tcW w:w="1701" w:type="dxa"/>
            <w:vAlign w:val="center"/>
          </w:tcPr>
          <w:p w14:paraId="3AAB6781" w14:textId="77777777" w:rsidR="00152F8A" w:rsidRPr="00152F8A" w:rsidRDefault="00152F8A" w:rsidP="00D217FF">
            <w:pPr>
              <w:ind w:firstLine="142"/>
              <w:jc w:val="center"/>
              <w:rPr>
                <w:rFonts w:cstheme="minorHAnsi"/>
                <w:color w:val="000000" w:themeColor="text1"/>
              </w:rPr>
            </w:pPr>
            <w:r w:rsidRPr="00152F8A">
              <w:rPr>
                <w:rFonts w:cstheme="minorHAnsi"/>
                <w:color w:val="000000" w:themeColor="text1"/>
              </w:rPr>
              <w:t>TAK / NIE (**)</w:t>
            </w:r>
          </w:p>
        </w:tc>
        <w:tc>
          <w:tcPr>
            <w:tcW w:w="1559" w:type="dxa"/>
          </w:tcPr>
          <w:p w14:paraId="5CAEA311" w14:textId="77777777" w:rsidR="00152F8A" w:rsidRPr="00152F8A" w:rsidRDefault="00152F8A" w:rsidP="00894DFB">
            <w:pPr>
              <w:ind w:firstLine="142"/>
              <w:jc w:val="both"/>
              <w:rPr>
                <w:rFonts w:cstheme="minorHAnsi"/>
                <w:color w:val="000000" w:themeColor="text1"/>
              </w:rPr>
            </w:pPr>
          </w:p>
        </w:tc>
      </w:tr>
      <w:tr w:rsidR="00152F8A" w:rsidRPr="00152F8A" w14:paraId="79681E21" w14:textId="77777777" w:rsidTr="00D217FF">
        <w:tc>
          <w:tcPr>
            <w:tcW w:w="709" w:type="dxa"/>
            <w:vAlign w:val="center"/>
          </w:tcPr>
          <w:p w14:paraId="0C12D38A" w14:textId="77777777" w:rsidR="00152F8A" w:rsidRPr="00152F8A" w:rsidRDefault="00152F8A" w:rsidP="00D217FF">
            <w:pPr>
              <w:ind w:firstLine="142"/>
              <w:rPr>
                <w:rFonts w:cstheme="minorHAnsi"/>
                <w:color w:val="000000" w:themeColor="text1"/>
              </w:rPr>
            </w:pPr>
            <w:r w:rsidRPr="00152F8A">
              <w:rPr>
                <w:rFonts w:cstheme="minorHAnsi"/>
                <w:color w:val="000000" w:themeColor="text1"/>
              </w:rPr>
              <w:t>2</w:t>
            </w:r>
          </w:p>
        </w:tc>
        <w:tc>
          <w:tcPr>
            <w:tcW w:w="4537" w:type="dxa"/>
          </w:tcPr>
          <w:p w14:paraId="494A0576" w14:textId="54F970B9" w:rsidR="00152F8A" w:rsidRPr="00152F8A" w:rsidRDefault="00837ADC" w:rsidP="00D217FF">
            <w:pPr>
              <w:jc w:val="both"/>
              <w:rPr>
                <w:color w:val="000000" w:themeColor="text1"/>
              </w:rPr>
            </w:pPr>
            <w:r>
              <w:rPr>
                <w:color w:val="000000" w:themeColor="text1"/>
              </w:rPr>
              <w:t>Dostawa, m</w:t>
            </w:r>
            <w:r w:rsidRPr="00152F8A">
              <w:rPr>
                <w:color w:val="000000" w:themeColor="text1"/>
              </w:rPr>
              <w:t>ontaż</w:t>
            </w:r>
            <w:r>
              <w:rPr>
                <w:color w:val="000000" w:themeColor="text1"/>
              </w:rPr>
              <w:t xml:space="preserve">, instalacja oraz uruchomienie </w:t>
            </w:r>
            <w:r w:rsidRPr="00152F8A">
              <w:rPr>
                <w:color w:val="000000" w:themeColor="text1"/>
              </w:rPr>
              <w:t xml:space="preserve"> </w:t>
            </w:r>
            <w:r>
              <w:rPr>
                <w:color w:val="000000" w:themeColor="text1"/>
              </w:rPr>
              <w:t xml:space="preserve">w </w:t>
            </w:r>
            <w:r w:rsidR="00152F8A" w:rsidRPr="00152F8A">
              <w:rPr>
                <w:color w:val="000000" w:themeColor="text1"/>
              </w:rPr>
              <w:t xml:space="preserve"> uzgodnieniu z Zamawiającym w godzinach urzędowania </w:t>
            </w:r>
            <w:r w:rsidR="002C782B">
              <w:rPr>
                <w:color w:val="000000" w:themeColor="text1"/>
              </w:rPr>
              <w:t>Łukasiewicz - ICSO ”Blachownia”</w:t>
            </w:r>
            <w:r w:rsidR="00152F8A" w:rsidRPr="00152F8A">
              <w:rPr>
                <w:color w:val="000000" w:themeColor="text1"/>
              </w:rPr>
              <w:t xml:space="preserve"> </w:t>
            </w:r>
          </w:p>
        </w:tc>
        <w:tc>
          <w:tcPr>
            <w:tcW w:w="1701" w:type="dxa"/>
            <w:vAlign w:val="center"/>
          </w:tcPr>
          <w:p w14:paraId="37C05FC7" w14:textId="77777777" w:rsidR="00152F8A" w:rsidRPr="00152F8A" w:rsidRDefault="00152F8A" w:rsidP="00D217FF">
            <w:pPr>
              <w:ind w:firstLine="142"/>
              <w:jc w:val="center"/>
              <w:rPr>
                <w:rFonts w:cstheme="minorHAnsi"/>
                <w:color w:val="000000" w:themeColor="text1"/>
              </w:rPr>
            </w:pPr>
            <w:r w:rsidRPr="00152F8A">
              <w:rPr>
                <w:rFonts w:cstheme="minorHAnsi"/>
                <w:color w:val="000000" w:themeColor="text1"/>
              </w:rPr>
              <w:t>TAK / NIE (**)</w:t>
            </w:r>
          </w:p>
        </w:tc>
        <w:tc>
          <w:tcPr>
            <w:tcW w:w="1559" w:type="dxa"/>
          </w:tcPr>
          <w:p w14:paraId="6A271BF3" w14:textId="77777777" w:rsidR="00152F8A" w:rsidRPr="00152F8A" w:rsidRDefault="00152F8A" w:rsidP="00894DFB">
            <w:pPr>
              <w:ind w:firstLine="142"/>
              <w:jc w:val="both"/>
              <w:rPr>
                <w:rFonts w:cstheme="minorHAnsi"/>
                <w:color w:val="000000" w:themeColor="text1"/>
              </w:rPr>
            </w:pPr>
          </w:p>
        </w:tc>
      </w:tr>
    </w:tbl>
    <w:p w14:paraId="2A58C490" w14:textId="77777777" w:rsidR="00152F8A" w:rsidRPr="00152F8A" w:rsidRDefault="00152F8A" w:rsidP="00152F8A">
      <w:pPr>
        <w:ind w:firstLine="142"/>
        <w:jc w:val="both"/>
        <w:rPr>
          <w:rFonts w:cstheme="minorHAnsi"/>
          <w:b/>
          <w:bCs/>
          <w:color w:val="000000" w:themeColor="text1"/>
        </w:rPr>
      </w:pPr>
    </w:p>
    <w:p w14:paraId="639CE5EF" w14:textId="77777777" w:rsidR="009E77CE" w:rsidRDefault="009E77CE" w:rsidP="004166B1">
      <w:pPr>
        <w:tabs>
          <w:tab w:val="left" w:pos="1418"/>
        </w:tabs>
        <w:spacing w:before="120" w:after="120" w:line="276" w:lineRule="auto"/>
        <w:ind w:left="-284"/>
        <w:jc w:val="both"/>
        <w:rPr>
          <w:b/>
          <w:sz w:val="22"/>
          <w:szCs w:val="22"/>
        </w:rPr>
      </w:pPr>
    </w:p>
    <w:p w14:paraId="1273285A" w14:textId="41D95436" w:rsidR="009E77CE" w:rsidRDefault="004166B1" w:rsidP="004166B1">
      <w:pPr>
        <w:tabs>
          <w:tab w:val="left" w:pos="1418"/>
        </w:tabs>
        <w:spacing w:before="120" w:after="120" w:line="276" w:lineRule="auto"/>
        <w:ind w:left="-284"/>
        <w:jc w:val="both"/>
      </w:pPr>
      <w:r>
        <w:rPr>
          <w:b/>
          <w:sz w:val="22"/>
          <w:szCs w:val="22"/>
        </w:rPr>
        <w:t>Wykonawcy składając ofertę na część 3 zamówienia tj. System DLP 130</w:t>
      </w:r>
      <w:r w:rsidR="007C1BE4">
        <w:rPr>
          <w:b/>
          <w:sz w:val="22"/>
          <w:szCs w:val="22"/>
        </w:rPr>
        <w:t xml:space="preserve"> sztuk </w:t>
      </w:r>
      <w:r>
        <w:rPr>
          <w:b/>
          <w:sz w:val="22"/>
          <w:szCs w:val="22"/>
        </w:rPr>
        <w:t>Licencji zobowiązany jest złożyć specyfikację techniczną wg poniższego wzoru wykazując spełnienie oczekiwanych parametrów w zakresie opisu przedmiotu zamówienia :</w:t>
      </w:r>
      <w:r>
        <w:tab/>
      </w:r>
    </w:p>
    <w:tbl>
      <w:tblPr>
        <w:tblStyle w:val="Tabela-Siatka"/>
        <w:tblW w:w="8699" w:type="dxa"/>
        <w:tblInd w:w="-289" w:type="dxa"/>
        <w:tblLook w:val="04A0" w:firstRow="1" w:lastRow="0" w:firstColumn="1" w:lastColumn="0" w:noHBand="0" w:noVBand="1"/>
      </w:tblPr>
      <w:tblGrid>
        <w:gridCol w:w="637"/>
        <w:gridCol w:w="1697"/>
        <w:gridCol w:w="3750"/>
        <w:gridCol w:w="1482"/>
        <w:gridCol w:w="1133"/>
      </w:tblGrid>
      <w:tr w:rsidR="007E187F" w:rsidRPr="00084453" w14:paraId="1499D80A" w14:textId="77777777" w:rsidTr="007E187F">
        <w:tc>
          <w:tcPr>
            <w:tcW w:w="637" w:type="dxa"/>
            <w:vAlign w:val="center"/>
          </w:tcPr>
          <w:p w14:paraId="7DDDD822" w14:textId="77777777" w:rsidR="007E187F" w:rsidRPr="00084453" w:rsidRDefault="007E187F" w:rsidP="007E187F">
            <w:pPr>
              <w:rPr>
                <w:rFonts w:cstheme="minorHAnsi"/>
              </w:rPr>
            </w:pPr>
            <w:r w:rsidRPr="00084453">
              <w:rPr>
                <w:rFonts w:cstheme="minorHAnsi"/>
              </w:rPr>
              <w:t>Lp.</w:t>
            </w:r>
          </w:p>
        </w:tc>
        <w:tc>
          <w:tcPr>
            <w:tcW w:w="1697" w:type="dxa"/>
            <w:vAlign w:val="center"/>
          </w:tcPr>
          <w:p w14:paraId="42B97B46" w14:textId="77777777" w:rsidR="007E187F" w:rsidRPr="00084453" w:rsidRDefault="007E187F" w:rsidP="007E187F">
            <w:pPr>
              <w:rPr>
                <w:rFonts w:cstheme="minorHAnsi"/>
              </w:rPr>
            </w:pPr>
          </w:p>
        </w:tc>
        <w:tc>
          <w:tcPr>
            <w:tcW w:w="3750" w:type="dxa"/>
            <w:vAlign w:val="center"/>
          </w:tcPr>
          <w:p w14:paraId="60BB0E0F" w14:textId="77777777" w:rsidR="007E187F" w:rsidRPr="00084453" w:rsidRDefault="007E187F" w:rsidP="007E187F">
            <w:pPr>
              <w:rPr>
                <w:rFonts w:cstheme="minorHAnsi"/>
              </w:rPr>
            </w:pPr>
            <w:r w:rsidRPr="00084453">
              <w:rPr>
                <w:rFonts w:cstheme="minorHAnsi"/>
              </w:rPr>
              <w:t>Minimalne Wymagania Zamawiającego</w:t>
            </w:r>
          </w:p>
        </w:tc>
        <w:tc>
          <w:tcPr>
            <w:tcW w:w="1482" w:type="dxa"/>
          </w:tcPr>
          <w:p w14:paraId="0317494B" w14:textId="77777777" w:rsidR="007E187F" w:rsidRPr="00084453" w:rsidRDefault="007E187F" w:rsidP="00894DFB">
            <w:pPr>
              <w:jc w:val="both"/>
              <w:rPr>
                <w:rFonts w:cstheme="minorHAnsi"/>
              </w:rPr>
            </w:pPr>
            <w:r w:rsidRPr="00084453">
              <w:rPr>
                <w:rFonts w:cstheme="minorHAnsi"/>
              </w:rPr>
              <w:t>Czy spełnione</w:t>
            </w:r>
            <w:r w:rsidRPr="00084453">
              <w:rPr>
                <w:rFonts w:cstheme="minorHAnsi"/>
              </w:rPr>
              <w:br/>
              <w:t>są wymagania</w:t>
            </w:r>
            <w:r w:rsidRPr="00084453">
              <w:rPr>
                <w:rFonts w:cstheme="minorHAnsi"/>
              </w:rPr>
              <w:br/>
              <w:t>Zamawiającego</w:t>
            </w:r>
          </w:p>
        </w:tc>
        <w:tc>
          <w:tcPr>
            <w:tcW w:w="1133" w:type="dxa"/>
          </w:tcPr>
          <w:p w14:paraId="2F636EAE" w14:textId="77777777" w:rsidR="007E187F" w:rsidRPr="00084453" w:rsidRDefault="007E187F" w:rsidP="00894DFB">
            <w:pPr>
              <w:jc w:val="both"/>
              <w:rPr>
                <w:rFonts w:cstheme="minorHAnsi"/>
              </w:rPr>
            </w:pPr>
            <w:r w:rsidRPr="00084453">
              <w:rPr>
                <w:rFonts w:cstheme="minorHAnsi"/>
              </w:rPr>
              <w:t>Oferowane</w:t>
            </w:r>
            <w:r w:rsidRPr="00084453">
              <w:rPr>
                <w:rFonts w:cstheme="minorHAnsi"/>
              </w:rPr>
              <w:br/>
              <w:t>parametry</w:t>
            </w:r>
            <w:r w:rsidRPr="00084453">
              <w:rPr>
                <w:rFonts w:cstheme="minorHAnsi"/>
              </w:rPr>
              <w:br/>
              <w:t>(producent,</w:t>
            </w:r>
            <w:r>
              <w:rPr>
                <w:rFonts w:cstheme="minorHAnsi"/>
              </w:rPr>
              <w:t xml:space="preserve"> </w:t>
            </w:r>
            <w:proofErr w:type="spellStart"/>
            <w:r w:rsidRPr="00084453">
              <w:rPr>
                <w:rFonts w:cstheme="minorHAnsi"/>
              </w:rPr>
              <w:t>model,typ</w:t>
            </w:r>
            <w:proofErr w:type="spellEnd"/>
            <w:r w:rsidRPr="00084453">
              <w:rPr>
                <w:rFonts w:cstheme="minorHAnsi"/>
              </w:rPr>
              <w:t>)</w:t>
            </w:r>
          </w:p>
        </w:tc>
      </w:tr>
      <w:tr w:rsidR="007E187F" w:rsidRPr="00084453" w14:paraId="700D1721" w14:textId="77777777" w:rsidTr="007E187F">
        <w:tc>
          <w:tcPr>
            <w:tcW w:w="637" w:type="dxa"/>
          </w:tcPr>
          <w:p w14:paraId="6D01C568" w14:textId="77777777" w:rsidR="007E187F" w:rsidRPr="00084453" w:rsidRDefault="007E187F" w:rsidP="00894DFB">
            <w:pPr>
              <w:jc w:val="both"/>
              <w:rPr>
                <w:rFonts w:cstheme="minorHAnsi"/>
              </w:rPr>
            </w:pPr>
            <w:r w:rsidRPr="00084453">
              <w:rPr>
                <w:rFonts w:cstheme="minorHAnsi"/>
              </w:rPr>
              <w:t>1</w:t>
            </w:r>
          </w:p>
        </w:tc>
        <w:tc>
          <w:tcPr>
            <w:tcW w:w="1697" w:type="dxa"/>
          </w:tcPr>
          <w:p w14:paraId="77FF1572" w14:textId="77777777" w:rsidR="007E187F" w:rsidRPr="00DB09D7" w:rsidRDefault="007E187F" w:rsidP="00894DFB">
            <w:pPr>
              <w:pStyle w:val="Teksttreci0"/>
              <w:shd w:val="clear" w:color="auto" w:fill="auto"/>
              <w:spacing w:line="240" w:lineRule="auto"/>
              <w:jc w:val="both"/>
              <w:rPr>
                <w:b/>
                <w:bCs/>
              </w:rPr>
            </w:pPr>
            <w:r>
              <w:rPr>
                <w:b/>
                <w:bCs/>
              </w:rPr>
              <w:t>DLP</w:t>
            </w:r>
          </w:p>
        </w:tc>
        <w:tc>
          <w:tcPr>
            <w:tcW w:w="3750" w:type="dxa"/>
          </w:tcPr>
          <w:p w14:paraId="0FE6C18F" w14:textId="77777777" w:rsidR="007E187F" w:rsidRDefault="007E187F" w:rsidP="00894DFB">
            <w:pPr>
              <w:pStyle w:val="Teksttreci0"/>
              <w:shd w:val="clear" w:color="auto" w:fill="auto"/>
              <w:spacing w:line="240" w:lineRule="auto"/>
              <w:jc w:val="both"/>
              <w:rPr>
                <w:b/>
                <w:bCs/>
              </w:rPr>
            </w:pPr>
            <w:r w:rsidRPr="00DB09D7">
              <w:rPr>
                <w:b/>
                <w:bCs/>
              </w:rPr>
              <w:t>Oprogramowanie służące do ochrony danych przed wyciekiem składający się z następujących modułów:</w:t>
            </w:r>
          </w:p>
          <w:p w14:paraId="229C4A44" w14:textId="77777777" w:rsidR="007E187F" w:rsidRPr="008F5886" w:rsidRDefault="007E187F" w:rsidP="00894DFB">
            <w:pPr>
              <w:pStyle w:val="Teksttreci0"/>
              <w:shd w:val="clear" w:color="auto" w:fill="auto"/>
              <w:spacing w:line="240" w:lineRule="auto"/>
              <w:jc w:val="both"/>
              <w:rPr>
                <w:lang w:val="en-US"/>
              </w:rPr>
            </w:pPr>
            <w:r w:rsidRPr="008F5886">
              <w:rPr>
                <w:lang w:val="en-US"/>
              </w:rPr>
              <w:t xml:space="preserve">- </w:t>
            </w:r>
            <w:proofErr w:type="spellStart"/>
            <w:r w:rsidRPr="008F5886">
              <w:rPr>
                <w:lang w:val="en-US"/>
              </w:rPr>
              <w:t>modułu</w:t>
            </w:r>
            <w:proofErr w:type="spellEnd"/>
            <w:r w:rsidRPr="008F5886">
              <w:rPr>
                <w:lang w:val="en-US"/>
              </w:rPr>
              <w:t xml:space="preserve"> Data Loss Prevention (DLP)</w:t>
            </w:r>
          </w:p>
          <w:p w14:paraId="60D9D8D6" w14:textId="77777777" w:rsidR="007E187F" w:rsidRDefault="007E187F" w:rsidP="00894DFB">
            <w:pPr>
              <w:pStyle w:val="Teksttreci0"/>
              <w:shd w:val="clear" w:color="auto" w:fill="auto"/>
              <w:spacing w:line="240" w:lineRule="auto"/>
              <w:jc w:val="both"/>
            </w:pPr>
            <w:r>
              <w:t xml:space="preserve">- </w:t>
            </w:r>
            <w:r w:rsidRPr="0040655C">
              <w:t>modułu Kontroli Urządzeń</w:t>
            </w:r>
            <w:r>
              <w:t xml:space="preserve"> (KU)</w:t>
            </w:r>
          </w:p>
          <w:p w14:paraId="2060642F" w14:textId="77777777" w:rsidR="007E187F" w:rsidRPr="00084453" w:rsidRDefault="007E187F" w:rsidP="00894DFB">
            <w:pPr>
              <w:pStyle w:val="Teksttreci0"/>
              <w:shd w:val="clear" w:color="auto" w:fill="auto"/>
              <w:spacing w:line="240" w:lineRule="auto"/>
              <w:jc w:val="both"/>
              <w:rPr>
                <w:rFonts w:cstheme="minorHAnsi"/>
              </w:rPr>
            </w:pPr>
            <w:r>
              <w:t>Oprogramowanie powinno mieć formę oprogramowania instalowanego na stacji klienckiej i zarządzanej przez centralną konsolę zarządzania (CKZ)</w:t>
            </w:r>
          </w:p>
        </w:tc>
        <w:tc>
          <w:tcPr>
            <w:tcW w:w="1482" w:type="dxa"/>
          </w:tcPr>
          <w:p w14:paraId="2CF01BC5" w14:textId="77777777" w:rsidR="007E187F" w:rsidRPr="00084453" w:rsidRDefault="007E187F" w:rsidP="00894DFB">
            <w:pPr>
              <w:jc w:val="both"/>
              <w:rPr>
                <w:rFonts w:cstheme="minorHAnsi"/>
              </w:rPr>
            </w:pPr>
            <w:r w:rsidRPr="00084453">
              <w:rPr>
                <w:rFonts w:cstheme="minorHAnsi"/>
              </w:rPr>
              <w:t>TAK / NIE (**)</w:t>
            </w:r>
          </w:p>
        </w:tc>
        <w:tc>
          <w:tcPr>
            <w:tcW w:w="1133" w:type="dxa"/>
          </w:tcPr>
          <w:p w14:paraId="12660CFE" w14:textId="77777777" w:rsidR="007E187F" w:rsidRPr="00084453" w:rsidRDefault="007E187F" w:rsidP="00894DFB">
            <w:pPr>
              <w:jc w:val="both"/>
              <w:rPr>
                <w:rFonts w:cstheme="minorHAnsi"/>
              </w:rPr>
            </w:pPr>
          </w:p>
        </w:tc>
      </w:tr>
      <w:tr w:rsidR="007E187F" w:rsidRPr="00084453" w14:paraId="01F8877A" w14:textId="77777777" w:rsidTr="007E187F">
        <w:tc>
          <w:tcPr>
            <w:tcW w:w="637" w:type="dxa"/>
          </w:tcPr>
          <w:p w14:paraId="413D494B" w14:textId="77777777" w:rsidR="007E187F" w:rsidRPr="00084453" w:rsidRDefault="007E187F" w:rsidP="00894DFB">
            <w:pPr>
              <w:jc w:val="both"/>
              <w:rPr>
                <w:rFonts w:cstheme="minorHAnsi"/>
              </w:rPr>
            </w:pPr>
            <w:r>
              <w:rPr>
                <w:rFonts w:cstheme="minorHAnsi"/>
              </w:rPr>
              <w:t>2</w:t>
            </w:r>
          </w:p>
        </w:tc>
        <w:tc>
          <w:tcPr>
            <w:tcW w:w="1697" w:type="dxa"/>
            <w:vMerge w:val="restart"/>
          </w:tcPr>
          <w:p w14:paraId="6731A945" w14:textId="77777777" w:rsidR="007E187F" w:rsidRDefault="007E187F" w:rsidP="00894DFB">
            <w:pPr>
              <w:pStyle w:val="Teksttreci0"/>
              <w:shd w:val="clear" w:color="auto" w:fill="auto"/>
              <w:spacing w:line="240" w:lineRule="auto"/>
              <w:jc w:val="both"/>
            </w:pPr>
            <w:r>
              <w:t>Wymagania ogólne</w:t>
            </w:r>
          </w:p>
        </w:tc>
        <w:tc>
          <w:tcPr>
            <w:tcW w:w="3750" w:type="dxa"/>
          </w:tcPr>
          <w:p w14:paraId="7737B2E6" w14:textId="77777777" w:rsidR="007E187F" w:rsidRPr="00DB09D7" w:rsidRDefault="007E187F" w:rsidP="00894DFB">
            <w:pPr>
              <w:pStyle w:val="Teksttreci0"/>
              <w:shd w:val="clear" w:color="auto" w:fill="auto"/>
              <w:spacing w:line="240" w:lineRule="auto"/>
              <w:jc w:val="both"/>
              <w:rPr>
                <w:b/>
                <w:bCs/>
              </w:rPr>
            </w:pPr>
            <w:r>
              <w:t>Rozwiązanie powinno być skalowalne i powinno być w stanie zarządzać infrastrukturą złożoną z 130 stacji końcowych</w:t>
            </w:r>
          </w:p>
        </w:tc>
        <w:tc>
          <w:tcPr>
            <w:tcW w:w="1482" w:type="dxa"/>
          </w:tcPr>
          <w:p w14:paraId="2ED724E8" w14:textId="77777777" w:rsidR="007E187F" w:rsidRPr="00084453" w:rsidRDefault="007E187F" w:rsidP="00894DFB">
            <w:pPr>
              <w:jc w:val="both"/>
              <w:rPr>
                <w:rFonts w:cstheme="minorHAnsi"/>
              </w:rPr>
            </w:pPr>
            <w:r w:rsidRPr="009C3DA2">
              <w:rPr>
                <w:rFonts w:cstheme="minorHAnsi"/>
              </w:rPr>
              <w:t>TAK / NIE (**)</w:t>
            </w:r>
          </w:p>
        </w:tc>
        <w:tc>
          <w:tcPr>
            <w:tcW w:w="1133" w:type="dxa"/>
          </w:tcPr>
          <w:p w14:paraId="0EAF9BCC" w14:textId="77777777" w:rsidR="007E187F" w:rsidRPr="00084453" w:rsidRDefault="007E187F" w:rsidP="00894DFB">
            <w:pPr>
              <w:jc w:val="both"/>
              <w:rPr>
                <w:rFonts w:cstheme="minorHAnsi"/>
              </w:rPr>
            </w:pPr>
          </w:p>
        </w:tc>
      </w:tr>
      <w:tr w:rsidR="007E187F" w:rsidRPr="00084453" w14:paraId="61163E1D" w14:textId="77777777" w:rsidTr="007E187F">
        <w:tc>
          <w:tcPr>
            <w:tcW w:w="637" w:type="dxa"/>
          </w:tcPr>
          <w:p w14:paraId="367206CC" w14:textId="77777777" w:rsidR="007E187F" w:rsidRDefault="007E187F" w:rsidP="00894DFB">
            <w:pPr>
              <w:jc w:val="both"/>
              <w:rPr>
                <w:rFonts w:cstheme="minorHAnsi"/>
              </w:rPr>
            </w:pPr>
            <w:r>
              <w:rPr>
                <w:rFonts w:cstheme="minorHAnsi"/>
              </w:rPr>
              <w:t>3</w:t>
            </w:r>
          </w:p>
        </w:tc>
        <w:tc>
          <w:tcPr>
            <w:tcW w:w="1697" w:type="dxa"/>
            <w:vMerge/>
          </w:tcPr>
          <w:p w14:paraId="4F7B91C8" w14:textId="77777777" w:rsidR="007E187F" w:rsidRDefault="007E187F" w:rsidP="00894DFB">
            <w:pPr>
              <w:pStyle w:val="Teksttreci0"/>
              <w:shd w:val="clear" w:color="auto" w:fill="auto"/>
              <w:spacing w:line="240" w:lineRule="auto"/>
              <w:jc w:val="both"/>
            </w:pPr>
          </w:p>
        </w:tc>
        <w:tc>
          <w:tcPr>
            <w:tcW w:w="3750" w:type="dxa"/>
          </w:tcPr>
          <w:p w14:paraId="5294960C" w14:textId="77777777" w:rsidR="007E187F" w:rsidRDefault="007E187F" w:rsidP="00894DFB">
            <w:pPr>
              <w:pStyle w:val="Teksttreci0"/>
              <w:shd w:val="clear" w:color="auto" w:fill="auto"/>
              <w:spacing w:line="240" w:lineRule="auto"/>
              <w:jc w:val="both"/>
            </w:pPr>
            <w:r>
              <w:t>Wszystkie komponenty instalowane na stacji roboczej powinny pochodzić od jednego producenta i być zarządzane przez pojedynczą CKZ. CKZ powinna być dostępna jako oprogramowanie instalowane u Zamawiającego</w:t>
            </w:r>
          </w:p>
        </w:tc>
        <w:tc>
          <w:tcPr>
            <w:tcW w:w="1482" w:type="dxa"/>
          </w:tcPr>
          <w:p w14:paraId="294D35E2" w14:textId="77777777" w:rsidR="007E187F" w:rsidRPr="00084453" w:rsidRDefault="007E187F" w:rsidP="00894DFB">
            <w:pPr>
              <w:jc w:val="both"/>
              <w:rPr>
                <w:rFonts w:cstheme="minorHAnsi"/>
              </w:rPr>
            </w:pPr>
            <w:r w:rsidRPr="009C3DA2">
              <w:rPr>
                <w:rFonts w:cstheme="minorHAnsi"/>
              </w:rPr>
              <w:t>TAK / NIE (**)</w:t>
            </w:r>
          </w:p>
        </w:tc>
        <w:tc>
          <w:tcPr>
            <w:tcW w:w="1133" w:type="dxa"/>
          </w:tcPr>
          <w:p w14:paraId="1218EBAE" w14:textId="77777777" w:rsidR="007E187F" w:rsidRPr="00084453" w:rsidRDefault="007E187F" w:rsidP="00894DFB">
            <w:pPr>
              <w:jc w:val="both"/>
              <w:rPr>
                <w:rFonts w:cstheme="minorHAnsi"/>
              </w:rPr>
            </w:pPr>
          </w:p>
        </w:tc>
      </w:tr>
      <w:tr w:rsidR="007E187F" w:rsidRPr="00084453" w14:paraId="367868C9" w14:textId="77777777" w:rsidTr="007E187F">
        <w:tc>
          <w:tcPr>
            <w:tcW w:w="637" w:type="dxa"/>
          </w:tcPr>
          <w:p w14:paraId="2D59B873" w14:textId="77777777" w:rsidR="007E187F" w:rsidRDefault="007E187F" w:rsidP="00894DFB">
            <w:pPr>
              <w:jc w:val="both"/>
              <w:rPr>
                <w:rFonts w:cstheme="minorHAnsi"/>
              </w:rPr>
            </w:pPr>
            <w:r>
              <w:rPr>
                <w:rFonts w:cstheme="minorHAnsi"/>
              </w:rPr>
              <w:t>4</w:t>
            </w:r>
          </w:p>
        </w:tc>
        <w:tc>
          <w:tcPr>
            <w:tcW w:w="1697" w:type="dxa"/>
            <w:vMerge/>
          </w:tcPr>
          <w:p w14:paraId="6605EC6A" w14:textId="77777777" w:rsidR="007E187F" w:rsidRDefault="007E187F" w:rsidP="00894DFB">
            <w:pPr>
              <w:pStyle w:val="Teksttreci0"/>
              <w:shd w:val="clear" w:color="auto" w:fill="auto"/>
              <w:spacing w:line="240" w:lineRule="auto"/>
              <w:jc w:val="both"/>
            </w:pPr>
          </w:p>
        </w:tc>
        <w:tc>
          <w:tcPr>
            <w:tcW w:w="3750" w:type="dxa"/>
          </w:tcPr>
          <w:p w14:paraId="0C4B9A25" w14:textId="77777777" w:rsidR="007E187F" w:rsidRDefault="007E187F" w:rsidP="00894DFB">
            <w:pPr>
              <w:pStyle w:val="Teksttreci0"/>
              <w:shd w:val="clear" w:color="auto" w:fill="auto"/>
              <w:spacing w:line="240" w:lineRule="auto"/>
              <w:jc w:val="both"/>
            </w:pPr>
            <w:r>
              <w:t>Wszystkimi komponentami po stronie stacji roboczej powinien zarządzać jeden agent, którego zadaniem będzie przekazywanie polityk z CKZ do stacji roboczych oraz przekazywanie zdarzeń z komponentów zarządzanych do CKZ</w:t>
            </w:r>
          </w:p>
        </w:tc>
        <w:tc>
          <w:tcPr>
            <w:tcW w:w="1482" w:type="dxa"/>
          </w:tcPr>
          <w:p w14:paraId="4B6525AD" w14:textId="77777777" w:rsidR="007E187F" w:rsidRPr="00084453" w:rsidRDefault="007E187F" w:rsidP="00894DFB">
            <w:pPr>
              <w:jc w:val="both"/>
              <w:rPr>
                <w:rFonts w:cstheme="minorHAnsi"/>
              </w:rPr>
            </w:pPr>
            <w:r w:rsidRPr="009C3DA2">
              <w:rPr>
                <w:rFonts w:cstheme="minorHAnsi"/>
              </w:rPr>
              <w:t>TAK / NIE (**)</w:t>
            </w:r>
          </w:p>
        </w:tc>
        <w:tc>
          <w:tcPr>
            <w:tcW w:w="1133" w:type="dxa"/>
          </w:tcPr>
          <w:p w14:paraId="02634C72" w14:textId="77777777" w:rsidR="007E187F" w:rsidRPr="00084453" w:rsidRDefault="007E187F" w:rsidP="00894DFB">
            <w:pPr>
              <w:jc w:val="both"/>
              <w:rPr>
                <w:rFonts w:cstheme="minorHAnsi"/>
              </w:rPr>
            </w:pPr>
          </w:p>
        </w:tc>
      </w:tr>
      <w:tr w:rsidR="007E187F" w:rsidRPr="00084453" w14:paraId="6F3AEAA2" w14:textId="77777777" w:rsidTr="007E187F">
        <w:tc>
          <w:tcPr>
            <w:tcW w:w="637" w:type="dxa"/>
          </w:tcPr>
          <w:p w14:paraId="4458C9C7" w14:textId="77777777" w:rsidR="007E187F" w:rsidRDefault="007E187F" w:rsidP="00894DFB">
            <w:pPr>
              <w:jc w:val="both"/>
              <w:rPr>
                <w:rFonts w:cstheme="minorHAnsi"/>
              </w:rPr>
            </w:pPr>
            <w:r>
              <w:rPr>
                <w:rFonts w:cstheme="minorHAnsi"/>
              </w:rPr>
              <w:t>5</w:t>
            </w:r>
          </w:p>
        </w:tc>
        <w:tc>
          <w:tcPr>
            <w:tcW w:w="1697" w:type="dxa"/>
            <w:vMerge w:val="restart"/>
          </w:tcPr>
          <w:p w14:paraId="1D41B136" w14:textId="77777777" w:rsidR="007E187F" w:rsidRDefault="007E187F" w:rsidP="00894DFB">
            <w:pPr>
              <w:pStyle w:val="Nagwek12"/>
              <w:keepNext/>
              <w:keepLines/>
              <w:shd w:val="clear" w:color="auto" w:fill="auto"/>
              <w:spacing w:line="240" w:lineRule="auto"/>
              <w:jc w:val="both"/>
            </w:pPr>
            <w:r>
              <w:t>Wymagania szczegółowe:</w:t>
            </w:r>
          </w:p>
          <w:p w14:paraId="7C3816E4" w14:textId="77777777" w:rsidR="007E187F" w:rsidRDefault="007E187F" w:rsidP="00894DFB">
            <w:pPr>
              <w:pStyle w:val="Teksttreci0"/>
              <w:shd w:val="clear" w:color="auto" w:fill="auto"/>
              <w:tabs>
                <w:tab w:val="left" w:pos="743"/>
              </w:tabs>
              <w:spacing w:line="240" w:lineRule="auto"/>
              <w:jc w:val="both"/>
            </w:pPr>
          </w:p>
        </w:tc>
        <w:tc>
          <w:tcPr>
            <w:tcW w:w="3750" w:type="dxa"/>
          </w:tcPr>
          <w:p w14:paraId="0ED32477" w14:textId="77777777" w:rsidR="007E187F" w:rsidRDefault="007E187F" w:rsidP="00894DFB">
            <w:pPr>
              <w:pStyle w:val="Teksttreci0"/>
              <w:shd w:val="clear" w:color="auto" w:fill="auto"/>
              <w:tabs>
                <w:tab w:val="left" w:pos="743"/>
              </w:tabs>
              <w:spacing w:line="240" w:lineRule="auto"/>
              <w:jc w:val="both"/>
            </w:pPr>
            <w:r>
              <w:t>Wszystkie moduły powinien pracować na następujących klienckich systemach operacyjnych:</w:t>
            </w:r>
          </w:p>
          <w:p w14:paraId="552A919E" w14:textId="77777777" w:rsidR="007E187F" w:rsidRDefault="007E187F" w:rsidP="00894DFB">
            <w:pPr>
              <w:pStyle w:val="Teksttreci0"/>
              <w:shd w:val="clear" w:color="auto" w:fill="auto"/>
              <w:tabs>
                <w:tab w:val="left" w:pos="1458"/>
              </w:tabs>
              <w:spacing w:line="240" w:lineRule="auto"/>
              <w:jc w:val="both"/>
            </w:pPr>
            <w:r>
              <w:t>- Windows 7 (wersja x32 i x64)</w:t>
            </w:r>
          </w:p>
          <w:p w14:paraId="5D213091" w14:textId="77777777" w:rsidR="007E187F" w:rsidRDefault="007E187F" w:rsidP="00894DFB">
            <w:pPr>
              <w:pStyle w:val="Teksttreci0"/>
              <w:shd w:val="clear" w:color="auto" w:fill="auto"/>
              <w:tabs>
                <w:tab w:val="left" w:pos="1458"/>
              </w:tabs>
              <w:spacing w:line="240" w:lineRule="auto"/>
              <w:jc w:val="both"/>
            </w:pPr>
            <w:r>
              <w:t>- Windows 8 i 8.1 (wersja x32 i x64)</w:t>
            </w:r>
          </w:p>
          <w:p w14:paraId="5D51002B" w14:textId="77777777" w:rsidR="007E187F" w:rsidRDefault="007E187F" w:rsidP="00894DFB">
            <w:pPr>
              <w:pStyle w:val="Teksttreci0"/>
              <w:shd w:val="clear" w:color="auto" w:fill="auto"/>
              <w:tabs>
                <w:tab w:val="left" w:pos="1458"/>
              </w:tabs>
              <w:spacing w:line="240" w:lineRule="auto"/>
              <w:jc w:val="both"/>
            </w:pPr>
            <w:r>
              <w:t>- Windows 10 (wersja x32 i x64)</w:t>
            </w:r>
          </w:p>
          <w:p w14:paraId="07805521" w14:textId="77777777" w:rsidR="007E187F" w:rsidRPr="008F5886" w:rsidRDefault="007E187F" w:rsidP="00894DFB">
            <w:pPr>
              <w:pStyle w:val="Teksttreci0"/>
              <w:shd w:val="clear" w:color="auto" w:fill="auto"/>
              <w:tabs>
                <w:tab w:val="left" w:pos="1458"/>
              </w:tabs>
              <w:spacing w:line="240" w:lineRule="auto"/>
              <w:jc w:val="both"/>
              <w:rPr>
                <w:lang w:val="en-US"/>
              </w:rPr>
            </w:pPr>
            <w:r w:rsidRPr="008F5886">
              <w:rPr>
                <w:lang w:val="en-US"/>
              </w:rPr>
              <w:t>- Windows 11</w:t>
            </w:r>
          </w:p>
          <w:p w14:paraId="614E8EDB" w14:textId="77777777" w:rsidR="007E187F" w:rsidRPr="008F5886" w:rsidRDefault="007E187F" w:rsidP="00894DFB">
            <w:pPr>
              <w:pStyle w:val="Teksttreci0"/>
              <w:shd w:val="clear" w:color="auto" w:fill="auto"/>
              <w:tabs>
                <w:tab w:val="left" w:pos="1458"/>
              </w:tabs>
              <w:spacing w:line="240" w:lineRule="auto"/>
              <w:jc w:val="both"/>
              <w:rPr>
                <w:lang w:val="en-US"/>
              </w:rPr>
            </w:pPr>
            <w:r w:rsidRPr="008F5886">
              <w:rPr>
                <w:lang w:val="en-US"/>
              </w:rPr>
              <w:lastRenderedPageBreak/>
              <w:t>- Mac 10.12.x, 10.13.x, 10.14.x, 10.15.x, 11.0.1, 12.x</w:t>
            </w:r>
          </w:p>
        </w:tc>
        <w:tc>
          <w:tcPr>
            <w:tcW w:w="1482" w:type="dxa"/>
          </w:tcPr>
          <w:p w14:paraId="1DCB466C"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1A594F10" w14:textId="77777777" w:rsidR="007E187F" w:rsidRPr="00084453" w:rsidRDefault="007E187F" w:rsidP="00894DFB">
            <w:pPr>
              <w:jc w:val="both"/>
              <w:rPr>
                <w:rFonts w:cstheme="minorHAnsi"/>
              </w:rPr>
            </w:pPr>
          </w:p>
        </w:tc>
      </w:tr>
      <w:tr w:rsidR="007E187F" w:rsidRPr="00084453" w14:paraId="0D164EC2" w14:textId="77777777" w:rsidTr="007E187F">
        <w:tc>
          <w:tcPr>
            <w:tcW w:w="637" w:type="dxa"/>
          </w:tcPr>
          <w:p w14:paraId="4248302E" w14:textId="77777777" w:rsidR="007E187F" w:rsidRDefault="007E187F" w:rsidP="00894DFB">
            <w:pPr>
              <w:jc w:val="both"/>
              <w:rPr>
                <w:rFonts w:cstheme="minorHAnsi"/>
              </w:rPr>
            </w:pPr>
            <w:r>
              <w:rPr>
                <w:rFonts w:cstheme="minorHAnsi"/>
              </w:rPr>
              <w:t>6</w:t>
            </w:r>
          </w:p>
        </w:tc>
        <w:tc>
          <w:tcPr>
            <w:tcW w:w="1697" w:type="dxa"/>
            <w:vMerge/>
          </w:tcPr>
          <w:p w14:paraId="666D1AC4" w14:textId="77777777" w:rsidR="007E187F" w:rsidRDefault="007E187F" w:rsidP="00894DFB">
            <w:pPr>
              <w:pStyle w:val="Teksttreci0"/>
              <w:shd w:val="clear" w:color="auto" w:fill="auto"/>
              <w:tabs>
                <w:tab w:val="left" w:pos="743"/>
              </w:tabs>
              <w:spacing w:line="240" w:lineRule="auto"/>
              <w:jc w:val="both"/>
            </w:pPr>
          </w:p>
        </w:tc>
        <w:tc>
          <w:tcPr>
            <w:tcW w:w="3750" w:type="dxa"/>
          </w:tcPr>
          <w:p w14:paraId="02A8CB0A" w14:textId="77777777" w:rsidR="007E187F" w:rsidRDefault="007E187F" w:rsidP="00894DFB">
            <w:pPr>
              <w:pStyle w:val="Teksttreci0"/>
              <w:shd w:val="clear" w:color="auto" w:fill="auto"/>
              <w:tabs>
                <w:tab w:val="left" w:pos="743"/>
              </w:tabs>
              <w:spacing w:line="240" w:lineRule="auto"/>
              <w:jc w:val="both"/>
            </w:pPr>
            <w:r>
              <w:t xml:space="preserve">Moduł SD, </w:t>
            </w:r>
            <w:r w:rsidRPr="0040655C">
              <w:t xml:space="preserve">KU oraz moduł DLP </w:t>
            </w:r>
            <w:r>
              <w:t>powinien pracować na następujących systemach serwerowych:</w:t>
            </w:r>
          </w:p>
          <w:p w14:paraId="2081FF73" w14:textId="77777777" w:rsidR="007E187F" w:rsidRPr="008F5886" w:rsidRDefault="007E187F" w:rsidP="00894DFB">
            <w:pPr>
              <w:pStyle w:val="Teksttreci0"/>
              <w:shd w:val="clear" w:color="auto" w:fill="auto"/>
              <w:tabs>
                <w:tab w:val="left" w:pos="1458"/>
              </w:tabs>
              <w:spacing w:line="240" w:lineRule="auto"/>
              <w:jc w:val="both"/>
              <w:rPr>
                <w:lang w:val="en-US"/>
              </w:rPr>
            </w:pPr>
            <w:r w:rsidRPr="008F5886">
              <w:rPr>
                <w:lang w:val="en-US"/>
              </w:rPr>
              <w:t>- Windows 2012 R2</w:t>
            </w:r>
          </w:p>
          <w:p w14:paraId="363196D4" w14:textId="77777777" w:rsidR="007E187F" w:rsidRPr="008F5886" w:rsidRDefault="007E187F" w:rsidP="00894DFB">
            <w:pPr>
              <w:pStyle w:val="Teksttreci0"/>
              <w:shd w:val="clear" w:color="auto" w:fill="auto"/>
              <w:tabs>
                <w:tab w:val="left" w:pos="1458"/>
              </w:tabs>
              <w:spacing w:line="240" w:lineRule="auto"/>
              <w:jc w:val="both"/>
              <w:rPr>
                <w:lang w:val="en-US"/>
              </w:rPr>
            </w:pPr>
            <w:r w:rsidRPr="008F5886">
              <w:rPr>
                <w:lang w:val="en-US"/>
              </w:rPr>
              <w:t>- Windows 2016</w:t>
            </w:r>
          </w:p>
          <w:p w14:paraId="27740867" w14:textId="77777777" w:rsidR="007E187F" w:rsidRPr="008F5886" w:rsidRDefault="007E187F" w:rsidP="00894DFB">
            <w:pPr>
              <w:pStyle w:val="Teksttreci0"/>
              <w:shd w:val="clear" w:color="auto" w:fill="auto"/>
              <w:tabs>
                <w:tab w:val="left" w:pos="1458"/>
              </w:tabs>
              <w:spacing w:line="240" w:lineRule="auto"/>
              <w:jc w:val="both"/>
              <w:rPr>
                <w:lang w:val="en-US"/>
              </w:rPr>
            </w:pPr>
            <w:r w:rsidRPr="008F5886">
              <w:rPr>
                <w:lang w:val="en-US"/>
              </w:rPr>
              <w:t>- Windows 2019</w:t>
            </w:r>
          </w:p>
          <w:p w14:paraId="2973128A" w14:textId="77777777" w:rsidR="007E187F" w:rsidRPr="008F5886" w:rsidRDefault="007E187F" w:rsidP="00894DFB">
            <w:pPr>
              <w:pStyle w:val="Teksttreci0"/>
              <w:shd w:val="clear" w:color="auto" w:fill="auto"/>
              <w:tabs>
                <w:tab w:val="left" w:pos="1458"/>
              </w:tabs>
              <w:spacing w:line="240" w:lineRule="auto"/>
              <w:jc w:val="both"/>
              <w:rPr>
                <w:lang w:val="en-US"/>
              </w:rPr>
            </w:pPr>
            <w:r w:rsidRPr="008F5886">
              <w:rPr>
                <w:lang w:val="en-US"/>
              </w:rPr>
              <w:t>- Windows 2022</w:t>
            </w:r>
          </w:p>
        </w:tc>
        <w:tc>
          <w:tcPr>
            <w:tcW w:w="1482" w:type="dxa"/>
          </w:tcPr>
          <w:p w14:paraId="3E9AF7AC" w14:textId="77777777" w:rsidR="007E187F" w:rsidRPr="00084453" w:rsidRDefault="007E187F" w:rsidP="00894DFB">
            <w:pPr>
              <w:jc w:val="both"/>
              <w:rPr>
                <w:rFonts w:cstheme="minorHAnsi"/>
              </w:rPr>
            </w:pPr>
            <w:r w:rsidRPr="009C3DA2">
              <w:rPr>
                <w:rFonts w:cstheme="minorHAnsi"/>
              </w:rPr>
              <w:t>TAK / NIE (**)</w:t>
            </w:r>
          </w:p>
        </w:tc>
        <w:tc>
          <w:tcPr>
            <w:tcW w:w="1133" w:type="dxa"/>
          </w:tcPr>
          <w:p w14:paraId="5A1C5C85" w14:textId="77777777" w:rsidR="007E187F" w:rsidRPr="00084453" w:rsidRDefault="007E187F" w:rsidP="00894DFB">
            <w:pPr>
              <w:jc w:val="both"/>
              <w:rPr>
                <w:rFonts w:cstheme="minorHAnsi"/>
              </w:rPr>
            </w:pPr>
          </w:p>
        </w:tc>
      </w:tr>
      <w:tr w:rsidR="007E187F" w:rsidRPr="00084453" w14:paraId="23ED16FC" w14:textId="77777777" w:rsidTr="007E187F">
        <w:tc>
          <w:tcPr>
            <w:tcW w:w="637" w:type="dxa"/>
          </w:tcPr>
          <w:p w14:paraId="2BD8264B" w14:textId="77777777" w:rsidR="007E187F" w:rsidRDefault="007E187F" w:rsidP="00894DFB">
            <w:pPr>
              <w:jc w:val="both"/>
              <w:rPr>
                <w:rFonts w:cstheme="minorHAnsi"/>
              </w:rPr>
            </w:pPr>
            <w:r>
              <w:rPr>
                <w:rFonts w:cstheme="minorHAnsi"/>
              </w:rPr>
              <w:t>7</w:t>
            </w:r>
          </w:p>
        </w:tc>
        <w:tc>
          <w:tcPr>
            <w:tcW w:w="1697" w:type="dxa"/>
            <w:vMerge/>
          </w:tcPr>
          <w:p w14:paraId="1E41DF78" w14:textId="77777777" w:rsidR="007E187F" w:rsidRDefault="007E187F" w:rsidP="00894DFB">
            <w:pPr>
              <w:pStyle w:val="Teksttreci0"/>
              <w:shd w:val="clear" w:color="auto" w:fill="auto"/>
              <w:tabs>
                <w:tab w:val="left" w:pos="743"/>
              </w:tabs>
              <w:spacing w:line="240" w:lineRule="auto"/>
              <w:jc w:val="both"/>
            </w:pPr>
          </w:p>
        </w:tc>
        <w:tc>
          <w:tcPr>
            <w:tcW w:w="3750" w:type="dxa"/>
          </w:tcPr>
          <w:p w14:paraId="6026B85D" w14:textId="77777777" w:rsidR="007E187F" w:rsidRDefault="007E187F" w:rsidP="00894DFB">
            <w:pPr>
              <w:pStyle w:val="Teksttreci0"/>
              <w:shd w:val="clear" w:color="auto" w:fill="auto"/>
              <w:tabs>
                <w:tab w:val="left" w:pos="743"/>
              </w:tabs>
              <w:spacing w:line="240" w:lineRule="auto"/>
              <w:jc w:val="both"/>
            </w:pPr>
            <w:r>
              <w:t>Instalacja oprogramowania (co najmniej agenta zarządzającego) powinna być możliwa poprzez instalację ręczną oraz instalację automatyczną z użyciem CKZ lub zewnętrznego oprogramowania do zdalnej instalacji wymagającego plików MSI.</w:t>
            </w:r>
          </w:p>
        </w:tc>
        <w:tc>
          <w:tcPr>
            <w:tcW w:w="1482" w:type="dxa"/>
          </w:tcPr>
          <w:p w14:paraId="487BA359" w14:textId="77777777" w:rsidR="007E187F" w:rsidRPr="00084453" w:rsidRDefault="007E187F" w:rsidP="00894DFB">
            <w:pPr>
              <w:jc w:val="both"/>
              <w:rPr>
                <w:rFonts w:cstheme="minorHAnsi"/>
              </w:rPr>
            </w:pPr>
            <w:r w:rsidRPr="009C3DA2">
              <w:rPr>
                <w:rFonts w:cstheme="minorHAnsi"/>
              </w:rPr>
              <w:t>TAK / NIE (**)</w:t>
            </w:r>
          </w:p>
        </w:tc>
        <w:tc>
          <w:tcPr>
            <w:tcW w:w="1133" w:type="dxa"/>
          </w:tcPr>
          <w:p w14:paraId="4A3665D2" w14:textId="77777777" w:rsidR="007E187F" w:rsidRPr="00084453" w:rsidRDefault="007E187F" w:rsidP="00894DFB">
            <w:pPr>
              <w:jc w:val="both"/>
              <w:rPr>
                <w:rFonts w:cstheme="minorHAnsi"/>
              </w:rPr>
            </w:pPr>
          </w:p>
        </w:tc>
      </w:tr>
      <w:tr w:rsidR="007E187F" w:rsidRPr="00084453" w14:paraId="15230F67" w14:textId="77777777" w:rsidTr="007E187F">
        <w:tc>
          <w:tcPr>
            <w:tcW w:w="637" w:type="dxa"/>
          </w:tcPr>
          <w:p w14:paraId="59979863" w14:textId="77777777" w:rsidR="007E187F" w:rsidRDefault="007E187F" w:rsidP="00894DFB">
            <w:pPr>
              <w:jc w:val="both"/>
              <w:rPr>
                <w:rFonts w:cstheme="minorHAnsi"/>
              </w:rPr>
            </w:pPr>
            <w:r>
              <w:rPr>
                <w:rFonts w:cstheme="minorHAnsi"/>
              </w:rPr>
              <w:t>8</w:t>
            </w:r>
          </w:p>
        </w:tc>
        <w:tc>
          <w:tcPr>
            <w:tcW w:w="1697" w:type="dxa"/>
            <w:vMerge/>
          </w:tcPr>
          <w:p w14:paraId="27BDFBD0" w14:textId="77777777" w:rsidR="007E187F" w:rsidRDefault="007E187F" w:rsidP="00894DFB">
            <w:pPr>
              <w:pStyle w:val="Teksttreci0"/>
              <w:shd w:val="clear" w:color="auto" w:fill="auto"/>
              <w:tabs>
                <w:tab w:val="left" w:pos="743"/>
              </w:tabs>
              <w:spacing w:line="240" w:lineRule="auto"/>
              <w:jc w:val="both"/>
            </w:pPr>
          </w:p>
        </w:tc>
        <w:tc>
          <w:tcPr>
            <w:tcW w:w="3750" w:type="dxa"/>
          </w:tcPr>
          <w:p w14:paraId="3E7218FA" w14:textId="77777777" w:rsidR="007E187F" w:rsidRDefault="007E187F" w:rsidP="00894DFB">
            <w:pPr>
              <w:pStyle w:val="Teksttreci0"/>
              <w:shd w:val="clear" w:color="auto" w:fill="auto"/>
              <w:tabs>
                <w:tab w:val="left" w:pos="743"/>
              </w:tabs>
              <w:spacing w:line="240" w:lineRule="auto"/>
              <w:jc w:val="both"/>
            </w:pPr>
            <w:r>
              <w:t>Oprogramowanie powinno umożliwić prace w środowiskach całkowicie izolowanych, gdzie nie ma dostępu do Internetu. Powinna istnieć możliwość ręcznej aktualizacji wszystkich komponentów z użyciem CKZ</w:t>
            </w:r>
          </w:p>
        </w:tc>
        <w:tc>
          <w:tcPr>
            <w:tcW w:w="1482" w:type="dxa"/>
          </w:tcPr>
          <w:p w14:paraId="3A35146C" w14:textId="77777777" w:rsidR="007E187F" w:rsidRPr="00084453" w:rsidRDefault="007E187F" w:rsidP="00894DFB">
            <w:pPr>
              <w:jc w:val="both"/>
              <w:rPr>
                <w:rFonts w:cstheme="minorHAnsi"/>
              </w:rPr>
            </w:pPr>
            <w:r w:rsidRPr="009C3DA2">
              <w:rPr>
                <w:rFonts w:cstheme="minorHAnsi"/>
              </w:rPr>
              <w:t>TAK / NIE (**)</w:t>
            </w:r>
          </w:p>
        </w:tc>
        <w:tc>
          <w:tcPr>
            <w:tcW w:w="1133" w:type="dxa"/>
          </w:tcPr>
          <w:p w14:paraId="215D58C4" w14:textId="77777777" w:rsidR="007E187F" w:rsidRPr="00084453" w:rsidRDefault="007E187F" w:rsidP="00894DFB">
            <w:pPr>
              <w:jc w:val="both"/>
              <w:rPr>
                <w:rFonts w:cstheme="minorHAnsi"/>
              </w:rPr>
            </w:pPr>
          </w:p>
        </w:tc>
      </w:tr>
      <w:tr w:rsidR="007E187F" w:rsidRPr="00084453" w14:paraId="336DBCF8" w14:textId="77777777" w:rsidTr="007E187F">
        <w:tc>
          <w:tcPr>
            <w:tcW w:w="637" w:type="dxa"/>
          </w:tcPr>
          <w:p w14:paraId="7D129EBB" w14:textId="77777777" w:rsidR="007E187F" w:rsidRDefault="007E187F" w:rsidP="00894DFB">
            <w:pPr>
              <w:jc w:val="both"/>
              <w:rPr>
                <w:rFonts w:cstheme="minorHAnsi"/>
              </w:rPr>
            </w:pPr>
            <w:r>
              <w:rPr>
                <w:rFonts w:cstheme="minorHAnsi"/>
              </w:rPr>
              <w:t>9</w:t>
            </w:r>
          </w:p>
        </w:tc>
        <w:tc>
          <w:tcPr>
            <w:tcW w:w="1697" w:type="dxa"/>
            <w:vMerge/>
          </w:tcPr>
          <w:p w14:paraId="4E60749A" w14:textId="77777777" w:rsidR="007E187F" w:rsidRDefault="007E187F" w:rsidP="00894DFB">
            <w:pPr>
              <w:pStyle w:val="Teksttreci0"/>
              <w:shd w:val="clear" w:color="auto" w:fill="auto"/>
              <w:tabs>
                <w:tab w:val="left" w:pos="743"/>
              </w:tabs>
              <w:spacing w:line="240" w:lineRule="auto"/>
              <w:jc w:val="both"/>
            </w:pPr>
          </w:p>
        </w:tc>
        <w:tc>
          <w:tcPr>
            <w:tcW w:w="3750" w:type="dxa"/>
          </w:tcPr>
          <w:p w14:paraId="65661DC5" w14:textId="77777777" w:rsidR="007E187F" w:rsidRDefault="007E187F" w:rsidP="00894DFB">
            <w:pPr>
              <w:pStyle w:val="Teksttreci0"/>
              <w:shd w:val="clear" w:color="auto" w:fill="auto"/>
              <w:tabs>
                <w:tab w:val="left" w:pos="743"/>
              </w:tabs>
              <w:spacing w:line="240" w:lineRule="auto"/>
              <w:jc w:val="both"/>
            </w:pPr>
            <w:r>
              <w:t>Oprogramowanie powinno umożliwić prace w środowiskach całkowicie izolowanych, gdzie nie ma dostępu do Internetu. Powinna istnieć możliwość ręcznej aktualizacji wszystkich komponentów z użyciem CKZ</w:t>
            </w:r>
          </w:p>
        </w:tc>
        <w:tc>
          <w:tcPr>
            <w:tcW w:w="1482" w:type="dxa"/>
          </w:tcPr>
          <w:p w14:paraId="19910900" w14:textId="77777777" w:rsidR="007E187F" w:rsidRPr="00084453" w:rsidRDefault="007E187F" w:rsidP="00894DFB">
            <w:pPr>
              <w:jc w:val="both"/>
              <w:rPr>
                <w:rFonts w:cstheme="minorHAnsi"/>
              </w:rPr>
            </w:pPr>
            <w:r w:rsidRPr="009C3DA2">
              <w:rPr>
                <w:rFonts w:cstheme="minorHAnsi"/>
              </w:rPr>
              <w:t>TAK / NIE (**)</w:t>
            </w:r>
          </w:p>
        </w:tc>
        <w:tc>
          <w:tcPr>
            <w:tcW w:w="1133" w:type="dxa"/>
          </w:tcPr>
          <w:p w14:paraId="6C131732" w14:textId="77777777" w:rsidR="007E187F" w:rsidRPr="00084453" w:rsidRDefault="007E187F" w:rsidP="00894DFB">
            <w:pPr>
              <w:jc w:val="both"/>
              <w:rPr>
                <w:rFonts w:cstheme="minorHAnsi"/>
              </w:rPr>
            </w:pPr>
          </w:p>
        </w:tc>
      </w:tr>
      <w:tr w:rsidR="007E187F" w:rsidRPr="00084453" w14:paraId="104727E4" w14:textId="77777777" w:rsidTr="007E187F">
        <w:tc>
          <w:tcPr>
            <w:tcW w:w="637" w:type="dxa"/>
          </w:tcPr>
          <w:p w14:paraId="13F74DD6" w14:textId="77777777" w:rsidR="007E187F" w:rsidRDefault="007E187F" w:rsidP="00894DFB">
            <w:pPr>
              <w:jc w:val="both"/>
              <w:rPr>
                <w:rFonts w:cstheme="minorHAnsi"/>
              </w:rPr>
            </w:pPr>
            <w:r>
              <w:rPr>
                <w:rFonts w:cstheme="minorHAnsi"/>
              </w:rPr>
              <w:t>10</w:t>
            </w:r>
          </w:p>
        </w:tc>
        <w:tc>
          <w:tcPr>
            <w:tcW w:w="1697" w:type="dxa"/>
            <w:vMerge/>
          </w:tcPr>
          <w:p w14:paraId="1171D91F" w14:textId="77777777" w:rsidR="007E187F" w:rsidRDefault="007E187F" w:rsidP="00894DFB">
            <w:pPr>
              <w:pStyle w:val="Teksttreci0"/>
              <w:shd w:val="clear" w:color="auto" w:fill="auto"/>
              <w:tabs>
                <w:tab w:val="left" w:pos="743"/>
              </w:tabs>
              <w:spacing w:line="240" w:lineRule="auto"/>
              <w:jc w:val="both"/>
            </w:pPr>
          </w:p>
        </w:tc>
        <w:tc>
          <w:tcPr>
            <w:tcW w:w="3750" w:type="dxa"/>
          </w:tcPr>
          <w:p w14:paraId="57A32D96" w14:textId="77777777" w:rsidR="007E187F" w:rsidRDefault="007E187F" w:rsidP="00894DFB">
            <w:pPr>
              <w:pStyle w:val="Teksttreci0"/>
              <w:shd w:val="clear" w:color="auto" w:fill="auto"/>
              <w:tabs>
                <w:tab w:val="left" w:pos="743"/>
              </w:tabs>
              <w:spacing w:line="240" w:lineRule="auto"/>
              <w:jc w:val="both"/>
            </w:pPr>
            <w:r>
              <w:t>W ramach modułów powinny być obecne mechanizmy samoobrony przed próbami zatrzymania lub wyłączenia ochrony poprzez te moduły. Powinny być mechanizmu zapobiegające modyfikacjom zarówno struktury plików, procesów jak i rejestrów niezbędnych do pracy</w:t>
            </w:r>
          </w:p>
        </w:tc>
        <w:tc>
          <w:tcPr>
            <w:tcW w:w="1482" w:type="dxa"/>
          </w:tcPr>
          <w:p w14:paraId="2A18BD98" w14:textId="77777777" w:rsidR="007E187F" w:rsidRPr="00084453" w:rsidRDefault="007E187F" w:rsidP="00894DFB">
            <w:pPr>
              <w:jc w:val="both"/>
              <w:rPr>
                <w:rFonts w:cstheme="minorHAnsi"/>
              </w:rPr>
            </w:pPr>
            <w:r w:rsidRPr="009C3DA2">
              <w:rPr>
                <w:rFonts w:cstheme="minorHAnsi"/>
              </w:rPr>
              <w:t>TAK / NIE (**)</w:t>
            </w:r>
          </w:p>
        </w:tc>
        <w:tc>
          <w:tcPr>
            <w:tcW w:w="1133" w:type="dxa"/>
          </w:tcPr>
          <w:p w14:paraId="122E2B7D" w14:textId="77777777" w:rsidR="007E187F" w:rsidRPr="00084453" w:rsidRDefault="007E187F" w:rsidP="00894DFB">
            <w:pPr>
              <w:jc w:val="both"/>
              <w:rPr>
                <w:rFonts w:cstheme="minorHAnsi"/>
              </w:rPr>
            </w:pPr>
          </w:p>
        </w:tc>
      </w:tr>
      <w:tr w:rsidR="007E187F" w:rsidRPr="00084453" w14:paraId="27CFA237" w14:textId="77777777" w:rsidTr="007E187F">
        <w:tc>
          <w:tcPr>
            <w:tcW w:w="637" w:type="dxa"/>
          </w:tcPr>
          <w:p w14:paraId="14D20243" w14:textId="77777777" w:rsidR="007E187F" w:rsidRDefault="007E187F" w:rsidP="00894DFB">
            <w:pPr>
              <w:jc w:val="both"/>
              <w:rPr>
                <w:rFonts w:cstheme="minorHAnsi"/>
              </w:rPr>
            </w:pPr>
            <w:r>
              <w:rPr>
                <w:rFonts w:cstheme="minorHAnsi"/>
              </w:rPr>
              <w:t>11</w:t>
            </w:r>
          </w:p>
        </w:tc>
        <w:tc>
          <w:tcPr>
            <w:tcW w:w="1697" w:type="dxa"/>
            <w:vMerge w:val="restart"/>
          </w:tcPr>
          <w:p w14:paraId="57AD932A" w14:textId="77777777" w:rsidR="007E187F" w:rsidRDefault="007E187F" w:rsidP="00894DFB">
            <w:pPr>
              <w:pStyle w:val="Teksttreci0"/>
              <w:shd w:val="clear" w:color="auto" w:fill="auto"/>
              <w:spacing w:line="240" w:lineRule="auto"/>
              <w:jc w:val="both"/>
              <w:rPr>
                <w:b/>
                <w:bCs/>
              </w:rPr>
            </w:pPr>
            <w:r w:rsidRPr="000F1066">
              <w:rPr>
                <w:b/>
                <w:bCs/>
              </w:rPr>
              <w:t xml:space="preserve">Moduł ochrony przed wyciekiem danych (moduł DLP HOSTOWY) - </w:t>
            </w:r>
            <w:proofErr w:type="spellStart"/>
            <w:r w:rsidRPr="000F1066">
              <w:rPr>
                <w:b/>
                <w:bCs/>
              </w:rPr>
              <w:t>DLPll.x</w:t>
            </w:r>
            <w:proofErr w:type="spellEnd"/>
          </w:p>
          <w:p w14:paraId="38F38F65" w14:textId="77777777" w:rsidR="007E187F" w:rsidRDefault="007E187F" w:rsidP="00894DFB">
            <w:pPr>
              <w:pStyle w:val="Nagwek12"/>
              <w:keepNext/>
              <w:keepLines/>
              <w:shd w:val="clear" w:color="auto" w:fill="auto"/>
              <w:spacing w:after="0" w:line="240" w:lineRule="auto"/>
              <w:jc w:val="both"/>
            </w:pPr>
            <w:r w:rsidRPr="000F1066">
              <w:t>KLASYFIKACJA</w:t>
            </w:r>
          </w:p>
        </w:tc>
        <w:tc>
          <w:tcPr>
            <w:tcW w:w="3750" w:type="dxa"/>
          </w:tcPr>
          <w:p w14:paraId="72D0E710" w14:textId="77777777" w:rsidR="007E187F" w:rsidRDefault="007E187F" w:rsidP="00894DFB">
            <w:pPr>
              <w:pStyle w:val="Teksttreci0"/>
              <w:shd w:val="clear" w:color="auto" w:fill="auto"/>
              <w:tabs>
                <w:tab w:val="left" w:pos="743"/>
              </w:tabs>
              <w:spacing w:line="240" w:lineRule="auto"/>
              <w:jc w:val="both"/>
            </w:pPr>
            <w:r w:rsidRPr="000F1066">
              <w:t>Moduł powinien być odpowiedzialny za odpowiednią klasyfikację plików oraz wymuszanie ochrony zaklasyfikowanych plików poprzez wspierane kanały wycieku danych</w:t>
            </w:r>
          </w:p>
        </w:tc>
        <w:tc>
          <w:tcPr>
            <w:tcW w:w="1482" w:type="dxa"/>
          </w:tcPr>
          <w:p w14:paraId="533D34B1" w14:textId="77777777" w:rsidR="007E187F" w:rsidRPr="00084453" w:rsidRDefault="007E187F" w:rsidP="00894DFB">
            <w:pPr>
              <w:jc w:val="both"/>
              <w:rPr>
                <w:rFonts w:cstheme="minorHAnsi"/>
              </w:rPr>
            </w:pPr>
            <w:r w:rsidRPr="009C3DA2">
              <w:rPr>
                <w:rFonts w:cstheme="minorHAnsi"/>
              </w:rPr>
              <w:t>TAK / NIE (**)</w:t>
            </w:r>
          </w:p>
        </w:tc>
        <w:tc>
          <w:tcPr>
            <w:tcW w:w="1133" w:type="dxa"/>
          </w:tcPr>
          <w:p w14:paraId="6E1B4915" w14:textId="77777777" w:rsidR="007E187F" w:rsidRPr="00084453" w:rsidRDefault="007E187F" w:rsidP="00894DFB">
            <w:pPr>
              <w:jc w:val="both"/>
              <w:rPr>
                <w:rFonts w:cstheme="minorHAnsi"/>
              </w:rPr>
            </w:pPr>
          </w:p>
        </w:tc>
      </w:tr>
      <w:tr w:rsidR="007E187F" w:rsidRPr="00084453" w14:paraId="7C839EE9" w14:textId="77777777" w:rsidTr="007E187F">
        <w:tc>
          <w:tcPr>
            <w:tcW w:w="637" w:type="dxa"/>
          </w:tcPr>
          <w:p w14:paraId="638EEDEC" w14:textId="77777777" w:rsidR="007E187F" w:rsidRDefault="007E187F" w:rsidP="00894DFB">
            <w:pPr>
              <w:jc w:val="both"/>
              <w:rPr>
                <w:rFonts w:cstheme="minorHAnsi"/>
              </w:rPr>
            </w:pPr>
            <w:r>
              <w:rPr>
                <w:rFonts w:cstheme="minorHAnsi"/>
              </w:rPr>
              <w:t>12</w:t>
            </w:r>
          </w:p>
        </w:tc>
        <w:tc>
          <w:tcPr>
            <w:tcW w:w="1697" w:type="dxa"/>
            <w:vMerge/>
          </w:tcPr>
          <w:p w14:paraId="7D4A5DAF" w14:textId="77777777" w:rsidR="007E187F" w:rsidRPr="000F1066" w:rsidRDefault="007E187F" w:rsidP="00894DFB">
            <w:pPr>
              <w:pStyle w:val="Teksttreci0"/>
              <w:shd w:val="clear" w:color="auto" w:fill="auto"/>
              <w:spacing w:line="240" w:lineRule="auto"/>
              <w:jc w:val="both"/>
              <w:rPr>
                <w:b/>
                <w:bCs/>
              </w:rPr>
            </w:pPr>
          </w:p>
        </w:tc>
        <w:tc>
          <w:tcPr>
            <w:tcW w:w="3750" w:type="dxa"/>
          </w:tcPr>
          <w:p w14:paraId="28F8F272" w14:textId="77777777" w:rsidR="007E187F" w:rsidRPr="000F1066" w:rsidRDefault="007E187F" w:rsidP="00894DFB">
            <w:pPr>
              <w:pStyle w:val="Teksttreci0"/>
              <w:shd w:val="clear" w:color="auto" w:fill="auto"/>
              <w:tabs>
                <w:tab w:val="left" w:pos="739"/>
              </w:tabs>
              <w:spacing w:line="240" w:lineRule="auto"/>
              <w:jc w:val="both"/>
            </w:pPr>
            <w:r w:rsidRPr="000F1066">
              <w:t>Moduł DLP powinien przeprowadzać klasyfikację plików na następujące sposoby:</w:t>
            </w:r>
          </w:p>
          <w:p w14:paraId="7179BA3B" w14:textId="77777777" w:rsidR="007E187F" w:rsidRPr="000F1066" w:rsidRDefault="007E187F" w:rsidP="00894DFB">
            <w:pPr>
              <w:pStyle w:val="Teksttreci0"/>
              <w:shd w:val="clear" w:color="auto" w:fill="auto"/>
              <w:tabs>
                <w:tab w:val="left" w:pos="1460"/>
              </w:tabs>
              <w:spacing w:line="240" w:lineRule="auto"/>
              <w:jc w:val="both"/>
            </w:pPr>
            <w:r>
              <w:t xml:space="preserve">- </w:t>
            </w:r>
            <w:r w:rsidRPr="000F1066">
              <w:t xml:space="preserve">Klasyfikacja w oparciu o </w:t>
            </w:r>
            <w:r w:rsidRPr="000F1066">
              <w:rPr>
                <w:b/>
                <w:bCs/>
              </w:rPr>
              <w:t>etykiety.</w:t>
            </w:r>
          </w:p>
          <w:p w14:paraId="65EA59D3" w14:textId="77777777" w:rsidR="007E187F" w:rsidRPr="000F1066" w:rsidRDefault="007E187F" w:rsidP="00894DFB">
            <w:pPr>
              <w:pStyle w:val="Teksttreci0"/>
              <w:shd w:val="clear" w:color="auto" w:fill="auto"/>
              <w:tabs>
                <w:tab w:val="left" w:pos="1460"/>
              </w:tabs>
              <w:spacing w:line="240" w:lineRule="auto"/>
              <w:jc w:val="both"/>
            </w:pPr>
            <w:r>
              <w:t xml:space="preserve">- </w:t>
            </w:r>
            <w:r w:rsidRPr="000F1066">
              <w:t xml:space="preserve">Klasyfikacja w oparciu </w:t>
            </w:r>
            <w:r w:rsidRPr="000F1066">
              <w:rPr>
                <w:b/>
                <w:bCs/>
              </w:rPr>
              <w:t>o typ/zawartość pliku.</w:t>
            </w:r>
          </w:p>
          <w:p w14:paraId="6A84DF2C" w14:textId="77777777" w:rsidR="007E187F" w:rsidRPr="000F1066" w:rsidRDefault="007E187F" w:rsidP="00894DFB">
            <w:pPr>
              <w:pStyle w:val="Teksttreci0"/>
              <w:shd w:val="clear" w:color="auto" w:fill="auto"/>
              <w:tabs>
                <w:tab w:val="left" w:pos="743"/>
              </w:tabs>
              <w:spacing w:line="240" w:lineRule="auto"/>
              <w:jc w:val="both"/>
            </w:pPr>
            <w:r>
              <w:rPr>
                <w:b/>
                <w:bCs/>
              </w:rPr>
              <w:t xml:space="preserve">- </w:t>
            </w:r>
            <w:r w:rsidRPr="000F1066">
              <w:rPr>
                <w:b/>
                <w:bCs/>
              </w:rPr>
              <w:t xml:space="preserve">Klasyfikacja ręczna </w:t>
            </w:r>
            <w:r w:rsidRPr="000F1066">
              <w:t>dokonana przez użytkownika</w:t>
            </w:r>
          </w:p>
        </w:tc>
        <w:tc>
          <w:tcPr>
            <w:tcW w:w="1482" w:type="dxa"/>
          </w:tcPr>
          <w:p w14:paraId="06728DEE" w14:textId="77777777" w:rsidR="007E187F" w:rsidRPr="00084453" w:rsidRDefault="007E187F" w:rsidP="00894DFB">
            <w:pPr>
              <w:jc w:val="both"/>
              <w:rPr>
                <w:rFonts w:cstheme="minorHAnsi"/>
              </w:rPr>
            </w:pPr>
            <w:r w:rsidRPr="009C3DA2">
              <w:rPr>
                <w:rFonts w:cstheme="minorHAnsi"/>
              </w:rPr>
              <w:t>TAK / NIE (**)</w:t>
            </w:r>
          </w:p>
        </w:tc>
        <w:tc>
          <w:tcPr>
            <w:tcW w:w="1133" w:type="dxa"/>
          </w:tcPr>
          <w:p w14:paraId="73BB88FF" w14:textId="77777777" w:rsidR="007E187F" w:rsidRPr="00084453" w:rsidRDefault="007E187F" w:rsidP="00894DFB">
            <w:pPr>
              <w:jc w:val="both"/>
              <w:rPr>
                <w:rFonts w:cstheme="minorHAnsi"/>
              </w:rPr>
            </w:pPr>
          </w:p>
        </w:tc>
      </w:tr>
      <w:tr w:rsidR="007E187F" w:rsidRPr="00084453" w14:paraId="1E9DC4D4" w14:textId="77777777" w:rsidTr="007E187F">
        <w:tc>
          <w:tcPr>
            <w:tcW w:w="637" w:type="dxa"/>
          </w:tcPr>
          <w:p w14:paraId="60744FA5" w14:textId="77777777" w:rsidR="007E187F" w:rsidRDefault="007E187F" w:rsidP="00894DFB">
            <w:pPr>
              <w:jc w:val="both"/>
              <w:rPr>
                <w:rFonts w:cstheme="minorHAnsi"/>
              </w:rPr>
            </w:pPr>
            <w:r>
              <w:rPr>
                <w:rFonts w:cstheme="minorHAnsi"/>
              </w:rPr>
              <w:t>13</w:t>
            </w:r>
          </w:p>
        </w:tc>
        <w:tc>
          <w:tcPr>
            <w:tcW w:w="1697" w:type="dxa"/>
            <w:vMerge/>
          </w:tcPr>
          <w:p w14:paraId="692068A5" w14:textId="77777777" w:rsidR="007E187F" w:rsidRPr="000F1066" w:rsidRDefault="007E187F" w:rsidP="00894DFB">
            <w:pPr>
              <w:pStyle w:val="Teksttreci0"/>
              <w:shd w:val="clear" w:color="auto" w:fill="auto"/>
              <w:spacing w:line="240" w:lineRule="auto"/>
              <w:jc w:val="both"/>
              <w:rPr>
                <w:b/>
                <w:bCs/>
              </w:rPr>
            </w:pPr>
          </w:p>
        </w:tc>
        <w:tc>
          <w:tcPr>
            <w:tcW w:w="3750" w:type="dxa"/>
          </w:tcPr>
          <w:p w14:paraId="1B5B7DE0" w14:textId="77777777" w:rsidR="007E187F" w:rsidRPr="000F1066" w:rsidRDefault="007E187F" w:rsidP="00894DFB">
            <w:pPr>
              <w:pStyle w:val="Teksttreci0"/>
              <w:shd w:val="clear" w:color="auto" w:fill="auto"/>
              <w:tabs>
                <w:tab w:val="left" w:pos="739"/>
              </w:tabs>
              <w:spacing w:line="240" w:lineRule="auto"/>
              <w:jc w:val="both"/>
            </w:pPr>
            <w:r w:rsidRPr="000F1066">
              <w:t>Klasyfikacja w oparciu o etykiety powinna być nadawana ręcznie lub automatycznie. Powinny być dostępne co najmniej następujące mechanizmy nadawania etykiet:</w:t>
            </w:r>
          </w:p>
          <w:p w14:paraId="1FF8BE7D" w14:textId="77777777" w:rsidR="007E187F" w:rsidRPr="000F1066" w:rsidRDefault="007E187F" w:rsidP="00894DFB">
            <w:pPr>
              <w:pStyle w:val="Teksttreci0"/>
              <w:shd w:val="clear" w:color="auto" w:fill="auto"/>
              <w:tabs>
                <w:tab w:val="left" w:pos="1460"/>
              </w:tabs>
              <w:spacing w:line="240" w:lineRule="auto"/>
              <w:jc w:val="both"/>
            </w:pPr>
            <w:r>
              <w:t xml:space="preserve">- </w:t>
            </w:r>
            <w:r w:rsidRPr="000F1066">
              <w:t>Automatyczne nadawanie etykiet w zależności od udziału sieciowego, z którego dany plik został skopiowany na stację roboczą.</w:t>
            </w:r>
          </w:p>
          <w:p w14:paraId="24B07929" w14:textId="77777777" w:rsidR="007E187F" w:rsidRPr="000F1066" w:rsidRDefault="007E187F" w:rsidP="00894DFB">
            <w:pPr>
              <w:pStyle w:val="Teksttreci0"/>
              <w:shd w:val="clear" w:color="auto" w:fill="auto"/>
              <w:tabs>
                <w:tab w:val="left" w:pos="1460"/>
              </w:tabs>
              <w:spacing w:line="240" w:lineRule="auto"/>
              <w:jc w:val="both"/>
            </w:pPr>
            <w:r>
              <w:lastRenderedPageBreak/>
              <w:t xml:space="preserve">- </w:t>
            </w:r>
            <w:r w:rsidRPr="000F1066">
              <w:t>Automatyczne nadawanie etykiet w zależności od aplikacji, która wytworzyła dany plik na danej stacji roboczej.</w:t>
            </w:r>
          </w:p>
          <w:p w14:paraId="2124D2C4" w14:textId="77777777" w:rsidR="007E187F" w:rsidRPr="000F1066" w:rsidRDefault="007E187F" w:rsidP="00894DFB">
            <w:pPr>
              <w:pStyle w:val="Teksttreci0"/>
              <w:shd w:val="clear" w:color="auto" w:fill="auto"/>
              <w:tabs>
                <w:tab w:val="left" w:pos="1460"/>
              </w:tabs>
              <w:spacing w:line="240" w:lineRule="auto"/>
              <w:jc w:val="both"/>
            </w:pPr>
            <w:r>
              <w:t xml:space="preserve">- </w:t>
            </w:r>
            <w:r w:rsidRPr="000F1066">
              <w:t>Automatyczne nadawanie etykiet w oparciu o aplikacje webową z której został wygenerowany (ściągnięty) dany plik.</w:t>
            </w:r>
          </w:p>
          <w:p w14:paraId="1CB67DE0" w14:textId="77777777" w:rsidR="007E187F" w:rsidRPr="000F1066" w:rsidRDefault="007E187F" w:rsidP="00894DFB">
            <w:pPr>
              <w:pStyle w:val="Teksttreci0"/>
              <w:shd w:val="clear" w:color="auto" w:fill="auto"/>
              <w:tabs>
                <w:tab w:val="left" w:pos="1460"/>
              </w:tabs>
              <w:spacing w:line="240" w:lineRule="auto"/>
              <w:jc w:val="both"/>
            </w:pPr>
            <w:r>
              <w:t xml:space="preserve">- </w:t>
            </w:r>
            <w:r w:rsidRPr="000F1066">
              <w:t>Ręczne nadawanie etykiet przed administratora systemu lub udziału sieciowego.</w:t>
            </w:r>
          </w:p>
        </w:tc>
        <w:tc>
          <w:tcPr>
            <w:tcW w:w="1482" w:type="dxa"/>
          </w:tcPr>
          <w:p w14:paraId="2007B798"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631B050E" w14:textId="77777777" w:rsidR="007E187F" w:rsidRPr="00084453" w:rsidRDefault="007E187F" w:rsidP="00894DFB">
            <w:pPr>
              <w:jc w:val="both"/>
              <w:rPr>
                <w:rFonts w:cstheme="minorHAnsi"/>
              </w:rPr>
            </w:pPr>
          </w:p>
        </w:tc>
      </w:tr>
      <w:tr w:rsidR="007E187F" w:rsidRPr="00084453" w14:paraId="24592479" w14:textId="77777777" w:rsidTr="007E187F">
        <w:tc>
          <w:tcPr>
            <w:tcW w:w="637" w:type="dxa"/>
          </w:tcPr>
          <w:p w14:paraId="2594AB38" w14:textId="77777777" w:rsidR="007E187F" w:rsidRDefault="007E187F" w:rsidP="00894DFB">
            <w:pPr>
              <w:jc w:val="both"/>
              <w:rPr>
                <w:rFonts w:cstheme="minorHAnsi"/>
              </w:rPr>
            </w:pPr>
            <w:r>
              <w:rPr>
                <w:rFonts w:cstheme="minorHAnsi"/>
              </w:rPr>
              <w:t>14</w:t>
            </w:r>
          </w:p>
        </w:tc>
        <w:tc>
          <w:tcPr>
            <w:tcW w:w="1697" w:type="dxa"/>
            <w:vMerge/>
          </w:tcPr>
          <w:p w14:paraId="537951A5" w14:textId="77777777" w:rsidR="007E187F" w:rsidRPr="000F1066" w:rsidRDefault="007E187F" w:rsidP="00894DFB">
            <w:pPr>
              <w:pStyle w:val="Teksttreci0"/>
              <w:shd w:val="clear" w:color="auto" w:fill="auto"/>
              <w:spacing w:line="240" w:lineRule="auto"/>
              <w:jc w:val="both"/>
              <w:rPr>
                <w:b/>
                <w:bCs/>
              </w:rPr>
            </w:pPr>
          </w:p>
        </w:tc>
        <w:tc>
          <w:tcPr>
            <w:tcW w:w="3750" w:type="dxa"/>
          </w:tcPr>
          <w:p w14:paraId="703DF9A9" w14:textId="77777777" w:rsidR="007E187F" w:rsidRPr="000F1066" w:rsidRDefault="007E187F" w:rsidP="00894DFB">
            <w:pPr>
              <w:pStyle w:val="Teksttreci0"/>
              <w:shd w:val="clear" w:color="auto" w:fill="auto"/>
              <w:tabs>
                <w:tab w:val="left" w:pos="739"/>
              </w:tabs>
              <w:spacing w:line="240" w:lineRule="auto"/>
              <w:jc w:val="both"/>
            </w:pPr>
            <w:r w:rsidRPr="000F1066">
              <w:t>Klasyfikacja w oparciu o etykiety powinna mieć mechanizmu chroniące przed zgubieniem tych etykiet poprzez manipulacje nad plikiem.</w:t>
            </w:r>
          </w:p>
          <w:p w14:paraId="149FB69E" w14:textId="77777777" w:rsidR="007E187F" w:rsidRPr="000F1066" w:rsidRDefault="007E187F" w:rsidP="00894DFB">
            <w:pPr>
              <w:pStyle w:val="Teksttreci0"/>
              <w:shd w:val="clear" w:color="auto" w:fill="auto"/>
              <w:tabs>
                <w:tab w:val="left" w:pos="1460"/>
              </w:tabs>
              <w:spacing w:line="240" w:lineRule="auto"/>
              <w:jc w:val="both"/>
            </w:pPr>
            <w:r>
              <w:t xml:space="preserve">- </w:t>
            </w:r>
            <w:r w:rsidRPr="000F1066">
              <w:t>Klasyfikacja takiego pliku nie może się zmieniać (w szczególności być gubiona) w przypadku, co najmniej zmiany nazwy pliku, zmiany formatu/typu pliku oraz</w:t>
            </w:r>
          </w:p>
          <w:p w14:paraId="4E2D865E" w14:textId="77777777" w:rsidR="007E187F" w:rsidRPr="000F1066" w:rsidRDefault="007E187F" w:rsidP="00894DFB">
            <w:pPr>
              <w:pStyle w:val="Teksttreci0"/>
              <w:shd w:val="clear" w:color="auto" w:fill="auto"/>
              <w:tabs>
                <w:tab w:val="left" w:pos="1460"/>
              </w:tabs>
              <w:spacing w:line="240" w:lineRule="auto"/>
              <w:jc w:val="both"/>
            </w:pPr>
            <w:r>
              <w:t xml:space="preserve">- </w:t>
            </w:r>
            <w:r w:rsidRPr="000F1066">
              <w:t>W przypadku skopiowania fragmentu tak sklasyfikowanego pliku do innego dokumentu, nowy dokument musi dziedziczyć taką samą klasyfikację jak plik oryginalny. W przypadku późniejszego usunięcia tego fragmentu, który przyczynił się do nadania klasyfikacji - klasyfikacja powinna być też usunięta oraz</w:t>
            </w:r>
          </w:p>
          <w:p w14:paraId="43889C1D" w14:textId="77777777" w:rsidR="007E187F" w:rsidRPr="000F1066" w:rsidRDefault="007E187F" w:rsidP="00894DFB">
            <w:pPr>
              <w:pStyle w:val="Teksttreci0"/>
              <w:shd w:val="clear" w:color="auto" w:fill="auto"/>
              <w:tabs>
                <w:tab w:val="left" w:pos="1460"/>
              </w:tabs>
              <w:spacing w:line="240" w:lineRule="auto"/>
              <w:jc w:val="both"/>
            </w:pPr>
            <w:r>
              <w:t xml:space="preserve">- </w:t>
            </w:r>
            <w:r w:rsidRPr="000F1066">
              <w:t>W przypadku przepisania odpowiednio długiego fragmentu pliku do innego dokumentu (bez użycia schowka).</w:t>
            </w:r>
          </w:p>
        </w:tc>
        <w:tc>
          <w:tcPr>
            <w:tcW w:w="1482" w:type="dxa"/>
          </w:tcPr>
          <w:p w14:paraId="6AD9E7D0" w14:textId="77777777" w:rsidR="007E187F" w:rsidRPr="00084453" w:rsidRDefault="007E187F" w:rsidP="00894DFB">
            <w:pPr>
              <w:jc w:val="both"/>
              <w:rPr>
                <w:rFonts w:cstheme="minorHAnsi"/>
              </w:rPr>
            </w:pPr>
            <w:r w:rsidRPr="009C3DA2">
              <w:rPr>
                <w:rFonts w:cstheme="minorHAnsi"/>
              </w:rPr>
              <w:t>TAK / NIE (**)</w:t>
            </w:r>
          </w:p>
        </w:tc>
        <w:tc>
          <w:tcPr>
            <w:tcW w:w="1133" w:type="dxa"/>
          </w:tcPr>
          <w:p w14:paraId="449F0A40" w14:textId="77777777" w:rsidR="007E187F" w:rsidRPr="00084453" w:rsidRDefault="007E187F" w:rsidP="00894DFB">
            <w:pPr>
              <w:jc w:val="both"/>
              <w:rPr>
                <w:rFonts w:cstheme="minorHAnsi"/>
              </w:rPr>
            </w:pPr>
          </w:p>
        </w:tc>
      </w:tr>
      <w:tr w:rsidR="007E187F" w:rsidRPr="00084453" w14:paraId="61CC9932" w14:textId="77777777" w:rsidTr="007E187F">
        <w:tc>
          <w:tcPr>
            <w:tcW w:w="637" w:type="dxa"/>
          </w:tcPr>
          <w:p w14:paraId="0AD90D07" w14:textId="77777777" w:rsidR="007E187F" w:rsidRDefault="007E187F" w:rsidP="00894DFB">
            <w:pPr>
              <w:jc w:val="both"/>
              <w:rPr>
                <w:rFonts w:cstheme="minorHAnsi"/>
              </w:rPr>
            </w:pPr>
            <w:r>
              <w:rPr>
                <w:rFonts w:cstheme="minorHAnsi"/>
              </w:rPr>
              <w:t>15</w:t>
            </w:r>
          </w:p>
        </w:tc>
        <w:tc>
          <w:tcPr>
            <w:tcW w:w="1697" w:type="dxa"/>
            <w:vMerge/>
          </w:tcPr>
          <w:p w14:paraId="43D57B91" w14:textId="77777777" w:rsidR="007E187F" w:rsidRPr="000F1066" w:rsidRDefault="007E187F" w:rsidP="00894DFB">
            <w:pPr>
              <w:pStyle w:val="Teksttreci0"/>
              <w:shd w:val="clear" w:color="auto" w:fill="auto"/>
              <w:spacing w:line="240" w:lineRule="auto"/>
              <w:jc w:val="both"/>
              <w:rPr>
                <w:b/>
                <w:bCs/>
              </w:rPr>
            </w:pPr>
          </w:p>
        </w:tc>
        <w:tc>
          <w:tcPr>
            <w:tcW w:w="3750" w:type="dxa"/>
          </w:tcPr>
          <w:p w14:paraId="6FF24217" w14:textId="77777777" w:rsidR="007E187F" w:rsidRPr="000F1066" w:rsidRDefault="007E187F" w:rsidP="00894DFB">
            <w:pPr>
              <w:pStyle w:val="Teksttreci0"/>
              <w:shd w:val="clear" w:color="auto" w:fill="auto"/>
              <w:tabs>
                <w:tab w:val="left" w:pos="739"/>
              </w:tabs>
              <w:spacing w:line="240" w:lineRule="auto"/>
              <w:jc w:val="both"/>
            </w:pPr>
            <w:r w:rsidRPr="000F1066">
              <w:t>Nadanie etykiety w ramach klasyfikacji opartej o etykiety nie może modyfikować zawartości pliku. Uruchomienie funkcji skrótu (jak MD5, SHA1) na pliku przed klasyfikacją i po klasyfikacji powinna dać taki sam wynik</w:t>
            </w:r>
          </w:p>
        </w:tc>
        <w:tc>
          <w:tcPr>
            <w:tcW w:w="1482" w:type="dxa"/>
          </w:tcPr>
          <w:p w14:paraId="3BDE5315" w14:textId="77777777" w:rsidR="007E187F" w:rsidRPr="00084453" w:rsidRDefault="007E187F" w:rsidP="00894DFB">
            <w:pPr>
              <w:jc w:val="both"/>
              <w:rPr>
                <w:rFonts w:cstheme="minorHAnsi"/>
              </w:rPr>
            </w:pPr>
            <w:r w:rsidRPr="009C3DA2">
              <w:rPr>
                <w:rFonts w:cstheme="minorHAnsi"/>
              </w:rPr>
              <w:t>TAK / NIE (**)</w:t>
            </w:r>
          </w:p>
        </w:tc>
        <w:tc>
          <w:tcPr>
            <w:tcW w:w="1133" w:type="dxa"/>
          </w:tcPr>
          <w:p w14:paraId="5B2627AA" w14:textId="77777777" w:rsidR="007E187F" w:rsidRPr="00084453" w:rsidRDefault="007E187F" w:rsidP="00894DFB">
            <w:pPr>
              <w:jc w:val="both"/>
              <w:rPr>
                <w:rFonts w:cstheme="minorHAnsi"/>
              </w:rPr>
            </w:pPr>
          </w:p>
        </w:tc>
      </w:tr>
      <w:tr w:rsidR="007E187F" w:rsidRPr="00084453" w14:paraId="02F68FF2" w14:textId="77777777" w:rsidTr="007E187F">
        <w:tc>
          <w:tcPr>
            <w:tcW w:w="637" w:type="dxa"/>
          </w:tcPr>
          <w:p w14:paraId="011DF759" w14:textId="77777777" w:rsidR="007E187F" w:rsidRDefault="007E187F" w:rsidP="00894DFB">
            <w:pPr>
              <w:jc w:val="both"/>
              <w:rPr>
                <w:rFonts w:cstheme="minorHAnsi"/>
              </w:rPr>
            </w:pPr>
            <w:r>
              <w:rPr>
                <w:rFonts w:cstheme="minorHAnsi"/>
              </w:rPr>
              <w:t>16</w:t>
            </w:r>
          </w:p>
        </w:tc>
        <w:tc>
          <w:tcPr>
            <w:tcW w:w="1697" w:type="dxa"/>
            <w:vMerge/>
          </w:tcPr>
          <w:p w14:paraId="75A6BF2F" w14:textId="77777777" w:rsidR="007E187F" w:rsidRPr="000F1066" w:rsidRDefault="007E187F" w:rsidP="00894DFB">
            <w:pPr>
              <w:pStyle w:val="Teksttreci0"/>
              <w:shd w:val="clear" w:color="auto" w:fill="auto"/>
              <w:spacing w:line="240" w:lineRule="auto"/>
              <w:jc w:val="both"/>
              <w:rPr>
                <w:b/>
                <w:bCs/>
              </w:rPr>
            </w:pPr>
          </w:p>
        </w:tc>
        <w:tc>
          <w:tcPr>
            <w:tcW w:w="3750" w:type="dxa"/>
          </w:tcPr>
          <w:p w14:paraId="19017493" w14:textId="77777777" w:rsidR="007E187F" w:rsidRPr="000F1066" w:rsidRDefault="007E187F" w:rsidP="00894DFB">
            <w:pPr>
              <w:pStyle w:val="Teksttreci0"/>
              <w:shd w:val="clear" w:color="auto" w:fill="auto"/>
              <w:tabs>
                <w:tab w:val="left" w:pos="747"/>
              </w:tabs>
              <w:spacing w:line="240" w:lineRule="auto"/>
              <w:jc w:val="both"/>
            </w:pPr>
            <w:r w:rsidRPr="000F1066">
              <w:t>Klasyfikacja w oparciu o typ/zawartość pliku powinna być nadawana w oparciu o następujące parametry:</w:t>
            </w:r>
          </w:p>
          <w:p w14:paraId="67E1EC37"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Słowa kluczowe występujące w pliku. Powinna być możliwość zdefiniowania ile słów kluczowych musi wystąpić by uznać plik za sklasyfikowany. Powinny być dostępne słowniki predefiniowane oraz możliwość tworzenia własnych.</w:t>
            </w:r>
          </w:p>
          <w:p w14:paraId="612FD863"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Wykrycie fraz w pliku zgodnie ze zdefiniowanym wyrażeniem regularnym. Powinny być predefiniowane wyrażenia wyszukujące co najmniej PESEL, NIP, REGON oraz powinna istnieć możliwość definicji własnych wyrażeń regularnych.</w:t>
            </w:r>
          </w:p>
          <w:p w14:paraId="038D4913"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 xml:space="preserve">Podobieństwo do innych, wcześniej zeskanowanych dokumentów. Jeśli dokument zawiera część tekstu zbieżną ze wcześniej zeskanowanym repozytorium - dokument powinien być automatycznie </w:t>
            </w:r>
            <w:r w:rsidRPr="000F1066">
              <w:lastRenderedPageBreak/>
              <w:t xml:space="preserve">klasyfikowany (tzw. </w:t>
            </w:r>
            <w:proofErr w:type="spellStart"/>
            <w:r w:rsidRPr="000F1066">
              <w:t>fingerprinting</w:t>
            </w:r>
            <w:proofErr w:type="spellEnd"/>
            <w:r w:rsidRPr="000F1066">
              <w:t>).</w:t>
            </w:r>
          </w:p>
          <w:p w14:paraId="5E392216"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Rodzaj pliku poprzez zbadanie faktycznej zawartości pliku niezależnie od rozszerzenia, jakim opatrzony jest dany plik.</w:t>
            </w:r>
          </w:p>
          <w:p w14:paraId="50DD8B12"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Rozszerzenie pliku niezależnie od zawartości pliku.</w:t>
            </w:r>
          </w:p>
          <w:p w14:paraId="5E2D0CA6"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Atrybuty pliku jeśli jest to dokument pakietu Microsoft Office lub PDF jak co najmniej Autor, Firma, Słowa Kluczowe czy Komentarz.</w:t>
            </w:r>
          </w:p>
        </w:tc>
        <w:tc>
          <w:tcPr>
            <w:tcW w:w="1482" w:type="dxa"/>
          </w:tcPr>
          <w:p w14:paraId="014B37B7"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3DA5212D" w14:textId="77777777" w:rsidR="007E187F" w:rsidRPr="00084453" w:rsidRDefault="007E187F" w:rsidP="00894DFB">
            <w:pPr>
              <w:jc w:val="both"/>
              <w:rPr>
                <w:rFonts w:cstheme="minorHAnsi"/>
              </w:rPr>
            </w:pPr>
          </w:p>
        </w:tc>
      </w:tr>
      <w:tr w:rsidR="007E187F" w:rsidRPr="00084453" w14:paraId="23043A0F" w14:textId="77777777" w:rsidTr="007E187F">
        <w:tc>
          <w:tcPr>
            <w:tcW w:w="637" w:type="dxa"/>
          </w:tcPr>
          <w:p w14:paraId="47FCF8A0" w14:textId="77777777" w:rsidR="007E187F" w:rsidRDefault="007E187F" w:rsidP="00894DFB">
            <w:pPr>
              <w:jc w:val="both"/>
              <w:rPr>
                <w:rFonts w:cstheme="minorHAnsi"/>
              </w:rPr>
            </w:pPr>
            <w:r>
              <w:rPr>
                <w:rFonts w:cstheme="minorHAnsi"/>
              </w:rPr>
              <w:t>17</w:t>
            </w:r>
          </w:p>
        </w:tc>
        <w:tc>
          <w:tcPr>
            <w:tcW w:w="1697" w:type="dxa"/>
            <w:vMerge/>
          </w:tcPr>
          <w:p w14:paraId="4EDAF76E" w14:textId="77777777" w:rsidR="007E187F" w:rsidRPr="000F1066" w:rsidRDefault="007E187F" w:rsidP="00894DFB">
            <w:pPr>
              <w:pStyle w:val="Teksttreci0"/>
              <w:shd w:val="clear" w:color="auto" w:fill="auto"/>
              <w:spacing w:line="240" w:lineRule="auto"/>
              <w:jc w:val="both"/>
              <w:rPr>
                <w:b/>
                <w:bCs/>
              </w:rPr>
            </w:pPr>
          </w:p>
        </w:tc>
        <w:tc>
          <w:tcPr>
            <w:tcW w:w="3750" w:type="dxa"/>
          </w:tcPr>
          <w:p w14:paraId="4153179E" w14:textId="77777777" w:rsidR="007E187F" w:rsidRPr="000F1066" w:rsidRDefault="007E187F" w:rsidP="00894DFB">
            <w:pPr>
              <w:pStyle w:val="Teksttreci0"/>
              <w:shd w:val="clear" w:color="auto" w:fill="auto"/>
              <w:tabs>
                <w:tab w:val="left" w:pos="747"/>
              </w:tabs>
              <w:spacing w:line="240" w:lineRule="auto"/>
              <w:jc w:val="both"/>
            </w:pPr>
            <w:r w:rsidRPr="000F1066">
              <w:t>Klasyfikacja danych w oparciu o typ/zawartość powinna być wykonywana dynamicznie przez moduł DLP na stacjach w momencie dostępu do pliku, bez konieczności wykonywania okresowego, masowego znakowania danych</w:t>
            </w:r>
          </w:p>
        </w:tc>
        <w:tc>
          <w:tcPr>
            <w:tcW w:w="1482" w:type="dxa"/>
          </w:tcPr>
          <w:p w14:paraId="2BBDEE61" w14:textId="77777777" w:rsidR="007E187F" w:rsidRPr="00084453" w:rsidRDefault="007E187F" w:rsidP="00894DFB">
            <w:pPr>
              <w:jc w:val="both"/>
              <w:rPr>
                <w:rFonts w:cstheme="minorHAnsi"/>
              </w:rPr>
            </w:pPr>
            <w:r w:rsidRPr="009C3DA2">
              <w:rPr>
                <w:rFonts w:cstheme="minorHAnsi"/>
              </w:rPr>
              <w:t>TAK / NIE (**)</w:t>
            </w:r>
          </w:p>
        </w:tc>
        <w:tc>
          <w:tcPr>
            <w:tcW w:w="1133" w:type="dxa"/>
          </w:tcPr>
          <w:p w14:paraId="306EBAE2" w14:textId="77777777" w:rsidR="007E187F" w:rsidRPr="00084453" w:rsidRDefault="007E187F" w:rsidP="00894DFB">
            <w:pPr>
              <w:jc w:val="both"/>
              <w:rPr>
                <w:rFonts w:cstheme="minorHAnsi"/>
              </w:rPr>
            </w:pPr>
          </w:p>
        </w:tc>
      </w:tr>
      <w:tr w:rsidR="007E187F" w:rsidRPr="00084453" w14:paraId="6747F2B8" w14:textId="77777777" w:rsidTr="007E187F">
        <w:tc>
          <w:tcPr>
            <w:tcW w:w="637" w:type="dxa"/>
          </w:tcPr>
          <w:p w14:paraId="74340FA3" w14:textId="77777777" w:rsidR="007E187F" w:rsidRDefault="007E187F" w:rsidP="00894DFB">
            <w:pPr>
              <w:jc w:val="both"/>
              <w:rPr>
                <w:rFonts w:cstheme="minorHAnsi"/>
              </w:rPr>
            </w:pPr>
            <w:r>
              <w:rPr>
                <w:rFonts w:cstheme="minorHAnsi"/>
              </w:rPr>
              <w:t>18</w:t>
            </w:r>
          </w:p>
        </w:tc>
        <w:tc>
          <w:tcPr>
            <w:tcW w:w="1697" w:type="dxa"/>
            <w:vMerge/>
          </w:tcPr>
          <w:p w14:paraId="0C48D748" w14:textId="77777777" w:rsidR="007E187F" w:rsidRPr="000F1066" w:rsidRDefault="007E187F" w:rsidP="00894DFB">
            <w:pPr>
              <w:pStyle w:val="Teksttreci0"/>
              <w:shd w:val="clear" w:color="auto" w:fill="auto"/>
              <w:spacing w:line="240" w:lineRule="auto"/>
              <w:jc w:val="both"/>
              <w:rPr>
                <w:b/>
                <w:bCs/>
              </w:rPr>
            </w:pPr>
          </w:p>
        </w:tc>
        <w:tc>
          <w:tcPr>
            <w:tcW w:w="3750" w:type="dxa"/>
          </w:tcPr>
          <w:p w14:paraId="61778A65" w14:textId="77777777" w:rsidR="007E187F" w:rsidRPr="000F1066" w:rsidRDefault="007E187F" w:rsidP="00894DFB">
            <w:pPr>
              <w:pStyle w:val="Teksttreci0"/>
              <w:shd w:val="clear" w:color="auto" w:fill="auto"/>
              <w:tabs>
                <w:tab w:val="left" w:pos="747"/>
              </w:tabs>
              <w:spacing w:line="240" w:lineRule="auto"/>
              <w:jc w:val="both"/>
            </w:pPr>
            <w:r w:rsidRPr="000F1066">
              <w:t>Klasyfikacja ręczna dokonana przez użytkownika powinna być nadawana przez użytkownika systemu na pliki pakietu Microsoft Office, pliki PDF oraz wysyłaną pocztę w następujących sytuacjach:</w:t>
            </w:r>
          </w:p>
          <w:p w14:paraId="42052918"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Użytkownik zapisuje plik na dysku</w:t>
            </w:r>
          </w:p>
          <w:p w14:paraId="5B0666D8"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Użytkownik próbuje wysłać email poza firmę</w:t>
            </w:r>
          </w:p>
          <w:p w14:paraId="1FA4403E" w14:textId="77777777" w:rsidR="007E187F" w:rsidRPr="000F1066" w:rsidRDefault="007E187F" w:rsidP="00894DFB">
            <w:pPr>
              <w:pStyle w:val="Teksttreci0"/>
              <w:shd w:val="clear" w:color="auto" w:fill="auto"/>
              <w:tabs>
                <w:tab w:val="left" w:pos="1473"/>
              </w:tabs>
              <w:spacing w:line="240" w:lineRule="auto"/>
              <w:jc w:val="both"/>
            </w:pPr>
            <w:r>
              <w:t xml:space="preserve">- </w:t>
            </w:r>
            <w:r w:rsidRPr="000F1066">
              <w:t>Użytkownik wybierze odpowiednią opcję w programach pakietu Microsoft Office</w:t>
            </w:r>
          </w:p>
        </w:tc>
        <w:tc>
          <w:tcPr>
            <w:tcW w:w="1482" w:type="dxa"/>
          </w:tcPr>
          <w:p w14:paraId="7B4140D8" w14:textId="77777777" w:rsidR="007E187F" w:rsidRPr="00084453" w:rsidRDefault="007E187F" w:rsidP="00894DFB">
            <w:pPr>
              <w:jc w:val="both"/>
              <w:rPr>
                <w:rFonts w:cstheme="minorHAnsi"/>
              </w:rPr>
            </w:pPr>
            <w:r w:rsidRPr="009C3DA2">
              <w:rPr>
                <w:rFonts w:cstheme="minorHAnsi"/>
              </w:rPr>
              <w:t>TAK / NIE (**)</w:t>
            </w:r>
          </w:p>
        </w:tc>
        <w:tc>
          <w:tcPr>
            <w:tcW w:w="1133" w:type="dxa"/>
          </w:tcPr>
          <w:p w14:paraId="116192C3" w14:textId="77777777" w:rsidR="007E187F" w:rsidRPr="00084453" w:rsidRDefault="007E187F" w:rsidP="00894DFB">
            <w:pPr>
              <w:jc w:val="both"/>
              <w:rPr>
                <w:rFonts w:cstheme="minorHAnsi"/>
              </w:rPr>
            </w:pPr>
          </w:p>
        </w:tc>
      </w:tr>
      <w:tr w:rsidR="007E187F" w:rsidRPr="00084453" w14:paraId="2A2CDEBE" w14:textId="77777777" w:rsidTr="007E187F">
        <w:tc>
          <w:tcPr>
            <w:tcW w:w="637" w:type="dxa"/>
          </w:tcPr>
          <w:p w14:paraId="4E37594E" w14:textId="77777777" w:rsidR="007E187F" w:rsidRDefault="007E187F" w:rsidP="00894DFB">
            <w:pPr>
              <w:jc w:val="both"/>
              <w:rPr>
                <w:rFonts w:cstheme="minorHAnsi"/>
              </w:rPr>
            </w:pPr>
            <w:r>
              <w:rPr>
                <w:rFonts w:cstheme="minorHAnsi"/>
              </w:rPr>
              <w:t>19</w:t>
            </w:r>
          </w:p>
        </w:tc>
        <w:tc>
          <w:tcPr>
            <w:tcW w:w="1697" w:type="dxa"/>
            <w:vMerge/>
          </w:tcPr>
          <w:p w14:paraId="3C69E4B8" w14:textId="77777777" w:rsidR="007E187F" w:rsidRPr="000F1066" w:rsidRDefault="007E187F" w:rsidP="00894DFB">
            <w:pPr>
              <w:pStyle w:val="Teksttreci0"/>
              <w:shd w:val="clear" w:color="auto" w:fill="auto"/>
              <w:spacing w:line="240" w:lineRule="auto"/>
              <w:jc w:val="both"/>
              <w:rPr>
                <w:b/>
                <w:bCs/>
              </w:rPr>
            </w:pPr>
          </w:p>
        </w:tc>
        <w:tc>
          <w:tcPr>
            <w:tcW w:w="3750" w:type="dxa"/>
          </w:tcPr>
          <w:p w14:paraId="45784973" w14:textId="77777777" w:rsidR="007E187F" w:rsidRPr="000F1066" w:rsidRDefault="007E187F" w:rsidP="00894DFB">
            <w:pPr>
              <w:pStyle w:val="Teksttreci0"/>
              <w:shd w:val="clear" w:color="auto" w:fill="auto"/>
              <w:tabs>
                <w:tab w:val="left" w:pos="747"/>
              </w:tabs>
              <w:spacing w:line="240" w:lineRule="auto"/>
              <w:jc w:val="both"/>
            </w:pPr>
            <w:r w:rsidRPr="000F1066">
              <w:t>Klasyfikacja ręczna dokonana przez użytkownika powinna w momencie wysyłania email dodać stosowny nagłówek i stopkę w treści maila informujące o poziomie klasyfikacji danego emaila.</w:t>
            </w:r>
          </w:p>
        </w:tc>
        <w:tc>
          <w:tcPr>
            <w:tcW w:w="1482" w:type="dxa"/>
          </w:tcPr>
          <w:p w14:paraId="32A69C1E" w14:textId="77777777" w:rsidR="007E187F" w:rsidRPr="00084453" w:rsidRDefault="007E187F" w:rsidP="00894DFB">
            <w:pPr>
              <w:jc w:val="both"/>
              <w:rPr>
                <w:rFonts w:cstheme="minorHAnsi"/>
              </w:rPr>
            </w:pPr>
            <w:r w:rsidRPr="009C3DA2">
              <w:rPr>
                <w:rFonts w:cstheme="minorHAnsi"/>
              </w:rPr>
              <w:t>TAK / NIE (**)</w:t>
            </w:r>
          </w:p>
        </w:tc>
        <w:tc>
          <w:tcPr>
            <w:tcW w:w="1133" w:type="dxa"/>
          </w:tcPr>
          <w:p w14:paraId="3CBFEE7C" w14:textId="77777777" w:rsidR="007E187F" w:rsidRPr="00084453" w:rsidRDefault="007E187F" w:rsidP="00894DFB">
            <w:pPr>
              <w:jc w:val="both"/>
              <w:rPr>
                <w:rFonts w:cstheme="minorHAnsi"/>
              </w:rPr>
            </w:pPr>
          </w:p>
        </w:tc>
      </w:tr>
      <w:tr w:rsidR="007E187F" w:rsidRPr="00084453" w14:paraId="0206F967" w14:textId="77777777" w:rsidTr="007E187F">
        <w:tc>
          <w:tcPr>
            <w:tcW w:w="637" w:type="dxa"/>
          </w:tcPr>
          <w:p w14:paraId="1669F4BF" w14:textId="77777777" w:rsidR="007E187F" w:rsidRDefault="007E187F" w:rsidP="00894DFB">
            <w:pPr>
              <w:jc w:val="both"/>
              <w:rPr>
                <w:rFonts w:cstheme="minorHAnsi"/>
              </w:rPr>
            </w:pPr>
            <w:r>
              <w:rPr>
                <w:rFonts w:cstheme="minorHAnsi"/>
              </w:rPr>
              <w:t>20</w:t>
            </w:r>
          </w:p>
        </w:tc>
        <w:tc>
          <w:tcPr>
            <w:tcW w:w="1697" w:type="dxa"/>
            <w:vMerge/>
          </w:tcPr>
          <w:p w14:paraId="79DEEF11" w14:textId="77777777" w:rsidR="007E187F" w:rsidRPr="000F1066" w:rsidRDefault="007E187F" w:rsidP="00894DFB">
            <w:pPr>
              <w:pStyle w:val="Teksttreci0"/>
              <w:shd w:val="clear" w:color="auto" w:fill="auto"/>
              <w:spacing w:line="240" w:lineRule="auto"/>
              <w:jc w:val="both"/>
              <w:rPr>
                <w:b/>
                <w:bCs/>
              </w:rPr>
            </w:pPr>
          </w:p>
        </w:tc>
        <w:tc>
          <w:tcPr>
            <w:tcW w:w="3750" w:type="dxa"/>
          </w:tcPr>
          <w:p w14:paraId="78865B67" w14:textId="77777777" w:rsidR="007E187F" w:rsidRPr="000F1066" w:rsidRDefault="007E187F" w:rsidP="00894DFB">
            <w:pPr>
              <w:pStyle w:val="Teksttreci0"/>
              <w:shd w:val="clear" w:color="auto" w:fill="auto"/>
              <w:tabs>
                <w:tab w:val="left" w:pos="747"/>
              </w:tabs>
              <w:spacing w:line="240" w:lineRule="auto"/>
              <w:jc w:val="both"/>
            </w:pPr>
            <w:r w:rsidRPr="000F1066">
              <w:t>Nazwy etykiet klasyfikacji danych - zarówno dotyczących klasyfikacji w oparciu o typ/zawartość jak i klasyfikacji w oparciu o etykiety powinny być konfigurowalne przez administratora</w:t>
            </w:r>
          </w:p>
        </w:tc>
        <w:tc>
          <w:tcPr>
            <w:tcW w:w="1482" w:type="dxa"/>
          </w:tcPr>
          <w:p w14:paraId="556D84EA" w14:textId="77777777" w:rsidR="007E187F" w:rsidRPr="00084453" w:rsidRDefault="007E187F" w:rsidP="00894DFB">
            <w:pPr>
              <w:jc w:val="both"/>
              <w:rPr>
                <w:rFonts w:cstheme="minorHAnsi"/>
              </w:rPr>
            </w:pPr>
            <w:r w:rsidRPr="009C3DA2">
              <w:rPr>
                <w:rFonts w:cstheme="minorHAnsi"/>
              </w:rPr>
              <w:t>TAK / NIE (**)</w:t>
            </w:r>
          </w:p>
        </w:tc>
        <w:tc>
          <w:tcPr>
            <w:tcW w:w="1133" w:type="dxa"/>
          </w:tcPr>
          <w:p w14:paraId="6590E0A5" w14:textId="77777777" w:rsidR="007E187F" w:rsidRPr="00084453" w:rsidRDefault="007E187F" w:rsidP="00894DFB">
            <w:pPr>
              <w:jc w:val="both"/>
              <w:rPr>
                <w:rFonts w:cstheme="minorHAnsi"/>
              </w:rPr>
            </w:pPr>
          </w:p>
        </w:tc>
      </w:tr>
      <w:tr w:rsidR="007E187F" w:rsidRPr="00084453" w14:paraId="007C6453" w14:textId="77777777" w:rsidTr="007E187F">
        <w:tc>
          <w:tcPr>
            <w:tcW w:w="637" w:type="dxa"/>
          </w:tcPr>
          <w:p w14:paraId="609AA7A1" w14:textId="77777777" w:rsidR="007E187F" w:rsidRDefault="007E187F" w:rsidP="00894DFB">
            <w:pPr>
              <w:jc w:val="both"/>
              <w:rPr>
                <w:rFonts w:cstheme="minorHAnsi"/>
              </w:rPr>
            </w:pPr>
            <w:r>
              <w:rPr>
                <w:rFonts w:cstheme="minorHAnsi"/>
              </w:rPr>
              <w:t>21</w:t>
            </w:r>
          </w:p>
        </w:tc>
        <w:tc>
          <w:tcPr>
            <w:tcW w:w="1697" w:type="dxa"/>
            <w:vMerge w:val="restart"/>
          </w:tcPr>
          <w:p w14:paraId="281DA2B5" w14:textId="77777777" w:rsidR="007E187F" w:rsidRPr="00BF1614" w:rsidRDefault="007E187F" w:rsidP="00894DFB">
            <w:pPr>
              <w:pStyle w:val="Nagwek12"/>
              <w:keepNext/>
              <w:keepLines/>
              <w:shd w:val="clear" w:color="auto" w:fill="auto"/>
              <w:spacing w:after="120" w:line="240" w:lineRule="auto"/>
              <w:jc w:val="both"/>
            </w:pPr>
            <w:r w:rsidRPr="000F1066">
              <w:t>OCHRONA PRZED WYCIEKIEM</w:t>
            </w:r>
          </w:p>
        </w:tc>
        <w:tc>
          <w:tcPr>
            <w:tcW w:w="3750" w:type="dxa"/>
          </w:tcPr>
          <w:p w14:paraId="13F7D4B8" w14:textId="77777777" w:rsidR="007E187F" w:rsidRPr="000F1066" w:rsidRDefault="007E187F" w:rsidP="00894DFB">
            <w:pPr>
              <w:pStyle w:val="Teksttreci0"/>
              <w:shd w:val="clear" w:color="auto" w:fill="auto"/>
              <w:tabs>
                <w:tab w:val="left" w:pos="1473"/>
              </w:tabs>
              <w:spacing w:line="240" w:lineRule="auto"/>
              <w:jc w:val="both"/>
            </w:pPr>
            <w:r w:rsidRPr="000F1066">
              <w:t>Ochrona przed wyciekiem przez wydruk</w:t>
            </w:r>
          </w:p>
          <w:p w14:paraId="25A85DF4"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Definiowanie ograniczeń w drukowaniu wskazanych dokumentów sklasyfikowanych, w tym możliwość wskazania, który dokument może być drukowany na której drukarce lokalnej lub sieciowej.</w:t>
            </w:r>
          </w:p>
          <w:p w14:paraId="47291B94"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Monitorowanie, blokowanie drukowania danych na wskazanych drukarkach lokalnych i sieciowych oraz raportowanie takiego zdarzenia obejmujące minimum: nazwę drukarki, nazwę użytkownika, proces, który wysłał dokument do drukowania, IP adres komputera użytkownika, czas zdarzenia oraz zawartość drukowanego pliku.</w:t>
            </w:r>
          </w:p>
        </w:tc>
        <w:tc>
          <w:tcPr>
            <w:tcW w:w="1482" w:type="dxa"/>
          </w:tcPr>
          <w:p w14:paraId="0F13D09D" w14:textId="77777777" w:rsidR="007E187F" w:rsidRPr="00084453" w:rsidRDefault="007E187F" w:rsidP="00894DFB">
            <w:pPr>
              <w:jc w:val="both"/>
              <w:rPr>
                <w:rFonts w:cstheme="minorHAnsi"/>
              </w:rPr>
            </w:pPr>
            <w:r w:rsidRPr="009C3DA2">
              <w:rPr>
                <w:rFonts w:cstheme="minorHAnsi"/>
              </w:rPr>
              <w:t>TAK / NIE (**)</w:t>
            </w:r>
          </w:p>
        </w:tc>
        <w:tc>
          <w:tcPr>
            <w:tcW w:w="1133" w:type="dxa"/>
          </w:tcPr>
          <w:p w14:paraId="0636D455" w14:textId="77777777" w:rsidR="007E187F" w:rsidRPr="00084453" w:rsidRDefault="007E187F" w:rsidP="00894DFB">
            <w:pPr>
              <w:jc w:val="both"/>
              <w:rPr>
                <w:rFonts w:cstheme="minorHAnsi"/>
              </w:rPr>
            </w:pPr>
          </w:p>
        </w:tc>
      </w:tr>
      <w:tr w:rsidR="007E187F" w:rsidRPr="00084453" w14:paraId="7A1F96AB" w14:textId="77777777" w:rsidTr="007E187F">
        <w:tc>
          <w:tcPr>
            <w:tcW w:w="637" w:type="dxa"/>
          </w:tcPr>
          <w:p w14:paraId="3F217468" w14:textId="77777777" w:rsidR="007E187F" w:rsidRDefault="007E187F" w:rsidP="00894DFB">
            <w:pPr>
              <w:jc w:val="both"/>
              <w:rPr>
                <w:rFonts w:cstheme="minorHAnsi"/>
              </w:rPr>
            </w:pPr>
            <w:r>
              <w:rPr>
                <w:rFonts w:cstheme="minorHAnsi"/>
              </w:rPr>
              <w:t>22</w:t>
            </w:r>
          </w:p>
        </w:tc>
        <w:tc>
          <w:tcPr>
            <w:tcW w:w="1697" w:type="dxa"/>
            <w:vMerge/>
          </w:tcPr>
          <w:p w14:paraId="017B92BA"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7CB89972" w14:textId="77777777" w:rsidR="007E187F" w:rsidRPr="000F1066" w:rsidRDefault="007E187F" w:rsidP="00894DFB">
            <w:pPr>
              <w:pStyle w:val="Teksttreci0"/>
              <w:shd w:val="clear" w:color="auto" w:fill="auto"/>
              <w:tabs>
                <w:tab w:val="left" w:pos="1422"/>
              </w:tabs>
              <w:spacing w:line="240" w:lineRule="auto"/>
              <w:jc w:val="both"/>
            </w:pPr>
            <w:r w:rsidRPr="000F1066">
              <w:t>Ochrona przed wyciekiem do sieci WEB</w:t>
            </w:r>
          </w:p>
          <w:p w14:paraId="50E3AD3D" w14:textId="77777777" w:rsidR="007E187F" w:rsidRPr="000F1066" w:rsidRDefault="007E187F" w:rsidP="00894DFB">
            <w:pPr>
              <w:pStyle w:val="Teksttreci0"/>
              <w:shd w:val="clear" w:color="auto" w:fill="auto"/>
              <w:tabs>
                <w:tab w:val="left" w:pos="2163"/>
              </w:tabs>
              <w:spacing w:line="240" w:lineRule="auto"/>
              <w:jc w:val="both"/>
            </w:pPr>
            <w:r>
              <w:lastRenderedPageBreak/>
              <w:t xml:space="preserve">- </w:t>
            </w:r>
            <w:r w:rsidRPr="000F1066">
              <w:t>Definiowanie ograniczeń przy wysyłaniu plików sklasyfikowanych z użyciem przeglądarek webowych do Internetu, w tym możliwość wskazania, na jakie adresy powinna być możliwa wysyłka a na jakie nie.</w:t>
            </w:r>
          </w:p>
          <w:p w14:paraId="4979E815"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Monitorowanie, blokowanie wysyłania plików oraz raportowanie takiego zdarzenia obejmującego minimum adres URL, nazwę procesu przeglądarki internetowej oraz zawartość wysyłanego pliku.</w:t>
            </w:r>
          </w:p>
          <w:p w14:paraId="64C94F2F"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 xml:space="preserve">Powinny być wspierane co najmniej przeglądarki: Internet Explorer, Edge, </w:t>
            </w:r>
            <w:proofErr w:type="spellStart"/>
            <w:r w:rsidRPr="000F1066">
              <w:t>Firefox</w:t>
            </w:r>
            <w:proofErr w:type="spellEnd"/>
            <w:r w:rsidRPr="000F1066">
              <w:t xml:space="preserve"> oraz Chrome.</w:t>
            </w:r>
          </w:p>
          <w:p w14:paraId="19EFAAF3"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Blokowanie powinno być również wspierane dla połączeń szyfrowanych przy czym nie dopuszcza się deszyfracji ruchu pomiędzy przeglądarką internetową a serwerem docelowym.</w:t>
            </w:r>
          </w:p>
        </w:tc>
        <w:tc>
          <w:tcPr>
            <w:tcW w:w="1482" w:type="dxa"/>
          </w:tcPr>
          <w:p w14:paraId="1A7DDCD5"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698DA5D4" w14:textId="77777777" w:rsidR="007E187F" w:rsidRPr="00084453" w:rsidRDefault="007E187F" w:rsidP="00894DFB">
            <w:pPr>
              <w:jc w:val="both"/>
              <w:rPr>
                <w:rFonts w:cstheme="minorHAnsi"/>
              </w:rPr>
            </w:pPr>
          </w:p>
        </w:tc>
      </w:tr>
      <w:tr w:rsidR="007E187F" w:rsidRPr="00084453" w14:paraId="67C7B604" w14:textId="77777777" w:rsidTr="007E187F">
        <w:tc>
          <w:tcPr>
            <w:tcW w:w="637" w:type="dxa"/>
          </w:tcPr>
          <w:p w14:paraId="28E42A77" w14:textId="77777777" w:rsidR="007E187F" w:rsidRDefault="007E187F" w:rsidP="00894DFB">
            <w:pPr>
              <w:jc w:val="both"/>
              <w:rPr>
                <w:rFonts w:cstheme="minorHAnsi"/>
              </w:rPr>
            </w:pPr>
            <w:r>
              <w:rPr>
                <w:rFonts w:cstheme="minorHAnsi"/>
              </w:rPr>
              <w:t>23</w:t>
            </w:r>
          </w:p>
        </w:tc>
        <w:tc>
          <w:tcPr>
            <w:tcW w:w="1697" w:type="dxa"/>
            <w:vMerge/>
          </w:tcPr>
          <w:p w14:paraId="543DD2F3"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62D28533" w14:textId="77777777" w:rsidR="007E187F" w:rsidRPr="000F1066" w:rsidRDefault="007E187F" w:rsidP="00894DFB">
            <w:pPr>
              <w:pStyle w:val="Teksttreci0"/>
              <w:shd w:val="clear" w:color="auto" w:fill="auto"/>
              <w:tabs>
                <w:tab w:val="left" w:pos="1422"/>
              </w:tabs>
              <w:spacing w:line="240" w:lineRule="auto"/>
              <w:jc w:val="both"/>
            </w:pPr>
            <w:r w:rsidRPr="000F1066">
              <w:t>Ochrona przed wyciekiem przez EMAIL</w:t>
            </w:r>
          </w:p>
          <w:p w14:paraId="414CD5F6"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Definiowanie ograniczeń przy wysyłaniu plików sklasyfikowanych z użyciem klientów pocztowych Microsoft Outlook. Możliwość uzależnienie ochrony od domen adresów email lub konkretnych adresów email.</w:t>
            </w:r>
          </w:p>
          <w:p w14:paraId="3BB90F71"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Monitorowanie, blokowanie wysyłania plików oraz raportowanie takiego zdarzenia obejmującego minimum docelowy adres email, proces klienta pocztowego oraz zawartość plików sklasyfikowanych załączonych do wiadomości.</w:t>
            </w:r>
          </w:p>
          <w:p w14:paraId="45922A0F"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Etykiety klasyfikacji plików dołączanych do email powinny być przekazywany przez email poprzez nadawanie nagłówków do wiadomości lub w inny, podobny sposób tak, by w momencie zapisywania na system plików na innej stacji roboczej - odpowiednia klasyfikacja była automatycznie nadawana.</w:t>
            </w:r>
          </w:p>
          <w:p w14:paraId="13644A48"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Klasyfikacja powinna odbywać się po naciśnięciu przycisku „wyślij", jednak przed faktyczną próbą wysłania wiadomości. Po blokadzie wysyłki edytowana wiadomość powinna pozostać otwarta.</w:t>
            </w:r>
          </w:p>
        </w:tc>
        <w:tc>
          <w:tcPr>
            <w:tcW w:w="1482" w:type="dxa"/>
          </w:tcPr>
          <w:p w14:paraId="098274EA" w14:textId="77777777" w:rsidR="007E187F" w:rsidRPr="00084453" w:rsidRDefault="007E187F" w:rsidP="00894DFB">
            <w:pPr>
              <w:jc w:val="both"/>
              <w:rPr>
                <w:rFonts w:cstheme="minorHAnsi"/>
              </w:rPr>
            </w:pPr>
            <w:r w:rsidRPr="009C3DA2">
              <w:rPr>
                <w:rFonts w:cstheme="minorHAnsi"/>
              </w:rPr>
              <w:t>TAK / NIE (**)</w:t>
            </w:r>
          </w:p>
        </w:tc>
        <w:tc>
          <w:tcPr>
            <w:tcW w:w="1133" w:type="dxa"/>
          </w:tcPr>
          <w:p w14:paraId="6CCBF6CB" w14:textId="77777777" w:rsidR="007E187F" w:rsidRPr="00084453" w:rsidRDefault="007E187F" w:rsidP="00894DFB">
            <w:pPr>
              <w:jc w:val="both"/>
              <w:rPr>
                <w:rFonts w:cstheme="minorHAnsi"/>
              </w:rPr>
            </w:pPr>
          </w:p>
        </w:tc>
      </w:tr>
      <w:tr w:rsidR="007E187F" w:rsidRPr="00084453" w14:paraId="0F3FA7AC" w14:textId="77777777" w:rsidTr="007E187F">
        <w:tc>
          <w:tcPr>
            <w:tcW w:w="637" w:type="dxa"/>
          </w:tcPr>
          <w:p w14:paraId="739EA36C" w14:textId="77777777" w:rsidR="007E187F" w:rsidRDefault="007E187F" w:rsidP="00894DFB">
            <w:pPr>
              <w:jc w:val="both"/>
              <w:rPr>
                <w:rFonts w:cstheme="minorHAnsi"/>
              </w:rPr>
            </w:pPr>
            <w:r>
              <w:rPr>
                <w:rFonts w:cstheme="minorHAnsi"/>
              </w:rPr>
              <w:t>24</w:t>
            </w:r>
          </w:p>
        </w:tc>
        <w:tc>
          <w:tcPr>
            <w:tcW w:w="1697" w:type="dxa"/>
            <w:vMerge/>
          </w:tcPr>
          <w:p w14:paraId="27F05C9F"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4B1E194D" w14:textId="77777777" w:rsidR="007E187F" w:rsidRPr="000F1066" w:rsidRDefault="007E187F" w:rsidP="00894DFB">
            <w:pPr>
              <w:pStyle w:val="Teksttreci0"/>
              <w:shd w:val="clear" w:color="auto" w:fill="auto"/>
              <w:tabs>
                <w:tab w:val="left" w:pos="1422"/>
              </w:tabs>
              <w:spacing w:line="240" w:lineRule="auto"/>
              <w:jc w:val="both"/>
            </w:pPr>
            <w:r w:rsidRPr="000F1066">
              <w:t>Ochrona przed generowaniem zrzutów ekranów</w:t>
            </w:r>
          </w:p>
          <w:p w14:paraId="5CBD7B22"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0F1066">
              <w:t>Definiowanie ograniczeń przy generowaniu zrzutów ekranu, jeśli wyświetlony na nim jest plik sklasyfikowany.</w:t>
            </w:r>
          </w:p>
          <w:p w14:paraId="6C29B139" w14:textId="77777777" w:rsidR="007E187F" w:rsidRDefault="007E187F" w:rsidP="00894DFB">
            <w:pPr>
              <w:pStyle w:val="Teksttreci0"/>
              <w:shd w:val="clear" w:color="auto" w:fill="auto"/>
              <w:tabs>
                <w:tab w:val="left" w:pos="2163"/>
              </w:tabs>
              <w:spacing w:line="240" w:lineRule="auto"/>
              <w:jc w:val="both"/>
            </w:pPr>
            <w:r>
              <w:t xml:space="preserve">- </w:t>
            </w:r>
            <w:r w:rsidRPr="000F1066">
              <w:t xml:space="preserve">Monitorowanie, blokowanie realizacji funkcji zrzutu ekranu oraz raportowanie takiego zdarzenia obejmującego minimum aplikację wyświetlającą sklasyfikowaną treść podczas próby zrealizowania zrzutu </w:t>
            </w:r>
            <w:r w:rsidRPr="000F1066">
              <w:lastRenderedPageBreak/>
              <w:t>ekranu oraz sam zrzut ekranu w postaci pliku graficznego.</w:t>
            </w:r>
          </w:p>
          <w:p w14:paraId="1680CACD" w14:textId="77777777" w:rsidR="007E187F" w:rsidRPr="000F1066" w:rsidRDefault="007E187F" w:rsidP="00894DFB">
            <w:pPr>
              <w:pStyle w:val="Teksttreci0"/>
              <w:shd w:val="clear" w:color="auto" w:fill="auto"/>
              <w:tabs>
                <w:tab w:val="left" w:pos="2163"/>
              </w:tabs>
              <w:spacing w:line="240" w:lineRule="auto"/>
              <w:jc w:val="both"/>
            </w:pPr>
            <w:r>
              <w:t xml:space="preserve">- </w:t>
            </w:r>
            <w:r w:rsidRPr="00363F90">
              <w:t xml:space="preserve">Powinny istnieć wbudowane definicje programów używanych do zrzutów ekranu i powinna istnieć możliwość dodania własnych definicji. W momencie  </w:t>
            </w:r>
            <w:r w:rsidRPr="000F1066">
              <w:t>uruchomienia programu z listy możliwość robienia zrzutów ekranu nie powinna być możliwa</w:t>
            </w:r>
          </w:p>
        </w:tc>
        <w:tc>
          <w:tcPr>
            <w:tcW w:w="1482" w:type="dxa"/>
          </w:tcPr>
          <w:p w14:paraId="65F0CDF2"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6219B4F3" w14:textId="77777777" w:rsidR="007E187F" w:rsidRPr="00084453" w:rsidRDefault="007E187F" w:rsidP="00894DFB">
            <w:pPr>
              <w:jc w:val="both"/>
              <w:rPr>
                <w:rFonts w:cstheme="minorHAnsi"/>
              </w:rPr>
            </w:pPr>
          </w:p>
        </w:tc>
      </w:tr>
      <w:tr w:rsidR="007E187F" w:rsidRPr="00084453" w14:paraId="3D2D6C81" w14:textId="77777777" w:rsidTr="007E187F">
        <w:tc>
          <w:tcPr>
            <w:tcW w:w="637" w:type="dxa"/>
          </w:tcPr>
          <w:p w14:paraId="18101959" w14:textId="77777777" w:rsidR="007E187F" w:rsidRDefault="007E187F" w:rsidP="00894DFB">
            <w:pPr>
              <w:jc w:val="both"/>
              <w:rPr>
                <w:rFonts w:cstheme="minorHAnsi"/>
              </w:rPr>
            </w:pPr>
            <w:r>
              <w:rPr>
                <w:rFonts w:cstheme="minorHAnsi"/>
              </w:rPr>
              <w:t>25</w:t>
            </w:r>
          </w:p>
        </w:tc>
        <w:tc>
          <w:tcPr>
            <w:tcW w:w="1697" w:type="dxa"/>
            <w:vMerge/>
          </w:tcPr>
          <w:p w14:paraId="3CA93716"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42B312F8" w14:textId="77777777" w:rsidR="007E187F" w:rsidRPr="000F1066" w:rsidRDefault="007E187F" w:rsidP="00894DFB">
            <w:pPr>
              <w:pStyle w:val="Teksttreci0"/>
              <w:shd w:val="clear" w:color="auto" w:fill="auto"/>
              <w:tabs>
                <w:tab w:val="left" w:pos="1465"/>
              </w:tabs>
              <w:spacing w:line="240" w:lineRule="auto"/>
              <w:jc w:val="both"/>
            </w:pPr>
            <w:r w:rsidRPr="000F1066">
              <w:t>Ochrona przed skopiowaniem plików na zewnętrzne nośniki danych</w:t>
            </w:r>
          </w:p>
          <w:p w14:paraId="6AEB94F9" w14:textId="77777777" w:rsidR="007E187F" w:rsidRPr="000F1066" w:rsidRDefault="007E187F" w:rsidP="00894DFB">
            <w:pPr>
              <w:pStyle w:val="Teksttreci0"/>
              <w:shd w:val="clear" w:color="auto" w:fill="auto"/>
              <w:tabs>
                <w:tab w:val="left" w:pos="2180"/>
              </w:tabs>
              <w:spacing w:line="240" w:lineRule="auto"/>
              <w:jc w:val="both"/>
            </w:pPr>
            <w:r>
              <w:t xml:space="preserve">- </w:t>
            </w:r>
            <w:r w:rsidRPr="000F1066">
              <w:t>Definiowanie ograniczeń przy kopiowaniu sklasyfikowanych plików na zewnętrzne dyski oraz kopiowania danych z nośników wymiennych na stacje roboczą.</w:t>
            </w:r>
          </w:p>
          <w:p w14:paraId="6ABF0F56" w14:textId="77777777" w:rsidR="007E187F" w:rsidRPr="000F1066" w:rsidRDefault="007E187F" w:rsidP="00894DFB">
            <w:pPr>
              <w:pStyle w:val="Teksttreci0"/>
              <w:shd w:val="clear" w:color="auto" w:fill="auto"/>
              <w:tabs>
                <w:tab w:val="left" w:pos="1422"/>
              </w:tabs>
              <w:spacing w:line="240" w:lineRule="auto"/>
              <w:jc w:val="both"/>
            </w:pPr>
            <w:r>
              <w:t xml:space="preserve">- </w:t>
            </w:r>
            <w:r w:rsidRPr="000F1066">
              <w:t>Monitorowanie, blokowanie kopiowania oraz raportowanie takiego zdarzenia obejmującego minimum nazwę pliku kopiowanego, numer seryjny nośnika zewnętrznego oraz zawartość kopiowanych plików</w:t>
            </w:r>
          </w:p>
        </w:tc>
        <w:tc>
          <w:tcPr>
            <w:tcW w:w="1482" w:type="dxa"/>
          </w:tcPr>
          <w:p w14:paraId="3EBC5240" w14:textId="77777777" w:rsidR="007E187F" w:rsidRPr="00084453" w:rsidRDefault="007E187F" w:rsidP="00894DFB">
            <w:pPr>
              <w:jc w:val="both"/>
              <w:rPr>
                <w:rFonts w:cstheme="minorHAnsi"/>
              </w:rPr>
            </w:pPr>
            <w:r w:rsidRPr="009C3DA2">
              <w:rPr>
                <w:rFonts w:cstheme="minorHAnsi"/>
              </w:rPr>
              <w:t>TAK / NIE (**)</w:t>
            </w:r>
          </w:p>
        </w:tc>
        <w:tc>
          <w:tcPr>
            <w:tcW w:w="1133" w:type="dxa"/>
          </w:tcPr>
          <w:p w14:paraId="59AC2C54" w14:textId="77777777" w:rsidR="007E187F" w:rsidRPr="00084453" w:rsidRDefault="007E187F" w:rsidP="00894DFB">
            <w:pPr>
              <w:jc w:val="both"/>
              <w:rPr>
                <w:rFonts w:cstheme="minorHAnsi"/>
              </w:rPr>
            </w:pPr>
          </w:p>
        </w:tc>
      </w:tr>
      <w:tr w:rsidR="007E187F" w:rsidRPr="00084453" w14:paraId="7C82DE0F" w14:textId="77777777" w:rsidTr="007E187F">
        <w:tc>
          <w:tcPr>
            <w:tcW w:w="637" w:type="dxa"/>
          </w:tcPr>
          <w:p w14:paraId="12A8707A" w14:textId="77777777" w:rsidR="007E187F" w:rsidRDefault="007E187F" w:rsidP="00894DFB">
            <w:pPr>
              <w:jc w:val="both"/>
              <w:rPr>
                <w:rFonts w:cstheme="minorHAnsi"/>
              </w:rPr>
            </w:pPr>
            <w:r>
              <w:rPr>
                <w:rFonts w:cstheme="minorHAnsi"/>
              </w:rPr>
              <w:t>26</w:t>
            </w:r>
          </w:p>
        </w:tc>
        <w:tc>
          <w:tcPr>
            <w:tcW w:w="1697" w:type="dxa"/>
            <w:vMerge/>
          </w:tcPr>
          <w:p w14:paraId="62EFA31A"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1E5111C9" w14:textId="77777777" w:rsidR="007E187F" w:rsidRPr="000F1066" w:rsidRDefault="007E187F" w:rsidP="00894DFB">
            <w:pPr>
              <w:pStyle w:val="Teksttreci0"/>
              <w:shd w:val="clear" w:color="auto" w:fill="auto"/>
              <w:tabs>
                <w:tab w:val="left" w:pos="1465"/>
              </w:tabs>
              <w:spacing w:line="240" w:lineRule="auto"/>
              <w:jc w:val="both"/>
            </w:pPr>
            <w:r w:rsidRPr="000F1066">
              <w:t>Ochrona przed użyciem schowka systemowego</w:t>
            </w:r>
          </w:p>
          <w:p w14:paraId="272410BB" w14:textId="77777777" w:rsidR="007E187F" w:rsidRPr="000F1066" w:rsidRDefault="007E187F" w:rsidP="00894DFB">
            <w:pPr>
              <w:pStyle w:val="Teksttreci0"/>
              <w:shd w:val="clear" w:color="auto" w:fill="auto"/>
              <w:tabs>
                <w:tab w:val="left" w:pos="2180"/>
              </w:tabs>
              <w:spacing w:line="240" w:lineRule="auto"/>
              <w:jc w:val="both"/>
            </w:pPr>
            <w:r>
              <w:t xml:space="preserve">- </w:t>
            </w:r>
            <w:r w:rsidRPr="000F1066">
              <w:t>Definiowanie ograniczeń przy kopiowaniu fragmentów dokumentu poprzez schowek systemowy do innych dokumentów.</w:t>
            </w:r>
          </w:p>
          <w:p w14:paraId="2DA29F11" w14:textId="77777777" w:rsidR="007E187F" w:rsidRPr="000F1066" w:rsidRDefault="007E187F" w:rsidP="00894DFB">
            <w:pPr>
              <w:pStyle w:val="Teksttreci0"/>
              <w:shd w:val="clear" w:color="auto" w:fill="auto"/>
              <w:tabs>
                <w:tab w:val="left" w:pos="2180"/>
              </w:tabs>
              <w:spacing w:line="240" w:lineRule="auto"/>
              <w:jc w:val="both"/>
            </w:pPr>
            <w:r>
              <w:t xml:space="preserve">- </w:t>
            </w:r>
            <w:r w:rsidRPr="000F1066">
              <w:t>Funkcja schowka powinna działać w obrębie tego samego dokumentu bez żadnych przeszkód.</w:t>
            </w:r>
          </w:p>
          <w:p w14:paraId="52BD0D71" w14:textId="77777777" w:rsidR="007E187F" w:rsidRPr="000F1066" w:rsidRDefault="007E187F" w:rsidP="00894DFB">
            <w:pPr>
              <w:pStyle w:val="Teksttreci0"/>
              <w:shd w:val="clear" w:color="auto" w:fill="auto"/>
              <w:tabs>
                <w:tab w:val="left" w:pos="1465"/>
              </w:tabs>
              <w:spacing w:line="240" w:lineRule="auto"/>
              <w:jc w:val="both"/>
            </w:pPr>
            <w:r>
              <w:t xml:space="preserve">- </w:t>
            </w:r>
            <w:r w:rsidRPr="000F1066">
              <w:t>Monitorowanie, blokowanie kopiowania treści oraz raportowanie takiego zdarzenia obejmującego minimum nazwę aplikacji źródłowej i docelowej oraz treść schowka</w:t>
            </w:r>
          </w:p>
        </w:tc>
        <w:tc>
          <w:tcPr>
            <w:tcW w:w="1482" w:type="dxa"/>
          </w:tcPr>
          <w:p w14:paraId="39B97FB8" w14:textId="77777777" w:rsidR="007E187F" w:rsidRPr="00084453" w:rsidRDefault="007E187F" w:rsidP="00894DFB">
            <w:pPr>
              <w:jc w:val="both"/>
              <w:rPr>
                <w:rFonts w:cstheme="minorHAnsi"/>
              </w:rPr>
            </w:pPr>
            <w:r w:rsidRPr="009C3DA2">
              <w:rPr>
                <w:rFonts w:cstheme="minorHAnsi"/>
              </w:rPr>
              <w:t>TAK / NIE (**)</w:t>
            </w:r>
          </w:p>
        </w:tc>
        <w:tc>
          <w:tcPr>
            <w:tcW w:w="1133" w:type="dxa"/>
          </w:tcPr>
          <w:p w14:paraId="1C657D41" w14:textId="77777777" w:rsidR="007E187F" w:rsidRPr="00084453" w:rsidRDefault="007E187F" w:rsidP="00894DFB">
            <w:pPr>
              <w:jc w:val="both"/>
              <w:rPr>
                <w:rFonts w:cstheme="minorHAnsi"/>
              </w:rPr>
            </w:pPr>
          </w:p>
        </w:tc>
      </w:tr>
      <w:tr w:rsidR="007E187F" w:rsidRPr="00084453" w14:paraId="0419A4C4" w14:textId="77777777" w:rsidTr="007E187F">
        <w:tc>
          <w:tcPr>
            <w:tcW w:w="637" w:type="dxa"/>
          </w:tcPr>
          <w:p w14:paraId="438DCF2C" w14:textId="77777777" w:rsidR="007E187F" w:rsidRDefault="007E187F" w:rsidP="00894DFB">
            <w:pPr>
              <w:jc w:val="both"/>
              <w:rPr>
                <w:rFonts w:cstheme="minorHAnsi"/>
              </w:rPr>
            </w:pPr>
            <w:r>
              <w:rPr>
                <w:rFonts w:cstheme="minorHAnsi"/>
              </w:rPr>
              <w:t>27</w:t>
            </w:r>
          </w:p>
        </w:tc>
        <w:tc>
          <w:tcPr>
            <w:tcW w:w="1697" w:type="dxa"/>
            <w:vMerge/>
          </w:tcPr>
          <w:p w14:paraId="3251B037"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02E1F0AC" w14:textId="77777777" w:rsidR="007E187F" w:rsidRPr="000F1066" w:rsidRDefault="007E187F" w:rsidP="00894DFB">
            <w:pPr>
              <w:pStyle w:val="Teksttreci0"/>
              <w:shd w:val="clear" w:color="auto" w:fill="auto"/>
              <w:tabs>
                <w:tab w:val="left" w:pos="1465"/>
              </w:tabs>
              <w:spacing w:line="240" w:lineRule="auto"/>
              <w:jc w:val="both"/>
            </w:pPr>
            <w:r w:rsidRPr="000F1066">
              <w:t>Ochrona przed wysyłką danych poprzez sieć</w:t>
            </w:r>
          </w:p>
          <w:p w14:paraId="30DA9CED" w14:textId="77777777" w:rsidR="007E187F" w:rsidRPr="000F1066" w:rsidRDefault="007E187F" w:rsidP="00894DFB">
            <w:pPr>
              <w:pStyle w:val="Teksttreci0"/>
              <w:shd w:val="clear" w:color="auto" w:fill="auto"/>
              <w:tabs>
                <w:tab w:val="left" w:pos="2180"/>
              </w:tabs>
              <w:spacing w:line="240" w:lineRule="auto"/>
              <w:jc w:val="both"/>
            </w:pPr>
            <w:r>
              <w:t xml:space="preserve">- </w:t>
            </w:r>
            <w:r w:rsidRPr="000F1066">
              <w:t>Definiowanie ograniczeń przy dostępnie do sieci dla aplikacji, która wykonuje operacje plikowe na sklasyfikowanych plikach.</w:t>
            </w:r>
          </w:p>
          <w:p w14:paraId="4DC2EA8B" w14:textId="77777777" w:rsidR="007E187F" w:rsidRPr="000F1066" w:rsidRDefault="007E187F" w:rsidP="00894DFB">
            <w:pPr>
              <w:pStyle w:val="Teksttreci0"/>
              <w:shd w:val="clear" w:color="auto" w:fill="auto"/>
              <w:tabs>
                <w:tab w:val="left" w:pos="2180"/>
              </w:tabs>
              <w:spacing w:line="240" w:lineRule="auto"/>
              <w:jc w:val="both"/>
            </w:pPr>
            <w:r>
              <w:t xml:space="preserve">- </w:t>
            </w:r>
            <w:r w:rsidRPr="000F1066">
              <w:t>W momencie wykrycia operacji na plikach sklasyfikowanych - aplikacja powinna zostać pozbawiona dostępu do sieci, działanie powinno zostać monitorowane oraz zaraportowane - minimum nazwę procesu, adres IP źródłowy, adres IP docelowy, port źródłowy, port docelowy i kierunek ruchu</w:t>
            </w:r>
          </w:p>
        </w:tc>
        <w:tc>
          <w:tcPr>
            <w:tcW w:w="1482" w:type="dxa"/>
          </w:tcPr>
          <w:p w14:paraId="49ACBB0D" w14:textId="77777777" w:rsidR="007E187F" w:rsidRPr="00084453" w:rsidRDefault="007E187F" w:rsidP="00894DFB">
            <w:pPr>
              <w:jc w:val="both"/>
              <w:rPr>
                <w:rFonts w:cstheme="minorHAnsi"/>
              </w:rPr>
            </w:pPr>
            <w:r w:rsidRPr="009C3DA2">
              <w:rPr>
                <w:rFonts w:cstheme="minorHAnsi"/>
              </w:rPr>
              <w:t>TAK / NIE (**)</w:t>
            </w:r>
          </w:p>
        </w:tc>
        <w:tc>
          <w:tcPr>
            <w:tcW w:w="1133" w:type="dxa"/>
          </w:tcPr>
          <w:p w14:paraId="0290B26D" w14:textId="77777777" w:rsidR="007E187F" w:rsidRPr="00084453" w:rsidRDefault="007E187F" w:rsidP="00894DFB">
            <w:pPr>
              <w:jc w:val="both"/>
              <w:rPr>
                <w:rFonts w:cstheme="minorHAnsi"/>
              </w:rPr>
            </w:pPr>
          </w:p>
        </w:tc>
      </w:tr>
      <w:tr w:rsidR="007E187F" w:rsidRPr="00084453" w14:paraId="76A318CE" w14:textId="77777777" w:rsidTr="007E187F">
        <w:tc>
          <w:tcPr>
            <w:tcW w:w="637" w:type="dxa"/>
          </w:tcPr>
          <w:p w14:paraId="66D2AA47" w14:textId="77777777" w:rsidR="007E187F" w:rsidRDefault="007E187F" w:rsidP="00894DFB">
            <w:pPr>
              <w:jc w:val="both"/>
              <w:rPr>
                <w:rFonts w:cstheme="minorHAnsi"/>
              </w:rPr>
            </w:pPr>
            <w:r>
              <w:rPr>
                <w:rFonts w:cstheme="minorHAnsi"/>
              </w:rPr>
              <w:t>28</w:t>
            </w:r>
          </w:p>
        </w:tc>
        <w:tc>
          <w:tcPr>
            <w:tcW w:w="1697" w:type="dxa"/>
            <w:vMerge/>
          </w:tcPr>
          <w:p w14:paraId="3ADB43AB"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08BFD888" w14:textId="77777777" w:rsidR="007E187F" w:rsidRPr="000F1066" w:rsidRDefault="007E187F" w:rsidP="00894DFB">
            <w:pPr>
              <w:pStyle w:val="Teksttreci0"/>
              <w:shd w:val="clear" w:color="auto" w:fill="auto"/>
              <w:tabs>
                <w:tab w:val="left" w:pos="770"/>
              </w:tabs>
              <w:spacing w:line="240" w:lineRule="auto"/>
              <w:jc w:val="both"/>
            </w:pPr>
            <w:r w:rsidRPr="000F1066">
              <w:t>Dostępność różnych rodzajów reakcji modułu DLP na wykryte naruszenie polityki ochrony:</w:t>
            </w:r>
          </w:p>
          <w:p w14:paraId="42E291FA" w14:textId="77777777" w:rsidR="007E187F" w:rsidRPr="000F1066" w:rsidRDefault="007E187F" w:rsidP="00894DFB">
            <w:pPr>
              <w:pStyle w:val="Teksttreci0"/>
              <w:shd w:val="clear" w:color="auto" w:fill="auto"/>
              <w:tabs>
                <w:tab w:val="left" w:pos="1465"/>
              </w:tabs>
              <w:spacing w:line="240" w:lineRule="auto"/>
              <w:jc w:val="both"/>
            </w:pPr>
            <w:r>
              <w:t xml:space="preserve">- </w:t>
            </w:r>
            <w:r w:rsidRPr="000F1066">
              <w:t>Blokowanie akcji (np. blokada wysyłki email ze sklasyfikowanymi załącznikami)</w:t>
            </w:r>
          </w:p>
          <w:p w14:paraId="090702FC" w14:textId="77777777" w:rsidR="007E187F" w:rsidRPr="000F1066" w:rsidRDefault="007E187F" w:rsidP="00894DFB">
            <w:pPr>
              <w:pStyle w:val="Teksttreci0"/>
              <w:shd w:val="clear" w:color="auto" w:fill="auto"/>
              <w:tabs>
                <w:tab w:val="left" w:pos="1465"/>
              </w:tabs>
              <w:spacing w:line="240" w:lineRule="auto"/>
              <w:jc w:val="both"/>
            </w:pPr>
            <w:r>
              <w:t xml:space="preserve">- </w:t>
            </w:r>
            <w:r w:rsidRPr="000F1066">
              <w:t>Monitorowania akcji (wysłanie incydentu do CKZ)</w:t>
            </w:r>
          </w:p>
          <w:p w14:paraId="6D0A24E2" w14:textId="77777777" w:rsidR="007E187F" w:rsidRPr="000F1066" w:rsidRDefault="007E187F" w:rsidP="00894DFB">
            <w:pPr>
              <w:pStyle w:val="Teksttreci0"/>
              <w:shd w:val="clear" w:color="auto" w:fill="auto"/>
              <w:tabs>
                <w:tab w:val="left" w:pos="1465"/>
              </w:tabs>
              <w:spacing w:line="240" w:lineRule="auto"/>
              <w:jc w:val="both"/>
            </w:pPr>
            <w:r>
              <w:t xml:space="preserve">- </w:t>
            </w:r>
            <w:r w:rsidRPr="000F1066">
              <w:t xml:space="preserve">Powiadomienie użytkownika </w:t>
            </w:r>
            <w:r w:rsidRPr="000F1066">
              <w:lastRenderedPageBreak/>
              <w:t>(wyświetlenie użytkownikowi informacji, że podjęta akcja została zablokowana/jest monitorowana przez moduł DLP)</w:t>
            </w:r>
          </w:p>
          <w:p w14:paraId="3935D9CE" w14:textId="77777777" w:rsidR="007E187F" w:rsidRPr="000F1066" w:rsidRDefault="007E187F" w:rsidP="00894DFB">
            <w:pPr>
              <w:pStyle w:val="Teksttreci0"/>
              <w:shd w:val="clear" w:color="auto" w:fill="auto"/>
              <w:tabs>
                <w:tab w:val="left" w:pos="1465"/>
              </w:tabs>
              <w:spacing w:line="240" w:lineRule="auto"/>
              <w:jc w:val="both"/>
            </w:pPr>
            <w:r>
              <w:t xml:space="preserve">- </w:t>
            </w:r>
            <w:r w:rsidRPr="000F1066">
              <w:t>Zapytanie użytkownika o podanie powodów wykonywania akcji - powód wpisany przez użytkownika musi być zachowany na CKZ.</w:t>
            </w:r>
          </w:p>
          <w:p w14:paraId="61F1764C" w14:textId="77777777" w:rsidR="007E187F" w:rsidRPr="000F1066" w:rsidRDefault="007E187F" w:rsidP="00894DFB">
            <w:pPr>
              <w:pStyle w:val="Teksttreci0"/>
              <w:shd w:val="clear" w:color="auto" w:fill="auto"/>
              <w:tabs>
                <w:tab w:val="left" w:pos="1465"/>
              </w:tabs>
              <w:spacing w:line="240" w:lineRule="auto"/>
              <w:jc w:val="both"/>
            </w:pPr>
            <w:r>
              <w:t xml:space="preserve">- </w:t>
            </w:r>
            <w:r w:rsidRPr="000F1066">
              <w:t>Automatyczne szyfrowanie chronionych plików podczas ich przesyłania na katalog sieciowy lub na dysk zewnętrzny USB-przy czym administrator systemu ma możliwość wskazania jaki klucz zostanie użyty do szyfrowania i jakie osoby/grupy użytkowników mają prawo dostępu do klucza i zaszyfrowanych danych.</w:t>
            </w:r>
          </w:p>
          <w:p w14:paraId="07541FDF" w14:textId="77777777" w:rsidR="007E187F" w:rsidRPr="000F1066" w:rsidRDefault="007E187F" w:rsidP="00894DFB">
            <w:pPr>
              <w:pStyle w:val="Teksttreci0"/>
              <w:shd w:val="clear" w:color="auto" w:fill="auto"/>
              <w:tabs>
                <w:tab w:val="left" w:pos="1465"/>
              </w:tabs>
              <w:spacing w:line="240" w:lineRule="auto"/>
              <w:jc w:val="both"/>
            </w:pPr>
            <w:r>
              <w:t xml:space="preserve">- </w:t>
            </w:r>
            <w:r w:rsidRPr="000F1066">
              <w:t>Zachowanie dowodów - skopiowanie danych, które spowodowały podjęcie akcji przez moduł DLP na wskazany udział sieciowy (w tym też obrazy wykonanych zrzutów z ekranu). Dane kopiowane na udział muszą być szyfrowane, a dostęp do nich możliwy tylko z konsoli systemu zarządzania</w:t>
            </w:r>
          </w:p>
        </w:tc>
        <w:tc>
          <w:tcPr>
            <w:tcW w:w="1482" w:type="dxa"/>
          </w:tcPr>
          <w:p w14:paraId="415774D2"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532968B7" w14:textId="77777777" w:rsidR="007E187F" w:rsidRPr="00084453" w:rsidRDefault="007E187F" w:rsidP="00894DFB">
            <w:pPr>
              <w:jc w:val="both"/>
              <w:rPr>
                <w:rFonts w:cstheme="minorHAnsi"/>
              </w:rPr>
            </w:pPr>
          </w:p>
        </w:tc>
      </w:tr>
      <w:tr w:rsidR="007E187F" w:rsidRPr="00084453" w14:paraId="3F268645" w14:textId="77777777" w:rsidTr="007E187F">
        <w:tc>
          <w:tcPr>
            <w:tcW w:w="637" w:type="dxa"/>
          </w:tcPr>
          <w:p w14:paraId="69FB9F5A" w14:textId="77777777" w:rsidR="007E187F" w:rsidRDefault="007E187F" w:rsidP="00894DFB">
            <w:pPr>
              <w:jc w:val="both"/>
              <w:rPr>
                <w:rFonts w:cstheme="minorHAnsi"/>
              </w:rPr>
            </w:pPr>
            <w:r>
              <w:rPr>
                <w:rFonts w:cstheme="minorHAnsi"/>
              </w:rPr>
              <w:t>29</w:t>
            </w:r>
          </w:p>
        </w:tc>
        <w:tc>
          <w:tcPr>
            <w:tcW w:w="1697" w:type="dxa"/>
            <w:vMerge/>
          </w:tcPr>
          <w:p w14:paraId="751D3E19"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7DE42F54" w14:textId="77777777" w:rsidR="007E187F" w:rsidRPr="000F1066" w:rsidRDefault="007E187F" w:rsidP="00894DFB">
            <w:pPr>
              <w:pStyle w:val="Teksttreci0"/>
              <w:shd w:val="clear" w:color="auto" w:fill="auto"/>
              <w:tabs>
                <w:tab w:val="left" w:pos="770"/>
              </w:tabs>
              <w:spacing w:line="240" w:lineRule="auto"/>
              <w:jc w:val="both"/>
            </w:pPr>
            <w:r w:rsidRPr="000F1066">
              <w:t>System powinien dawać możliwość aplikowania różnych reakcji w zależności od tego, czy system znajduje się w sieci korporacyjnej czy poza nią. Badanie obecności w sieci korporacyjnej powinno odbywać się poprzez badanie otwartości dowolnie wybranego portu na dowolnie wybranym serwerze.</w:t>
            </w:r>
          </w:p>
        </w:tc>
        <w:tc>
          <w:tcPr>
            <w:tcW w:w="1482" w:type="dxa"/>
          </w:tcPr>
          <w:p w14:paraId="35F8993C" w14:textId="77777777" w:rsidR="007E187F" w:rsidRPr="00084453" w:rsidRDefault="007E187F" w:rsidP="00894DFB">
            <w:pPr>
              <w:jc w:val="both"/>
              <w:rPr>
                <w:rFonts w:cstheme="minorHAnsi"/>
              </w:rPr>
            </w:pPr>
            <w:r w:rsidRPr="009C3DA2">
              <w:rPr>
                <w:rFonts w:cstheme="minorHAnsi"/>
              </w:rPr>
              <w:t>TAK / NIE (**)</w:t>
            </w:r>
          </w:p>
        </w:tc>
        <w:tc>
          <w:tcPr>
            <w:tcW w:w="1133" w:type="dxa"/>
          </w:tcPr>
          <w:p w14:paraId="1D1B660B" w14:textId="77777777" w:rsidR="007E187F" w:rsidRPr="00084453" w:rsidRDefault="007E187F" w:rsidP="00894DFB">
            <w:pPr>
              <w:jc w:val="both"/>
              <w:rPr>
                <w:rFonts w:cstheme="minorHAnsi"/>
              </w:rPr>
            </w:pPr>
          </w:p>
        </w:tc>
      </w:tr>
      <w:tr w:rsidR="007E187F" w:rsidRPr="00084453" w14:paraId="7C050830" w14:textId="77777777" w:rsidTr="007E187F">
        <w:tc>
          <w:tcPr>
            <w:tcW w:w="637" w:type="dxa"/>
          </w:tcPr>
          <w:p w14:paraId="43F9C97A" w14:textId="77777777" w:rsidR="007E187F" w:rsidRDefault="007E187F" w:rsidP="00894DFB">
            <w:pPr>
              <w:jc w:val="both"/>
              <w:rPr>
                <w:rFonts w:cstheme="minorHAnsi"/>
              </w:rPr>
            </w:pPr>
            <w:r>
              <w:rPr>
                <w:rFonts w:cstheme="minorHAnsi"/>
              </w:rPr>
              <w:t>30</w:t>
            </w:r>
          </w:p>
        </w:tc>
        <w:tc>
          <w:tcPr>
            <w:tcW w:w="1697" w:type="dxa"/>
            <w:vMerge/>
          </w:tcPr>
          <w:p w14:paraId="60B320F0"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53038C4D" w14:textId="77777777" w:rsidR="007E187F" w:rsidRPr="000F1066" w:rsidRDefault="007E187F" w:rsidP="00894DFB">
            <w:pPr>
              <w:pStyle w:val="Teksttreci0"/>
              <w:shd w:val="clear" w:color="auto" w:fill="auto"/>
              <w:tabs>
                <w:tab w:val="left" w:pos="744"/>
              </w:tabs>
              <w:spacing w:line="240" w:lineRule="auto"/>
              <w:jc w:val="both"/>
            </w:pPr>
            <w:r w:rsidRPr="000F1066">
              <w:t>Moduł DLP musi umożliwiać natywne, okresowe przeszukiwanie dysków twardych na stacjach roboczych pod kątem występowania tam plików niesklasyfikowanych a spełniających wymogi do sklasyfikowania. W razie wykrycia takiego pliku powinno być możliwe wykonanie akcji:</w:t>
            </w:r>
          </w:p>
          <w:p w14:paraId="4A2A3C24" w14:textId="77777777" w:rsidR="007E187F" w:rsidRPr="000F1066" w:rsidRDefault="007E187F" w:rsidP="00894DFB">
            <w:pPr>
              <w:pStyle w:val="Teksttreci0"/>
              <w:shd w:val="clear" w:color="auto" w:fill="auto"/>
              <w:tabs>
                <w:tab w:val="left" w:pos="1431"/>
              </w:tabs>
              <w:spacing w:line="240" w:lineRule="auto"/>
              <w:jc w:val="both"/>
            </w:pPr>
            <w:r>
              <w:t xml:space="preserve">a) </w:t>
            </w:r>
            <w:r w:rsidRPr="000F1066">
              <w:t>Przesłanie powiadomienia do serwera zarządzającego.</w:t>
            </w:r>
          </w:p>
          <w:p w14:paraId="51520692" w14:textId="77777777" w:rsidR="007E187F" w:rsidRPr="000F1066" w:rsidRDefault="007E187F" w:rsidP="00894DFB">
            <w:pPr>
              <w:pStyle w:val="Teksttreci0"/>
              <w:shd w:val="clear" w:color="auto" w:fill="auto"/>
              <w:tabs>
                <w:tab w:val="left" w:pos="1431"/>
              </w:tabs>
              <w:spacing w:line="240" w:lineRule="auto"/>
              <w:jc w:val="both"/>
            </w:pPr>
            <w:r>
              <w:t xml:space="preserve">b) </w:t>
            </w:r>
            <w:r w:rsidRPr="000F1066">
              <w:t>Przydzielenie do pliku polityki RM (</w:t>
            </w:r>
            <w:proofErr w:type="spellStart"/>
            <w:r w:rsidRPr="000F1066">
              <w:t>Rights</w:t>
            </w:r>
            <w:proofErr w:type="spellEnd"/>
            <w:r w:rsidRPr="000F1066">
              <w:t xml:space="preserve"> Management).</w:t>
            </w:r>
          </w:p>
          <w:p w14:paraId="52D2F28B" w14:textId="77777777" w:rsidR="007E187F" w:rsidRPr="000F1066" w:rsidRDefault="007E187F" w:rsidP="00894DFB">
            <w:pPr>
              <w:pStyle w:val="Teksttreci0"/>
              <w:shd w:val="clear" w:color="auto" w:fill="auto"/>
              <w:tabs>
                <w:tab w:val="left" w:pos="1431"/>
              </w:tabs>
              <w:spacing w:line="240" w:lineRule="auto"/>
              <w:jc w:val="both"/>
            </w:pPr>
            <w:r>
              <w:t xml:space="preserve">c) </w:t>
            </w:r>
            <w:r w:rsidRPr="000F1066">
              <w:t>Przydzielenie do pliku etykiety klasyfikacji.</w:t>
            </w:r>
          </w:p>
          <w:p w14:paraId="01AFA0BB" w14:textId="77777777" w:rsidR="007E187F" w:rsidRDefault="007E187F" w:rsidP="00894DFB">
            <w:pPr>
              <w:pStyle w:val="Teksttreci0"/>
              <w:shd w:val="clear" w:color="auto" w:fill="auto"/>
              <w:tabs>
                <w:tab w:val="left" w:pos="1431"/>
              </w:tabs>
              <w:spacing w:line="240" w:lineRule="auto"/>
              <w:jc w:val="both"/>
            </w:pPr>
            <w:r>
              <w:t xml:space="preserve">d) </w:t>
            </w:r>
            <w:r w:rsidRPr="000F1066">
              <w:t>Przeniesienie pliku do lokalnej kwarantanny.</w:t>
            </w:r>
          </w:p>
          <w:p w14:paraId="49B5DE6E" w14:textId="77777777" w:rsidR="007E187F" w:rsidRPr="000F1066" w:rsidRDefault="007E187F" w:rsidP="00894DFB">
            <w:pPr>
              <w:pStyle w:val="Teksttreci0"/>
              <w:shd w:val="clear" w:color="auto" w:fill="auto"/>
              <w:tabs>
                <w:tab w:val="left" w:pos="2164"/>
              </w:tabs>
              <w:spacing w:line="240" w:lineRule="auto"/>
              <w:jc w:val="both"/>
            </w:pPr>
            <w:r>
              <w:t xml:space="preserve">- </w:t>
            </w:r>
            <w:r w:rsidRPr="000F1066">
              <w:t>Plik w kwarantannie musi być chroniony przed niepowołanym dostępem przez zaszyfrowanie</w:t>
            </w:r>
          </w:p>
          <w:p w14:paraId="6122FA27" w14:textId="77777777" w:rsidR="007E187F" w:rsidRPr="000F1066" w:rsidRDefault="007E187F" w:rsidP="00894DFB">
            <w:pPr>
              <w:pStyle w:val="Teksttreci0"/>
              <w:shd w:val="clear" w:color="auto" w:fill="auto"/>
              <w:tabs>
                <w:tab w:val="left" w:pos="2164"/>
              </w:tabs>
              <w:spacing w:line="240" w:lineRule="auto"/>
              <w:jc w:val="both"/>
            </w:pPr>
            <w:r>
              <w:t xml:space="preserve">- </w:t>
            </w:r>
            <w:r w:rsidRPr="000F1066">
              <w:t xml:space="preserve">Musi być możliwe odzyskanie pliku z kwarantanny przez użytkownika po potwierdzeniu tego przez administratora systemu DLP (proces challenge - </w:t>
            </w:r>
            <w:proofErr w:type="spellStart"/>
            <w:r w:rsidRPr="000F1066">
              <w:t>response</w:t>
            </w:r>
            <w:proofErr w:type="spellEnd"/>
            <w:r w:rsidRPr="000F1066">
              <w:t xml:space="preserve">). </w:t>
            </w:r>
            <w:r w:rsidRPr="000F1066">
              <w:lastRenderedPageBreak/>
              <w:t>Przy czym wykonanie odzyskania pliku z kwarantanny nie może wymagać podłączenia stacji do sieci firmowej</w:t>
            </w:r>
          </w:p>
          <w:p w14:paraId="15E392FF" w14:textId="77777777" w:rsidR="007E187F" w:rsidRPr="000F1066" w:rsidRDefault="007E187F" w:rsidP="00894DFB">
            <w:pPr>
              <w:pStyle w:val="Teksttreci0"/>
              <w:shd w:val="clear" w:color="auto" w:fill="auto"/>
              <w:tabs>
                <w:tab w:val="left" w:pos="1431"/>
              </w:tabs>
              <w:spacing w:line="240" w:lineRule="auto"/>
              <w:jc w:val="both"/>
            </w:pPr>
            <w:r>
              <w:t xml:space="preserve">e) </w:t>
            </w:r>
            <w:r w:rsidRPr="000F1066">
              <w:t>Automatyczne szyfrowanie plików przy czym administrator systemu ma możliwość wskazania jaki klucz zostanie użyty do szyfrowania i jakie osoby/grupy użytkowników mają prawo dostępu do klucza i zaszyfrowanych danych</w:t>
            </w:r>
          </w:p>
        </w:tc>
        <w:tc>
          <w:tcPr>
            <w:tcW w:w="1482" w:type="dxa"/>
          </w:tcPr>
          <w:p w14:paraId="568AF888"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2C6D6694" w14:textId="77777777" w:rsidR="007E187F" w:rsidRPr="00084453" w:rsidRDefault="007E187F" w:rsidP="00894DFB">
            <w:pPr>
              <w:jc w:val="both"/>
              <w:rPr>
                <w:rFonts w:cstheme="minorHAnsi"/>
              </w:rPr>
            </w:pPr>
          </w:p>
        </w:tc>
      </w:tr>
      <w:tr w:rsidR="007E187F" w:rsidRPr="00084453" w14:paraId="20431C0F" w14:textId="77777777" w:rsidTr="007E187F">
        <w:tc>
          <w:tcPr>
            <w:tcW w:w="637" w:type="dxa"/>
          </w:tcPr>
          <w:p w14:paraId="68182421" w14:textId="77777777" w:rsidR="007E187F" w:rsidRDefault="007E187F" w:rsidP="00894DFB">
            <w:pPr>
              <w:jc w:val="both"/>
              <w:rPr>
                <w:rFonts w:cstheme="minorHAnsi"/>
              </w:rPr>
            </w:pPr>
            <w:r>
              <w:rPr>
                <w:rFonts w:cstheme="minorHAnsi"/>
              </w:rPr>
              <w:t>31</w:t>
            </w:r>
          </w:p>
        </w:tc>
        <w:tc>
          <w:tcPr>
            <w:tcW w:w="1697" w:type="dxa"/>
            <w:vMerge/>
          </w:tcPr>
          <w:p w14:paraId="012EE839" w14:textId="77777777" w:rsidR="007E187F" w:rsidRPr="000F1066" w:rsidRDefault="007E187F" w:rsidP="00894DFB">
            <w:pPr>
              <w:pStyle w:val="Nagwek12"/>
              <w:keepNext/>
              <w:keepLines/>
              <w:shd w:val="clear" w:color="auto" w:fill="auto"/>
              <w:spacing w:after="120" w:line="240" w:lineRule="auto"/>
              <w:jc w:val="both"/>
            </w:pPr>
          </w:p>
        </w:tc>
        <w:tc>
          <w:tcPr>
            <w:tcW w:w="3750" w:type="dxa"/>
          </w:tcPr>
          <w:p w14:paraId="7F8F8B33" w14:textId="77777777" w:rsidR="007E187F" w:rsidRPr="000F1066" w:rsidRDefault="007E187F" w:rsidP="00894DFB">
            <w:pPr>
              <w:pStyle w:val="Teksttreci0"/>
              <w:shd w:val="clear" w:color="auto" w:fill="auto"/>
              <w:tabs>
                <w:tab w:val="left" w:pos="744"/>
              </w:tabs>
              <w:spacing w:line="240" w:lineRule="auto"/>
              <w:jc w:val="both"/>
            </w:pPr>
            <w:r w:rsidRPr="000F1066">
              <w:t>Musi istnieć możliwość definiowania harmonogramu skanowania okresowego w celu przeszukiwania dysków twardych</w:t>
            </w:r>
          </w:p>
        </w:tc>
        <w:tc>
          <w:tcPr>
            <w:tcW w:w="1482" w:type="dxa"/>
          </w:tcPr>
          <w:p w14:paraId="40DC2215" w14:textId="77777777" w:rsidR="007E187F" w:rsidRPr="00084453" w:rsidRDefault="007E187F" w:rsidP="00894DFB">
            <w:pPr>
              <w:jc w:val="both"/>
              <w:rPr>
                <w:rFonts w:cstheme="minorHAnsi"/>
              </w:rPr>
            </w:pPr>
            <w:r w:rsidRPr="009C3DA2">
              <w:rPr>
                <w:rFonts w:cstheme="minorHAnsi"/>
              </w:rPr>
              <w:t>TAK / NIE (**)</w:t>
            </w:r>
          </w:p>
        </w:tc>
        <w:tc>
          <w:tcPr>
            <w:tcW w:w="1133" w:type="dxa"/>
          </w:tcPr>
          <w:p w14:paraId="58145D10" w14:textId="77777777" w:rsidR="007E187F" w:rsidRPr="00084453" w:rsidRDefault="007E187F" w:rsidP="00894DFB">
            <w:pPr>
              <w:jc w:val="both"/>
              <w:rPr>
                <w:rFonts w:cstheme="minorHAnsi"/>
              </w:rPr>
            </w:pPr>
          </w:p>
        </w:tc>
      </w:tr>
      <w:tr w:rsidR="007E187F" w:rsidRPr="00084453" w14:paraId="506E6273" w14:textId="77777777" w:rsidTr="007E187F">
        <w:tc>
          <w:tcPr>
            <w:tcW w:w="637" w:type="dxa"/>
          </w:tcPr>
          <w:p w14:paraId="49983ED8" w14:textId="77777777" w:rsidR="007E187F" w:rsidRDefault="007E187F" w:rsidP="00894DFB">
            <w:pPr>
              <w:jc w:val="both"/>
              <w:rPr>
                <w:rFonts w:cstheme="minorHAnsi"/>
              </w:rPr>
            </w:pPr>
            <w:r>
              <w:rPr>
                <w:rFonts w:cstheme="minorHAnsi"/>
              </w:rPr>
              <w:t>32</w:t>
            </w:r>
          </w:p>
        </w:tc>
        <w:tc>
          <w:tcPr>
            <w:tcW w:w="1697" w:type="dxa"/>
            <w:vMerge w:val="restart"/>
          </w:tcPr>
          <w:p w14:paraId="70AFC4AD" w14:textId="77777777" w:rsidR="007E187F" w:rsidRPr="000F1066" w:rsidRDefault="007E187F" w:rsidP="00894DFB">
            <w:pPr>
              <w:pStyle w:val="Nagwek12"/>
              <w:keepNext/>
              <w:keepLines/>
              <w:shd w:val="clear" w:color="auto" w:fill="auto"/>
              <w:spacing w:line="240" w:lineRule="auto"/>
              <w:jc w:val="both"/>
            </w:pPr>
            <w:r w:rsidRPr="000F1066">
              <w:t>ZADZĄDZANIE INCYDENTAMI</w:t>
            </w:r>
          </w:p>
        </w:tc>
        <w:tc>
          <w:tcPr>
            <w:tcW w:w="3750" w:type="dxa"/>
          </w:tcPr>
          <w:p w14:paraId="22190361" w14:textId="77777777" w:rsidR="007E187F" w:rsidRPr="000F1066" w:rsidRDefault="007E187F" w:rsidP="00894DFB">
            <w:pPr>
              <w:pStyle w:val="Teksttreci0"/>
              <w:shd w:val="clear" w:color="auto" w:fill="auto"/>
              <w:tabs>
                <w:tab w:val="left" w:pos="744"/>
              </w:tabs>
              <w:spacing w:line="240" w:lineRule="auto"/>
              <w:jc w:val="both"/>
            </w:pPr>
            <w:r w:rsidRPr="000F1066">
              <w:t>System musi znakować czasowo wszystkie zdarzenia napływające do serwera CKZ.</w:t>
            </w:r>
          </w:p>
        </w:tc>
        <w:tc>
          <w:tcPr>
            <w:tcW w:w="1482" w:type="dxa"/>
          </w:tcPr>
          <w:p w14:paraId="34A374AF" w14:textId="77777777" w:rsidR="007E187F" w:rsidRPr="00084453" w:rsidRDefault="007E187F" w:rsidP="00894DFB">
            <w:pPr>
              <w:jc w:val="both"/>
              <w:rPr>
                <w:rFonts w:cstheme="minorHAnsi"/>
              </w:rPr>
            </w:pPr>
            <w:r w:rsidRPr="009C3DA2">
              <w:rPr>
                <w:rFonts w:cstheme="minorHAnsi"/>
              </w:rPr>
              <w:t>TAK / NIE (**)</w:t>
            </w:r>
          </w:p>
        </w:tc>
        <w:tc>
          <w:tcPr>
            <w:tcW w:w="1133" w:type="dxa"/>
          </w:tcPr>
          <w:p w14:paraId="7DC02C3F" w14:textId="77777777" w:rsidR="007E187F" w:rsidRPr="00084453" w:rsidRDefault="007E187F" w:rsidP="00894DFB">
            <w:pPr>
              <w:jc w:val="both"/>
              <w:rPr>
                <w:rFonts w:cstheme="minorHAnsi"/>
              </w:rPr>
            </w:pPr>
          </w:p>
        </w:tc>
      </w:tr>
      <w:tr w:rsidR="007E187F" w:rsidRPr="00084453" w14:paraId="43150C77" w14:textId="77777777" w:rsidTr="007E187F">
        <w:tc>
          <w:tcPr>
            <w:tcW w:w="637" w:type="dxa"/>
          </w:tcPr>
          <w:p w14:paraId="35C3AF78" w14:textId="77777777" w:rsidR="007E187F" w:rsidRDefault="007E187F" w:rsidP="00894DFB">
            <w:pPr>
              <w:jc w:val="both"/>
              <w:rPr>
                <w:rFonts w:cstheme="minorHAnsi"/>
              </w:rPr>
            </w:pPr>
            <w:r>
              <w:rPr>
                <w:rFonts w:cstheme="minorHAnsi"/>
              </w:rPr>
              <w:t>33</w:t>
            </w:r>
          </w:p>
        </w:tc>
        <w:tc>
          <w:tcPr>
            <w:tcW w:w="1697" w:type="dxa"/>
            <w:vMerge/>
          </w:tcPr>
          <w:p w14:paraId="2F2F5255" w14:textId="77777777" w:rsidR="007E187F" w:rsidRPr="000F1066" w:rsidRDefault="007E187F" w:rsidP="00894DFB">
            <w:pPr>
              <w:pStyle w:val="Nagwek12"/>
              <w:keepNext/>
              <w:keepLines/>
              <w:shd w:val="clear" w:color="auto" w:fill="auto"/>
              <w:spacing w:line="240" w:lineRule="auto"/>
              <w:jc w:val="both"/>
            </w:pPr>
          </w:p>
        </w:tc>
        <w:tc>
          <w:tcPr>
            <w:tcW w:w="3750" w:type="dxa"/>
          </w:tcPr>
          <w:p w14:paraId="45764226" w14:textId="77777777" w:rsidR="007E187F" w:rsidRPr="000F1066" w:rsidRDefault="007E187F" w:rsidP="00894DFB">
            <w:pPr>
              <w:pStyle w:val="Teksttreci0"/>
              <w:shd w:val="clear" w:color="auto" w:fill="auto"/>
              <w:tabs>
                <w:tab w:val="left" w:pos="744"/>
              </w:tabs>
              <w:spacing w:line="240" w:lineRule="auto"/>
              <w:jc w:val="both"/>
            </w:pPr>
            <w:r w:rsidRPr="000F1066">
              <w:t>Wszystkie incydenty związane z naruszeniem danych powinny mieć nadany priorytet w co najmniej pięciostopniowej skali tak, by możliwe było odróżnienie incydentów bardziej istotnych od mniej istotnych</w:t>
            </w:r>
          </w:p>
        </w:tc>
        <w:tc>
          <w:tcPr>
            <w:tcW w:w="1482" w:type="dxa"/>
          </w:tcPr>
          <w:p w14:paraId="64D47947" w14:textId="77777777" w:rsidR="007E187F" w:rsidRPr="00084453" w:rsidRDefault="007E187F" w:rsidP="00894DFB">
            <w:pPr>
              <w:jc w:val="both"/>
              <w:rPr>
                <w:rFonts w:cstheme="minorHAnsi"/>
              </w:rPr>
            </w:pPr>
            <w:r w:rsidRPr="009C3DA2">
              <w:rPr>
                <w:rFonts w:cstheme="minorHAnsi"/>
              </w:rPr>
              <w:t>TAK / NIE (**)</w:t>
            </w:r>
          </w:p>
        </w:tc>
        <w:tc>
          <w:tcPr>
            <w:tcW w:w="1133" w:type="dxa"/>
          </w:tcPr>
          <w:p w14:paraId="463D91F4" w14:textId="77777777" w:rsidR="007E187F" w:rsidRPr="00084453" w:rsidRDefault="007E187F" w:rsidP="00894DFB">
            <w:pPr>
              <w:jc w:val="both"/>
              <w:rPr>
                <w:rFonts w:cstheme="minorHAnsi"/>
              </w:rPr>
            </w:pPr>
          </w:p>
        </w:tc>
      </w:tr>
      <w:tr w:rsidR="007E187F" w:rsidRPr="00084453" w14:paraId="65F2EC8D" w14:textId="77777777" w:rsidTr="007E187F">
        <w:tc>
          <w:tcPr>
            <w:tcW w:w="637" w:type="dxa"/>
          </w:tcPr>
          <w:p w14:paraId="198C0E5E" w14:textId="77777777" w:rsidR="007E187F" w:rsidRDefault="007E187F" w:rsidP="00894DFB">
            <w:pPr>
              <w:jc w:val="both"/>
              <w:rPr>
                <w:rFonts w:cstheme="minorHAnsi"/>
              </w:rPr>
            </w:pPr>
            <w:r>
              <w:rPr>
                <w:rFonts w:cstheme="minorHAnsi"/>
              </w:rPr>
              <w:t>34</w:t>
            </w:r>
          </w:p>
        </w:tc>
        <w:tc>
          <w:tcPr>
            <w:tcW w:w="1697" w:type="dxa"/>
            <w:vMerge/>
          </w:tcPr>
          <w:p w14:paraId="2D0FFD86" w14:textId="77777777" w:rsidR="007E187F" w:rsidRPr="000F1066" w:rsidRDefault="007E187F" w:rsidP="00894DFB">
            <w:pPr>
              <w:pStyle w:val="Nagwek12"/>
              <w:keepNext/>
              <w:keepLines/>
              <w:shd w:val="clear" w:color="auto" w:fill="auto"/>
              <w:spacing w:line="240" w:lineRule="auto"/>
              <w:jc w:val="both"/>
            </w:pPr>
          </w:p>
        </w:tc>
        <w:tc>
          <w:tcPr>
            <w:tcW w:w="3750" w:type="dxa"/>
          </w:tcPr>
          <w:p w14:paraId="597DBB32" w14:textId="77777777" w:rsidR="007E187F" w:rsidRPr="000F1066" w:rsidRDefault="007E187F" w:rsidP="00894DFB">
            <w:pPr>
              <w:pStyle w:val="Teksttreci0"/>
              <w:shd w:val="clear" w:color="auto" w:fill="auto"/>
              <w:tabs>
                <w:tab w:val="left" w:pos="744"/>
              </w:tabs>
              <w:spacing w:line="240" w:lineRule="auto"/>
              <w:jc w:val="both"/>
            </w:pPr>
            <w:r w:rsidRPr="000F1066">
              <w:t>Powinna istnieć możliwość automatycznego przydzielania incydentów do konkretnego właściciela lub grupy właścicieli oraz informować przez email nowych właścicieli incydentów</w:t>
            </w:r>
          </w:p>
        </w:tc>
        <w:tc>
          <w:tcPr>
            <w:tcW w:w="1482" w:type="dxa"/>
          </w:tcPr>
          <w:p w14:paraId="47834BE0" w14:textId="77777777" w:rsidR="007E187F" w:rsidRPr="00084453" w:rsidRDefault="007E187F" w:rsidP="00894DFB">
            <w:pPr>
              <w:jc w:val="both"/>
              <w:rPr>
                <w:rFonts w:cstheme="minorHAnsi"/>
              </w:rPr>
            </w:pPr>
            <w:r w:rsidRPr="009C3DA2">
              <w:rPr>
                <w:rFonts w:cstheme="minorHAnsi"/>
              </w:rPr>
              <w:t>TAK / NIE (**)</w:t>
            </w:r>
          </w:p>
        </w:tc>
        <w:tc>
          <w:tcPr>
            <w:tcW w:w="1133" w:type="dxa"/>
          </w:tcPr>
          <w:p w14:paraId="13029AA2" w14:textId="77777777" w:rsidR="007E187F" w:rsidRPr="00084453" w:rsidRDefault="007E187F" w:rsidP="00894DFB">
            <w:pPr>
              <w:jc w:val="both"/>
              <w:rPr>
                <w:rFonts w:cstheme="minorHAnsi"/>
              </w:rPr>
            </w:pPr>
          </w:p>
        </w:tc>
      </w:tr>
      <w:tr w:rsidR="007E187F" w:rsidRPr="00084453" w14:paraId="17B906CE" w14:textId="77777777" w:rsidTr="007E187F">
        <w:tc>
          <w:tcPr>
            <w:tcW w:w="637" w:type="dxa"/>
          </w:tcPr>
          <w:p w14:paraId="3369C3CD" w14:textId="77777777" w:rsidR="007E187F" w:rsidRDefault="007E187F" w:rsidP="00894DFB">
            <w:pPr>
              <w:jc w:val="both"/>
              <w:rPr>
                <w:rFonts w:cstheme="minorHAnsi"/>
              </w:rPr>
            </w:pPr>
            <w:r>
              <w:rPr>
                <w:rFonts w:cstheme="minorHAnsi"/>
              </w:rPr>
              <w:t>35</w:t>
            </w:r>
          </w:p>
        </w:tc>
        <w:tc>
          <w:tcPr>
            <w:tcW w:w="1697" w:type="dxa"/>
            <w:vMerge/>
          </w:tcPr>
          <w:p w14:paraId="7B895C7F" w14:textId="77777777" w:rsidR="007E187F" w:rsidRPr="000F1066" w:rsidRDefault="007E187F" w:rsidP="00894DFB">
            <w:pPr>
              <w:pStyle w:val="Nagwek12"/>
              <w:keepNext/>
              <w:keepLines/>
              <w:shd w:val="clear" w:color="auto" w:fill="auto"/>
              <w:spacing w:line="240" w:lineRule="auto"/>
              <w:jc w:val="both"/>
            </w:pPr>
          </w:p>
        </w:tc>
        <w:tc>
          <w:tcPr>
            <w:tcW w:w="3750" w:type="dxa"/>
          </w:tcPr>
          <w:p w14:paraId="5FAE69D9" w14:textId="77777777" w:rsidR="007E187F" w:rsidRPr="000F1066" w:rsidRDefault="007E187F" w:rsidP="00894DFB">
            <w:pPr>
              <w:pStyle w:val="Teksttreci0"/>
              <w:shd w:val="clear" w:color="auto" w:fill="auto"/>
              <w:tabs>
                <w:tab w:val="left" w:pos="744"/>
              </w:tabs>
              <w:spacing w:line="240" w:lineRule="auto"/>
              <w:jc w:val="both"/>
            </w:pPr>
            <w:r w:rsidRPr="000F1066">
              <w:t>Każdy incydent powinien posiadać odpowiedni status - co najmniej „nowy", „przejrzany", „eskalowany", „rozwiązany" oraz „fałszywy alarm". System powinien dawać możliwość tworzenia nowych statusów o własnych nazwach</w:t>
            </w:r>
          </w:p>
        </w:tc>
        <w:tc>
          <w:tcPr>
            <w:tcW w:w="1482" w:type="dxa"/>
          </w:tcPr>
          <w:p w14:paraId="411F9175" w14:textId="77777777" w:rsidR="007E187F" w:rsidRPr="00084453" w:rsidRDefault="007E187F" w:rsidP="00894DFB">
            <w:pPr>
              <w:jc w:val="both"/>
              <w:rPr>
                <w:rFonts w:cstheme="minorHAnsi"/>
              </w:rPr>
            </w:pPr>
            <w:r w:rsidRPr="009C3DA2">
              <w:rPr>
                <w:rFonts w:cstheme="minorHAnsi"/>
              </w:rPr>
              <w:t>TAK / NIE (**)</w:t>
            </w:r>
          </w:p>
        </w:tc>
        <w:tc>
          <w:tcPr>
            <w:tcW w:w="1133" w:type="dxa"/>
          </w:tcPr>
          <w:p w14:paraId="731C175C" w14:textId="77777777" w:rsidR="007E187F" w:rsidRPr="00084453" w:rsidRDefault="007E187F" w:rsidP="00894DFB">
            <w:pPr>
              <w:jc w:val="both"/>
              <w:rPr>
                <w:rFonts w:cstheme="minorHAnsi"/>
              </w:rPr>
            </w:pPr>
          </w:p>
        </w:tc>
      </w:tr>
      <w:tr w:rsidR="007E187F" w:rsidRPr="00084453" w14:paraId="5FF2E10B" w14:textId="77777777" w:rsidTr="007E187F">
        <w:tc>
          <w:tcPr>
            <w:tcW w:w="637" w:type="dxa"/>
          </w:tcPr>
          <w:p w14:paraId="3046D358" w14:textId="77777777" w:rsidR="007E187F" w:rsidRDefault="007E187F" w:rsidP="00894DFB">
            <w:pPr>
              <w:jc w:val="both"/>
              <w:rPr>
                <w:rFonts w:cstheme="minorHAnsi"/>
              </w:rPr>
            </w:pPr>
            <w:r>
              <w:rPr>
                <w:rFonts w:cstheme="minorHAnsi"/>
              </w:rPr>
              <w:t>36</w:t>
            </w:r>
          </w:p>
        </w:tc>
        <w:tc>
          <w:tcPr>
            <w:tcW w:w="1697" w:type="dxa"/>
            <w:vMerge/>
          </w:tcPr>
          <w:p w14:paraId="2826ADE3" w14:textId="77777777" w:rsidR="007E187F" w:rsidRPr="000F1066" w:rsidRDefault="007E187F" w:rsidP="00894DFB">
            <w:pPr>
              <w:pStyle w:val="Nagwek12"/>
              <w:keepNext/>
              <w:keepLines/>
              <w:shd w:val="clear" w:color="auto" w:fill="auto"/>
              <w:spacing w:line="240" w:lineRule="auto"/>
              <w:jc w:val="both"/>
            </w:pPr>
          </w:p>
        </w:tc>
        <w:tc>
          <w:tcPr>
            <w:tcW w:w="3750" w:type="dxa"/>
          </w:tcPr>
          <w:p w14:paraId="6EE9ABEA" w14:textId="77777777" w:rsidR="007E187F" w:rsidRPr="000F1066" w:rsidRDefault="007E187F" w:rsidP="00894DFB">
            <w:pPr>
              <w:pStyle w:val="Teksttreci0"/>
              <w:shd w:val="clear" w:color="auto" w:fill="auto"/>
              <w:tabs>
                <w:tab w:val="left" w:pos="744"/>
              </w:tabs>
              <w:spacing w:line="240" w:lineRule="auto"/>
              <w:jc w:val="both"/>
            </w:pPr>
            <w:r w:rsidRPr="000F1066">
              <w:t xml:space="preserve">Powinna istnieć możliwość </w:t>
            </w:r>
            <w:proofErr w:type="spellStart"/>
            <w:r w:rsidRPr="000F1066">
              <w:t>anonimizacji</w:t>
            </w:r>
            <w:proofErr w:type="spellEnd"/>
            <w:r w:rsidRPr="000F1066">
              <w:t xml:space="preserve"> niektórych danych, które jednoznacznie identyfikują użytkownika dla wybranych grup użytkowników. W szczególności powinno być możliwe stworzenie sposobu zarządzania incydentami, gdzie pierwsza linia nie ma dostępu do szczegółowych danych incydentu oraz załączonych dowodów a druga linia wsparcia już taki dostęp posiada</w:t>
            </w:r>
          </w:p>
        </w:tc>
        <w:tc>
          <w:tcPr>
            <w:tcW w:w="1482" w:type="dxa"/>
          </w:tcPr>
          <w:p w14:paraId="157510AB" w14:textId="77777777" w:rsidR="007E187F" w:rsidRPr="00084453" w:rsidRDefault="007E187F" w:rsidP="00894DFB">
            <w:pPr>
              <w:jc w:val="both"/>
              <w:rPr>
                <w:rFonts w:cstheme="minorHAnsi"/>
              </w:rPr>
            </w:pPr>
            <w:r w:rsidRPr="009C3DA2">
              <w:rPr>
                <w:rFonts w:cstheme="minorHAnsi"/>
              </w:rPr>
              <w:t>TAK / NIE (**)</w:t>
            </w:r>
          </w:p>
        </w:tc>
        <w:tc>
          <w:tcPr>
            <w:tcW w:w="1133" w:type="dxa"/>
          </w:tcPr>
          <w:p w14:paraId="470D2FE3" w14:textId="77777777" w:rsidR="007E187F" w:rsidRPr="00084453" w:rsidRDefault="007E187F" w:rsidP="00894DFB">
            <w:pPr>
              <w:jc w:val="both"/>
              <w:rPr>
                <w:rFonts w:cstheme="minorHAnsi"/>
              </w:rPr>
            </w:pPr>
          </w:p>
        </w:tc>
      </w:tr>
      <w:tr w:rsidR="007E187F" w:rsidRPr="00084453" w14:paraId="70CD8C59" w14:textId="77777777" w:rsidTr="007E187F">
        <w:tc>
          <w:tcPr>
            <w:tcW w:w="637" w:type="dxa"/>
          </w:tcPr>
          <w:p w14:paraId="03B04B13" w14:textId="77777777" w:rsidR="007E187F" w:rsidRDefault="007E187F" w:rsidP="00894DFB">
            <w:pPr>
              <w:jc w:val="both"/>
              <w:rPr>
                <w:rFonts w:cstheme="minorHAnsi"/>
              </w:rPr>
            </w:pPr>
            <w:r>
              <w:rPr>
                <w:rFonts w:cstheme="minorHAnsi"/>
              </w:rPr>
              <w:t>37</w:t>
            </w:r>
          </w:p>
        </w:tc>
        <w:tc>
          <w:tcPr>
            <w:tcW w:w="1697" w:type="dxa"/>
            <w:vMerge/>
          </w:tcPr>
          <w:p w14:paraId="1D3CD6D8" w14:textId="77777777" w:rsidR="007E187F" w:rsidRPr="000F1066" w:rsidRDefault="007E187F" w:rsidP="00894DFB">
            <w:pPr>
              <w:pStyle w:val="Nagwek12"/>
              <w:keepNext/>
              <w:keepLines/>
              <w:shd w:val="clear" w:color="auto" w:fill="auto"/>
              <w:spacing w:line="240" w:lineRule="auto"/>
              <w:jc w:val="both"/>
            </w:pPr>
          </w:p>
        </w:tc>
        <w:tc>
          <w:tcPr>
            <w:tcW w:w="3750" w:type="dxa"/>
          </w:tcPr>
          <w:p w14:paraId="420AE620" w14:textId="77777777" w:rsidR="007E187F" w:rsidRPr="000F1066" w:rsidRDefault="007E187F" w:rsidP="00894DFB">
            <w:pPr>
              <w:pStyle w:val="Teksttreci0"/>
              <w:shd w:val="clear" w:color="auto" w:fill="auto"/>
              <w:tabs>
                <w:tab w:val="left" w:pos="754"/>
              </w:tabs>
              <w:spacing w:line="240" w:lineRule="auto"/>
              <w:jc w:val="both"/>
            </w:pPr>
            <w:r w:rsidRPr="000F1066">
              <w:t>Moduł DLP musi współpracować z systemami RM (</w:t>
            </w:r>
            <w:proofErr w:type="spellStart"/>
            <w:r w:rsidRPr="000F1066">
              <w:t>rights</w:t>
            </w:r>
            <w:proofErr w:type="spellEnd"/>
            <w:r w:rsidRPr="000F1066">
              <w:t xml:space="preserve"> management), co najmniej Microsoft RMS oraz </w:t>
            </w:r>
            <w:proofErr w:type="spellStart"/>
            <w:r w:rsidRPr="000F1066">
              <w:t>Seclore</w:t>
            </w:r>
            <w:proofErr w:type="spellEnd"/>
            <w:r w:rsidRPr="000F1066">
              <w:t xml:space="preserve"> </w:t>
            </w:r>
            <w:proofErr w:type="spellStart"/>
            <w:r w:rsidRPr="000F1066">
              <w:t>FileSecure</w:t>
            </w:r>
            <w:proofErr w:type="spellEnd"/>
            <w:r w:rsidRPr="000F1066">
              <w:t xml:space="preserve"> (IRM)</w:t>
            </w:r>
          </w:p>
          <w:p w14:paraId="372B224E" w14:textId="77777777" w:rsidR="007E187F" w:rsidRPr="000F1066" w:rsidRDefault="007E187F" w:rsidP="00894DFB">
            <w:pPr>
              <w:pStyle w:val="Teksttreci0"/>
              <w:shd w:val="clear" w:color="auto" w:fill="auto"/>
              <w:tabs>
                <w:tab w:val="left" w:pos="1431"/>
              </w:tabs>
              <w:spacing w:line="240" w:lineRule="auto"/>
              <w:jc w:val="both"/>
            </w:pPr>
            <w:r>
              <w:t xml:space="preserve">- </w:t>
            </w:r>
            <w:r w:rsidRPr="000F1066">
              <w:t>Moduł DLP musi umożliwiać sprawdzenie, czy plik posiada przydzieloną politykę RM, a jeśli nie zablokować jego wysłanie na zewnątrz</w:t>
            </w:r>
          </w:p>
          <w:p w14:paraId="0CCFEB85" w14:textId="77777777" w:rsidR="007E187F" w:rsidRPr="000F1066" w:rsidRDefault="007E187F" w:rsidP="00894DFB">
            <w:pPr>
              <w:pStyle w:val="Teksttreci0"/>
              <w:shd w:val="clear" w:color="auto" w:fill="auto"/>
              <w:tabs>
                <w:tab w:val="left" w:pos="1431"/>
              </w:tabs>
              <w:spacing w:line="240" w:lineRule="auto"/>
              <w:jc w:val="both"/>
            </w:pPr>
            <w:r>
              <w:t xml:space="preserve">- </w:t>
            </w:r>
            <w:r w:rsidRPr="000F1066">
              <w:t xml:space="preserve">Moduł DLP musi umożliwiać automatyczne przydzielenie określonej polityki RM do plików podlegających ochronie znajdujących się na dysku stacji </w:t>
            </w:r>
            <w:r w:rsidRPr="000F1066">
              <w:lastRenderedPageBreak/>
              <w:t>użytkownika</w:t>
            </w:r>
          </w:p>
        </w:tc>
        <w:tc>
          <w:tcPr>
            <w:tcW w:w="1482" w:type="dxa"/>
          </w:tcPr>
          <w:p w14:paraId="1F8B1759"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360B767E" w14:textId="77777777" w:rsidR="007E187F" w:rsidRPr="00084453" w:rsidRDefault="007E187F" w:rsidP="00894DFB">
            <w:pPr>
              <w:jc w:val="both"/>
              <w:rPr>
                <w:rFonts w:cstheme="minorHAnsi"/>
              </w:rPr>
            </w:pPr>
          </w:p>
        </w:tc>
      </w:tr>
      <w:tr w:rsidR="007E187F" w:rsidRPr="00084453" w14:paraId="6344EDCD" w14:textId="77777777" w:rsidTr="007E187F">
        <w:tc>
          <w:tcPr>
            <w:tcW w:w="637" w:type="dxa"/>
          </w:tcPr>
          <w:p w14:paraId="188E249A" w14:textId="77777777" w:rsidR="007E187F" w:rsidRDefault="007E187F" w:rsidP="00894DFB">
            <w:pPr>
              <w:jc w:val="both"/>
              <w:rPr>
                <w:rFonts w:cstheme="minorHAnsi"/>
              </w:rPr>
            </w:pPr>
            <w:r>
              <w:rPr>
                <w:rFonts w:cstheme="minorHAnsi"/>
              </w:rPr>
              <w:t>38</w:t>
            </w:r>
          </w:p>
        </w:tc>
        <w:tc>
          <w:tcPr>
            <w:tcW w:w="1697" w:type="dxa"/>
            <w:vMerge w:val="restart"/>
          </w:tcPr>
          <w:p w14:paraId="201EDB93" w14:textId="77777777" w:rsidR="007E187F" w:rsidRPr="000F1066" w:rsidRDefault="007E187F" w:rsidP="00894DFB">
            <w:pPr>
              <w:pStyle w:val="Teksttreci0"/>
              <w:shd w:val="clear" w:color="auto" w:fill="auto"/>
              <w:spacing w:after="60" w:line="240" w:lineRule="auto"/>
              <w:jc w:val="both"/>
            </w:pPr>
            <w:r w:rsidRPr="000F1066">
              <w:rPr>
                <w:b/>
                <w:bCs/>
              </w:rPr>
              <w:t>INNE WYMAGANIA</w:t>
            </w:r>
          </w:p>
          <w:p w14:paraId="5ADA4FA5" w14:textId="77777777" w:rsidR="007E187F" w:rsidRPr="000F1066" w:rsidRDefault="007E187F" w:rsidP="00894DFB">
            <w:pPr>
              <w:pStyle w:val="Nagwek12"/>
              <w:keepNext/>
              <w:keepLines/>
              <w:shd w:val="clear" w:color="auto" w:fill="auto"/>
              <w:spacing w:line="240" w:lineRule="auto"/>
              <w:jc w:val="both"/>
            </w:pPr>
          </w:p>
        </w:tc>
        <w:tc>
          <w:tcPr>
            <w:tcW w:w="3750" w:type="dxa"/>
          </w:tcPr>
          <w:p w14:paraId="042E6475" w14:textId="77777777" w:rsidR="007E187F" w:rsidRPr="000F1066" w:rsidRDefault="007E187F" w:rsidP="00894DFB">
            <w:pPr>
              <w:pStyle w:val="Teksttreci0"/>
              <w:shd w:val="clear" w:color="auto" w:fill="auto"/>
              <w:tabs>
                <w:tab w:val="left" w:pos="754"/>
              </w:tabs>
              <w:spacing w:line="240" w:lineRule="auto"/>
              <w:jc w:val="both"/>
            </w:pPr>
            <w:r w:rsidRPr="000F1066">
              <w:t>System DLP po stronie klienta powinien posiadać polski interfejs użytkownika. Cała komunikacja z użytkownikiem powinna być prowadzona w języku polskim</w:t>
            </w:r>
          </w:p>
        </w:tc>
        <w:tc>
          <w:tcPr>
            <w:tcW w:w="1482" w:type="dxa"/>
          </w:tcPr>
          <w:p w14:paraId="02D0851E" w14:textId="77777777" w:rsidR="007E187F" w:rsidRPr="00084453" w:rsidRDefault="007E187F" w:rsidP="00894DFB">
            <w:pPr>
              <w:jc w:val="both"/>
              <w:rPr>
                <w:rFonts w:cstheme="minorHAnsi"/>
              </w:rPr>
            </w:pPr>
            <w:r w:rsidRPr="009C3DA2">
              <w:rPr>
                <w:rFonts w:cstheme="minorHAnsi"/>
              </w:rPr>
              <w:t>TAK / NIE (**)</w:t>
            </w:r>
          </w:p>
        </w:tc>
        <w:tc>
          <w:tcPr>
            <w:tcW w:w="1133" w:type="dxa"/>
          </w:tcPr>
          <w:p w14:paraId="148F949C" w14:textId="77777777" w:rsidR="007E187F" w:rsidRPr="00084453" w:rsidRDefault="007E187F" w:rsidP="00894DFB">
            <w:pPr>
              <w:jc w:val="both"/>
              <w:rPr>
                <w:rFonts w:cstheme="minorHAnsi"/>
              </w:rPr>
            </w:pPr>
          </w:p>
        </w:tc>
      </w:tr>
      <w:tr w:rsidR="007E187F" w:rsidRPr="00084453" w14:paraId="25FB0CD2" w14:textId="77777777" w:rsidTr="007E187F">
        <w:tc>
          <w:tcPr>
            <w:tcW w:w="637" w:type="dxa"/>
          </w:tcPr>
          <w:p w14:paraId="6663CD1A" w14:textId="77777777" w:rsidR="007E187F" w:rsidRDefault="007E187F" w:rsidP="00894DFB">
            <w:pPr>
              <w:jc w:val="both"/>
              <w:rPr>
                <w:rFonts w:cstheme="minorHAnsi"/>
              </w:rPr>
            </w:pPr>
            <w:r>
              <w:rPr>
                <w:rFonts w:cstheme="minorHAnsi"/>
              </w:rPr>
              <w:t>39</w:t>
            </w:r>
          </w:p>
        </w:tc>
        <w:tc>
          <w:tcPr>
            <w:tcW w:w="1697" w:type="dxa"/>
            <w:vMerge/>
          </w:tcPr>
          <w:p w14:paraId="1DC05369" w14:textId="77777777" w:rsidR="007E187F" w:rsidRPr="000F1066" w:rsidRDefault="007E187F" w:rsidP="00894DFB">
            <w:pPr>
              <w:pStyle w:val="Teksttreci0"/>
              <w:shd w:val="clear" w:color="auto" w:fill="auto"/>
              <w:spacing w:after="60" w:line="240" w:lineRule="auto"/>
              <w:jc w:val="both"/>
              <w:rPr>
                <w:b/>
                <w:bCs/>
              </w:rPr>
            </w:pPr>
          </w:p>
        </w:tc>
        <w:tc>
          <w:tcPr>
            <w:tcW w:w="3750" w:type="dxa"/>
          </w:tcPr>
          <w:p w14:paraId="764CAB5F" w14:textId="77777777" w:rsidR="007E187F" w:rsidRPr="000F1066" w:rsidRDefault="007E187F" w:rsidP="00894DFB">
            <w:pPr>
              <w:pStyle w:val="Teksttreci0"/>
              <w:shd w:val="clear" w:color="auto" w:fill="auto"/>
              <w:tabs>
                <w:tab w:val="left" w:pos="754"/>
              </w:tabs>
              <w:spacing w:line="240" w:lineRule="auto"/>
              <w:jc w:val="both"/>
            </w:pPr>
            <w:r w:rsidRPr="000F1066">
              <w:t xml:space="preserve">System powinien wymuszać politykę DLP nawet w sytuacji, gdy zostanie uruchomiony w trybie awaryjnym (tzw. </w:t>
            </w:r>
            <w:proofErr w:type="spellStart"/>
            <w:r w:rsidRPr="000F1066">
              <w:t>Safe</w:t>
            </w:r>
            <w:proofErr w:type="spellEnd"/>
            <w:r w:rsidRPr="000F1066">
              <w:t xml:space="preserve"> Modę</w:t>
            </w:r>
          </w:p>
        </w:tc>
        <w:tc>
          <w:tcPr>
            <w:tcW w:w="1482" w:type="dxa"/>
          </w:tcPr>
          <w:p w14:paraId="76575F9B" w14:textId="77777777" w:rsidR="007E187F" w:rsidRPr="00084453" w:rsidRDefault="007E187F" w:rsidP="00894DFB">
            <w:pPr>
              <w:jc w:val="both"/>
              <w:rPr>
                <w:rFonts w:cstheme="minorHAnsi"/>
              </w:rPr>
            </w:pPr>
            <w:r w:rsidRPr="009C3DA2">
              <w:rPr>
                <w:rFonts w:cstheme="minorHAnsi"/>
              </w:rPr>
              <w:t>TAK / NIE (**)</w:t>
            </w:r>
          </w:p>
        </w:tc>
        <w:tc>
          <w:tcPr>
            <w:tcW w:w="1133" w:type="dxa"/>
          </w:tcPr>
          <w:p w14:paraId="10FBC681" w14:textId="77777777" w:rsidR="007E187F" w:rsidRPr="00084453" w:rsidRDefault="007E187F" w:rsidP="00894DFB">
            <w:pPr>
              <w:jc w:val="both"/>
              <w:rPr>
                <w:rFonts w:cstheme="minorHAnsi"/>
              </w:rPr>
            </w:pPr>
          </w:p>
        </w:tc>
      </w:tr>
      <w:tr w:rsidR="007E187F" w:rsidRPr="00084453" w14:paraId="54FFF53A" w14:textId="77777777" w:rsidTr="007E187F">
        <w:tc>
          <w:tcPr>
            <w:tcW w:w="637" w:type="dxa"/>
          </w:tcPr>
          <w:p w14:paraId="2B27927B" w14:textId="77777777" w:rsidR="007E187F" w:rsidRDefault="007E187F" w:rsidP="00894DFB">
            <w:pPr>
              <w:jc w:val="both"/>
              <w:rPr>
                <w:rFonts w:cstheme="minorHAnsi"/>
              </w:rPr>
            </w:pPr>
            <w:r>
              <w:rPr>
                <w:rFonts w:cstheme="minorHAnsi"/>
              </w:rPr>
              <w:t>40</w:t>
            </w:r>
          </w:p>
        </w:tc>
        <w:tc>
          <w:tcPr>
            <w:tcW w:w="1697" w:type="dxa"/>
            <w:vMerge/>
          </w:tcPr>
          <w:p w14:paraId="282B4962" w14:textId="77777777" w:rsidR="007E187F" w:rsidRPr="000F1066" w:rsidRDefault="007E187F" w:rsidP="00894DFB">
            <w:pPr>
              <w:pStyle w:val="Teksttreci0"/>
              <w:shd w:val="clear" w:color="auto" w:fill="auto"/>
              <w:spacing w:after="60" w:line="240" w:lineRule="auto"/>
              <w:jc w:val="both"/>
              <w:rPr>
                <w:b/>
                <w:bCs/>
              </w:rPr>
            </w:pPr>
          </w:p>
        </w:tc>
        <w:tc>
          <w:tcPr>
            <w:tcW w:w="3750" w:type="dxa"/>
          </w:tcPr>
          <w:p w14:paraId="1FAB0022" w14:textId="77777777" w:rsidR="007E187F" w:rsidRPr="000F1066" w:rsidRDefault="007E187F" w:rsidP="00894DFB">
            <w:pPr>
              <w:pStyle w:val="Teksttreci0"/>
              <w:shd w:val="clear" w:color="auto" w:fill="auto"/>
              <w:tabs>
                <w:tab w:val="left" w:pos="754"/>
              </w:tabs>
              <w:spacing w:line="240" w:lineRule="auto"/>
              <w:jc w:val="both"/>
            </w:pPr>
            <w:r w:rsidRPr="000F1066">
              <w:t xml:space="preserve">System DLP powinien umożliwiać czasowe wyłączenie ochrony na stacji klienckiej poprzez mechanizm </w:t>
            </w:r>
            <w:proofErr w:type="spellStart"/>
            <w:r w:rsidRPr="000F1066">
              <w:t>challange-response</w:t>
            </w:r>
            <w:proofErr w:type="spellEnd"/>
            <w:r w:rsidRPr="000F1066">
              <w:t>. Wyłączenie funkcjonalności powinno być terminowe - na zadany okres czasu od 5 min do 30 dni</w:t>
            </w:r>
          </w:p>
        </w:tc>
        <w:tc>
          <w:tcPr>
            <w:tcW w:w="1482" w:type="dxa"/>
          </w:tcPr>
          <w:p w14:paraId="7E30CF6C" w14:textId="77777777" w:rsidR="007E187F" w:rsidRPr="00084453" w:rsidRDefault="007E187F" w:rsidP="00894DFB">
            <w:pPr>
              <w:jc w:val="both"/>
              <w:rPr>
                <w:rFonts w:cstheme="minorHAnsi"/>
              </w:rPr>
            </w:pPr>
            <w:r w:rsidRPr="009C3DA2">
              <w:rPr>
                <w:rFonts w:cstheme="minorHAnsi"/>
              </w:rPr>
              <w:t>TAK / NIE (**)</w:t>
            </w:r>
          </w:p>
        </w:tc>
        <w:tc>
          <w:tcPr>
            <w:tcW w:w="1133" w:type="dxa"/>
          </w:tcPr>
          <w:p w14:paraId="31924F7B" w14:textId="77777777" w:rsidR="007E187F" w:rsidRPr="00084453" w:rsidRDefault="007E187F" w:rsidP="00894DFB">
            <w:pPr>
              <w:jc w:val="both"/>
              <w:rPr>
                <w:rFonts w:cstheme="minorHAnsi"/>
              </w:rPr>
            </w:pPr>
          </w:p>
        </w:tc>
      </w:tr>
      <w:tr w:rsidR="007E187F" w:rsidRPr="00084453" w14:paraId="0A4ABB90" w14:textId="77777777" w:rsidTr="007E187F">
        <w:tc>
          <w:tcPr>
            <w:tcW w:w="637" w:type="dxa"/>
          </w:tcPr>
          <w:p w14:paraId="7A6FA036" w14:textId="77777777" w:rsidR="007E187F" w:rsidRDefault="007E187F" w:rsidP="00894DFB">
            <w:pPr>
              <w:jc w:val="both"/>
              <w:rPr>
                <w:rFonts w:cstheme="minorHAnsi"/>
              </w:rPr>
            </w:pPr>
            <w:r>
              <w:rPr>
                <w:rFonts w:cstheme="minorHAnsi"/>
              </w:rPr>
              <w:t>41</w:t>
            </w:r>
          </w:p>
        </w:tc>
        <w:tc>
          <w:tcPr>
            <w:tcW w:w="1697" w:type="dxa"/>
            <w:vMerge/>
          </w:tcPr>
          <w:p w14:paraId="27623845" w14:textId="77777777" w:rsidR="007E187F" w:rsidRPr="000F1066" w:rsidRDefault="007E187F" w:rsidP="00894DFB">
            <w:pPr>
              <w:pStyle w:val="Teksttreci0"/>
              <w:shd w:val="clear" w:color="auto" w:fill="auto"/>
              <w:spacing w:after="60" w:line="240" w:lineRule="auto"/>
              <w:jc w:val="both"/>
              <w:rPr>
                <w:b/>
                <w:bCs/>
              </w:rPr>
            </w:pPr>
          </w:p>
        </w:tc>
        <w:tc>
          <w:tcPr>
            <w:tcW w:w="3750" w:type="dxa"/>
          </w:tcPr>
          <w:p w14:paraId="7E158442" w14:textId="77777777" w:rsidR="007E187F" w:rsidRPr="000F1066" w:rsidRDefault="007E187F" w:rsidP="00894DFB">
            <w:pPr>
              <w:pStyle w:val="Teksttreci0"/>
              <w:shd w:val="clear" w:color="auto" w:fill="auto"/>
              <w:tabs>
                <w:tab w:val="left" w:pos="754"/>
              </w:tabs>
              <w:spacing w:line="240" w:lineRule="auto"/>
              <w:jc w:val="both"/>
            </w:pPr>
            <w:r w:rsidRPr="000F1066">
              <w:t xml:space="preserve">System powinien współpracować z sieciowym DLP tego samego producenta. Powinien istnieć pojedynczy punkt konfiguracji </w:t>
            </w:r>
            <w:proofErr w:type="spellStart"/>
            <w:r w:rsidRPr="000F1066">
              <w:t>hostowego</w:t>
            </w:r>
            <w:proofErr w:type="spellEnd"/>
            <w:r w:rsidRPr="000F1066">
              <w:t xml:space="preserve"> oraz sieciowego systemu DLP</w:t>
            </w:r>
          </w:p>
        </w:tc>
        <w:tc>
          <w:tcPr>
            <w:tcW w:w="1482" w:type="dxa"/>
          </w:tcPr>
          <w:p w14:paraId="1A7FC5F9" w14:textId="77777777" w:rsidR="007E187F" w:rsidRPr="00084453" w:rsidRDefault="007E187F" w:rsidP="00894DFB">
            <w:pPr>
              <w:jc w:val="both"/>
              <w:rPr>
                <w:rFonts w:cstheme="minorHAnsi"/>
              </w:rPr>
            </w:pPr>
            <w:r w:rsidRPr="009C3DA2">
              <w:rPr>
                <w:rFonts w:cstheme="minorHAnsi"/>
              </w:rPr>
              <w:t>TAK / NIE (**)</w:t>
            </w:r>
          </w:p>
        </w:tc>
        <w:tc>
          <w:tcPr>
            <w:tcW w:w="1133" w:type="dxa"/>
          </w:tcPr>
          <w:p w14:paraId="32DAADCF" w14:textId="77777777" w:rsidR="007E187F" w:rsidRPr="00084453" w:rsidRDefault="007E187F" w:rsidP="00894DFB">
            <w:pPr>
              <w:jc w:val="both"/>
              <w:rPr>
                <w:rFonts w:cstheme="minorHAnsi"/>
              </w:rPr>
            </w:pPr>
          </w:p>
        </w:tc>
      </w:tr>
      <w:tr w:rsidR="007E187F" w:rsidRPr="00084453" w14:paraId="10A8687C" w14:textId="77777777" w:rsidTr="007E187F">
        <w:tc>
          <w:tcPr>
            <w:tcW w:w="637" w:type="dxa"/>
          </w:tcPr>
          <w:p w14:paraId="700A4339" w14:textId="77777777" w:rsidR="007E187F" w:rsidRDefault="007E187F" w:rsidP="00894DFB">
            <w:pPr>
              <w:jc w:val="both"/>
              <w:rPr>
                <w:rFonts w:cstheme="minorHAnsi"/>
              </w:rPr>
            </w:pPr>
            <w:r>
              <w:rPr>
                <w:rFonts w:cstheme="minorHAnsi"/>
              </w:rPr>
              <w:t>42</w:t>
            </w:r>
          </w:p>
        </w:tc>
        <w:tc>
          <w:tcPr>
            <w:tcW w:w="1697" w:type="dxa"/>
            <w:vMerge/>
          </w:tcPr>
          <w:p w14:paraId="54C1DF96" w14:textId="77777777" w:rsidR="007E187F" w:rsidRPr="000F1066" w:rsidRDefault="007E187F" w:rsidP="00894DFB">
            <w:pPr>
              <w:pStyle w:val="Teksttreci0"/>
              <w:shd w:val="clear" w:color="auto" w:fill="auto"/>
              <w:spacing w:after="60" w:line="240" w:lineRule="auto"/>
              <w:jc w:val="both"/>
              <w:rPr>
                <w:b/>
                <w:bCs/>
              </w:rPr>
            </w:pPr>
          </w:p>
        </w:tc>
        <w:tc>
          <w:tcPr>
            <w:tcW w:w="3750" w:type="dxa"/>
          </w:tcPr>
          <w:p w14:paraId="2CAB5D54" w14:textId="77777777" w:rsidR="007E187F" w:rsidRPr="000F1066" w:rsidRDefault="007E187F" w:rsidP="00894DFB">
            <w:pPr>
              <w:pStyle w:val="Teksttreci0"/>
              <w:shd w:val="clear" w:color="auto" w:fill="auto"/>
              <w:tabs>
                <w:tab w:val="left" w:pos="754"/>
              </w:tabs>
              <w:spacing w:line="240" w:lineRule="auto"/>
              <w:jc w:val="both"/>
            </w:pPr>
            <w:r>
              <w:t xml:space="preserve">Dostarczone licencje powinny być licencjami wieczystymi </w:t>
            </w:r>
            <w:r w:rsidRPr="008861E1">
              <w:t>posiadając</w:t>
            </w:r>
            <w:r>
              <w:t>e</w:t>
            </w:r>
            <w:r w:rsidRPr="008861E1">
              <w:t xml:space="preserve"> wszystkie funkcjonalności bez jakichkolwiek ograniczeń użytkowych</w:t>
            </w:r>
          </w:p>
        </w:tc>
        <w:tc>
          <w:tcPr>
            <w:tcW w:w="1482" w:type="dxa"/>
          </w:tcPr>
          <w:p w14:paraId="45281F34" w14:textId="77777777" w:rsidR="007E187F" w:rsidRPr="00084453" w:rsidRDefault="007E187F" w:rsidP="00894DFB">
            <w:pPr>
              <w:jc w:val="both"/>
              <w:rPr>
                <w:rFonts w:cstheme="minorHAnsi"/>
              </w:rPr>
            </w:pPr>
            <w:r w:rsidRPr="009C3DA2">
              <w:rPr>
                <w:rFonts w:cstheme="minorHAnsi"/>
              </w:rPr>
              <w:t>TAK / NIE (**)</w:t>
            </w:r>
          </w:p>
        </w:tc>
        <w:tc>
          <w:tcPr>
            <w:tcW w:w="1133" w:type="dxa"/>
          </w:tcPr>
          <w:p w14:paraId="2F41F6DE" w14:textId="77777777" w:rsidR="007E187F" w:rsidRPr="00084453" w:rsidRDefault="007E187F" w:rsidP="00894DFB">
            <w:pPr>
              <w:jc w:val="both"/>
              <w:rPr>
                <w:rFonts w:cstheme="minorHAnsi"/>
              </w:rPr>
            </w:pPr>
          </w:p>
        </w:tc>
      </w:tr>
      <w:tr w:rsidR="007E187F" w:rsidRPr="00084453" w14:paraId="1BB95737" w14:textId="77777777" w:rsidTr="007E187F">
        <w:tc>
          <w:tcPr>
            <w:tcW w:w="637" w:type="dxa"/>
          </w:tcPr>
          <w:p w14:paraId="27BD1B9D" w14:textId="77777777" w:rsidR="007E187F" w:rsidRDefault="007E187F" w:rsidP="00894DFB">
            <w:pPr>
              <w:jc w:val="both"/>
              <w:rPr>
                <w:rFonts w:cstheme="minorHAnsi"/>
              </w:rPr>
            </w:pPr>
            <w:r>
              <w:rPr>
                <w:rFonts w:cstheme="minorHAnsi"/>
              </w:rPr>
              <w:t>43</w:t>
            </w:r>
          </w:p>
        </w:tc>
        <w:tc>
          <w:tcPr>
            <w:tcW w:w="1697" w:type="dxa"/>
            <w:vMerge/>
          </w:tcPr>
          <w:p w14:paraId="1CD92337" w14:textId="77777777" w:rsidR="007E187F" w:rsidRPr="000F1066" w:rsidRDefault="007E187F" w:rsidP="00894DFB">
            <w:pPr>
              <w:pStyle w:val="Teksttreci0"/>
              <w:shd w:val="clear" w:color="auto" w:fill="auto"/>
              <w:spacing w:after="60" w:line="240" w:lineRule="auto"/>
              <w:jc w:val="both"/>
              <w:rPr>
                <w:b/>
                <w:bCs/>
              </w:rPr>
            </w:pPr>
          </w:p>
        </w:tc>
        <w:tc>
          <w:tcPr>
            <w:tcW w:w="3750" w:type="dxa"/>
          </w:tcPr>
          <w:p w14:paraId="5128ABE7" w14:textId="77777777" w:rsidR="007E187F" w:rsidRDefault="007E187F" w:rsidP="00894DFB">
            <w:pPr>
              <w:pStyle w:val="Teksttreci0"/>
              <w:shd w:val="clear" w:color="auto" w:fill="auto"/>
              <w:tabs>
                <w:tab w:val="left" w:pos="754"/>
              </w:tabs>
              <w:spacing w:line="240" w:lineRule="auto"/>
              <w:jc w:val="both"/>
            </w:pPr>
            <w:r w:rsidRPr="006D6530">
              <w:t>Wykonawca w wymiarze minimum 16 roboczogodzin powinien nie więcej niż dla 2 osób przeprowadzić szkolenie, obejmujące pełną obsługę, konfigurację systemu oraz zapewnić materiały dydaktyczne w języku polskim dla uczestników szkolenia</w:t>
            </w:r>
          </w:p>
        </w:tc>
        <w:tc>
          <w:tcPr>
            <w:tcW w:w="1482" w:type="dxa"/>
          </w:tcPr>
          <w:p w14:paraId="20579C3B" w14:textId="77777777" w:rsidR="007E187F" w:rsidRPr="00084453" w:rsidRDefault="007E187F" w:rsidP="00894DFB">
            <w:pPr>
              <w:jc w:val="both"/>
              <w:rPr>
                <w:rFonts w:cstheme="minorHAnsi"/>
              </w:rPr>
            </w:pPr>
            <w:r w:rsidRPr="009C3DA2">
              <w:rPr>
                <w:rFonts w:cstheme="minorHAnsi"/>
              </w:rPr>
              <w:t>TAK / NIE (**)</w:t>
            </w:r>
          </w:p>
        </w:tc>
        <w:tc>
          <w:tcPr>
            <w:tcW w:w="1133" w:type="dxa"/>
          </w:tcPr>
          <w:p w14:paraId="5C1138B5" w14:textId="77777777" w:rsidR="007E187F" w:rsidRPr="00084453" w:rsidRDefault="007E187F" w:rsidP="00894DFB">
            <w:pPr>
              <w:jc w:val="both"/>
              <w:rPr>
                <w:rFonts w:cstheme="minorHAnsi"/>
              </w:rPr>
            </w:pPr>
          </w:p>
        </w:tc>
      </w:tr>
      <w:tr w:rsidR="007E187F" w:rsidRPr="00084453" w14:paraId="0643DA0D" w14:textId="77777777" w:rsidTr="007E187F">
        <w:tc>
          <w:tcPr>
            <w:tcW w:w="637" w:type="dxa"/>
          </w:tcPr>
          <w:p w14:paraId="30539C31" w14:textId="77777777" w:rsidR="007E187F" w:rsidRDefault="007E187F" w:rsidP="00894DFB">
            <w:pPr>
              <w:jc w:val="both"/>
              <w:rPr>
                <w:rFonts w:cstheme="minorHAnsi"/>
              </w:rPr>
            </w:pPr>
            <w:r>
              <w:rPr>
                <w:rFonts w:cstheme="minorHAnsi"/>
              </w:rPr>
              <w:t>44</w:t>
            </w:r>
          </w:p>
        </w:tc>
        <w:tc>
          <w:tcPr>
            <w:tcW w:w="1697" w:type="dxa"/>
            <w:vMerge w:val="restart"/>
          </w:tcPr>
          <w:p w14:paraId="129BDB05" w14:textId="77777777" w:rsidR="007E187F" w:rsidRPr="007E5F55" w:rsidRDefault="007E187F" w:rsidP="00894DFB">
            <w:pPr>
              <w:pStyle w:val="Nagwek12"/>
              <w:keepNext/>
              <w:keepLines/>
              <w:shd w:val="clear" w:color="auto" w:fill="auto"/>
              <w:spacing w:after="0" w:line="240" w:lineRule="auto"/>
              <w:jc w:val="both"/>
            </w:pPr>
            <w:r w:rsidRPr="000F1066">
              <w:t xml:space="preserve">Moduł Kontroli Urządzeń (KU) - </w:t>
            </w:r>
            <w:proofErr w:type="spellStart"/>
            <w:r w:rsidRPr="000F1066">
              <w:t>DLPll.x</w:t>
            </w:r>
            <w:proofErr w:type="spellEnd"/>
          </w:p>
        </w:tc>
        <w:tc>
          <w:tcPr>
            <w:tcW w:w="3750" w:type="dxa"/>
          </w:tcPr>
          <w:p w14:paraId="002E12C8" w14:textId="77777777" w:rsidR="007E187F" w:rsidRPr="006D6530" w:rsidRDefault="007E187F" w:rsidP="00894DFB">
            <w:pPr>
              <w:pStyle w:val="Teksttreci0"/>
              <w:shd w:val="clear" w:color="auto" w:fill="auto"/>
              <w:tabs>
                <w:tab w:val="left" w:pos="744"/>
              </w:tabs>
              <w:spacing w:line="240" w:lineRule="auto"/>
              <w:jc w:val="both"/>
            </w:pPr>
            <w:r w:rsidRPr="000F1066">
              <w:t>Moduł KU musi zapewnić ochronę przed podłączaniem niepożądanych urządzeń do stacji klienckich i powinien być zarządzany przez CKZ.</w:t>
            </w:r>
          </w:p>
        </w:tc>
        <w:tc>
          <w:tcPr>
            <w:tcW w:w="1482" w:type="dxa"/>
          </w:tcPr>
          <w:p w14:paraId="02932C78" w14:textId="77777777" w:rsidR="007E187F" w:rsidRPr="00084453" w:rsidRDefault="007E187F" w:rsidP="00894DFB">
            <w:pPr>
              <w:jc w:val="both"/>
              <w:rPr>
                <w:rFonts w:cstheme="minorHAnsi"/>
              </w:rPr>
            </w:pPr>
            <w:r w:rsidRPr="009C3DA2">
              <w:rPr>
                <w:rFonts w:cstheme="minorHAnsi"/>
              </w:rPr>
              <w:t>TAK / NIE (**)</w:t>
            </w:r>
          </w:p>
        </w:tc>
        <w:tc>
          <w:tcPr>
            <w:tcW w:w="1133" w:type="dxa"/>
          </w:tcPr>
          <w:p w14:paraId="631DB8B5" w14:textId="77777777" w:rsidR="007E187F" w:rsidRPr="00084453" w:rsidRDefault="007E187F" w:rsidP="00894DFB">
            <w:pPr>
              <w:jc w:val="both"/>
              <w:rPr>
                <w:rFonts w:cstheme="minorHAnsi"/>
              </w:rPr>
            </w:pPr>
          </w:p>
        </w:tc>
      </w:tr>
      <w:tr w:rsidR="007E187F" w:rsidRPr="00084453" w14:paraId="20FFF470" w14:textId="77777777" w:rsidTr="007E187F">
        <w:tc>
          <w:tcPr>
            <w:tcW w:w="637" w:type="dxa"/>
          </w:tcPr>
          <w:p w14:paraId="7410E442" w14:textId="77777777" w:rsidR="007E187F" w:rsidRDefault="007E187F" w:rsidP="00894DFB">
            <w:pPr>
              <w:jc w:val="both"/>
              <w:rPr>
                <w:rFonts w:cstheme="minorHAnsi"/>
              </w:rPr>
            </w:pPr>
            <w:r>
              <w:rPr>
                <w:rFonts w:cstheme="minorHAnsi"/>
              </w:rPr>
              <w:t>45</w:t>
            </w:r>
          </w:p>
        </w:tc>
        <w:tc>
          <w:tcPr>
            <w:tcW w:w="1697" w:type="dxa"/>
            <w:vMerge/>
          </w:tcPr>
          <w:p w14:paraId="4711B961"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0E018C64" w14:textId="77777777" w:rsidR="007E187F" w:rsidRPr="000F1066" w:rsidRDefault="007E187F" w:rsidP="00894DFB">
            <w:pPr>
              <w:pStyle w:val="Teksttreci0"/>
              <w:shd w:val="clear" w:color="auto" w:fill="auto"/>
              <w:tabs>
                <w:tab w:val="left" w:pos="744"/>
              </w:tabs>
              <w:spacing w:line="240" w:lineRule="auto"/>
              <w:jc w:val="both"/>
            </w:pPr>
            <w:r w:rsidRPr="000F1066">
              <w:t>Musi istnieć możliwość skonfigurowania modułu tak, aby jego praca była niewidoczna dla użytkownika (tryb ukryty).</w:t>
            </w:r>
          </w:p>
        </w:tc>
        <w:tc>
          <w:tcPr>
            <w:tcW w:w="1482" w:type="dxa"/>
          </w:tcPr>
          <w:p w14:paraId="6C739D1C" w14:textId="77777777" w:rsidR="007E187F" w:rsidRPr="00084453" w:rsidRDefault="007E187F" w:rsidP="00894DFB">
            <w:pPr>
              <w:jc w:val="both"/>
              <w:rPr>
                <w:rFonts w:cstheme="minorHAnsi"/>
              </w:rPr>
            </w:pPr>
            <w:r w:rsidRPr="009C3DA2">
              <w:rPr>
                <w:rFonts w:cstheme="minorHAnsi"/>
              </w:rPr>
              <w:t>TAK / NIE (**)</w:t>
            </w:r>
          </w:p>
        </w:tc>
        <w:tc>
          <w:tcPr>
            <w:tcW w:w="1133" w:type="dxa"/>
          </w:tcPr>
          <w:p w14:paraId="2A5F31A3" w14:textId="77777777" w:rsidR="007E187F" w:rsidRPr="00084453" w:rsidRDefault="007E187F" w:rsidP="00894DFB">
            <w:pPr>
              <w:jc w:val="both"/>
              <w:rPr>
                <w:rFonts w:cstheme="minorHAnsi"/>
              </w:rPr>
            </w:pPr>
          </w:p>
        </w:tc>
      </w:tr>
      <w:tr w:rsidR="007E187F" w:rsidRPr="00084453" w14:paraId="24319C6F" w14:textId="77777777" w:rsidTr="007E187F">
        <w:tc>
          <w:tcPr>
            <w:tcW w:w="637" w:type="dxa"/>
          </w:tcPr>
          <w:p w14:paraId="16512556" w14:textId="77777777" w:rsidR="007E187F" w:rsidRDefault="007E187F" w:rsidP="00894DFB">
            <w:pPr>
              <w:jc w:val="both"/>
              <w:rPr>
                <w:rFonts w:cstheme="minorHAnsi"/>
              </w:rPr>
            </w:pPr>
            <w:r>
              <w:rPr>
                <w:rFonts w:cstheme="minorHAnsi"/>
              </w:rPr>
              <w:t>46</w:t>
            </w:r>
          </w:p>
        </w:tc>
        <w:tc>
          <w:tcPr>
            <w:tcW w:w="1697" w:type="dxa"/>
            <w:vMerge/>
          </w:tcPr>
          <w:p w14:paraId="42121402"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4A965A4E" w14:textId="77777777" w:rsidR="007E187F" w:rsidRPr="000F1066" w:rsidRDefault="007E187F" w:rsidP="00894DFB">
            <w:pPr>
              <w:pStyle w:val="Teksttreci0"/>
              <w:shd w:val="clear" w:color="auto" w:fill="auto"/>
              <w:tabs>
                <w:tab w:val="left" w:pos="744"/>
              </w:tabs>
              <w:spacing w:line="240" w:lineRule="auto"/>
              <w:jc w:val="both"/>
            </w:pPr>
            <w:r w:rsidRPr="000F1066">
              <w:t>Musi istnieć możliwość podania w języku polskim treści informacji o powodzie podjęcia akcji przez moduł KU, która jest wyświetlana użytkownikowi</w:t>
            </w:r>
          </w:p>
        </w:tc>
        <w:tc>
          <w:tcPr>
            <w:tcW w:w="1482" w:type="dxa"/>
          </w:tcPr>
          <w:p w14:paraId="05134A6A" w14:textId="77777777" w:rsidR="007E187F" w:rsidRPr="00084453" w:rsidRDefault="007E187F" w:rsidP="00894DFB">
            <w:pPr>
              <w:jc w:val="both"/>
              <w:rPr>
                <w:rFonts w:cstheme="minorHAnsi"/>
              </w:rPr>
            </w:pPr>
            <w:r w:rsidRPr="009C3DA2">
              <w:rPr>
                <w:rFonts w:cstheme="minorHAnsi"/>
              </w:rPr>
              <w:t>TAK / NIE (**)</w:t>
            </w:r>
          </w:p>
        </w:tc>
        <w:tc>
          <w:tcPr>
            <w:tcW w:w="1133" w:type="dxa"/>
          </w:tcPr>
          <w:p w14:paraId="501A8372" w14:textId="77777777" w:rsidR="007E187F" w:rsidRPr="00084453" w:rsidRDefault="007E187F" w:rsidP="00894DFB">
            <w:pPr>
              <w:jc w:val="both"/>
              <w:rPr>
                <w:rFonts w:cstheme="minorHAnsi"/>
              </w:rPr>
            </w:pPr>
          </w:p>
        </w:tc>
      </w:tr>
      <w:tr w:rsidR="007E187F" w:rsidRPr="00084453" w14:paraId="4D812250" w14:textId="77777777" w:rsidTr="007E187F">
        <w:tc>
          <w:tcPr>
            <w:tcW w:w="637" w:type="dxa"/>
          </w:tcPr>
          <w:p w14:paraId="1E4B1702" w14:textId="77777777" w:rsidR="007E187F" w:rsidRDefault="007E187F" w:rsidP="00894DFB">
            <w:pPr>
              <w:jc w:val="both"/>
              <w:rPr>
                <w:rFonts w:cstheme="minorHAnsi"/>
              </w:rPr>
            </w:pPr>
            <w:r>
              <w:rPr>
                <w:rFonts w:cstheme="minorHAnsi"/>
              </w:rPr>
              <w:t>47</w:t>
            </w:r>
          </w:p>
        </w:tc>
        <w:tc>
          <w:tcPr>
            <w:tcW w:w="1697" w:type="dxa"/>
            <w:vMerge/>
          </w:tcPr>
          <w:p w14:paraId="41BE628C"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3FD75EE4" w14:textId="77777777" w:rsidR="007E187F" w:rsidRPr="000F1066" w:rsidRDefault="007E187F" w:rsidP="00894DFB">
            <w:pPr>
              <w:pStyle w:val="Teksttreci0"/>
              <w:shd w:val="clear" w:color="auto" w:fill="auto"/>
              <w:tabs>
                <w:tab w:val="left" w:pos="744"/>
              </w:tabs>
              <w:spacing w:line="240" w:lineRule="auto"/>
              <w:jc w:val="both"/>
            </w:pPr>
            <w:r w:rsidRPr="000F1066">
              <w:t>Moduł musi mieć możliwość: logowania zdarzenia, powiadomienia użytkownika poprzez monit w języku polskim, zablokowania zdarzenia oraz kopiowania przedmiotu akcji (jeśli istnieje) w celach dowodowych na wskazany udział sieciowy (CIFS).</w:t>
            </w:r>
          </w:p>
        </w:tc>
        <w:tc>
          <w:tcPr>
            <w:tcW w:w="1482" w:type="dxa"/>
          </w:tcPr>
          <w:p w14:paraId="446015FD" w14:textId="77777777" w:rsidR="007E187F" w:rsidRPr="00084453" w:rsidRDefault="007E187F" w:rsidP="00894DFB">
            <w:pPr>
              <w:jc w:val="both"/>
              <w:rPr>
                <w:rFonts w:cstheme="minorHAnsi"/>
              </w:rPr>
            </w:pPr>
            <w:r w:rsidRPr="009C3DA2">
              <w:rPr>
                <w:rFonts w:cstheme="minorHAnsi"/>
              </w:rPr>
              <w:t>TAK / NIE (**)</w:t>
            </w:r>
          </w:p>
        </w:tc>
        <w:tc>
          <w:tcPr>
            <w:tcW w:w="1133" w:type="dxa"/>
          </w:tcPr>
          <w:p w14:paraId="3538577D" w14:textId="77777777" w:rsidR="007E187F" w:rsidRPr="00084453" w:rsidRDefault="007E187F" w:rsidP="00894DFB">
            <w:pPr>
              <w:jc w:val="both"/>
              <w:rPr>
                <w:rFonts w:cstheme="minorHAnsi"/>
              </w:rPr>
            </w:pPr>
          </w:p>
        </w:tc>
      </w:tr>
      <w:tr w:rsidR="007E187F" w:rsidRPr="00084453" w14:paraId="5C1D71F8" w14:textId="77777777" w:rsidTr="007E187F">
        <w:tc>
          <w:tcPr>
            <w:tcW w:w="637" w:type="dxa"/>
          </w:tcPr>
          <w:p w14:paraId="6E0E30F9" w14:textId="77777777" w:rsidR="007E187F" w:rsidRDefault="007E187F" w:rsidP="00894DFB">
            <w:pPr>
              <w:jc w:val="both"/>
              <w:rPr>
                <w:rFonts w:cstheme="minorHAnsi"/>
              </w:rPr>
            </w:pPr>
            <w:r>
              <w:rPr>
                <w:rFonts w:cstheme="minorHAnsi"/>
              </w:rPr>
              <w:t>48</w:t>
            </w:r>
          </w:p>
        </w:tc>
        <w:tc>
          <w:tcPr>
            <w:tcW w:w="1697" w:type="dxa"/>
            <w:vMerge/>
          </w:tcPr>
          <w:p w14:paraId="3179BF76"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26B2E736" w14:textId="77777777" w:rsidR="007E187F" w:rsidRPr="000F1066" w:rsidRDefault="007E187F" w:rsidP="00894DFB">
            <w:pPr>
              <w:pStyle w:val="Teksttreci0"/>
              <w:shd w:val="clear" w:color="auto" w:fill="auto"/>
              <w:tabs>
                <w:tab w:val="left" w:pos="744"/>
              </w:tabs>
              <w:spacing w:line="240" w:lineRule="auto"/>
              <w:jc w:val="both"/>
            </w:pPr>
            <w:r w:rsidRPr="000F1066">
              <w:t xml:space="preserve">Moduł KU musi wykrywać i blokować urządzenia podłączane przez porty zewnętrzne komputera (wliczając w to: USB, Serial, </w:t>
            </w:r>
            <w:proofErr w:type="spellStart"/>
            <w:r w:rsidRPr="000F1066">
              <w:t>Fire-Wire</w:t>
            </w:r>
            <w:proofErr w:type="spellEnd"/>
            <w:r w:rsidRPr="000F1066">
              <w:t xml:space="preserve">, Bluetooth), takie jak pendrive, PDA, kamera cyfrowa, </w:t>
            </w:r>
            <w:r w:rsidRPr="000F1066">
              <w:lastRenderedPageBreak/>
              <w:t>odtwarzacze MP3, drukarki i inne typy urządzeń oraz umożliwiać zmianę sposobu dostępu do urządzeń posiadających system plików (pendrive USB, CD/DVD) na tryb „tylko do odczytu”.</w:t>
            </w:r>
          </w:p>
        </w:tc>
        <w:tc>
          <w:tcPr>
            <w:tcW w:w="1482" w:type="dxa"/>
          </w:tcPr>
          <w:p w14:paraId="385CD830"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5CDE6D8C" w14:textId="77777777" w:rsidR="007E187F" w:rsidRPr="00084453" w:rsidRDefault="007E187F" w:rsidP="00894DFB">
            <w:pPr>
              <w:jc w:val="both"/>
              <w:rPr>
                <w:rFonts w:cstheme="minorHAnsi"/>
              </w:rPr>
            </w:pPr>
          </w:p>
        </w:tc>
      </w:tr>
      <w:tr w:rsidR="007E187F" w:rsidRPr="00084453" w14:paraId="240A9803" w14:textId="77777777" w:rsidTr="007E187F">
        <w:tc>
          <w:tcPr>
            <w:tcW w:w="637" w:type="dxa"/>
          </w:tcPr>
          <w:p w14:paraId="70AA1653" w14:textId="77777777" w:rsidR="007E187F" w:rsidRDefault="007E187F" w:rsidP="00894DFB">
            <w:pPr>
              <w:jc w:val="both"/>
              <w:rPr>
                <w:rFonts w:cstheme="minorHAnsi"/>
              </w:rPr>
            </w:pPr>
            <w:r>
              <w:rPr>
                <w:rFonts w:cstheme="minorHAnsi"/>
              </w:rPr>
              <w:t>49</w:t>
            </w:r>
          </w:p>
        </w:tc>
        <w:tc>
          <w:tcPr>
            <w:tcW w:w="1697" w:type="dxa"/>
            <w:vMerge/>
          </w:tcPr>
          <w:p w14:paraId="4827692F"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2AFB13CE" w14:textId="77777777" w:rsidR="007E187F" w:rsidRPr="000F1066" w:rsidRDefault="007E187F" w:rsidP="00894DFB">
            <w:pPr>
              <w:pStyle w:val="Teksttreci0"/>
              <w:shd w:val="clear" w:color="auto" w:fill="auto"/>
              <w:tabs>
                <w:tab w:val="left" w:pos="744"/>
              </w:tabs>
              <w:spacing w:line="240" w:lineRule="auto"/>
              <w:jc w:val="both"/>
            </w:pPr>
            <w:r w:rsidRPr="000F1066">
              <w:t>Rozwiązanie musi przechowywać informacje o nazwie urządzenia, czasie przyłączenia, typie urządzania, kodzie producenta i urządzenia, nr seryjnym i typie systemu plików (zależnie od typu urządzenia i jego zestawu parametrów).</w:t>
            </w:r>
          </w:p>
        </w:tc>
        <w:tc>
          <w:tcPr>
            <w:tcW w:w="1482" w:type="dxa"/>
          </w:tcPr>
          <w:p w14:paraId="7D33969B" w14:textId="77777777" w:rsidR="007E187F" w:rsidRPr="00084453" w:rsidRDefault="007E187F" w:rsidP="00894DFB">
            <w:pPr>
              <w:jc w:val="both"/>
              <w:rPr>
                <w:rFonts w:cstheme="minorHAnsi"/>
              </w:rPr>
            </w:pPr>
            <w:r w:rsidRPr="009C3DA2">
              <w:rPr>
                <w:rFonts w:cstheme="minorHAnsi"/>
              </w:rPr>
              <w:t>TAK / NIE (**)</w:t>
            </w:r>
          </w:p>
        </w:tc>
        <w:tc>
          <w:tcPr>
            <w:tcW w:w="1133" w:type="dxa"/>
          </w:tcPr>
          <w:p w14:paraId="3F25B12B" w14:textId="77777777" w:rsidR="007E187F" w:rsidRPr="00084453" w:rsidRDefault="007E187F" w:rsidP="00894DFB">
            <w:pPr>
              <w:jc w:val="both"/>
              <w:rPr>
                <w:rFonts w:cstheme="minorHAnsi"/>
              </w:rPr>
            </w:pPr>
          </w:p>
        </w:tc>
      </w:tr>
      <w:tr w:rsidR="007E187F" w:rsidRPr="00084453" w14:paraId="041CFE80" w14:textId="77777777" w:rsidTr="007E187F">
        <w:tc>
          <w:tcPr>
            <w:tcW w:w="637" w:type="dxa"/>
          </w:tcPr>
          <w:p w14:paraId="45767951" w14:textId="77777777" w:rsidR="007E187F" w:rsidRDefault="007E187F" w:rsidP="00894DFB">
            <w:pPr>
              <w:jc w:val="both"/>
              <w:rPr>
                <w:rFonts w:cstheme="minorHAnsi"/>
              </w:rPr>
            </w:pPr>
            <w:r>
              <w:rPr>
                <w:rFonts w:cstheme="minorHAnsi"/>
              </w:rPr>
              <w:t>50</w:t>
            </w:r>
          </w:p>
        </w:tc>
        <w:tc>
          <w:tcPr>
            <w:tcW w:w="1697" w:type="dxa"/>
            <w:vMerge/>
          </w:tcPr>
          <w:p w14:paraId="6D18E42D"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6EF684B0" w14:textId="77777777" w:rsidR="007E187F" w:rsidRPr="000F1066" w:rsidRDefault="007E187F" w:rsidP="00894DFB">
            <w:pPr>
              <w:pStyle w:val="Teksttreci0"/>
              <w:shd w:val="clear" w:color="auto" w:fill="auto"/>
              <w:tabs>
                <w:tab w:val="left" w:pos="744"/>
              </w:tabs>
              <w:spacing w:line="240" w:lineRule="auto"/>
              <w:jc w:val="both"/>
            </w:pPr>
            <w:r w:rsidRPr="000F1066">
              <w:t>System powinien umożliwić blokowanie dowolnego urządzenia oraz tworzyć definicje, gdzie blokowane będą wszystkie urządzenia danego typu oprócz wyjątków dodanych przez administratora (na przykład: blokuj wszystkie lokalne drukarki oprócz drukarek o podanych numerach seryjnych)</w:t>
            </w:r>
          </w:p>
        </w:tc>
        <w:tc>
          <w:tcPr>
            <w:tcW w:w="1482" w:type="dxa"/>
          </w:tcPr>
          <w:p w14:paraId="024D34F9" w14:textId="77777777" w:rsidR="007E187F" w:rsidRPr="00084453" w:rsidRDefault="007E187F" w:rsidP="00894DFB">
            <w:pPr>
              <w:jc w:val="both"/>
              <w:rPr>
                <w:rFonts w:cstheme="minorHAnsi"/>
              </w:rPr>
            </w:pPr>
            <w:r w:rsidRPr="009C3DA2">
              <w:rPr>
                <w:rFonts w:cstheme="minorHAnsi"/>
              </w:rPr>
              <w:t>TAK / NIE (**)</w:t>
            </w:r>
          </w:p>
        </w:tc>
        <w:tc>
          <w:tcPr>
            <w:tcW w:w="1133" w:type="dxa"/>
          </w:tcPr>
          <w:p w14:paraId="66F5F09F" w14:textId="77777777" w:rsidR="007E187F" w:rsidRPr="00084453" w:rsidRDefault="007E187F" w:rsidP="00894DFB">
            <w:pPr>
              <w:jc w:val="both"/>
              <w:rPr>
                <w:rFonts w:cstheme="minorHAnsi"/>
              </w:rPr>
            </w:pPr>
          </w:p>
        </w:tc>
      </w:tr>
      <w:tr w:rsidR="007E187F" w:rsidRPr="00084453" w14:paraId="42EB8C5E" w14:textId="77777777" w:rsidTr="007E187F">
        <w:tc>
          <w:tcPr>
            <w:tcW w:w="637" w:type="dxa"/>
          </w:tcPr>
          <w:p w14:paraId="675C2CD8" w14:textId="77777777" w:rsidR="007E187F" w:rsidRDefault="007E187F" w:rsidP="00894DFB">
            <w:pPr>
              <w:jc w:val="both"/>
              <w:rPr>
                <w:rFonts w:cstheme="minorHAnsi"/>
              </w:rPr>
            </w:pPr>
            <w:r>
              <w:rPr>
                <w:rFonts w:cstheme="minorHAnsi"/>
              </w:rPr>
              <w:t>51</w:t>
            </w:r>
          </w:p>
        </w:tc>
        <w:tc>
          <w:tcPr>
            <w:tcW w:w="1697" w:type="dxa"/>
            <w:vMerge/>
          </w:tcPr>
          <w:p w14:paraId="56314B16"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3C1A650E" w14:textId="77777777" w:rsidR="007E187F" w:rsidRPr="000F1066" w:rsidRDefault="007E187F" w:rsidP="00894DFB">
            <w:pPr>
              <w:pStyle w:val="Teksttreci0"/>
              <w:shd w:val="clear" w:color="auto" w:fill="auto"/>
              <w:tabs>
                <w:tab w:val="left" w:pos="744"/>
              </w:tabs>
              <w:spacing w:line="240" w:lineRule="auto"/>
              <w:jc w:val="both"/>
            </w:pPr>
            <w:r w:rsidRPr="000F1066">
              <w:t>Konfiguracja polityki działania modułu musi umożliwiać zdefiniowanie dopuszczonych do użytkowania nośników danych USB na podstawie ich numeru seryjnego, ID producenta i ID produktu</w:t>
            </w:r>
          </w:p>
        </w:tc>
        <w:tc>
          <w:tcPr>
            <w:tcW w:w="1482" w:type="dxa"/>
          </w:tcPr>
          <w:p w14:paraId="5BA3B0A9" w14:textId="77777777" w:rsidR="007E187F" w:rsidRPr="00084453" w:rsidRDefault="007E187F" w:rsidP="00894DFB">
            <w:pPr>
              <w:jc w:val="both"/>
              <w:rPr>
                <w:rFonts w:cstheme="minorHAnsi"/>
              </w:rPr>
            </w:pPr>
            <w:r w:rsidRPr="009C3DA2">
              <w:rPr>
                <w:rFonts w:cstheme="minorHAnsi"/>
              </w:rPr>
              <w:t>TAK / NIE (**)</w:t>
            </w:r>
          </w:p>
        </w:tc>
        <w:tc>
          <w:tcPr>
            <w:tcW w:w="1133" w:type="dxa"/>
          </w:tcPr>
          <w:p w14:paraId="31BD36C9" w14:textId="77777777" w:rsidR="007E187F" w:rsidRPr="00084453" w:rsidRDefault="007E187F" w:rsidP="00894DFB">
            <w:pPr>
              <w:jc w:val="both"/>
              <w:rPr>
                <w:rFonts w:cstheme="minorHAnsi"/>
              </w:rPr>
            </w:pPr>
          </w:p>
        </w:tc>
      </w:tr>
      <w:tr w:rsidR="007E187F" w:rsidRPr="00084453" w14:paraId="005A6E1C" w14:textId="77777777" w:rsidTr="007E187F">
        <w:tc>
          <w:tcPr>
            <w:tcW w:w="637" w:type="dxa"/>
          </w:tcPr>
          <w:p w14:paraId="6174D9B3" w14:textId="77777777" w:rsidR="007E187F" w:rsidRDefault="007E187F" w:rsidP="00894DFB">
            <w:pPr>
              <w:jc w:val="both"/>
              <w:rPr>
                <w:rFonts w:cstheme="minorHAnsi"/>
              </w:rPr>
            </w:pPr>
            <w:r>
              <w:rPr>
                <w:rFonts w:cstheme="minorHAnsi"/>
              </w:rPr>
              <w:t>52</w:t>
            </w:r>
          </w:p>
        </w:tc>
        <w:tc>
          <w:tcPr>
            <w:tcW w:w="1697" w:type="dxa"/>
            <w:vMerge/>
          </w:tcPr>
          <w:p w14:paraId="5AD082EA"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0C3B3183" w14:textId="77777777" w:rsidR="007E187F" w:rsidRPr="000F1066" w:rsidRDefault="007E187F" w:rsidP="00894DFB">
            <w:pPr>
              <w:pStyle w:val="Teksttreci0"/>
              <w:shd w:val="clear" w:color="auto" w:fill="auto"/>
              <w:tabs>
                <w:tab w:val="left" w:pos="744"/>
              </w:tabs>
              <w:spacing w:line="240" w:lineRule="auto"/>
              <w:jc w:val="both"/>
            </w:pPr>
            <w:r w:rsidRPr="000F1066">
              <w:t>Polityka działania modułu może być różna (np. bardziej restrykcyjna), jeśli stacja działa poza wewnętrzną, firmową siecią Zamawiającego. Badanie obecności w sieci korporacyjnej powinno odbywać się poprzez badanie otwartości dowolnie wybranego portu na dowolnie wybranym serwerze</w:t>
            </w:r>
          </w:p>
        </w:tc>
        <w:tc>
          <w:tcPr>
            <w:tcW w:w="1482" w:type="dxa"/>
          </w:tcPr>
          <w:p w14:paraId="55E734A6" w14:textId="77777777" w:rsidR="007E187F" w:rsidRPr="00084453" w:rsidRDefault="007E187F" w:rsidP="00894DFB">
            <w:pPr>
              <w:jc w:val="both"/>
              <w:rPr>
                <w:rFonts w:cstheme="minorHAnsi"/>
              </w:rPr>
            </w:pPr>
            <w:r w:rsidRPr="009C3DA2">
              <w:rPr>
                <w:rFonts w:cstheme="minorHAnsi"/>
              </w:rPr>
              <w:t>TAK / NIE (**)</w:t>
            </w:r>
          </w:p>
        </w:tc>
        <w:tc>
          <w:tcPr>
            <w:tcW w:w="1133" w:type="dxa"/>
          </w:tcPr>
          <w:p w14:paraId="21DB97C7" w14:textId="77777777" w:rsidR="007E187F" w:rsidRPr="00084453" w:rsidRDefault="007E187F" w:rsidP="00894DFB">
            <w:pPr>
              <w:jc w:val="both"/>
              <w:rPr>
                <w:rFonts w:cstheme="minorHAnsi"/>
              </w:rPr>
            </w:pPr>
          </w:p>
        </w:tc>
      </w:tr>
      <w:tr w:rsidR="007E187F" w:rsidRPr="00084453" w14:paraId="73494DE8" w14:textId="77777777" w:rsidTr="007E187F">
        <w:tc>
          <w:tcPr>
            <w:tcW w:w="637" w:type="dxa"/>
          </w:tcPr>
          <w:p w14:paraId="283EE038" w14:textId="77777777" w:rsidR="007E187F" w:rsidRDefault="007E187F" w:rsidP="00894DFB">
            <w:pPr>
              <w:jc w:val="both"/>
              <w:rPr>
                <w:rFonts w:cstheme="minorHAnsi"/>
              </w:rPr>
            </w:pPr>
            <w:r>
              <w:rPr>
                <w:rFonts w:cstheme="minorHAnsi"/>
              </w:rPr>
              <w:t>53</w:t>
            </w:r>
          </w:p>
        </w:tc>
        <w:tc>
          <w:tcPr>
            <w:tcW w:w="1697" w:type="dxa"/>
            <w:vMerge/>
          </w:tcPr>
          <w:p w14:paraId="0F2C9918"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3CF9D9ED" w14:textId="77777777" w:rsidR="007E187F" w:rsidRPr="000F1066" w:rsidRDefault="007E187F" w:rsidP="00894DFB">
            <w:pPr>
              <w:pStyle w:val="Teksttreci0"/>
              <w:shd w:val="clear" w:color="auto" w:fill="auto"/>
              <w:tabs>
                <w:tab w:val="left" w:pos="744"/>
              </w:tabs>
              <w:spacing w:line="240" w:lineRule="auto"/>
              <w:jc w:val="both"/>
            </w:pPr>
            <w:r w:rsidRPr="000F1066">
              <w:t>Polityka działania modułu musi umożliwiać przypisanie różnych polityk zależnie od przynależności użytkownika do grup użytkowników synchronizowanych z Active Directory</w:t>
            </w:r>
          </w:p>
        </w:tc>
        <w:tc>
          <w:tcPr>
            <w:tcW w:w="1482" w:type="dxa"/>
          </w:tcPr>
          <w:p w14:paraId="582A3961" w14:textId="77777777" w:rsidR="007E187F" w:rsidRPr="00084453" w:rsidRDefault="007E187F" w:rsidP="00894DFB">
            <w:pPr>
              <w:jc w:val="both"/>
              <w:rPr>
                <w:rFonts w:cstheme="minorHAnsi"/>
              </w:rPr>
            </w:pPr>
            <w:r w:rsidRPr="009C3DA2">
              <w:rPr>
                <w:rFonts w:cstheme="minorHAnsi"/>
              </w:rPr>
              <w:t>TAK / NIE (**)</w:t>
            </w:r>
          </w:p>
        </w:tc>
        <w:tc>
          <w:tcPr>
            <w:tcW w:w="1133" w:type="dxa"/>
          </w:tcPr>
          <w:p w14:paraId="66E827BC" w14:textId="77777777" w:rsidR="007E187F" w:rsidRPr="00084453" w:rsidRDefault="007E187F" w:rsidP="00894DFB">
            <w:pPr>
              <w:jc w:val="both"/>
              <w:rPr>
                <w:rFonts w:cstheme="minorHAnsi"/>
              </w:rPr>
            </w:pPr>
          </w:p>
        </w:tc>
      </w:tr>
      <w:tr w:rsidR="007E187F" w:rsidRPr="00084453" w14:paraId="7D762EB6" w14:textId="77777777" w:rsidTr="007E187F">
        <w:tc>
          <w:tcPr>
            <w:tcW w:w="637" w:type="dxa"/>
          </w:tcPr>
          <w:p w14:paraId="5E3EABB9" w14:textId="77777777" w:rsidR="007E187F" w:rsidRDefault="007E187F" w:rsidP="00894DFB">
            <w:pPr>
              <w:jc w:val="both"/>
              <w:rPr>
                <w:rFonts w:cstheme="minorHAnsi"/>
              </w:rPr>
            </w:pPr>
            <w:r>
              <w:rPr>
                <w:rFonts w:cstheme="minorHAnsi"/>
              </w:rPr>
              <w:t>54</w:t>
            </w:r>
          </w:p>
        </w:tc>
        <w:tc>
          <w:tcPr>
            <w:tcW w:w="1697" w:type="dxa"/>
            <w:vMerge/>
          </w:tcPr>
          <w:p w14:paraId="254ECE85"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5B5596E3" w14:textId="77777777" w:rsidR="007E187F" w:rsidRPr="000F1066" w:rsidRDefault="007E187F" w:rsidP="00894DFB">
            <w:pPr>
              <w:pStyle w:val="Teksttreci0"/>
              <w:shd w:val="clear" w:color="auto" w:fill="auto"/>
              <w:tabs>
                <w:tab w:val="left" w:pos="744"/>
              </w:tabs>
              <w:spacing w:line="240" w:lineRule="auto"/>
              <w:jc w:val="both"/>
            </w:pPr>
            <w:r w:rsidRPr="000F1066">
              <w:t>Polityka działania modułu ma umożliwiać zdefiniowanie zawartości plików (na podstawie słów kluczowych oraz wyrażeń regularnych), której wykrycie spowodowuje zablokowanie zapisu pliku na nośnik zewnętrzny, nawet, jeśli został on dopuszczony do użytkowania. W ramach reakcji na incydent powinna istnieć możliwość zapisania pliku wraz z incydentem, którego dotyczyło zablokowane kopiowanie</w:t>
            </w:r>
          </w:p>
        </w:tc>
        <w:tc>
          <w:tcPr>
            <w:tcW w:w="1482" w:type="dxa"/>
          </w:tcPr>
          <w:p w14:paraId="7D8A62BF" w14:textId="77777777" w:rsidR="007E187F" w:rsidRPr="00084453" w:rsidRDefault="007E187F" w:rsidP="00894DFB">
            <w:pPr>
              <w:jc w:val="both"/>
              <w:rPr>
                <w:rFonts w:cstheme="minorHAnsi"/>
              </w:rPr>
            </w:pPr>
            <w:r w:rsidRPr="009C3DA2">
              <w:rPr>
                <w:rFonts w:cstheme="minorHAnsi"/>
              </w:rPr>
              <w:t>TAK / NIE (**)</w:t>
            </w:r>
          </w:p>
        </w:tc>
        <w:tc>
          <w:tcPr>
            <w:tcW w:w="1133" w:type="dxa"/>
          </w:tcPr>
          <w:p w14:paraId="40FB22E3" w14:textId="77777777" w:rsidR="007E187F" w:rsidRPr="00084453" w:rsidRDefault="007E187F" w:rsidP="00894DFB">
            <w:pPr>
              <w:jc w:val="both"/>
              <w:rPr>
                <w:rFonts w:cstheme="minorHAnsi"/>
              </w:rPr>
            </w:pPr>
          </w:p>
        </w:tc>
      </w:tr>
      <w:tr w:rsidR="007E187F" w:rsidRPr="00084453" w14:paraId="658582D4" w14:textId="77777777" w:rsidTr="007E187F">
        <w:tc>
          <w:tcPr>
            <w:tcW w:w="637" w:type="dxa"/>
          </w:tcPr>
          <w:p w14:paraId="39EAEA90" w14:textId="77777777" w:rsidR="007E187F" w:rsidRDefault="007E187F" w:rsidP="00894DFB">
            <w:pPr>
              <w:jc w:val="both"/>
              <w:rPr>
                <w:rFonts w:cstheme="minorHAnsi"/>
              </w:rPr>
            </w:pPr>
            <w:r>
              <w:rPr>
                <w:rFonts w:cstheme="minorHAnsi"/>
              </w:rPr>
              <w:t>55</w:t>
            </w:r>
          </w:p>
        </w:tc>
        <w:tc>
          <w:tcPr>
            <w:tcW w:w="1697" w:type="dxa"/>
            <w:vMerge/>
          </w:tcPr>
          <w:p w14:paraId="04356644"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0FA0EAEA" w14:textId="77777777" w:rsidR="007E187F" w:rsidRPr="000F1066" w:rsidRDefault="007E187F" w:rsidP="00894DFB">
            <w:pPr>
              <w:pStyle w:val="Teksttreci0"/>
              <w:shd w:val="clear" w:color="auto" w:fill="auto"/>
              <w:tabs>
                <w:tab w:val="left" w:pos="744"/>
              </w:tabs>
              <w:spacing w:line="240" w:lineRule="auto"/>
              <w:jc w:val="both"/>
            </w:pPr>
            <w:r w:rsidRPr="000F1066">
              <w:t>System powinien pozwalać nadać każdemu z incydentów właściciela a każdy administrator powinien mieć ściśle zdefiniowane uprawnienia w ramach separacji obowiązków</w:t>
            </w:r>
          </w:p>
        </w:tc>
        <w:tc>
          <w:tcPr>
            <w:tcW w:w="1482" w:type="dxa"/>
          </w:tcPr>
          <w:p w14:paraId="2B60CCEE" w14:textId="77777777" w:rsidR="007E187F" w:rsidRPr="00084453" w:rsidRDefault="007E187F" w:rsidP="00894DFB">
            <w:pPr>
              <w:jc w:val="both"/>
              <w:rPr>
                <w:rFonts w:cstheme="minorHAnsi"/>
              </w:rPr>
            </w:pPr>
            <w:r w:rsidRPr="009C3DA2">
              <w:rPr>
                <w:rFonts w:cstheme="minorHAnsi"/>
              </w:rPr>
              <w:t>TAK / NIE (**)</w:t>
            </w:r>
          </w:p>
        </w:tc>
        <w:tc>
          <w:tcPr>
            <w:tcW w:w="1133" w:type="dxa"/>
          </w:tcPr>
          <w:p w14:paraId="3BA28999" w14:textId="77777777" w:rsidR="007E187F" w:rsidRPr="00084453" w:rsidRDefault="007E187F" w:rsidP="00894DFB">
            <w:pPr>
              <w:jc w:val="both"/>
              <w:rPr>
                <w:rFonts w:cstheme="minorHAnsi"/>
              </w:rPr>
            </w:pPr>
          </w:p>
        </w:tc>
      </w:tr>
      <w:tr w:rsidR="007E187F" w:rsidRPr="00084453" w14:paraId="11B16B06" w14:textId="77777777" w:rsidTr="007E187F">
        <w:tc>
          <w:tcPr>
            <w:tcW w:w="637" w:type="dxa"/>
          </w:tcPr>
          <w:p w14:paraId="4DF8ED76" w14:textId="77777777" w:rsidR="007E187F" w:rsidRDefault="007E187F" w:rsidP="00894DFB">
            <w:pPr>
              <w:jc w:val="both"/>
              <w:rPr>
                <w:rFonts w:cstheme="minorHAnsi"/>
              </w:rPr>
            </w:pPr>
            <w:r>
              <w:rPr>
                <w:rFonts w:cstheme="minorHAnsi"/>
              </w:rPr>
              <w:lastRenderedPageBreak/>
              <w:t>56</w:t>
            </w:r>
          </w:p>
        </w:tc>
        <w:tc>
          <w:tcPr>
            <w:tcW w:w="1697" w:type="dxa"/>
            <w:vMerge/>
          </w:tcPr>
          <w:p w14:paraId="61BA97AA" w14:textId="77777777" w:rsidR="007E187F" w:rsidRPr="000F1066" w:rsidRDefault="007E187F" w:rsidP="00894DFB">
            <w:pPr>
              <w:pStyle w:val="Nagwek12"/>
              <w:keepNext/>
              <w:keepLines/>
              <w:shd w:val="clear" w:color="auto" w:fill="auto"/>
              <w:spacing w:after="0" w:line="240" w:lineRule="auto"/>
              <w:jc w:val="both"/>
            </w:pPr>
          </w:p>
        </w:tc>
        <w:tc>
          <w:tcPr>
            <w:tcW w:w="3750" w:type="dxa"/>
          </w:tcPr>
          <w:p w14:paraId="4E593FC1" w14:textId="77777777" w:rsidR="007E187F" w:rsidRPr="000F1066" w:rsidRDefault="007E187F" w:rsidP="00894DFB">
            <w:pPr>
              <w:pStyle w:val="Teksttreci0"/>
              <w:shd w:val="clear" w:color="auto" w:fill="auto"/>
              <w:tabs>
                <w:tab w:val="left" w:pos="744"/>
              </w:tabs>
              <w:spacing w:line="240" w:lineRule="auto"/>
              <w:jc w:val="both"/>
            </w:pPr>
            <w:r w:rsidRPr="000F1066">
              <w:t xml:space="preserve">System KP powinien umożliwiać czasowe wyłączenie ochrony na stacji klienckiej poprzez mechanizm </w:t>
            </w:r>
            <w:proofErr w:type="spellStart"/>
            <w:r w:rsidRPr="000F1066">
              <w:t>challange-response</w:t>
            </w:r>
            <w:proofErr w:type="spellEnd"/>
            <w:r w:rsidRPr="000F1066">
              <w:t>. Wyłączenie funkcjonalności powinno być terminowe - na zadany okres czasu od 5 min do 30 dni</w:t>
            </w:r>
          </w:p>
        </w:tc>
        <w:tc>
          <w:tcPr>
            <w:tcW w:w="1482" w:type="dxa"/>
          </w:tcPr>
          <w:p w14:paraId="50EFB7A3" w14:textId="77777777" w:rsidR="007E187F" w:rsidRPr="00084453" w:rsidRDefault="007E187F" w:rsidP="00894DFB">
            <w:pPr>
              <w:jc w:val="both"/>
              <w:rPr>
                <w:rFonts w:cstheme="minorHAnsi"/>
              </w:rPr>
            </w:pPr>
            <w:r w:rsidRPr="009C3DA2">
              <w:rPr>
                <w:rFonts w:cstheme="minorHAnsi"/>
              </w:rPr>
              <w:t>TAK / NIE (**)</w:t>
            </w:r>
          </w:p>
        </w:tc>
        <w:tc>
          <w:tcPr>
            <w:tcW w:w="1133" w:type="dxa"/>
          </w:tcPr>
          <w:p w14:paraId="1764D0F8" w14:textId="77777777" w:rsidR="007E187F" w:rsidRPr="00084453" w:rsidRDefault="007E187F" w:rsidP="00894DFB">
            <w:pPr>
              <w:jc w:val="both"/>
              <w:rPr>
                <w:rFonts w:cstheme="minorHAnsi"/>
              </w:rPr>
            </w:pPr>
          </w:p>
        </w:tc>
      </w:tr>
      <w:tr w:rsidR="007E187F" w:rsidRPr="00084453" w14:paraId="32DBB99B" w14:textId="77777777" w:rsidTr="007E187F">
        <w:tc>
          <w:tcPr>
            <w:tcW w:w="637" w:type="dxa"/>
          </w:tcPr>
          <w:p w14:paraId="5E63901B" w14:textId="77777777" w:rsidR="007E187F" w:rsidRDefault="007E187F" w:rsidP="00894DFB">
            <w:pPr>
              <w:jc w:val="both"/>
              <w:rPr>
                <w:rFonts w:cstheme="minorHAnsi"/>
              </w:rPr>
            </w:pPr>
            <w:r>
              <w:rPr>
                <w:rFonts w:cstheme="minorHAnsi"/>
              </w:rPr>
              <w:t>57</w:t>
            </w:r>
          </w:p>
        </w:tc>
        <w:tc>
          <w:tcPr>
            <w:tcW w:w="1697" w:type="dxa"/>
            <w:vMerge w:val="restart"/>
          </w:tcPr>
          <w:p w14:paraId="2C9C4E3A" w14:textId="77777777" w:rsidR="007E187F" w:rsidRPr="000F1066" w:rsidRDefault="007E187F" w:rsidP="00894DFB">
            <w:pPr>
              <w:pStyle w:val="Nagwek12"/>
              <w:keepNext/>
              <w:keepLines/>
              <w:shd w:val="clear" w:color="auto" w:fill="auto"/>
              <w:spacing w:line="240" w:lineRule="auto"/>
              <w:jc w:val="both"/>
            </w:pPr>
            <w:r>
              <w:t>Centralna konsola zarządzająca(CKZ)</w:t>
            </w:r>
          </w:p>
        </w:tc>
        <w:tc>
          <w:tcPr>
            <w:tcW w:w="3750" w:type="dxa"/>
          </w:tcPr>
          <w:p w14:paraId="0371C890" w14:textId="77777777" w:rsidR="007E187F" w:rsidRDefault="007E187F" w:rsidP="00894DFB">
            <w:pPr>
              <w:pStyle w:val="Teksttreci0"/>
              <w:shd w:val="clear" w:color="auto" w:fill="auto"/>
              <w:tabs>
                <w:tab w:val="left" w:pos="734"/>
              </w:tabs>
              <w:spacing w:line="240" w:lineRule="auto"/>
              <w:jc w:val="both"/>
            </w:pPr>
            <w:r>
              <w:t>Zarządzanie wszystkimi modułami i pełnym zakresem funkcji dostarczonego systemu ochrony musi następować z jednej i tej samej aplikacji (konsoli) działającej na serwerze Microsoft Windows (wymagane wsparcie dla wersji Windows 2008 R2 i Windows 2012, Windows 2012 R2 oraz Windows 2016) i korzystającej z bazy danych Microsoft SQL (wymagane wsparcie dla wersji SQL 2008, SQL 2008R2, SQL 2012, SQL 2016 - wszystkie w wersji Express i wersjach komercyjnych).</w:t>
            </w:r>
          </w:p>
          <w:p w14:paraId="3F27E659" w14:textId="77777777" w:rsidR="007E187F" w:rsidRDefault="007E187F" w:rsidP="00894DFB">
            <w:pPr>
              <w:pStyle w:val="Teksttreci0"/>
              <w:shd w:val="clear" w:color="auto" w:fill="auto"/>
              <w:tabs>
                <w:tab w:val="left" w:pos="1440"/>
              </w:tabs>
              <w:spacing w:line="240" w:lineRule="auto"/>
              <w:jc w:val="both"/>
            </w:pPr>
            <w:r>
              <w:t>- Platforma sprzętowa dla wdrożenia systemu zarządzania, system operacyjny Microsoft Windows serwer Microsoft SQL zostaną zapewnione przez Zamawiającego</w:t>
            </w:r>
          </w:p>
          <w:p w14:paraId="78BCBA59" w14:textId="77777777" w:rsidR="007E187F" w:rsidRDefault="007E187F" w:rsidP="00894DFB">
            <w:pPr>
              <w:pStyle w:val="Teksttreci0"/>
              <w:shd w:val="clear" w:color="auto" w:fill="auto"/>
              <w:tabs>
                <w:tab w:val="left" w:pos="1440"/>
              </w:tabs>
              <w:spacing w:line="240" w:lineRule="auto"/>
              <w:jc w:val="both"/>
            </w:pPr>
            <w:r>
              <w:t>- Wdrożenie dowolnej ilości dodatkowych serwerów zarządzających zarówno pracujących niezależnie od siebie jak również w układzie hierarchicznym nie może wymagać zakupu dodatkowych licencji lub oprogramowania</w:t>
            </w:r>
          </w:p>
          <w:p w14:paraId="7B45D640" w14:textId="77777777" w:rsidR="007E187F" w:rsidRDefault="007E187F" w:rsidP="00894DFB">
            <w:pPr>
              <w:pStyle w:val="Teksttreci0"/>
              <w:shd w:val="clear" w:color="auto" w:fill="auto"/>
              <w:tabs>
                <w:tab w:val="left" w:pos="1440"/>
              </w:tabs>
              <w:spacing w:line="240" w:lineRule="auto"/>
              <w:jc w:val="both"/>
            </w:pPr>
            <w:r>
              <w:t>- System musi umożliwiać migrację zarządzanych komputerów między serwerami zarządzającymi (zmiana przypisania komputera do konkretnego serwera zarządzającego)</w:t>
            </w:r>
          </w:p>
          <w:p w14:paraId="41394112" w14:textId="77777777" w:rsidR="007E187F" w:rsidRPr="000F1066" w:rsidRDefault="007E187F" w:rsidP="00894DFB">
            <w:pPr>
              <w:pStyle w:val="Teksttreci0"/>
              <w:shd w:val="clear" w:color="auto" w:fill="auto"/>
              <w:tabs>
                <w:tab w:val="left" w:pos="1440"/>
              </w:tabs>
              <w:spacing w:line="240" w:lineRule="auto"/>
              <w:jc w:val="both"/>
            </w:pPr>
            <w:r>
              <w:t>- System musi umożliwiać odzyskiwanie w przypadku awarii (</w:t>
            </w:r>
            <w:proofErr w:type="spellStart"/>
            <w:r>
              <w:t>Disaster</w:t>
            </w:r>
            <w:proofErr w:type="spellEnd"/>
            <w:r>
              <w:t xml:space="preserve"> </w:t>
            </w:r>
            <w:proofErr w:type="spellStart"/>
            <w:r>
              <w:t>Recovery</w:t>
            </w:r>
            <w:proofErr w:type="spellEnd"/>
            <w:r>
              <w:t>) a konfiguracja potrzebna do odtworzenia serwera powinna być przechowywana w bazie danych.</w:t>
            </w:r>
          </w:p>
        </w:tc>
        <w:tc>
          <w:tcPr>
            <w:tcW w:w="1482" w:type="dxa"/>
          </w:tcPr>
          <w:p w14:paraId="4C823810" w14:textId="77777777" w:rsidR="007E187F" w:rsidRPr="00084453" w:rsidRDefault="007E187F" w:rsidP="00894DFB">
            <w:pPr>
              <w:jc w:val="both"/>
              <w:rPr>
                <w:rFonts w:cstheme="minorHAnsi"/>
              </w:rPr>
            </w:pPr>
            <w:r w:rsidRPr="009C3DA2">
              <w:rPr>
                <w:rFonts w:cstheme="minorHAnsi"/>
              </w:rPr>
              <w:t>TAK / NIE (**)</w:t>
            </w:r>
          </w:p>
        </w:tc>
        <w:tc>
          <w:tcPr>
            <w:tcW w:w="1133" w:type="dxa"/>
          </w:tcPr>
          <w:p w14:paraId="3AADA690" w14:textId="77777777" w:rsidR="007E187F" w:rsidRPr="00084453" w:rsidRDefault="007E187F" w:rsidP="00894DFB">
            <w:pPr>
              <w:jc w:val="both"/>
              <w:rPr>
                <w:rFonts w:cstheme="minorHAnsi"/>
              </w:rPr>
            </w:pPr>
          </w:p>
        </w:tc>
      </w:tr>
      <w:tr w:rsidR="007E187F" w:rsidRPr="00084453" w14:paraId="04394689" w14:textId="77777777" w:rsidTr="007E187F">
        <w:tc>
          <w:tcPr>
            <w:tcW w:w="637" w:type="dxa"/>
          </w:tcPr>
          <w:p w14:paraId="326C3A3D" w14:textId="77777777" w:rsidR="007E187F" w:rsidRDefault="007E187F" w:rsidP="00894DFB">
            <w:pPr>
              <w:jc w:val="both"/>
              <w:rPr>
                <w:rFonts w:cstheme="minorHAnsi"/>
              </w:rPr>
            </w:pPr>
            <w:r>
              <w:rPr>
                <w:rFonts w:cstheme="minorHAnsi"/>
              </w:rPr>
              <w:t>58</w:t>
            </w:r>
          </w:p>
        </w:tc>
        <w:tc>
          <w:tcPr>
            <w:tcW w:w="1697" w:type="dxa"/>
            <w:vMerge/>
          </w:tcPr>
          <w:p w14:paraId="7D030235" w14:textId="77777777" w:rsidR="007E187F" w:rsidRDefault="007E187F" w:rsidP="00894DFB">
            <w:pPr>
              <w:pStyle w:val="Nagwek12"/>
              <w:keepNext/>
              <w:keepLines/>
              <w:shd w:val="clear" w:color="auto" w:fill="auto"/>
              <w:spacing w:line="240" w:lineRule="auto"/>
              <w:jc w:val="both"/>
            </w:pPr>
          </w:p>
        </w:tc>
        <w:tc>
          <w:tcPr>
            <w:tcW w:w="3750" w:type="dxa"/>
          </w:tcPr>
          <w:p w14:paraId="7778B977" w14:textId="77777777" w:rsidR="007E187F" w:rsidRDefault="007E187F" w:rsidP="00894DFB">
            <w:pPr>
              <w:pStyle w:val="Teksttreci0"/>
              <w:shd w:val="clear" w:color="auto" w:fill="auto"/>
              <w:tabs>
                <w:tab w:val="left" w:pos="734"/>
              </w:tabs>
              <w:spacing w:line="240" w:lineRule="auto"/>
              <w:jc w:val="both"/>
            </w:pPr>
            <w:r>
              <w:t>System zarządzający musi mieć możliwość działania w klastrze HA zbudowanym na bazie klastra Microsoft Windows.</w:t>
            </w:r>
          </w:p>
        </w:tc>
        <w:tc>
          <w:tcPr>
            <w:tcW w:w="1482" w:type="dxa"/>
          </w:tcPr>
          <w:p w14:paraId="6D700124" w14:textId="77777777" w:rsidR="007E187F" w:rsidRPr="00084453" w:rsidRDefault="007E187F" w:rsidP="00894DFB">
            <w:pPr>
              <w:jc w:val="both"/>
              <w:rPr>
                <w:rFonts w:cstheme="minorHAnsi"/>
              </w:rPr>
            </w:pPr>
            <w:r w:rsidRPr="009C3DA2">
              <w:rPr>
                <w:rFonts w:cstheme="minorHAnsi"/>
              </w:rPr>
              <w:t>TAK / NIE (**)</w:t>
            </w:r>
          </w:p>
        </w:tc>
        <w:tc>
          <w:tcPr>
            <w:tcW w:w="1133" w:type="dxa"/>
          </w:tcPr>
          <w:p w14:paraId="7CE8A61B" w14:textId="77777777" w:rsidR="007E187F" w:rsidRPr="00084453" w:rsidRDefault="007E187F" w:rsidP="00894DFB">
            <w:pPr>
              <w:jc w:val="both"/>
              <w:rPr>
                <w:rFonts w:cstheme="minorHAnsi"/>
              </w:rPr>
            </w:pPr>
          </w:p>
        </w:tc>
      </w:tr>
      <w:tr w:rsidR="007E187F" w:rsidRPr="00084453" w14:paraId="075F9A8A" w14:textId="77777777" w:rsidTr="007E187F">
        <w:tc>
          <w:tcPr>
            <w:tcW w:w="637" w:type="dxa"/>
          </w:tcPr>
          <w:p w14:paraId="24539877" w14:textId="77777777" w:rsidR="007E187F" w:rsidRDefault="007E187F" w:rsidP="00894DFB">
            <w:pPr>
              <w:jc w:val="both"/>
              <w:rPr>
                <w:rFonts w:cstheme="minorHAnsi"/>
              </w:rPr>
            </w:pPr>
            <w:r>
              <w:rPr>
                <w:rFonts w:cstheme="minorHAnsi"/>
              </w:rPr>
              <w:t>59</w:t>
            </w:r>
          </w:p>
        </w:tc>
        <w:tc>
          <w:tcPr>
            <w:tcW w:w="1697" w:type="dxa"/>
            <w:vMerge/>
          </w:tcPr>
          <w:p w14:paraId="360CC487" w14:textId="77777777" w:rsidR="007E187F" w:rsidRDefault="007E187F" w:rsidP="00894DFB">
            <w:pPr>
              <w:pStyle w:val="Nagwek12"/>
              <w:keepNext/>
              <w:keepLines/>
              <w:shd w:val="clear" w:color="auto" w:fill="auto"/>
              <w:spacing w:line="240" w:lineRule="auto"/>
              <w:jc w:val="both"/>
            </w:pPr>
          </w:p>
        </w:tc>
        <w:tc>
          <w:tcPr>
            <w:tcW w:w="3750" w:type="dxa"/>
          </w:tcPr>
          <w:p w14:paraId="22DC4AD5" w14:textId="77777777" w:rsidR="007E187F" w:rsidRDefault="007E187F" w:rsidP="00894DFB">
            <w:pPr>
              <w:pStyle w:val="Teksttreci0"/>
              <w:shd w:val="clear" w:color="auto" w:fill="auto"/>
              <w:tabs>
                <w:tab w:val="left" w:pos="734"/>
              </w:tabs>
              <w:spacing w:line="240" w:lineRule="auto"/>
              <w:jc w:val="both"/>
            </w:pPr>
            <w:r>
              <w:t>Centralna konsola zarządzająca ma umożliwić zdalną instalację produktów na komputerach z domeny Microsoft Active Directory objętych ochroną, bez konieczności stosowania dodatkowych narzędzi i oprogramowania, z możliwością zaplanowania z wyprzedzeniem momentu wykonania instalacji dla poszczególnych komputerów i grup komputerów</w:t>
            </w:r>
          </w:p>
          <w:p w14:paraId="782F9468" w14:textId="77777777" w:rsidR="007E187F" w:rsidRDefault="007E187F" w:rsidP="00894DFB">
            <w:pPr>
              <w:pStyle w:val="Teksttreci0"/>
              <w:shd w:val="clear" w:color="auto" w:fill="auto"/>
              <w:tabs>
                <w:tab w:val="left" w:pos="1464"/>
              </w:tabs>
              <w:spacing w:line="240" w:lineRule="auto"/>
              <w:jc w:val="both"/>
            </w:pPr>
            <w:r>
              <w:t xml:space="preserve">- Oferowane rozwiązanie powinno umożliwiać metodę dystrybucji oprogramowania poprzez wygenerowanie specjalnego adresu URL, którego </w:t>
            </w:r>
            <w:r>
              <w:lastRenderedPageBreak/>
              <w:t>dystrybucja dla użytkowników końcowych przez inny kanał komunikacji (np. Email) pozwoli na ściągnięcie i instalacji produktów</w:t>
            </w:r>
          </w:p>
          <w:p w14:paraId="545D617A" w14:textId="77777777" w:rsidR="007E187F" w:rsidRDefault="007E187F" w:rsidP="00894DFB">
            <w:pPr>
              <w:pStyle w:val="Teksttreci0"/>
              <w:shd w:val="clear" w:color="auto" w:fill="auto"/>
              <w:tabs>
                <w:tab w:val="left" w:pos="1464"/>
              </w:tabs>
              <w:spacing w:line="240" w:lineRule="auto"/>
              <w:jc w:val="both"/>
            </w:pPr>
            <w:r>
              <w:t>- Oferowane rozwiązania ma umożliwiać selektywne wskazanie, który z produktów ochronnych wchodzących w skład systemu zostanie wdrożony, na którym z komputerów - nie jest dopuszczalne wdrożenie pakietu w postaci jednej paczki instalacyjnej obejmującej kilka produktów na raz</w:t>
            </w:r>
          </w:p>
          <w:p w14:paraId="1D715D5D" w14:textId="77777777" w:rsidR="007E187F" w:rsidRDefault="007E187F" w:rsidP="00894DFB">
            <w:pPr>
              <w:pStyle w:val="Teksttreci0"/>
              <w:shd w:val="clear" w:color="auto" w:fill="auto"/>
              <w:tabs>
                <w:tab w:val="left" w:pos="734"/>
              </w:tabs>
              <w:spacing w:line="240" w:lineRule="auto"/>
              <w:jc w:val="both"/>
            </w:pPr>
            <w:r>
              <w:t>- Definiowanie komputerów, które mają być objęte wdrożeniem poszczególnych produktów musi być możliwe na bazie zdefiniowanych grup maszyn oraz na bazie dynamicznie przydzielanych znaczników, niezależnie od podziału na grupy maszyn, uzależnionych od parametrów komputera - co najmniej takich jak: rodzaj CPU, ilość RAM, wielkość dysku, rodzaj systemu operacyjnego, ilość dostępnego miejsca na dysku</w:t>
            </w:r>
          </w:p>
        </w:tc>
        <w:tc>
          <w:tcPr>
            <w:tcW w:w="1482" w:type="dxa"/>
          </w:tcPr>
          <w:p w14:paraId="21177CAC"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1D169BB1" w14:textId="77777777" w:rsidR="007E187F" w:rsidRPr="00084453" w:rsidRDefault="007E187F" w:rsidP="00894DFB">
            <w:pPr>
              <w:jc w:val="both"/>
              <w:rPr>
                <w:rFonts w:cstheme="minorHAnsi"/>
              </w:rPr>
            </w:pPr>
          </w:p>
        </w:tc>
      </w:tr>
      <w:tr w:rsidR="007E187F" w:rsidRPr="00084453" w14:paraId="1F7A98B1" w14:textId="77777777" w:rsidTr="007E187F">
        <w:tc>
          <w:tcPr>
            <w:tcW w:w="637" w:type="dxa"/>
          </w:tcPr>
          <w:p w14:paraId="79B84D50" w14:textId="77777777" w:rsidR="007E187F" w:rsidRDefault="007E187F" w:rsidP="00894DFB">
            <w:pPr>
              <w:jc w:val="both"/>
              <w:rPr>
                <w:rFonts w:cstheme="minorHAnsi"/>
              </w:rPr>
            </w:pPr>
            <w:r>
              <w:rPr>
                <w:rFonts w:cstheme="minorHAnsi"/>
              </w:rPr>
              <w:t>60</w:t>
            </w:r>
          </w:p>
        </w:tc>
        <w:tc>
          <w:tcPr>
            <w:tcW w:w="1697" w:type="dxa"/>
            <w:vMerge/>
          </w:tcPr>
          <w:p w14:paraId="2E7AE435" w14:textId="77777777" w:rsidR="007E187F" w:rsidRDefault="007E187F" w:rsidP="00894DFB">
            <w:pPr>
              <w:pStyle w:val="Nagwek12"/>
              <w:keepNext/>
              <w:keepLines/>
              <w:shd w:val="clear" w:color="auto" w:fill="auto"/>
              <w:spacing w:line="240" w:lineRule="auto"/>
              <w:jc w:val="both"/>
            </w:pPr>
          </w:p>
        </w:tc>
        <w:tc>
          <w:tcPr>
            <w:tcW w:w="3750" w:type="dxa"/>
          </w:tcPr>
          <w:p w14:paraId="3B919FB1" w14:textId="77777777" w:rsidR="007E187F" w:rsidRDefault="007E187F" w:rsidP="00894DFB">
            <w:pPr>
              <w:pStyle w:val="Teksttreci0"/>
              <w:shd w:val="clear" w:color="auto" w:fill="auto"/>
              <w:tabs>
                <w:tab w:val="left" w:pos="734"/>
              </w:tabs>
              <w:spacing w:line="240" w:lineRule="auto"/>
              <w:jc w:val="both"/>
            </w:pPr>
            <w:r>
              <w:t xml:space="preserve">Zarządzanie powinno odbywać się poprzez standardową przeglądarkę WWW i połączenie </w:t>
            </w:r>
            <w:proofErr w:type="spellStart"/>
            <w:r>
              <w:t>https</w:t>
            </w:r>
            <w:proofErr w:type="spellEnd"/>
            <w:r>
              <w:t xml:space="preserve"> - nie jest dopuszczalne wykorzystanie do zarządzania dedykowanych aplikacji (tzw. </w:t>
            </w:r>
            <w:proofErr w:type="spellStart"/>
            <w:r>
              <w:t>thick</w:t>
            </w:r>
            <w:proofErr w:type="spellEnd"/>
            <w:r>
              <w:t xml:space="preserve"> </w:t>
            </w:r>
            <w:proofErr w:type="spellStart"/>
            <w:r>
              <w:t>client</w:t>
            </w:r>
            <w:proofErr w:type="spellEnd"/>
            <w:r>
              <w:t xml:space="preserve"> / gruby klient) instalowanych na stacjach administratorów. Powinny być wspierane przeglądarki minimum Internet Explorer 9, </w:t>
            </w:r>
            <w:proofErr w:type="spellStart"/>
            <w:r>
              <w:t>Firefox</w:t>
            </w:r>
            <w:proofErr w:type="spellEnd"/>
            <w:r>
              <w:t xml:space="preserve"> 10 lub Google Chrome 17 oraz Safari 6.</w:t>
            </w:r>
          </w:p>
        </w:tc>
        <w:tc>
          <w:tcPr>
            <w:tcW w:w="1482" w:type="dxa"/>
          </w:tcPr>
          <w:p w14:paraId="5CA82C5B" w14:textId="77777777" w:rsidR="007E187F" w:rsidRPr="00084453" w:rsidRDefault="007E187F" w:rsidP="00894DFB">
            <w:pPr>
              <w:jc w:val="both"/>
              <w:rPr>
                <w:rFonts w:cstheme="minorHAnsi"/>
              </w:rPr>
            </w:pPr>
            <w:r w:rsidRPr="009C3DA2">
              <w:rPr>
                <w:rFonts w:cstheme="minorHAnsi"/>
              </w:rPr>
              <w:t>TAK / NIE (**)</w:t>
            </w:r>
          </w:p>
        </w:tc>
        <w:tc>
          <w:tcPr>
            <w:tcW w:w="1133" w:type="dxa"/>
          </w:tcPr>
          <w:p w14:paraId="3ABA7DD8" w14:textId="77777777" w:rsidR="007E187F" w:rsidRPr="00084453" w:rsidRDefault="007E187F" w:rsidP="00894DFB">
            <w:pPr>
              <w:jc w:val="both"/>
              <w:rPr>
                <w:rFonts w:cstheme="minorHAnsi"/>
              </w:rPr>
            </w:pPr>
          </w:p>
        </w:tc>
      </w:tr>
      <w:tr w:rsidR="007E187F" w:rsidRPr="00084453" w14:paraId="10B53FDB" w14:textId="77777777" w:rsidTr="007E187F">
        <w:tc>
          <w:tcPr>
            <w:tcW w:w="637" w:type="dxa"/>
          </w:tcPr>
          <w:p w14:paraId="3D40943E" w14:textId="77777777" w:rsidR="007E187F" w:rsidRDefault="007E187F" w:rsidP="00894DFB">
            <w:pPr>
              <w:jc w:val="both"/>
              <w:rPr>
                <w:rFonts w:cstheme="minorHAnsi"/>
              </w:rPr>
            </w:pPr>
            <w:r>
              <w:rPr>
                <w:rFonts w:cstheme="minorHAnsi"/>
              </w:rPr>
              <w:t>61</w:t>
            </w:r>
          </w:p>
        </w:tc>
        <w:tc>
          <w:tcPr>
            <w:tcW w:w="1697" w:type="dxa"/>
            <w:vMerge/>
          </w:tcPr>
          <w:p w14:paraId="7183F579" w14:textId="77777777" w:rsidR="007E187F" w:rsidRDefault="007E187F" w:rsidP="00894DFB">
            <w:pPr>
              <w:pStyle w:val="Nagwek12"/>
              <w:keepNext/>
              <w:keepLines/>
              <w:shd w:val="clear" w:color="auto" w:fill="auto"/>
              <w:spacing w:line="240" w:lineRule="auto"/>
              <w:jc w:val="both"/>
            </w:pPr>
          </w:p>
        </w:tc>
        <w:tc>
          <w:tcPr>
            <w:tcW w:w="3750" w:type="dxa"/>
          </w:tcPr>
          <w:p w14:paraId="6E6D12D3" w14:textId="77777777" w:rsidR="007E187F" w:rsidRDefault="007E187F" w:rsidP="00894DFB">
            <w:pPr>
              <w:pStyle w:val="Teksttreci0"/>
              <w:shd w:val="clear" w:color="auto" w:fill="auto"/>
              <w:tabs>
                <w:tab w:val="left" w:pos="745"/>
              </w:tabs>
              <w:spacing w:line="240" w:lineRule="auto"/>
              <w:jc w:val="both"/>
            </w:pPr>
            <w:r>
              <w:t>Komunikacja wszystkich produktów wdrożonych na danym komputerze musi odbywać się okresowo, w jednolity sposób, poprzez jeden kanał komunikacji inicjowany ze strony chronionych komputerów</w:t>
            </w:r>
          </w:p>
          <w:p w14:paraId="697809D5" w14:textId="77777777" w:rsidR="007E187F" w:rsidRDefault="007E187F" w:rsidP="00894DFB">
            <w:pPr>
              <w:pStyle w:val="Teksttreci0"/>
              <w:shd w:val="clear" w:color="auto" w:fill="auto"/>
              <w:tabs>
                <w:tab w:val="left" w:pos="1464"/>
              </w:tabs>
              <w:spacing w:line="240" w:lineRule="auto"/>
              <w:jc w:val="both"/>
            </w:pPr>
            <w:r>
              <w:t>- Musi być możliwe wymuszenie połączenia komputera z serwerem zarządzającym na żądanie, ze strony konsoli zarządzania</w:t>
            </w:r>
          </w:p>
          <w:p w14:paraId="3D1E20D9" w14:textId="77777777" w:rsidR="007E187F" w:rsidRDefault="007E187F" w:rsidP="00894DFB">
            <w:pPr>
              <w:pStyle w:val="Teksttreci0"/>
              <w:shd w:val="clear" w:color="auto" w:fill="auto"/>
              <w:tabs>
                <w:tab w:val="left" w:pos="1464"/>
              </w:tabs>
              <w:spacing w:line="240" w:lineRule="auto"/>
              <w:jc w:val="both"/>
            </w:pPr>
            <w:r>
              <w:t>- Muszą istnieć mechanizmy, gdzie jeden z komputerów może być węzłem pośredniczącym dla innych komputerów znajdujących się w tej samej domenie rozgłoszeniowej w przypadku wywołania na żądanie ze strony konsoli zarządzania oraz w przypadku, gdy komputer nie ma bezpośredniego połączenia z serwerem zarządzającym.</w:t>
            </w:r>
          </w:p>
          <w:p w14:paraId="47DEF0F6" w14:textId="77777777" w:rsidR="007E187F" w:rsidRDefault="007E187F" w:rsidP="00894DFB">
            <w:pPr>
              <w:pStyle w:val="Teksttreci0"/>
              <w:shd w:val="clear" w:color="auto" w:fill="auto"/>
              <w:tabs>
                <w:tab w:val="left" w:pos="1464"/>
              </w:tabs>
              <w:spacing w:line="240" w:lineRule="auto"/>
              <w:jc w:val="both"/>
            </w:pPr>
            <w:r>
              <w:t xml:space="preserve">- Komunikacja musi być obustronnie uwierzytelniania z pomocą certyfikatów cyfrowych wygenerowanych dla poszczególnych komponentów </w:t>
            </w:r>
            <w:r>
              <w:lastRenderedPageBreak/>
              <w:t>komunikujących się poprzez sieć</w:t>
            </w:r>
          </w:p>
        </w:tc>
        <w:tc>
          <w:tcPr>
            <w:tcW w:w="1482" w:type="dxa"/>
          </w:tcPr>
          <w:p w14:paraId="4ECED5D3"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6FEDCBED" w14:textId="77777777" w:rsidR="007E187F" w:rsidRPr="00084453" w:rsidRDefault="007E187F" w:rsidP="00894DFB">
            <w:pPr>
              <w:jc w:val="both"/>
              <w:rPr>
                <w:rFonts w:cstheme="minorHAnsi"/>
              </w:rPr>
            </w:pPr>
          </w:p>
        </w:tc>
      </w:tr>
      <w:tr w:rsidR="007E187F" w:rsidRPr="00084453" w14:paraId="5F37CA9C" w14:textId="77777777" w:rsidTr="007E187F">
        <w:tc>
          <w:tcPr>
            <w:tcW w:w="637" w:type="dxa"/>
          </w:tcPr>
          <w:p w14:paraId="145F78AC" w14:textId="77777777" w:rsidR="007E187F" w:rsidRDefault="007E187F" w:rsidP="00894DFB">
            <w:pPr>
              <w:jc w:val="both"/>
              <w:rPr>
                <w:rFonts w:cstheme="minorHAnsi"/>
              </w:rPr>
            </w:pPr>
            <w:r>
              <w:rPr>
                <w:rFonts w:cstheme="minorHAnsi"/>
              </w:rPr>
              <w:t>62</w:t>
            </w:r>
          </w:p>
        </w:tc>
        <w:tc>
          <w:tcPr>
            <w:tcW w:w="1697" w:type="dxa"/>
            <w:vMerge/>
          </w:tcPr>
          <w:p w14:paraId="2DA5163C" w14:textId="77777777" w:rsidR="007E187F" w:rsidRDefault="007E187F" w:rsidP="00894DFB">
            <w:pPr>
              <w:pStyle w:val="Nagwek12"/>
              <w:keepNext/>
              <w:keepLines/>
              <w:shd w:val="clear" w:color="auto" w:fill="auto"/>
              <w:spacing w:line="240" w:lineRule="auto"/>
              <w:jc w:val="both"/>
            </w:pPr>
          </w:p>
        </w:tc>
        <w:tc>
          <w:tcPr>
            <w:tcW w:w="3750" w:type="dxa"/>
          </w:tcPr>
          <w:p w14:paraId="3152B4AB" w14:textId="77777777" w:rsidR="007E187F" w:rsidRDefault="007E187F" w:rsidP="00894DFB">
            <w:pPr>
              <w:pStyle w:val="Teksttreci0"/>
              <w:shd w:val="clear" w:color="auto" w:fill="auto"/>
              <w:tabs>
                <w:tab w:val="left" w:pos="745"/>
              </w:tabs>
              <w:spacing w:line="240" w:lineRule="auto"/>
              <w:jc w:val="both"/>
            </w:pPr>
            <w:r>
              <w:t>Centralna aplikacja CKZ zarządzająca musi umożliwiać tworzenie szczegółowych konfiguracji pracy poszczególnych produktów i dystrybucję polityk oraz wymuszanie ich zastosowania</w:t>
            </w:r>
          </w:p>
          <w:p w14:paraId="4CE9D8CA" w14:textId="77777777" w:rsidR="007E187F" w:rsidRDefault="007E187F" w:rsidP="00894DFB">
            <w:pPr>
              <w:pStyle w:val="Teksttreci0"/>
              <w:shd w:val="clear" w:color="auto" w:fill="auto"/>
              <w:tabs>
                <w:tab w:val="left" w:pos="1464"/>
              </w:tabs>
              <w:spacing w:line="240" w:lineRule="auto"/>
              <w:jc w:val="both"/>
            </w:pPr>
            <w:r>
              <w:t>- System musi umożliwiać definiowanie dedykowanych wersji polityki działania poszczególnych produktów.</w:t>
            </w:r>
          </w:p>
          <w:p w14:paraId="422EA0F6" w14:textId="77777777" w:rsidR="007E187F" w:rsidRDefault="007E187F" w:rsidP="00894DFB">
            <w:pPr>
              <w:pStyle w:val="Teksttreci0"/>
              <w:shd w:val="clear" w:color="auto" w:fill="auto"/>
              <w:tabs>
                <w:tab w:val="left" w:pos="1464"/>
              </w:tabs>
              <w:spacing w:line="240" w:lineRule="auto"/>
              <w:jc w:val="both"/>
            </w:pPr>
            <w:r>
              <w:t>- System ma umożliwiać przydzielenie różnych polityk działania do poszczególnych komputerów, grup maszyn oraz dynamicznie (niezależnie od przydziału do grupy maszyn) na podstawie filtrów bazujących na parametrach komputerów (co najmniej rodzaj CPU, wielkość RAM, wielkość dysku, ilość wolnego miejsca na dysku, rodzaj systemu operacyjnego)</w:t>
            </w:r>
          </w:p>
          <w:p w14:paraId="11E1E692" w14:textId="77777777" w:rsidR="007E187F" w:rsidRDefault="007E187F" w:rsidP="00894DFB">
            <w:pPr>
              <w:pStyle w:val="Teksttreci0"/>
              <w:shd w:val="clear" w:color="auto" w:fill="auto"/>
              <w:tabs>
                <w:tab w:val="left" w:pos="1464"/>
              </w:tabs>
              <w:spacing w:line="240" w:lineRule="auto"/>
              <w:jc w:val="both"/>
            </w:pPr>
            <w:r>
              <w:t>- Musi być dostępna funkcjonalność wymuszania, co zdefiniowany przedział czasowy, konfiguracji w przypadku, gdy użytkownik zmieni w niej cokolwiek (jeżeli zmiana przez użytkownika jest dozwolona w polityce)</w:t>
            </w:r>
          </w:p>
          <w:p w14:paraId="2257236B" w14:textId="77777777" w:rsidR="007E187F" w:rsidRDefault="007E187F" w:rsidP="00894DFB">
            <w:pPr>
              <w:pStyle w:val="Teksttreci0"/>
              <w:shd w:val="clear" w:color="auto" w:fill="auto"/>
              <w:tabs>
                <w:tab w:val="left" w:pos="1443"/>
              </w:tabs>
              <w:spacing w:line="240" w:lineRule="auto"/>
              <w:jc w:val="both"/>
            </w:pPr>
            <w:r>
              <w:t>- W przypadku modyfikacji polityki - system musi wskazać, ile systemów zostanie dotkniętych zmianą edytowanej polityki.</w:t>
            </w:r>
          </w:p>
        </w:tc>
        <w:tc>
          <w:tcPr>
            <w:tcW w:w="1482" w:type="dxa"/>
          </w:tcPr>
          <w:p w14:paraId="03F67214" w14:textId="77777777" w:rsidR="007E187F" w:rsidRPr="00084453" w:rsidRDefault="007E187F" w:rsidP="00894DFB">
            <w:pPr>
              <w:jc w:val="both"/>
              <w:rPr>
                <w:rFonts w:cstheme="minorHAnsi"/>
              </w:rPr>
            </w:pPr>
            <w:r w:rsidRPr="009C3DA2">
              <w:rPr>
                <w:rFonts w:cstheme="minorHAnsi"/>
              </w:rPr>
              <w:t>TAK / NIE (**)</w:t>
            </w:r>
          </w:p>
        </w:tc>
        <w:tc>
          <w:tcPr>
            <w:tcW w:w="1133" w:type="dxa"/>
          </w:tcPr>
          <w:p w14:paraId="20831134" w14:textId="77777777" w:rsidR="007E187F" w:rsidRPr="00084453" w:rsidRDefault="007E187F" w:rsidP="00894DFB">
            <w:pPr>
              <w:jc w:val="both"/>
              <w:rPr>
                <w:rFonts w:cstheme="minorHAnsi"/>
              </w:rPr>
            </w:pPr>
          </w:p>
        </w:tc>
      </w:tr>
      <w:tr w:rsidR="007E187F" w:rsidRPr="00084453" w14:paraId="26BAC551" w14:textId="77777777" w:rsidTr="007E187F">
        <w:tc>
          <w:tcPr>
            <w:tcW w:w="637" w:type="dxa"/>
          </w:tcPr>
          <w:p w14:paraId="7A64B0E3" w14:textId="77777777" w:rsidR="007E187F" w:rsidRDefault="007E187F" w:rsidP="00894DFB">
            <w:pPr>
              <w:jc w:val="both"/>
              <w:rPr>
                <w:rFonts w:cstheme="minorHAnsi"/>
              </w:rPr>
            </w:pPr>
            <w:r>
              <w:rPr>
                <w:rFonts w:cstheme="minorHAnsi"/>
              </w:rPr>
              <w:t>63</w:t>
            </w:r>
          </w:p>
        </w:tc>
        <w:tc>
          <w:tcPr>
            <w:tcW w:w="1697" w:type="dxa"/>
            <w:vMerge/>
          </w:tcPr>
          <w:p w14:paraId="03E2FC17" w14:textId="77777777" w:rsidR="007E187F" w:rsidRDefault="007E187F" w:rsidP="00894DFB">
            <w:pPr>
              <w:pStyle w:val="Nagwek12"/>
              <w:keepNext/>
              <w:keepLines/>
              <w:shd w:val="clear" w:color="auto" w:fill="auto"/>
              <w:spacing w:line="240" w:lineRule="auto"/>
              <w:jc w:val="both"/>
            </w:pPr>
          </w:p>
        </w:tc>
        <w:tc>
          <w:tcPr>
            <w:tcW w:w="3750" w:type="dxa"/>
          </w:tcPr>
          <w:p w14:paraId="35EDA924" w14:textId="77777777" w:rsidR="007E187F" w:rsidRDefault="007E187F" w:rsidP="00894DFB">
            <w:pPr>
              <w:pStyle w:val="Teksttreci0"/>
              <w:shd w:val="clear" w:color="auto" w:fill="auto"/>
              <w:tabs>
                <w:tab w:val="left" w:pos="745"/>
              </w:tabs>
              <w:spacing w:line="240" w:lineRule="auto"/>
              <w:jc w:val="both"/>
            </w:pPr>
            <w:r>
              <w:t>W ramach konsoli powinno być dostępne wersjonowanie polityk produktów zarządzanych. Powinna też być możliwość przywrócenia dowolnej wersji polityki używanej w przeszłości oraz porównania jej z bieżącą polityką</w:t>
            </w:r>
          </w:p>
        </w:tc>
        <w:tc>
          <w:tcPr>
            <w:tcW w:w="1482" w:type="dxa"/>
          </w:tcPr>
          <w:p w14:paraId="797E990D" w14:textId="77777777" w:rsidR="007E187F" w:rsidRPr="00084453" w:rsidRDefault="007E187F" w:rsidP="00894DFB">
            <w:pPr>
              <w:jc w:val="both"/>
              <w:rPr>
                <w:rFonts w:cstheme="minorHAnsi"/>
              </w:rPr>
            </w:pPr>
            <w:r w:rsidRPr="009C3DA2">
              <w:rPr>
                <w:rFonts w:cstheme="minorHAnsi"/>
              </w:rPr>
              <w:t>TAK / NIE (**)</w:t>
            </w:r>
          </w:p>
        </w:tc>
        <w:tc>
          <w:tcPr>
            <w:tcW w:w="1133" w:type="dxa"/>
          </w:tcPr>
          <w:p w14:paraId="08C272CD" w14:textId="77777777" w:rsidR="007E187F" w:rsidRPr="00084453" w:rsidRDefault="007E187F" w:rsidP="00894DFB">
            <w:pPr>
              <w:jc w:val="both"/>
              <w:rPr>
                <w:rFonts w:cstheme="minorHAnsi"/>
              </w:rPr>
            </w:pPr>
          </w:p>
        </w:tc>
      </w:tr>
      <w:tr w:rsidR="007E187F" w:rsidRPr="00084453" w14:paraId="2DB76E57" w14:textId="77777777" w:rsidTr="007E187F">
        <w:tc>
          <w:tcPr>
            <w:tcW w:w="637" w:type="dxa"/>
          </w:tcPr>
          <w:p w14:paraId="663079A8" w14:textId="77777777" w:rsidR="007E187F" w:rsidRDefault="007E187F" w:rsidP="00894DFB">
            <w:pPr>
              <w:jc w:val="both"/>
              <w:rPr>
                <w:rFonts w:cstheme="minorHAnsi"/>
              </w:rPr>
            </w:pPr>
            <w:r>
              <w:rPr>
                <w:rFonts w:cstheme="minorHAnsi"/>
              </w:rPr>
              <w:t>64</w:t>
            </w:r>
          </w:p>
        </w:tc>
        <w:tc>
          <w:tcPr>
            <w:tcW w:w="1697" w:type="dxa"/>
            <w:vMerge/>
          </w:tcPr>
          <w:p w14:paraId="6CB81BF0" w14:textId="77777777" w:rsidR="007E187F" w:rsidRDefault="007E187F" w:rsidP="00894DFB">
            <w:pPr>
              <w:pStyle w:val="Nagwek12"/>
              <w:keepNext/>
              <w:keepLines/>
              <w:shd w:val="clear" w:color="auto" w:fill="auto"/>
              <w:spacing w:line="240" w:lineRule="auto"/>
              <w:jc w:val="both"/>
            </w:pPr>
          </w:p>
        </w:tc>
        <w:tc>
          <w:tcPr>
            <w:tcW w:w="3750" w:type="dxa"/>
          </w:tcPr>
          <w:p w14:paraId="6E14B454" w14:textId="77777777" w:rsidR="007E187F" w:rsidRDefault="007E187F" w:rsidP="00894DFB">
            <w:pPr>
              <w:pStyle w:val="Teksttreci0"/>
              <w:shd w:val="clear" w:color="auto" w:fill="auto"/>
              <w:tabs>
                <w:tab w:val="left" w:pos="745"/>
              </w:tabs>
              <w:spacing w:line="240" w:lineRule="auto"/>
              <w:jc w:val="both"/>
            </w:pPr>
            <w:r>
              <w:t xml:space="preserve">CKZ musi posiadać możliwość powiadamiania o wszystkich zdarzeniach za pomocą poczty elektronicznej, wiadomości SNMP i </w:t>
            </w:r>
            <w:proofErr w:type="spellStart"/>
            <w:r>
              <w:t>syslog</w:t>
            </w:r>
            <w:proofErr w:type="spellEnd"/>
            <w:r>
              <w:t xml:space="preserve"> lub wywołania komendy/skryptu</w:t>
            </w:r>
          </w:p>
        </w:tc>
        <w:tc>
          <w:tcPr>
            <w:tcW w:w="1482" w:type="dxa"/>
          </w:tcPr>
          <w:p w14:paraId="2B56FB52" w14:textId="77777777" w:rsidR="007E187F" w:rsidRPr="00084453" w:rsidRDefault="007E187F" w:rsidP="00894DFB">
            <w:pPr>
              <w:jc w:val="both"/>
              <w:rPr>
                <w:rFonts w:cstheme="minorHAnsi"/>
              </w:rPr>
            </w:pPr>
            <w:r w:rsidRPr="009C3DA2">
              <w:rPr>
                <w:rFonts w:cstheme="minorHAnsi"/>
              </w:rPr>
              <w:t>TAK / NIE (**)</w:t>
            </w:r>
          </w:p>
        </w:tc>
        <w:tc>
          <w:tcPr>
            <w:tcW w:w="1133" w:type="dxa"/>
          </w:tcPr>
          <w:p w14:paraId="42F4358E" w14:textId="77777777" w:rsidR="007E187F" w:rsidRPr="00084453" w:rsidRDefault="007E187F" w:rsidP="00894DFB">
            <w:pPr>
              <w:jc w:val="both"/>
              <w:rPr>
                <w:rFonts w:cstheme="minorHAnsi"/>
              </w:rPr>
            </w:pPr>
          </w:p>
        </w:tc>
      </w:tr>
      <w:tr w:rsidR="007E187F" w:rsidRPr="00084453" w14:paraId="13388D74" w14:textId="77777777" w:rsidTr="007E187F">
        <w:tc>
          <w:tcPr>
            <w:tcW w:w="637" w:type="dxa"/>
          </w:tcPr>
          <w:p w14:paraId="7110CCB4" w14:textId="77777777" w:rsidR="007E187F" w:rsidRDefault="007E187F" w:rsidP="00894DFB">
            <w:pPr>
              <w:jc w:val="both"/>
              <w:rPr>
                <w:rFonts w:cstheme="minorHAnsi"/>
              </w:rPr>
            </w:pPr>
            <w:r>
              <w:rPr>
                <w:rFonts w:cstheme="minorHAnsi"/>
              </w:rPr>
              <w:t>65</w:t>
            </w:r>
          </w:p>
        </w:tc>
        <w:tc>
          <w:tcPr>
            <w:tcW w:w="1697" w:type="dxa"/>
            <w:vMerge/>
          </w:tcPr>
          <w:p w14:paraId="2C8A1213" w14:textId="77777777" w:rsidR="007E187F" w:rsidRDefault="007E187F" w:rsidP="00894DFB">
            <w:pPr>
              <w:pStyle w:val="Nagwek12"/>
              <w:keepNext/>
              <w:keepLines/>
              <w:shd w:val="clear" w:color="auto" w:fill="auto"/>
              <w:spacing w:line="240" w:lineRule="auto"/>
              <w:jc w:val="both"/>
            </w:pPr>
          </w:p>
        </w:tc>
        <w:tc>
          <w:tcPr>
            <w:tcW w:w="3750" w:type="dxa"/>
          </w:tcPr>
          <w:p w14:paraId="47E41FF8" w14:textId="77777777" w:rsidR="007E187F" w:rsidRDefault="007E187F" w:rsidP="00894DFB">
            <w:pPr>
              <w:pStyle w:val="Teksttreci0"/>
              <w:shd w:val="clear" w:color="auto" w:fill="auto"/>
              <w:tabs>
                <w:tab w:val="left" w:pos="713"/>
              </w:tabs>
              <w:spacing w:line="240" w:lineRule="auto"/>
              <w:jc w:val="both"/>
            </w:pPr>
            <w:r>
              <w:t>CKZ musi mieć możliwość integracji z Active Directory zarówno w rozumieniu powielenia struktury komputerów jak i uwierzytelnienia administratorów i dynamicznego przypisywania uprawnień w serwerze zarządzającym w zależności od przynależności do odpowiedniej grupy w Active Directory</w:t>
            </w:r>
          </w:p>
        </w:tc>
        <w:tc>
          <w:tcPr>
            <w:tcW w:w="1482" w:type="dxa"/>
          </w:tcPr>
          <w:p w14:paraId="15AB485C" w14:textId="77777777" w:rsidR="007E187F" w:rsidRPr="00084453" w:rsidRDefault="007E187F" w:rsidP="00894DFB">
            <w:pPr>
              <w:jc w:val="both"/>
              <w:rPr>
                <w:rFonts w:cstheme="minorHAnsi"/>
              </w:rPr>
            </w:pPr>
            <w:r w:rsidRPr="009C3DA2">
              <w:rPr>
                <w:rFonts w:cstheme="minorHAnsi"/>
              </w:rPr>
              <w:t>TAK / NIE (**)</w:t>
            </w:r>
          </w:p>
        </w:tc>
        <w:tc>
          <w:tcPr>
            <w:tcW w:w="1133" w:type="dxa"/>
          </w:tcPr>
          <w:p w14:paraId="6703AE09" w14:textId="77777777" w:rsidR="007E187F" w:rsidRPr="00084453" w:rsidRDefault="007E187F" w:rsidP="00894DFB">
            <w:pPr>
              <w:jc w:val="both"/>
              <w:rPr>
                <w:rFonts w:cstheme="minorHAnsi"/>
              </w:rPr>
            </w:pPr>
          </w:p>
        </w:tc>
      </w:tr>
      <w:tr w:rsidR="007E187F" w:rsidRPr="00084453" w14:paraId="707A010E" w14:textId="77777777" w:rsidTr="007E187F">
        <w:tc>
          <w:tcPr>
            <w:tcW w:w="637" w:type="dxa"/>
          </w:tcPr>
          <w:p w14:paraId="7B974A1E" w14:textId="77777777" w:rsidR="007E187F" w:rsidRDefault="007E187F" w:rsidP="00894DFB">
            <w:pPr>
              <w:jc w:val="both"/>
              <w:rPr>
                <w:rFonts w:cstheme="minorHAnsi"/>
              </w:rPr>
            </w:pPr>
            <w:r>
              <w:rPr>
                <w:rFonts w:cstheme="minorHAnsi"/>
              </w:rPr>
              <w:t>66</w:t>
            </w:r>
          </w:p>
        </w:tc>
        <w:tc>
          <w:tcPr>
            <w:tcW w:w="1697" w:type="dxa"/>
            <w:vMerge/>
          </w:tcPr>
          <w:p w14:paraId="76035CD4" w14:textId="77777777" w:rsidR="007E187F" w:rsidRDefault="007E187F" w:rsidP="00894DFB">
            <w:pPr>
              <w:pStyle w:val="Nagwek12"/>
              <w:keepNext/>
              <w:keepLines/>
              <w:shd w:val="clear" w:color="auto" w:fill="auto"/>
              <w:spacing w:line="240" w:lineRule="auto"/>
              <w:jc w:val="both"/>
            </w:pPr>
          </w:p>
        </w:tc>
        <w:tc>
          <w:tcPr>
            <w:tcW w:w="3750" w:type="dxa"/>
          </w:tcPr>
          <w:p w14:paraId="7A0D1BA3" w14:textId="77777777" w:rsidR="007E187F" w:rsidRDefault="007E187F" w:rsidP="00894DFB">
            <w:pPr>
              <w:pStyle w:val="Teksttreci0"/>
              <w:shd w:val="clear" w:color="auto" w:fill="auto"/>
              <w:tabs>
                <w:tab w:val="left" w:pos="745"/>
              </w:tabs>
              <w:spacing w:line="240" w:lineRule="auto"/>
              <w:jc w:val="both"/>
            </w:pPr>
            <w:r>
              <w:t xml:space="preserve">System zarządzania CKZ musi być przygotowany do pracy w strefie DMZ (dostępnej z sieci publicznych) tak, aby było możliwe zarządzanie komputerami znajdującymi się poza siecią korporacyjną, bez zestawiania połączeń VPN lub SSL VPN i aby jednocześnie podstawowy serwer </w:t>
            </w:r>
            <w:r>
              <w:lastRenderedPageBreak/>
              <w:t>zarządzający z aplikacją zarządzającą nie był narażony na potencjalne ataki z zewnątrz</w:t>
            </w:r>
          </w:p>
        </w:tc>
        <w:tc>
          <w:tcPr>
            <w:tcW w:w="1482" w:type="dxa"/>
          </w:tcPr>
          <w:p w14:paraId="63EA2856"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291A4947" w14:textId="77777777" w:rsidR="007E187F" w:rsidRPr="00084453" w:rsidRDefault="007E187F" w:rsidP="00894DFB">
            <w:pPr>
              <w:jc w:val="both"/>
              <w:rPr>
                <w:rFonts w:cstheme="minorHAnsi"/>
              </w:rPr>
            </w:pPr>
          </w:p>
        </w:tc>
      </w:tr>
      <w:tr w:rsidR="007E187F" w:rsidRPr="00084453" w14:paraId="0E84BDF4" w14:textId="77777777" w:rsidTr="007E187F">
        <w:tc>
          <w:tcPr>
            <w:tcW w:w="637" w:type="dxa"/>
          </w:tcPr>
          <w:p w14:paraId="1387753E" w14:textId="77777777" w:rsidR="007E187F" w:rsidRDefault="007E187F" w:rsidP="00894DFB">
            <w:pPr>
              <w:jc w:val="both"/>
              <w:rPr>
                <w:rFonts w:cstheme="minorHAnsi"/>
              </w:rPr>
            </w:pPr>
            <w:r>
              <w:rPr>
                <w:rFonts w:cstheme="minorHAnsi"/>
              </w:rPr>
              <w:t>67</w:t>
            </w:r>
          </w:p>
        </w:tc>
        <w:tc>
          <w:tcPr>
            <w:tcW w:w="1697" w:type="dxa"/>
            <w:vMerge/>
          </w:tcPr>
          <w:p w14:paraId="4EA98871" w14:textId="77777777" w:rsidR="007E187F" w:rsidRDefault="007E187F" w:rsidP="00894DFB">
            <w:pPr>
              <w:pStyle w:val="Nagwek12"/>
              <w:keepNext/>
              <w:keepLines/>
              <w:shd w:val="clear" w:color="auto" w:fill="auto"/>
              <w:spacing w:line="240" w:lineRule="auto"/>
              <w:jc w:val="both"/>
            </w:pPr>
          </w:p>
        </w:tc>
        <w:tc>
          <w:tcPr>
            <w:tcW w:w="3750" w:type="dxa"/>
          </w:tcPr>
          <w:p w14:paraId="58E42460" w14:textId="77777777" w:rsidR="007E187F" w:rsidRDefault="007E187F" w:rsidP="00894DFB">
            <w:pPr>
              <w:pStyle w:val="Teksttreci0"/>
              <w:shd w:val="clear" w:color="auto" w:fill="auto"/>
              <w:tabs>
                <w:tab w:val="left" w:pos="745"/>
              </w:tabs>
              <w:spacing w:line="240" w:lineRule="auto"/>
              <w:jc w:val="both"/>
            </w:pPr>
            <w:r>
              <w:t>System zarządzania CKZ ma zapewnić centralne repozytorium (oparte na relacyjnej bazie danych MS SQL) dla logów i zdarzeń logowanych przez wszystkie moduły systemu ochrony</w:t>
            </w:r>
          </w:p>
          <w:p w14:paraId="43546219" w14:textId="77777777" w:rsidR="007E187F" w:rsidRDefault="007E187F" w:rsidP="00894DFB">
            <w:pPr>
              <w:pStyle w:val="Teksttreci0"/>
              <w:shd w:val="clear" w:color="auto" w:fill="auto"/>
              <w:tabs>
                <w:tab w:val="left" w:pos="1443"/>
              </w:tabs>
              <w:spacing w:line="240" w:lineRule="auto"/>
              <w:jc w:val="both"/>
            </w:pPr>
            <w:r>
              <w:t>- Zbieranie zdarzeń logowanych we wszystkich modułach dostarczanego systemu ochrony na wszystkich chronionych węzłach (komputerach i serwerach) i składowanie ich w centralnym repozytorium będącym integralną częścią systemu.</w:t>
            </w:r>
          </w:p>
          <w:p w14:paraId="17443027" w14:textId="77777777" w:rsidR="007E187F" w:rsidRDefault="007E187F" w:rsidP="00894DFB">
            <w:pPr>
              <w:pStyle w:val="Teksttreci0"/>
              <w:shd w:val="clear" w:color="auto" w:fill="auto"/>
              <w:tabs>
                <w:tab w:val="left" w:pos="1443"/>
              </w:tabs>
              <w:spacing w:line="240" w:lineRule="auto"/>
              <w:jc w:val="both"/>
            </w:pPr>
            <w:r>
              <w:t>- Zbieranie zdarzeń musi obejmować wszystkie zdarzenia logowane przez moduły dostarczonego oprogramowania.</w:t>
            </w:r>
          </w:p>
          <w:p w14:paraId="2DF7FE31" w14:textId="77777777" w:rsidR="007E187F" w:rsidRDefault="007E187F" w:rsidP="00894DFB">
            <w:pPr>
              <w:pStyle w:val="Teksttreci0"/>
              <w:shd w:val="clear" w:color="auto" w:fill="auto"/>
              <w:tabs>
                <w:tab w:val="left" w:pos="1443"/>
              </w:tabs>
              <w:spacing w:line="240" w:lineRule="auto"/>
              <w:jc w:val="both"/>
            </w:pPr>
            <w:r>
              <w:t>- Mechanizm zbierania zdarzeń musi umożliwiać ograniczenie zbieranych zdarzeń na podstawie wybieranego przez administratora kryterium,</w:t>
            </w:r>
          </w:p>
          <w:p w14:paraId="1DDF7638" w14:textId="77777777" w:rsidR="007E187F" w:rsidRDefault="007E187F" w:rsidP="00894DFB">
            <w:pPr>
              <w:pStyle w:val="Teksttreci0"/>
              <w:shd w:val="clear" w:color="auto" w:fill="auto"/>
              <w:tabs>
                <w:tab w:val="left" w:pos="745"/>
              </w:tabs>
              <w:spacing w:line="240" w:lineRule="auto"/>
              <w:jc w:val="both"/>
            </w:pPr>
            <w:r>
              <w:t>- Podsystem zbierający zdarzenia musi zapewniać centralnie zarządzanie z pojedynczej konsoli dla wszystkich komponentów oprogramowania</w:t>
            </w:r>
          </w:p>
        </w:tc>
        <w:tc>
          <w:tcPr>
            <w:tcW w:w="1482" w:type="dxa"/>
          </w:tcPr>
          <w:p w14:paraId="20C702B6" w14:textId="77777777" w:rsidR="007E187F" w:rsidRPr="00084453" w:rsidRDefault="007E187F" w:rsidP="00894DFB">
            <w:pPr>
              <w:jc w:val="both"/>
              <w:rPr>
                <w:rFonts w:cstheme="minorHAnsi"/>
              </w:rPr>
            </w:pPr>
            <w:r w:rsidRPr="009C3DA2">
              <w:rPr>
                <w:rFonts w:cstheme="minorHAnsi"/>
              </w:rPr>
              <w:t>TAK / NIE (**)</w:t>
            </w:r>
          </w:p>
        </w:tc>
        <w:tc>
          <w:tcPr>
            <w:tcW w:w="1133" w:type="dxa"/>
          </w:tcPr>
          <w:p w14:paraId="0DBFB4B8" w14:textId="77777777" w:rsidR="007E187F" w:rsidRPr="00084453" w:rsidRDefault="007E187F" w:rsidP="00894DFB">
            <w:pPr>
              <w:jc w:val="both"/>
              <w:rPr>
                <w:rFonts w:cstheme="minorHAnsi"/>
              </w:rPr>
            </w:pPr>
          </w:p>
        </w:tc>
      </w:tr>
      <w:tr w:rsidR="007E187F" w:rsidRPr="00084453" w14:paraId="0DFF7347" w14:textId="77777777" w:rsidTr="007E187F">
        <w:tc>
          <w:tcPr>
            <w:tcW w:w="637" w:type="dxa"/>
          </w:tcPr>
          <w:p w14:paraId="1577FB95" w14:textId="77777777" w:rsidR="007E187F" w:rsidRDefault="007E187F" w:rsidP="00894DFB">
            <w:pPr>
              <w:jc w:val="both"/>
              <w:rPr>
                <w:rFonts w:cstheme="minorHAnsi"/>
              </w:rPr>
            </w:pPr>
            <w:r>
              <w:rPr>
                <w:rFonts w:cstheme="minorHAnsi"/>
              </w:rPr>
              <w:t>68</w:t>
            </w:r>
          </w:p>
        </w:tc>
        <w:tc>
          <w:tcPr>
            <w:tcW w:w="1697" w:type="dxa"/>
            <w:vMerge/>
          </w:tcPr>
          <w:p w14:paraId="36FB309C" w14:textId="77777777" w:rsidR="007E187F" w:rsidRDefault="007E187F" w:rsidP="00894DFB">
            <w:pPr>
              <w:pStyle w:val="Nagwek12"/>
              <w:keepNext/>
              <w:keepLines/>
              <w:shd w:val="clear" w:color="auto" w:fill="auto"/>
              <w:spacing w:line="240" w:lineRule="auto"/>
              <w:jc w:val="both"/>
            </w:pPr>
          </w:p>
        </w:tc>
        <w:tc>
          <w:tcPr>
            <w:tcW w:w="3750" w:type="dxa"/>
          </w:tcPr>
          <w:p w14:paraId="5D84B453" w14:textId="77777777" w:rsidR="007E187F" w:rsidRDefault="007E187F" w:rsidP="00894DFB">
            <w:pPr>
              <w:pStyle w:val="Teksttreci0"/>
              <w:shd w:val="clear" w:color="auto" w:fill="auto"/>
              <w:tabs>
                <w:tab w:val="left" w:pos="745"/>
              </w:tabs>
              <w:spacing w:line="240" w:lineRule="auto"/>
              <w:jc w:val="both"/>
            </w:pPr>
            <w:r>
              <w:t>Aplikacja zarządzająca CKZ ma umożliwiać centralne opracowanie raportów na podstawie zgromadzonych danych i prezentację ich w różnych formatach (co najmniej PDF, XML, HTML)</w:t>
            </w:r>
          </w:p>
          <w:p w14:paraId="4706C452" w14:textId="77777777" w:rsidR="007E187F" w:rsidRDefault="007E187F" w:rsidP="00894DFB">
            <w:pPr>
              <w:pStyle w:val="Teksttreci0"/>
              <w:shd w:val="clear" w:color="auto" w:fill="auto"/>
              <w:tabs>
                <w:tab w:val="left" w:pos="1443"/>
              </w:tabs>
              <w:spacing w:line="240" w:lineRule="auto"/>
              <w:jc w:val="both"/>
            </w:pPr>
            <w:r>
              <w:t>- Raporty powinny być generowane na żądanie, ale powinna istnieć możliwość określenia zakresu raportu i częstotliwości jego automatycznego generowania</w:t>
            </w:r>
          </w:p>
          <w:p w14:paraId="69A65467" w14:textId="77777777" w:rsidR="007E187F" w:rsidRDefault="007E187F" w:rsidP="00894DFB">
            <w:pPr>
              <w:pStyle w:val="Teksttreci0"/>
              <w:shd w:val="clear" w:color="auto" w:fill="auto"/>
              <w:tabs>
                <w:tab w:val="left" w:pos="1443"/>
              </w:tabs>
              <w:spacing w:line="240" w:lineRule="auto"/>
              <w:jc w:val="both"/>
            </w:pPr>
            <w:r>
              <w:t>- Raporty powinny bazować na predefiniowanych przez producenta szablonach dla poszczególnych zarządzanych produktów, a także powinna być możliwość tworzenia własnych raportów przez administratorów</w:t>
            </w:r>
          </w:p>
          <w:p w14:paraId="2D00F2B9" w14:textId="77777777" w:rsidR="007E187F" w:rsidRDefault="007E187F" w:rsidP="00894DFB">
            <w:pPr>
              <w:pStyle w:val="Teksttreci0"/>
              <w:shd w:val="clear" w:color="auto" w:fill="auto"/>
              <w:tabs>
                <w:tab w:val="left" w:pos="745"/>
              </w:tabs>
              <w:spacing w:line="240" w:lineRule="auto"/>
              <w:jc w:val="both"/>
            </w:pPr>
          </w:p>
        </w:tc>
        <w:tc>
          <w:tcPr>
            <w:tcW w:w="1482" w:type="dxa"/>
          </w:tcPr>
          <w:p w14:paraId="186C6DFD" w14:textId="77777777" w:rsidR="007E187F" w:rsidRPr="00084453" w:rsidRDefault="007E187F" w:rsidP="00894DFB">
            <w:pPr>
              <w:jc w:val="both"/>
              <w:rPr>
                <w:rFonts w:cstheme="minorHAnsi"/>
              </w:rPr>
            </w:pPr>
            <w:r w:rsidRPr="009C3DA2">
              <w:rPr>
                <w:rFonts w:cstheme="minorHAnsi"/>
              </w:rPr>
              <w:t>TAK / NIE (**)</w:t>
            </w:r>
          </w:p>
        </w:tc>
        <w:tc>
          <w:tcPr>
            <w:tcW w:w="1133" w:type="dxa"/>
          </w:tcPr>
          <w:p w14:paraId="12C44107" w14:textId="77777777" w:rsidR="007E187F" w:rsidRPr="00084453" w:rsidRDefault="007E187F" w:rsidP="00894DFB">
            <w:pPr>
              <w:jc w:val="both"/>
              <w:rPr>
                <w:rFonts w:cstheme="minorHAnsi"/>
              </w:rPr>
            </w:pPr>
          </w:p>
        </w:tc>
      </w:tr>
      <w:tr w:rsidR="007E187F" w:rsidRPr="00084453" w14:paraId="20031B9C" w14:textId="77777777" w:rsidTr="007E187F">
        <w:tc>
          <w:tcPr>
            <w:tcW w:w="637" w:type="dxa"/>
          </w:tcPr>
          <w:p w14:paraId="1BF61415" w14:textId="77777777" w:rsidR="007E187F" w:rsidRDefault="007E187F" w:rsidP="00894DFB">
            <w:pPr>
              <w:jc w:val="both"/>
              <w:rPr>
                <w:rFonts w:cstheme="minorHAnsi"/>
              </w:rPr>
            </w:pPr>
            <w:r>
              <w:rPr>
                <w:rFonts w:cstheme="minorHAnsi"/>
              </w:rPr>
              <w:t>69</w:t>
            </w:r>
          </w:p>
        </w:tc>
        <w:tc>
          <w:tcPr>
            <w:tcW w:w="1697" w:type="dxa"/>
            <w:vMerge/>
          </w:tcPr>
          <w:p w14:paraId="4A6D2054" w14:textId="77777777" w:rsidR="007E187F" w:rsidRDefault="007E187F" w:rsidP="00894DFB">
            <w:pPr>
              <w:pStyle w:val="Nagwek12"/>
              <w:keepNext/>
              <w:keepLines/>
              <w:shd w:val="clear" w:color="auto" w:fill="auto"/>
              <w:spacing w:line="240" w:lineRule="auto"/>
              <w:jc w:val="both"/>
            </w:pPr>
          </w:p>
        </w:tc>
        <w:tc>
          <w:tcPr>
            <w:tcW w:w="3750" w:type="dxa"/>
          </w:tcPr>
          <w:p w14:paraId="577E00EB" w14:textId="77777777" w:rsidR="007E187F" w:rsidRDefault="007E187F" w:rsidP="00894DFB">
            <w:pPr>
              <w:pStyle w:val="Teksttreci0"/>
              <w:shd w:val="clear" w:color="auto" w:fill="auto"/>
              <w:tabs>
                <w:tab w:val="left" w:pos="745"/>
              </w:tabs>
              <w:spacing w:line="240" w:lineRule="auto"/>
              <w:jc w:val="both"/>
            </w:pPr>
            <w:r>
              <w:t>CKZ ma umożliwiać zdefiniowanie wielu kont administratorów i przydzielenie im szczegółowych ról umożliwiających co najmniej: ograniczenie dostępu do wskazanych grup maszyn, ograniczenie administracji do poszczególnych produktów i ich specyficznych funkcji</w:t>
            </w:r>
          </w:p>
        </w:tc>
        <w:tc>
          <w:tcPr>
            <w:tcW w:w="1482" w:type="dxa"/>
          </w:tcPr>
          <w:p w14:paraId="17F61F60" w14:textId="77777777" w:rsidR="007E187F" w:rsidRPr="00084453" w:rsidRDefault="007E187F" w:rsidP="00894DFB">
            <w:pPr>
              <w:jc w:val="both"/>
              <w:rPr>
                <w:rFonts w:cstheme="minorHAnsi"/>
              </w:rPr>
            </w:pPr>
            <w:r w:rsidRPr="009C3DA2">
              <w:rPr>
                <w:rFonts w:cstheme="minorHAnsi"/>
              </w:rPr>
              <w:t>TAK / NIE (**)</w:t>
            </w:r>
          </w:p>
        </w:tc>
        <w:tc>
          <w:tcPr>
            <w:tcW w:w="1133" w:type="dxa"/>
          </w:tcPr>
          <w:p w14:paraId="581E5DD8" w14:textId="77777777" w:rsidR="007E187F" w:rsidRPr="00084453" w:rsidRDefault="007E187F" w:rsidP="00894DFB">
            <w:pPr>
              <w:jc w:val="both"/>
              <w:rPr>
                <w:rFonts w:cstheme="minorHAnsi"/>
              </w:rPr>
            </w:pPr>
          </w:p>
        </w:tc>
      </w:tr>
      <w:tr w:rsidR="007E187F" w:rsidRPr="00084453" w14:paraId="2094C1E6" w14:textId="77777777" w:rsidTr="007E187F">
        <w:tc>
          <w:tcPr>
            <w:tcW w:w="637" w:type="dxa"/>
          </w:tcPr>
          <w:p w14:paraId="3246F7FB" w14:textId="77777777" w:rsidR="007E187F" w:rsidRDefault="007E187F" w:rsidP="00894DFB">
            <w:pPr>
              <w:jc w:val="both"/>
              <w:rPr>
                <w:rFonts w:cstheme="minorHAnsi"/>
              </w:rPr>
            </w:pPr>
            <w:r>
              <w:rPr>
                <w:rFonts w:cstheme="minorHAnsi"/>
              </w:rPr>
              <w:t>70</w:t>
            </w:r>
          </w:p>
        </w:tc>
        <w:tc>
          <w:tcPr>
            <w:tcW w:w="1697" w:type="dxa"/>
            <w:vMerge/>
          </w:tcPr>
          <w:p w14:paraId="67A41686" w14:textId="77777777" w:rsidR="007E187F" w:rsidRDefault="007E187F" w:rsidP="00894DFB">
            <w:pPr>
              <w:pStyle w:val="Nagwek12"/>
              <w:keepNext/>
              <w:keepLines/>
              <w:shd w:val="clear" w:color="auto" w:fill="auto"/>
              <w:spacing w:line="240" w:lineRule="auto"/>
              <w:jc w:val="both"/>
            </w:pPr>
          </w:p>
        </w:tc>
        <w:tc>
          <w:tcPr>
            <w:tcW w:w="3750" w:type="dxa"/>
          </w:tcPr>
          <w:p w14:paraId="1D00F151" w14:textId="77777777" w:rsidR="007E187F" w:rsidRDefault="007E187F" w:rsidP="00894DFB">
            <w:pPr>
              <w:pStyle w:val="Teksttreci0"/>
              <w:shd w:val="clear" w:color="auto" w:fill="auto"/>
              <w:tabs>
                <w:tab w:val="left" w:pos="745"/>
              </w:tabs>
              <w:spacing w:line="240" w:lineRule="auto"/>
              <w:jc w:val="both"/>
            </w:pPr>
            <w:r>
              <w:t xml:space="preserve">CKZ ma mieć wbudowane mechanizmy integracji z serwisami zarządzania helpdesk i zgłoszeniami serwisowymi - co najmniej BMC </w:t>
            </w:r>
            <w:proofErr w:type="spellStart"/>
            <w:r>
              <w:t>Remedy</w:t>
            </w:r>
            <w:proofErr w:type="spellEnd"/>
            <w:r>
              <w:t xml:space="preserve"> i HP Service </w:t>
            </w:r>
            <w:proofErr w:type="spellStart"/>
            <w:r>
              <w:t>Desk</w:t>
            </w:r>
            <w:proofErr w:type="spellEnd"/>
          </w:p>
          <w:p w14:paraId="483673B6" w14:textId="77777777" w:rsidR="007E187F" w:rsidRDefault="007E187F" w:rsidP="00894DFB">
            <w:pPr>
              <w:pStyle w:val="Teksttreci0"/>
              <w:shd w:val="clear" w:color="auto" w:fill="auto"/>
              <w:tabs>
                <w:tab w:val="left" w:pos="745"/>
              </w:tabs>
              <w:spacing w:line="240" w:lineRule="auto"/>
              <w:jc w:val="both"/>
            </w:pPr>
          </w:p>
        </w:tc>
        <w:tc>
          <w:tcPr>
            <w:tcW w:w="1482" w:type="dxa"/>
          </w:tcPr>
          <w:p w14:paraId="6C01EB4D" w14:textId="77777777" w:rsidR="007E187F" w:rsidRPr="00084453" w:rsidRDefault="007E187F" w:rsidP="00894DFB">
            <w:pPr>
              <w:jc w:val="both"/>
              <w:rPr>
                <w:rFonts w:cstheme="minorHAnsi"/>
              </w:rPr>
            </w:pPr>
            <w:r w:rsidRPr="009C3DA2">
              <w:rPr>
                <w:rFonts w:cstheme="minorHAnsi"/>
              </w:rPr>
              <w:t>TAK / NIE (**)</w:t>
            </w:r>
          </w:p>
        </w:tc>
        <w:tc>
          <w:tcPr>
            <w:tcW w:w="1133" w:type="dxa"/>
          </w:tcPr>
          <w:p w14:paraId="20ACCF2D" w14:textId="77777777" w:rsidR="007E187F" w:rsidRPr="00084453" w:rsidRDefault="007E187F" w:rsidP="00894DFB">
            <w:pPr>
              <w:jc w:val="both"/>
              <w:rPr>
                <w:rFonts w:cstheme="minorHAnsi"/>
              </w:rPr>
            </w:pPr>
          </w:p>
        </w:tc>
      </w:tr>
      <w:tr w:rsidR="007E187F" w:rsidRPr="00084453" w14:paraId="7154CCC7" w14:textId="77777777" w:rsidTr="007E187F">
        <w:tc>
          <w:tcPr>
            <w:tcW w:w="637" w:type="dxa"/>
          </w:tcPr>
          <w:p w14:paraId="05DF5226" w14:textId="77777777" w:rsidR="007E187F" w:rsidRDefault="007E187F" w:rsidP="00894DFB">
            <w:pPr>
              <w:jc w:val="both"/>
              <w:rPr>
                <w:rFonts w:cstheme="minorHAnsi"/>
              </w:rPr>
            </w:pPr>
            <w:r>
              <w:rPr>
                <w:rFonts w:cstheme="minorHAnsi"/>
              </w:rPr>
              <w:lastRenderedPageBreak/>
              <w:t>71</w:t>
            </w:r>
          </w:p>
        </w:tc>
        <w:tc>
          <w:tcPr>
            <w:tcW w:w="1697" w:type="dxa"/>
            <w:vMerge/>
          </w:tcPr>
          <w:p w14:paraId="635F3B1E" w14:textId="77777777" w:rsidR="007E187F" w:rsidRDefault="007E187F" w:rsidP="00894DFB">
            <w:pPr>
              <w:pStyle w:val="Nagwek12"/>
              <w:keepNext/>
              <w:keepLines/>
              <w:shd w:val="clear" w:color="auto" w:fill="auto"/>
              <w:spacing w:line="240" w:lineRule="auto"/>
              <w:jc w:val="both"/>
            </w:pPr>
          </w:p>
        </w:tc>
        <w:tc>
          <w:tcPr>
            <w:tcW w:w="3750" w:type="dxa"/>
          </w:tcPr>
          <w:p w14:paraId="576BDA65" w14:textId="77777777" w:rsidR="007E187F" w:rsidRDefault="007E187F" w:rsidP="00894DFB">
            <w:pPr>
              <w:pStyle w:val="Teksttreci0"/>
              <w:shd w:val="clear" w:color="auto" w:fill="auto"/>
              <w:tabs>
                <w:tab w:val="left" w:pos="745"/>
              </w:tabs>
              <w:spacing w:line="240" w:lineRule="auto"/>
              <w:jc w:val="both"/>
            </w:pPr>
            <w:r>
              <w:t>System powinien posiadać możliwość skanowania w poszukiwaniu niezarządzanych hostów w sieci poprzez instalowanie odpowiedniego oprogramowania na systemy zarządzane. Skanowanie powinno odbywać się przez pasywne nasłuchiwanie ruchu rozgłoszeniowego (</w:t>
            </w:r>
            <w:proofErr w:type="spellStart"/>
            <w:r>
              <w:t>np</w:t>
            </w:r>
            <w:proofErr w:type="spellEnd"/>
            <w:r>
              <w:t>: ARP, DHCP). Wyniki skanowania powinny być przesyłane do centralnej konsoli w celu dalszej analizy</w:t>
            </w:r>
          </w:p>
        </w:tc>
        <w:tc>
          <w:tcPr>
            <w:tcW w:w="1482" w:type="dxa"/>
          </w:tcPr>
          <w:p w14:paraId="5FA62F21" w14:textId="77777777" w:rsidR="007E187F" w:rsidRPr="00084453" w:rsidRDefault="007E187F" w:rsidP="00894DFB">
            <w:pPr>
              <w:jc w:val="both"/>
              <w:rPr>
                <w:rFonts w:cstheme="minorHAnsi"/>
              </w:rPr>
            </w:pPr>
            <w:r w:rsidRPr="009C3DA2">
              <w:rPr>
                <w:rFonts w:cstheme="minorHAnsi"/>
              </w:rPr>
              <w:t>TAK / NIE (**)</w:t>
            </w:r>
          </w:p>
        </w:tc>
        <w:tc>
          <w:tcPr>
            <w:tcW w:w="1133" w:type="dxa"/>
          </w:tcPr>
          <w:p w14:paraId="056AE80C" w14:textId="77777777" w:rsidR="007E187F" w:rsidRPr="00084453" w:rsidRDefault="007E187F" w:rsidP="00894DFB">
            <w:pPr>
              <w:jc w:val="both"/>
              <w:rPr>
                <w:rFonts w:cstheme="minorHAnsi"/>
              </w:rPr>
            </w:pPr>
          </w:p>
        </w:tc>
      </w:tr>
      <w:tr w:rsidR="007E187F" w:rsidRPr="00084453" w14:paraId="34FFF657" w14:textId="77777777" w:rsidTr="007E187F">
        <w:tc>
          <w:tcPr>
            <w:tcW w:w="637" w:type="dxa"/>
          </w:tcPr>
          <w:p w14:paraId="5D40E5E1" w14:textId="77777777" w:rsidR="007E187F" w:rsidRDefault="007E187F" w:rsidP="00894DFB">
            <w:pPr>
              <w:jc w:val="both"/>
              <w:rPr>
                <w:rFonts w:cstheme="minorHAnsi"/>
              </w:rPr>
            </w:pPr>
            <w:r>
              <w:rPr>
                <w:rFonts w:cstheme="minorHAnsi"/>
              </w:rPr>
              <w:t>72</w:t>
            </w:r>
          </w:p>
        </w:tc>
        <w:tc>
          <w:tcPr>
            <w:tcW w:w="1697" w:type="dxa"/>
            <w:vMerge/>
          </w:tcPr>
          <w:p w14:paraId="1DBFBEAF" w14:textId="77777777" w:rsidR="007E187F" w:rsidRDefault="007E187F" w:rsidP="00894DFB">
            <w:pPr>
              <w:pStyle w:val="Nagwek12"/>
              <w:keepNext/>
              <w:keepLines/>
              <w:shd w:val="clear" w:color="auto" w:fill="auto"/>
              <w:spacing w:line="240" w:lineRule="auto"/>
              <w:jc w:val="both"/>
            </w:pPr>
          </w:p>
        </w:tc>
        <w:tc>
          <w:tcPr>
            <w:tcW w:w="3750" w:type="dxa"/>
          </w:tcPr>
          <w:p w14:paraId="60030029" w14:textId="77777777" w:rsidR="007E187F" w:rsidRDefault="007E187F" w:rsidP="00894DFB">
            <w:pPr>
              <w:pStyle w:val="Teksttreci0"/>
              <w:shd w:val="clear" w:color="auto" w:fill="auto"/>
              <w:tabs>
                <w:tab w:val="left" w:pos="745"/>
              </w:tabs>
              <w:spacing w:line="240" w:lineRule="auto"/>
              <w:jc w:val="both"/>
            </w:pPr>
            <w:r>
              <w:t>CKZ musi posiadać dostępny bez dodatkowych opłat interfejs API umożliwiający Zamawiającemu automatyzację podstawowych czynności administracyjnych - w tym co najmniej: dodawanie i usuwanie kont administratorów systemu, usuwanie logów, uruchamianie i zatrzymywanie zadań do wykonania przez serwer zarządzający (np. ściągaj aktualizację produktów), przypisywanie określonych polityk produktów do grup komputerów, dodawanie komputerów do listy zarządzanych maszyn wraz z automatycznym uruchomieniem dla nich zadań instalacji oprogramowania ochronnego, usuwanie komputerów z listy zarządzanych maszyn</w:t>
            </w:r>
          </w:p>
        </w:tc>
        <w:tc>
          <w:tcPr>
            <w:tcW w:w="1482" w:type="dxa"/>
          </w:tcPr>
          <w:p w14:paraId="6E2A14C3" w14:textId="77777777" w:rsidR="007E187F" w:rsidRPr="00084453" w:rsidRDefault="007E187F" w:rsidP="00894DFB">
            <w:pPr>
              <w:jc w:val="both"/>
              <w:rPr>
                <w:rFonts w:cstheme="minorHAnsi"/>
              </w:rPr>
            </w:pPr>
            <w:r w:rsidRPr="009C3DA2">
              <w:rPr>
                <w:rFonts w:cstheme="minorHAnsi"/>
              </w:rPr>
              <w:t>TAK / NIE (**)</w:t>
            </w:r>
          </w:p>
        </w:tc>
        <w:tc>
          <w:tcPr>
            <w:tcW w:w="1133" w:type="dxa"/>
          </w:tcPr>
          <w:p w14:paraId="5F6B5DF2" w14:textId="77777777" w:rsidR="007E187F" w:rsidRPr="00084453" w:rsidRDefault="007E187F" w:rsidP="00894DFB">
            <w:pPr>
              <w:jc w:val="both"/>
              <w:rPr>
                <w:rFonts w:cstheme="minorHAnsi"/>
              </w:rPr>
            </w:pPr>
          </w:p>
        </w:tc>
      </w:tr>
      <w:tr w:rsidR="007E187F" w:rsidRPr="00084453" w14:paraId="54F55425" w14:textId="77777777" w:rsidTr="007E187F">
        <w:tc>
          <w:tcPr>
            <w:tcW w:w="637" w:type="dxa"/>
          </w:tcPr>
          <w:p w14:paraId="5A9A30E2" w14:textId="77777777" w:rsidR="007E187F" w:rsidRDefault="007E187F" w:rsidP="00894DFB">
            <w:pPr>
              <w:jc w:val="both"/>
              <w:rPr>
                <w:rFonts w:cstheme="minorHAnsi"/>
              </w:rPr>
            </w:pPr>
            <w:r>
              <w:rPr>
                <w:rFonts w:cstheme="minorHAnsi"/>
              </w:rPr>
              <w:t>73</w:t>
            </w:r>
          </w:p>
        </w:tc>
        <w:tc>
          <w:tcPr>
            <w:tcW w:w="1697" w:type="dxa"/>
            <w:vMerge/>
          </w:tcPr>
          <w:p w14:paraId="685240AA" w14:textId="77777777" w:rsidR="007E187F" w:rsidRDefault="007E187F" w:rsidP="00894DFB">
            <w:pPr>
              <w:pStyle w:val="Nagwek12"/>
              <w:keepNext/>
              <w:keepLines/>
              <w:shd w:val="clear" w:color="auto" w:fill="auto"/>
              <w:spacing w:line="240" w:lineRule="auto"/>
              <w:jc w:val="both"/>
            </w:pPr>
          </w:p>
        </w:tc>
        <w:tc>
          <w:tcPr>
            <w:tcW w:w="3750" w:type="dxa"/>
          </w:tcPr>
          <w:p w14:paraId="3687AF8C" w14:textId="77777777" w:rsidR="007E187F" w:rsidRDefault="007E187F" w:rsidP="00894DFB">
            <w:pPr>
              <w:pStyle w:val="Teksttreci0"/>
              <w:shd w:val="clear" w:color="auto" w:fill="auto"/>
              <w:tabs>
                <w:tab w:val="left" w:pos="734"/>
              </w:tabs>
              <w:spacing w:line="240" w:lineRule="auto"/>
              <w:jc w:val="both"/>
            </w:pPr>
            <w:r>
              <w:t>Pliki instalacyjne i inne elementy, których dostępność jest wymagana do poprawnej pracy środowiska powinny być zlokalizowane w centralnym repozytorium na konsoli zarządzającej</w:t>
            </w:r>
          </w:p>
          <w:p w14:paraId="0E665605" w14:textId="77777777" w:rsidR="007E187F" w:rsidRDefault="007E187F" w:rsidP="00894DFB">
            <w:pPr>
              <w:pStyle w:val="Teksttreci0"/>
              <w:shd w:val="clear" w:color="auto" w:fill="auto"/>
              <w:tabs>
                <w:tab w:val="left" w:pos="1445"/>
              </w:tabs>
              <w:spacing w:line="240" w:lineRule="auto"/>
              <w:jc w:val="both"/>
            </w:pPr>
            <w:r>
              <w:t>- Powinien istnieć mechanizm dystrybucji plików instalacyjnych i szczepionek na zdalne repozytoria danych zapewnione przez zamawiającego obsługujące co najmniej protokoły FTP, HTTP i UNC.</w:t>
            </w:r>
          </w:p>
          <w:p w14:paraId="06FEAE39" w14:textId="77777777" w:rsidR="007E187F" w:rsidRDefault="007E187F" w:rsidP="00894DFB">
            <w:pPr>
              <w:pStyle w:val="Teksttreci0"/>
              <w:shd w:val="clear" w:color="auto" w:fill="auto"/>
              <w:tabs>
                <w:tab w:val="left" w:pos="1445"/>
              </w:tabs>
              <w:spacing w:line="240" w:lineRule="auto"/>
              <w:jc w:val="both"/>
            </w:pPr>
            <w:r>
              <w:t>- Replikacja centralnego repozytorium na repozytoria dodatkowe powinna być możliwa na żądanie oraz powinno być możliwe zdefiniowanie harmonogramu.</w:t>
            </w:r>
          </w:p>
          <w:p w14:paraId="736E8138" w14:textId="77777777" w:rsidR="007E187F" w:rsidRDefault="007E187F" w:rsidP="00894DFB">
            <w:pPr>
              <w:pStyle w:val="Teksttreci0"/>
              <w:shd w:val="clear" w:color="auto" w:fill="auto"/>
              <w:tabs>
                <w:tab w:val="left" w:pos="1445"/>
              </w:tabs>
              <w:spacing w:line="240" w:lineRule="auto"/>
              <w:jc w:val="both"/>
            </w:pPr>
            <w:r>
              <w:t>- Powinna istnieć możliwość definicji listy repozytorium, z którego chronione komputery będą korzystały osobno dla różnych grup komputerów. Wybór repozytorium powinien się odbywać zgodnie z kolejnością na liście lub czasów odpowiedzi na ping.</w:t>
            </w:r>
          </w:p>
          <w:p w14:paraId="71602A3E" w14:textId="77777777" w:rsidR="007E187F" w:rsidRDefault="007E187F" w:rsidP="00894DFB">
            <w:pPr>
              <w:pStyle w:val="Teksttreci0"/>
              <w:shd w:val="clear" w:color="auto" w:fill="auto"/>
              <w:tabs>
                <w:tab w:val="left" w:pos="1445"/>
              </w:tabs>
              <w:spacing w:line="240" w:lineRule="auto"/>
              <w:jc w:val="both"/>
            </w:pPr>
            <w:r>
              <w:t xml:space="preserve">- W przypadku lokalizacji, gdzie nie ma możliwości skorzystania z serwerów dla zdalnych repozytoriów - taką rolę powinien przejąć dowolny z systemów. System ten powinien mieć możliwość buforowania </w:t>
            </w:r>
            <w:r>
              <w:lastRenderedPageBreak/>
              <w:t>plików instalacyjnych i szczepionek. Powinna istnieć możliwość tworzenia hierarchii ze wspomnianych wyżej systemów</w:t>
            </w:r>
          </w:p>
        </w:tc>
        <w:tc>
          <w:tcPr>
            <w:tcW w:w="1482" w:type="dxa"/>
          </w:tcPr>
          <w:p w14:paraId="114171C1" w14:textId="77777777" w:rsidR="007E187F" w:rsidRPr="00084453" w:rsidRDefault="007E187F" w:rsidP="00894DFB">
            <w:pPr>
              <w:jc w:val="both"/>
              <w:rPr>
                <w:rFonts w:cstheme="minorHAnsi"/>
              </w:rPr>
            </w:pPr>
            <w:r w:rsidRPr="009C3DA2">
              <w:rPr>
                <w:rFonts w:cstheme="minorHAnsi"/>
              </w:rPr>
              <w:lastRenderedPageBreak/>
              <w:t>TAK / NIE (**)</w:t>
            </w:r>
          </w:p>
        </w:tc>
        <w:tc>
          <w:tcPr>
            <w:tcW w:w="1133" w:type="dxa"/>
          </w:tcPr>
          <w:p w14:paraId="16B5BBE1" w14:textId="77777777" w:rsidR="007E187F" w:rsidRPr="00084453" w:rsidRDefault="007E187F" w:rsidP="00894DFB">
            <w:pPr>
              <w:jc w:val="both"/>
              <w:rPr>
                <w:rFonts w:cstheme="minorHAnsi"/>
              </w:rPr>
            </w:pPr>
          </w:p>
        </w:tc>
      </w:tr>
    </w:tbl>
    <w:p w14:paraId="62A9EC20" w14:textId="77777777" w:rsidR="007E187F" w:rsidRDefault="007E187F" w:rsidP="007E187F">
      <w:pPr>
        <w:jc w:val="both"/>
        <w:rPr>
          <w:rFonts w:cstheme="minorHAnsi"/>
        </w:rPr>
      </w:pPr>
    </w:p>
    <w:p w14:paraId="37EDCBCE" w14:textId="04208359" w:rsidR="00837B91" w:rsidRPr="006D7081" w:rsidRDefault="00837B91" w:rsidP="00C133A0">
      <w:pPr>
        <w:spacing w:before="240" w:line="360" w:lineRule="auto"/>
        <w:jc w:val="center"/>
        <w:rPr>
          <w:rFonts w:ascii="Arial" w:hAnsi="Arial" w:cs="Arial"/>
          <w:b/>
          <w:sz w:val="22"/>
          <w:szCs w:val="22"/>
        </w:rPr>
      </w:pPr>
      <w:r w:rsidRPr="006D7081">
        <w:rPr>
          <w:rFonts w:ascii="Arial" w:hAnsi="Arial" w:cs="Arial"/>
          <w:b/>
          <w:sz w:val="22"/>
          <w:szCs w:val="22"/>
        </w:rPr>
        <w:t>Jednocześnie oświadczamy, że:</w:t>
      </w:r>
    </w:p>
    <w:p w14:paraId="38B07175" w14:textId="76CB4BE1" w:rsidR="00837B91" w:rsidRPr="00216CB8" w:rsidRDefault="00837B91" w:rsidP="00216CB8">
      <w:pPr>
        <w:pStyle w:val="Akapitzlist"/>
        <w:numPr>
          <w:ilvl w:val="0"/>
          <w:numId w:val="4"/>
        </w:numPr>
        <w:tabs>
          <w:tab w:val="clear" w:pos="360"/>
          <w:tab w:val="num" w:pos="142"/>
        </w:tabs>
        <w:spacing w:before="120" w:line="360" w:lineRule="auto"/>
        <w:ind w:left="142" w:hanging="426"/>
        <w:jc w:val="both"/>
        <w:rPr>
          <w:rFonts w:ascii="Arial" w:hAnsi="Arial" w:cs="Arial"/>
          <w:sz w:val="22"/>
          <w:szCs w:val="22"/>
        </w:rPr>
      </w:pPr>
      <w:r w:rsidRPr="00216CB8">
        <w:rPr>
          <w:rFonts w:ascii="Arial" w:hAnsi="Arial" w:cs="Arial"/>
          <w:sz w:val="22"/>
          <w:szCs w:val="22"/>
        </w:rPr>
        <w:t xml:space="preserve">Zapoznaliśmy się z SWZ </w:t>
      </w:r>
      <w:r w:rsidR="006841F9" w:rsidRPr="00216CB8">
        <w:rPr>
          <w:rFonts w:ascii="Arial" w:hAnsi="Arial" w:cs="Arial"/>
          <w:sz w:val="22"/>
          <w:szCs w:val="22"/>
        </w:rPr>
        <w:t xml:space="preserve">nr </w:t>
      </w:r>
      <w:r w:rsidR="00997CC0" w:rsidRPr="00216CB8">
        <w:rPr>
          <w:rFonts w:ascii="Arial" w:hAnsi="Arial" w:cs="Arial"/>
          <w:sz w:val="22"/>
          <w:szCs w:val="22"/>
        </w:rPr>
        <w:t>F</w:t>
      </w:r>
      <w:r w:rsidR="0030684A" w:rsidRPr="00216CB8">
        <w:rPr>
          <w:rFonts w:ascii="Arial" w:hAnsi="Arial" w:cs="Arial"/>
          <w:sz w:val="22"/>
          <w:szCs w:val="22"/>
        </w:rPr>
        <w:t>T</w:t>
      </w:r>
      <w:r w:rsidR="00997CC0" w:rsidRPr="00216CB8">
        <w:rPr>
          <w:rFonts w:ascii="Arial" w:hAnsi="Arial" w:cs="Arial"/>
          <w:sz w:val="22"/>
          <w:szCs w:val="22"/>
        </w:rPr>
        <w:t>.271.</w:t>
      </w:r>
      <w:r w:rsidR="002758E4" w:rsidRPr="00216CB8">
        <w:rPr>
          <w:rFonts w:ascii="Arial" w:hAnsi="Arial" w:cs="Arial"/>
          <w:sz w:val="22"/>
          <w:szCs w:val="22"/>
        </w:rPr>
        <w:t>1</w:t>
      </w:r>
      <w:r w:rsidR="006A12C7" w:rsidRPr="00216CB8">
        <w:rPr>
          <w:rFonts w:ascii="Arial" w:hAnsi="Arial" w:cs="Arial"/>
          <w:sz w:val="22"/>
          <w:szCs w:val="22"/>
        </w:rPr>
        <w:t>3</w:t>
      </w:r>
      <w:r w:rsidR="00997CC0" w:rsidRPr="00216CB8">
        <w:rPr>
          <w:rFonts w:ascii="Arial" w:hAnsi="Arial" w:cs="Arial"/>
          <w:sz w:val="22"/>
          <w:szCs w:val="22"/>
        </w:rPr>
        <w:t>.202</w:t>
      </w:r>
      <w:r w:rsidR="007D56F3" w:rsidRPr="00216CB8">
        <w:rPr>
          <w:rFonts w:ascii="Arial" w:hAnsi="Arial" w:cs="Arial"/>
          <w:sz w:val="22"/>
          <w:szCs w:val="22"/>
        </w:rPr>
        <w:t>2</w:t>
      </w:r>
      <w:r w:rsidR="006841F9" w:rsidRPr="00216CB8">
        <w:rPr>
          <w:rFonts w:ascii="Arial" w:hAnsi="Arial" w:cs="Arial"/>
          <w:sz w:val="22"/>
          <w:szCs w:val="22"/>
        </w:rPr>
        <w:t xml:space="preserve"> pn</w:t>
      </w:r>
      <w:r w:rsidR="002758E4" w:rsidRPr="00216CB8">
        <w:rPr>
          <w:rFonts w:ascii="Arial" w:hAnsi="Arial" w:cs="Arial"/>
          <w:sz w:val="22"/>
          <w:szCs w:val="22"/>
        </w:rPr>
        <w:t>.:</w:t>
      </w:r>
      <w:r w:rsidR="00216CB8" w:rsidRPr="00216CB8">
        <w:rPr>
          <w:rFonts w:ascii="Arial" w:hAnsi="Arial" w:cs="Arial"/>
          <w:sz w:val="22"/>
          <w:szCs w:val="22"/>
        </w:rPr>
        <w:t xml:space="preserve"> „Dostawa macierzy, przełączników oraz licencji do Sieć Badawcza Łukasiewicz - Instytutu Ciężkiej Syntezy Organicznej ”Blachownia””</w:t>
      </w:r>
      <w:r w:rsidR="00216CB8">
        <w:rPr>
          <w:rFonts w:ascii="Arial" w:hAnsi="Arial" w:cs="Arial"/>
          <w:sz w:val="22"/>
          <w:szCs w:val="22"/>
        </w:rPr>
        <w:t xml:space="preserve"> </w:t>
      </w:r>
      <w:r w:rsidRPr="00216CB8">
        <w:rPr>
          <w:rFonts w:ascii="Arial" w:hAnsi="Arial" w:cs="Arial"/>
          <w:sz w:val="22"/>
          <w:szCs w:val="22"/>
        </w:rPr>
        <w:t>i</w:t>
      </w:r>
      <w:r w:rsidR="002B6526" w:rsidRPr="00216CB8">
        <w:rPr>
          <w:rFonts w:ascii="Arial" w:hAnsi="Arial" w:cs="Arial"/>
          <w:sz w:val="22"/>
          <w:szCs w:val="22"/>
        </w:rPr>
        <w:t> </w:t>
      </w:r>
      <w:r w:rsidRPr="00216CB8">
        <w:rPr>
          <w:rFonts w:ascii="Arial" w:hAnsi="Arial" w:cs="Arial"/>
          <w:sz w:val="22"/>
          <w:szCs w:val="22"/>
        </w:rPr>
        <w:t>nie wnosimy zastrzeżeń do zawartych w</w:t>
      </w:r>
      <w:r w:rsidR="002B75E5" w:rsidRPr="00216CB8">
        <w:rPr>
          <w:rFonts w:ascii="Arial" w:hAnsi="Arial" w:cs="Arial"/>
          <w:sz w:val="22"/>
          <w:szCs w:val="22"/>
        </w:rPr>
        <w:t> </w:t>
      </w:r>
      <w:r w:rsidRPr="00216CB8">
        <w:rPr>
          <w:rFonts w:ascii="Arial" w:hAnsi="Arial" w:cs="Arial"/>
          <w:sz w:val="22"/>
          <w:szCs w:val="22"/>
        </w:rPr>
        <w:t>nim ustaleń.</w:t>
      </w:r>
    </w:p>
    <w:p w14:paraId="63FD6440" w14:textId="7677CD84" w:rsidR="00837B91" w:rsidRPr="006D7081" w:rsidRDefault="00837B91" w:rsidP="00216CB8">
      <w:pPr>
        <w:numPr>
          <w:ilvl w:val="0"/>
          <w:numId w:val="4"/>
        </w:numPr>
        <w:tabs>
          <w:tab w:val="clear" w:pos="360"/>
          <w:tab w:val="num" w:pos="142"/>
        </w:tabs>
        <w:spacing w:before="120" w:line="360" w:lineRule="auto"/>
        <w:ind w:left="142" w:hanging="426"/>
        <w:jc w:val="both"/>
        <w:rPr>
          <w:rFonts w:ascii="Arial" w:hAnsi="Arial" w:cs="Arial"/>
          <w:sz w:val="22"/>
          <w:szCs w:val="22"/>
        </w:rPr>
      </w:pPr>
      <w:r w:rsidRPr="006D7081">
        <w:rPr>
          <w:rFonts w:ascii="Arial" w:hAnsi="Arial" w:cs="Arial"/>
          <w:sz w:val="22"/>
          <w:szCs w:val="22"/>
        </w:rPr>
        <w:t>Dołączony do SWZ projekt umowy został przez nas zaakceptowany i</w:t>
      </w:r>
      <w:r w:rsidR="00246B48">
        <w:rPr>
          <w:rFonts w:ascii="Arial" w:hAnsi="Arial" w:cs="Arial"/>
          <w:sz w:val="22"/>
          <w:szCs w:val="22"/>
        </w:rPr>
        <w:t> </w:t>
      </w:r>
      <w:r w:rsidRPr="006D7081">
        <w:rPr>
          <w:rFonts w:ascii="Arial" w:hAnsi="Arial" w:cs="Arial"/>
          <w:sz w:val="22"/>
          <w:szCs w:val="22"/>
        </w:rPr>
        <w:t>zobowiązujemy się –  w</w:t>
      </w:r>
      <w:r w:rsidR="004F3C5A" w:rsidRPr="006D7081">
        <w:rPr>
          <w:rFonts w:ascii="Arial" w:hAnsi="Arial" w:cs="Arial"/>
          <w:sz w:val="22"/>
          <w:szCs w:val="22"/>
        </w:rPr>
        <w:t> </w:t>
      </w:r>
      <w:r w:rsidRPr="006D7081">
        <w:rPr>
          <w:rFonts w:ascii="Arial" w:hAnsi="Arial" w:cs="Arial"/>
          <w:sz w:val="22"/>
          <w:szCs w:val="22"/>
        </w:rPr>
        <w:t xml:space="preserve">przypadku uznania naszej oferty za najkorzystniejszą – do zawarcia umowy na tych warunkach i terminie wyznaczonym przez </w:t>
      </w:r>
      <w:r w:rsidR="00970196" w:rsidRPr="006D7081">
        <w:rPr>
          <w:rFonts w:ascii="Arial" w:hAnsi="Arial" w:cs="Arial"/>
          <w:sz w:val="22"/>
          <w:szCs w:val="22"/>
        </w:rPr>
        <w:t>z</w:t>
      </w:r>
      <w:r w:rsidRPr="006D7081">
        <w:rPr>
          <w:rFonts w:ascii="Arial" w:hAnsi="Arial" w:cs="Arial"/>
          <w:sz w:val="22"/>
          <w:szCs w:val="22"/>
        </w:rPr>
        <w:t>amawiającego.</w:t>
      </w:r>
    </w:p>
    <w:p w14:paraId="0AFBE7C9" w14:textId="77777777" w:rsidR="009A2618" w:rsidRPr="006D7081" w:rsidRDefault="009A2618" w:rsidP="00216CB8">
      <w:pPr>
        <w:numPr>
          <w:ilvl w:val="0"/>
          <w:numId w:val="4"/>
        </w:numPr>
        <w:tabs>
          <w:tab w:val="clear" w:pos="360"/>
          <w:tab w:val="num" w:pos="142"/>
        </w:tabs>
        <w:spacing w:before="120" w:line="360" w:lineRule="auto"/>
        <w:ind w:left="142" w:hanging="426"/>
        <w:jc w:val="both"/>
        <w:rPr>
          <w:rFonts w:ascii="Arial" w:hAnsi="Arial" w:cs="Arial"/>
          <w:color w:val="000000" w:themeColor="text1"/>
          <w:sz w:val="22"/>
          <w:szCs w:val="22"/>
        </w:rPr>
      </w:pPr>
      <w:r w:rsidRPr="006D7081">
        <w:rPr>
          <w:rFonts w:ascii="Arial" w:hAnsi="Arial" w:cs="Arial"/>
          <w:color w:val="000000" w:themeColor="text1"/>
          <w:sz w:val="22"/>
          <w:szCs w:val="22"/>
        </w:rPr>
        <w:t>Uważam/y się za związanych niniejsz</w:t>
      </w:r>
      <w:r w:rsidR="00E143D2" w:rsidRPr="006D7081">
        <w:rPr>
          <w:rFonts w:ascii="Arial" w:hAnsi="Arial" w:cs="Arial"/>
          <w:color w:val="000000" w:themeColor="text1"/>
          <w:sz w:val="22"/>
          <w:szCs w:val="22"/>
        </w:rPr>
        <w:t>ą</w:t>
      </w:r>
      <w:r w:rsidRPr="006D7081">
        <w:rPr>
          <w:rFonts w:ascii="Arial" w:hAnsi="Arial" w:cs="Arial"/>
          <w:color w:val="000000" w:themeColor="text1"/>
          <w:sz w:val="22"/>
          <w:szCs w:val="22"/>
        </w:rPr>
        <w:t xml:space="preserve"> ofertą przez okres </w:t>
      </w:r>
      <w:r w:rsidR="00D713DF">
        <w:rPr>
          <w:rFonts w:ascii="Arial" w:hAnsi="Arial" w:cs="Arial"/>
          <w:color w:val="000000" w:themeColor="text1"/>
          <w:sz w:val="22"/>
          <w:szCs w:val="22"/>
        </w:rPr>
        <w:t>wskazany w SWZ</w:t>
      </w:r>
      <w:r w:rsidR="00970196" w:rsidRPr="006D7081">
        <w:rPr>
          <w:rFonts w:ascii="Arial" w:hAnsi="Arial" w:cs="Arial"/>
          <w:color w:val="000000" w:themeColor="text1"/>
          <w:sz w:val="22"/>
          <w:szCs w:val="22"/>
        </w:rPr>
        <w:t>.</w:t>
      </w:r>
    </w:p>
    <w:p w14:paraId="7CF7B925" w14:textId="5D879345" w:rsidR="00837B91" w:rsidRPr="006D7081" w:rsidRDefault="00837B91" w:rsidP="00216CB8">
      <w:pPr>
        <w:numPr>
          <w:ilvl w:val="0"/>
          <w:numId w:val="4"/>
        </w:numPr>
        <w:tabs>
          <w:tab w:val="clear" w:pos="360"/>
          <w:tab w:val="num" w:pos="142"/>
        </w:tabs>
        <w:spacing w:before="120" w:line="360" w:lineRule="auto"/>
        <w:ind w:left="142" w:hanging="426"/>
        <w:jc w:val="both"/>
        <w:rPr>
          <w:rFonts w:ascii="Arial" w:hAnsi="Arial" w:cs="Arial"/>
          <w:sz w:val="22"/>
          <w:szCs w:val="22"/>
        </w:rPr>
      </w:pPr>
      <w:r w:rsidRPr="006D7081">
        <w:rPr>
          <w:rFonts w:ascii="Arial" w:hAnsi="Arial" w:cs="Arial"/>
          <w:sz w:val="22"/>
          <w:szCs w:val="22"/>
        </w:rPr>
        <w:t>Zobowiązujemy się wykonać przedmiot zamówienia w terminie i na warunkach określonych w</w:t>
      </w:r>
      <w:r w:rsidR="004F3C5A" w:rsidRPr="006D7081">
        <w:rPr>
          <w:rFonts w:ascii="Arial" w:hAnsi="Arial" w:cs="Arial"/>
          <w:sz w:val="22"/>
          <w:szCs w:val="22"/>
        </w:rPr>
        <w:t> </w:t>
      </w:r>
      <w:r w:rsidRPr="006D7081">
        <w:rPr>
          <w:rFonts w:ascii="Arial" w:hAnsi="Arial" w:cs="Arial"/>
          <w:sz w:val="22"/>
          <w:szCs w:val="22"/>
        </w:rPr>
        <w:t>SWZ</w:t>
      </w:r>
      <w:r w:rsidR="00E91624" w:rsidRPr="006D7081">
        <w:rPr>
          <w:rFonts w:ascii="Arial" w:hAnsi="Arial" w:cs="Arial"/>
          <w:sz w:val="22"/>
          <w:szCs w:val="22"/>
        </w:rPr>
        <w:t xml:space="preserve"> -</w:t>
      </w:r>
      <w:r w:rsidR="005D4505" w:rsidRPr="006D7081">
        <w:rPr>
          <w:rFonts w:ascii="Arial" w:hAnsi="Arial" w:cs="Arial"/>
          <w:sz w:val="22"/>
          <w:szCs w:val="22"/>
        </w:rPr>
        <w:t xml:space="preserve"> </w:t>
      </w:r>
      <w:r w:rsidR="00216CB8">
        <w:rPr>
          <w:rFonts w:ascii="Arial" w:hAnsi="Arial" w:cs="Arial"/>
          <w:sz w:val="22"/>
          <w:szCs w:val="22"/>
        </w:rPr>
        <w:t xml:space="preserve"> </w:t>
      </w:r>
      <w:r w:rsidR="005D4505" w:rsidRPr="006D7081">
        <w:rPr>
          <w:rFonts w:ascii="Arial" w:hAnsi="Arial" w:cs="Arial"/>
          <w:sz w:val="22"/>
          <w:szCs w:val="22"/>
        </w:rPr>
        <w:t>zgodnie z</w:t>
      </w:r>
      <w:r w:rsidR="00E91624" w:rsidRPr="006D7081">
        <w:rPr>
          <w:rFonts w:ascii="Arial" w:hAnsi="Arial" w:cs="Arial"/>
          <w:sz w:val="22"/>
          <w:szCs w:val="22"/>
        </w:rPr>
        <w:t>e szczegółowym</w:t>
      </w:r>
      <w:r w:rsidR="005D4505" w:rsidRPr="006D7081">
        <w:rPr>
          <w:rFonts w:ascii="Arial" w:hAnsi="Arial" w:cs="Arial"/>
          <w:sz w:val="22"/>
          <w:szCs w:val="22"/>
        </w:rPr>
        <w:t xml:space="preserve"> o</w:t>
      </w:r>
      <w:r w:rsidR="00E91624" w:rsidRPr="006D7081">
        <w:rPr>
          <w:rFonts w:ascii="Arial" w:hAnsi="Arial" w:cs="Arial"/>
          <w:sz w:val="22"/>
          <w:szCs w:val="22"/>
        </w:rPr>
        <w:t>pisem przedmiotu zamówienia i</w:t>
      </w:r>
      <w:r w:rsidR="00997CC0" w:rsidRPr="006D7081">
        <w:rPr>
          <w:rFonts w:ascii="Arial" w:hAnsi="Arial" w:cs="Arial"/>
          <w:sz w:val="22"/>
          <w:szCs w:val="22"/>
        </w:rPr>
        <w:t> </w:t>
      </w:r>
      <w:r w:rsidR="00E91624" w:rsidRPr="006D7081">
        <w:rPr>
          <w:rFonts w:ascii="Arial" w:hAnsi="Arial" w:cs="Arial"/>
          <w:sz w:val="22"/>
          <w:szCs w:val="22"/>
        </w:rPr>
        <w:t>wzorem umowy</w:t>
      </w:r>
      <w:r w:rsidR="007C1BE4">
        <w:rPr>
          <w:rFonts w:ascii="Arial" w:hAnsi="Arial" w:cs="Arial"/>
          <w:sz w:val="22"/>
          <w:szCs w:val="22"/>
        </w:rPr>
        <w:t>.</w:t>
      </w:r>
    </w:p>
    <w:p w14:paraId="4686CA4F" w14:textId="4036EE65" w:rsidR="00837B91" w:rsidRPr="006D7081" w:rsidRDefault="00837B91" w:rsidP="009E77CE">
      <w:pPr>
        <w:numPr>
          <w:ilvl w:val="0"/>
          <w:numId w:val="4"/>
        </w:numPr>
        <w:spacing w:before="120" w:line="360" w:lineRule="auto"/>
        <w:ind w:left="142" w:hanging="426"/>
        <w:jc w:val="both"/>
        <w:rPr>
          <w:rFonts w:ascii="Arial" w:hAnsi="Arial" w:cs="Arial"/>
          <w:sz w:val="22"/>
          <w:szCs w:val="22"/>
        </w:rPr>
      </w:pPr>
      <w:r w:rsidRPr="006D7081">
        <w:rPr>
          <w:rFonts w:ascii="Arial" w:hAnsi="Arial" w:cs="Arial"/>
          <w:sz w:val="22"/>
          <w:szCs w:val="22"/>
        </w:rPr>
        <w:t>Oświadczamy, iż cena brutto obejmuje pełną wartość zamówienia, na którą składają się wszelkie koszty niezbędne do zrealizowania przedmiotu zamówienia zgodnie z</w:t>
      </w:r>
      <w:r w:rsidR="001439D9" w:rsidRPr="006D7081">
        <w:rPr>
          <w:rFonts w:ascii="Arial" w:hAnsi="Arial" w:cs="Arial"/>
          <w:sz w:val="22"/>
          <w:szCs w:val="22"/>
        </w:rPr>
        <w:t> </w:t>
      </w:r>
      <w:r w:rsidRPr="006D7081">
        <w:rPr>
          <w:rFonts w:ascii="Arial" w:hAnsi="Arial" w:cs="Arial"/>
          <w:sz w:val="22"/>
          <w:szCs w:val="22"/>
        </w:rPr>
        <w:t>wymogami SWZ</w:t>
      </w:r>
      <w:r w:rsidR="00E143D2" w:rsidRPr="006D7081">
        <w:rPr>
          <w:rFonts w:ascii="Arial" w:hAnsi="Arial" w:cs="Arial"/>
          <w:sz w:val="22"/>
          <w:szCs w:val="22"/>
        </w:rPr>
        <w:t>.</w:t>
      </w:r>
    </w:p>
    <w:p w14:paraId="3C0C1AEE" w14:textId="3D59270D" w:rsidR="00757FE0" w:rsidRPr="006D7081" w:rsidRDefault="00900692" w:rsidP="009E77CE">
      <w:pPr>
        <w:numPr>
          <w:ilvl w:val="0"/>
          <w:numId w:val="4"/>
        </w:numPr>
        <w:tabs>
          <w:tab w:val="clear" w:pos="360"/>
          <w:tab w:val="num" w:pos="142"/>
        </w:tabs>
        <w:spacing w:before="120" w:after="120"/>
        <w:ind w:left="357" w:hanging="641"/>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6128" behindDoc="0" locked="0" layoutInCell="1" allowOverlap="1" wp14:anchorId="71A0AFFD" wp14:editId="1BB5A0B1">
                <wp:simplePos x="0" y="0"/>
                <wp:positionH relativeFrom="column">
                  <wp:posOffset>3076575</wp:posOffset>
                </wp:positionH>
                <wp:positionV relativeFrom="paragraph">
                  <wp:posOffset>104140</wp:posOffset>
                </wp:positionV>
                <wp:extent cx="133350" cy="90805"/>
                <wp:effectExtent l="9525" t="13970" r="9525" b="952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2E67" id="Rectangle 38" o:spid="_x0000_s1026" style="position:absolute;margin-left:242.25pt;margin-top:8.2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"/>
            </w:pict>
          </mc:Fallback>
        </mc:AlternateContent>
      </w:r>
      <w:r w:rsidR="00757FE0" w:rsidRPr="006D7081">
        <w:rPr>
          <w:rFonts w:ascii="Arial" w:hAnsi="Arial" w:cs="Arial"/>
          <w:sz w:val="22"/>
          <w:szCs w:val="22"/>
        </w:rPr>
        <w:t>Wykonawca jest</w:t>
      </w:r>
      <w:r w:rsidR="00570A2D" w:rsidRPr="006D7081">
        <w:rPr>
          <w:rFonts w:ascii="Arial" w:hAnsi="Arial" w:cs="Arial"/>
          <w:sz w:val="22"/>
          <w:szCs w:val="22"/>
        </w:rPr>
        <w:t xml:space="preserve"> (proszę zaznaczyć właściwie):</w:t>
      </w:r>
      <w:r w:rsidRPr="006D7081">
        <w:rPr>
          <w:rFonts w:ascii="Arial" w:hAnsi="Arial" w:cs="Arial"/>
          <w:sz w:val="22"/>
          <w:szCs w:val="22"/>
        </w:rPr>
        <w:t xml:space="preserve">       m</w:t>
      </w:r>
      <w:r>
        <w:rPr>
          <w:rFonts w:ascii="Arial" w:hAnsi="Arial" w:cs="Arial"/>
          <w:sz w:val="22"/>
          <w:szCs w:val="22"/>
        </w:rPr>
        <w:t>ikro</w:t>
      </w:r>
      <w:r w:rsidRPr="006D7081">
        <w:rPr>
          <w:rFonts w:ascii="Arial" w:hAnsi="Arial" w:cs="Arial"/>
          <w:sz w:val="22"/>
          <w:szCs w:val="22"/>
        </w:rPr>
        <w:t>przedsiębior</w:t>
      </w:r>
      <w:r>
        <w:rPr>
          <w:rFonts w:ascii="Arial" w:hAnsi="Arial" w:cs="Arial"/>
          <w:sz w:val="22"/>
          <w:szCs w:val="22"/>
        </w:rPr>
        <w:t>stwem</w:t>
      </w:r>
      <w:r w:rsidR="00FA1B01">
        <w:rPr>
          <w:rFonts w:ascii="Arial" w:hAnsi="Arial" w:cs="Arial"/>
          <w:sz w:val="22"/>
          <w:szCs w:val="22"/>
        </w:rPr>
        <w:t>,</w:t>
      </w:r>
    </w:p>
    <w:p w14:paraId="3771FB52" w14:textId="49AB1B87" w:rsidR="00672629" w:rsidRDefault="00D713DF" w:rsidP="00570A2D">
      <w:pPr>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4080" behindDoc="0" locked="0" layoutInCell="1" allowOverlap="1" wp14:anchorId="6BF8B0CE" wp14:editId="3EA3C2FA">
                <wp:simplePos x="0" y="0"/>
                <wp:positionH relativeFrom="column">
                  <wp:posOffset>3618230</wp:posOffset>
                </wp:positionH>
                <wp:positionV relativeFrom="paragraph">
                  <wp:posOffset>50165</wp:posOffset>
                </wp:positionV>
                <wp:extent cx="90805" cy="90805"/>
                <wp:effectExtent l="13970" t="13970"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72DA" id="Rectangle 40" o:spid="_x0000_s1026" style="position:absolute;margin-left:284.9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"/>
            </w:pict>
          </mc:Fallback>
        </mc:AlternateContent>
      </w:r>
      <w:r w:rsidRPr="006D7081">
        <w:rPr>
          <w:rFonts w:ascii="Arial" w:hAnsi="Arial" w:cs="Arial"/>
          <w:noProof/>
          <w:sz w:val="22"/>
          <w:szCs w:val="22"/>
        </w:rPr>
        <mc:AlternateContent>
          <mc:Choice Requires="wps">
            <w:drawing>
              <wp:anchor distT="0" distB="0" distL="114300" distR="114300" simplePos="0" relativeHeight="251693056" behindDoc="0" locked="0" layoutInCell="1" allowOverlap="1" wp14:anchorId="2B7BB947" wp14:editId="447FA512">
                <wp:simplePos x="0" y="0"/>
                <wp:positionH relativeFrom="column">
                  <wp:posOffset>1965325</wp:posOffset>
                </wp:positionH>
                <wp:positionV relativeFrom="paragraph">
                  <wp:posOffset>54610</wp:posOffset>
                </wp:positionV>
                <wp:extent cx="100330" cy="90805"/>
                <wp:effectExtent l="13970" t="1397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8030" id="Rectangle 39" o:spid="_x0000_s1026" style="position:absolute;margin-left:154.75pt;margin-top:4.3pt;width:7.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fIA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"/>
            </w:pict>
          </mc:Fallback>
        </mc:AlternateContent>
      </w:r>
      <w:r w:rsidRPr="006D7081">
        <w:rPr>
          <w:rFonts w:ascii="Arial" w:hAnsi="Arial" w:cs="Arial"/>
          <w:noProof/>
          <w:sz w:val="22"/>
          <w:szCs w:val="22"/>
        </w:rPr>
        <mc:AlternateContent>
          <mc:Choice Requires="wps">
            <w:drawing>
              <wp:anchor distT="0" distB="0" distL="114300" distR="114300" simplePos="0" relativeHeight="251692032" behindDoc="0" locked="0" layoutInCell="1" allowOverlap="1" wp14:anchorId="6FEC79EE" wp14:editId="5E0E89DC">
                <wp:simplePos x="0" y="0"/>
                <wp:positionH relativeFrom="column">
                  <wp:posOffset>289560</wp:posOffset>
                </wp:positionH>
                <wp:positionV relativeFrom="paragraph">
                  <wp:posOffset>54610</wp:posOffset>
                </wp:positionV>
                <wp:extent cx="133350" cy="90805"/>
                <wp:effectExtent l="9525" t="13970" r="9525"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F132" id="Rectangle 38" o:spid="_x0000_s1026" style="position:absolute;margin-left:22.8pt;margin-top:4.3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Re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"/>
            </w:pict>
          </mc:Fallback>
        </mc:AlternateContent>
      </w:r>
      <w:r w:rsidR="00570A2D" w:rsidRPr="006D7081">
        <w:rPr>
          <w:rFonts w:ascii="Arial" w:hAnsi="Arial" w:cs="Arial"/>
          <w:sz w:val="22"/>
          <w:szCs w:val="22"/>
        </w:rPr>
        <w:t xml:space="preserve">       małym przedsiębiorcą,    </w:t>
      </w:r>
      <w:r w:rsidR="00246B48">
        <w:rPr>
          <w:rFonts w:ascii="Arial" w:hAnsi="Arial" w:cs="Arial"/>
          <w:sz w:val="22"/>
          <w:szCs w:val="22"/>
        </w:rPr>
        <w:t xml:space="preserve"> </w:t>
      </w:r>
      <w:r>
        <w:rPr>
          <w:rFonts w:ascii="Arial" w:hAnsi="Arial" w:cs="Arial"/>
          <w:sz w:val="22"/>
          <w:szCs w:val="22"/>
        </w:rPr>
        <w:t xml:space="preserve">  </w:t>
      </w:r>
      <w:r w:rsidR="00570A2D" w:rsidRPr="006D7081">
        <w:rPr>
          <w:rFonts w:ascii="Arial" w:hAnsi="Arial" w:cs="Arial"/>
          <w:sz w:val="22"/>
          <w:szCs w:val="22"/>
        </w:rPr>
        <w:t>średnim przedsiębiorcą,      dużym przedsiębiorcą.</w:t>
      </w:r>
    </w:p>
    <w:p w14:paraId="444BF7E3" w14:textId="3171A43F" w:rsidR="00900692" w:rsidRDefault="00900692" w:rsidP="00570A2D">
      <w:pPr>
        <w:ind w:left="357"/>
        <w:jc w:val="both"/>
        <w:rPr>
          <w:rFonts w:ascii="Arial" w:hAnsi="Arial" w:cs="Arial"/>
          <w:sz w:val="22"/>
          <w:szCs w:val="22"/>
        </w:rPr>
      </w:pPr>
    </w:p>
    <w:p w14:paraId="6FB6C420" w14:textId="23B857F0" w:rsidR="00900692" w:rsidRPr="00900692" w:rsidRDefault="001960B4" w:rsidP="009E77CE">
      <w:pPr>
        <w:pStyle w:val="Akapitzlist"/>
        <w:numPr>
          <w:ilvl w:val="0"/>
          <w:numId w:val="4"/>
        </w:numPr>
        <w:tabs>
          <w:tab w:val="clear" w:pos="360"/>
          <w:tab w:val="num" w:pos="142"/>
        </w:tabs>
        <w:spacing w:line="360" w:lineRule="auto"/>
        <w:ind w:left="142" w:hanging="426"/>
        <w:jc w:val="both"/>
        <w:rPr>
          <w:rFonts w:ascii="Arial" w:hAnsi="Arial" w:cs="Arial"/>
          <w:sz w:val="22"/>
          <w:szCs w:val="22"/>
        </w:rPr>
      </w:pPr>
      <w:r>
        <w:rPr>
          <w:rFonts w:ascii="Arial" w:hAnsi="Arial" w:cs="Arial"/>
          <w:sz w:val="22"/>
          <w:szCs w:val="22"/>
        </w:rPr>
        <w:t>Oferta zawiera informacje stanowiące tajemnicę przedsiębiorstwa w rozumieniu przepisów ustawy o zwalczaniu nieuczciwej konkurencji</w:t>
      </w:r>
      <w:r w:rsidR="00991CD4">
        <w:rPr>
          <w:rFonts w:ascii="Arial" w:hAnsi="Arial" w:cs="Arial"/>
          <w:sz w:val="22"/>
          <w:szCs w:val="22"/>
        </w:rPr>
        <w:t>:</w:t>
      </w:r>
    </w:p>
    <w:p w14:paraId="2AC350FB" w14:textId="72125E50" w:rsidR="00AC269B" w:rsidRDefault="001960B4" w:rsidP="001960B4">
      <w:pPr>
        <w:spacing w:line="360" w:lineRule="auto"/>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700224" behindDoc="0" locked="0" layoutInCell="1" allowOverlap="1" wp14:anchorId="4FE71977" wp14:editId="4F24BE95">
                <wp:simplePos x="0" y="0"/>
                <wp:positionH relativeFrom="column">
                  <wp:posOffset>1314450</wp:posOffset>
                </wp:positionH>
                <wp:positionV relativeFrom="paragraph">
                  <wp:posOffset>22860</wp:posOffset>
                </wp:positionV>
                <wp:extent cx="133350" cy="90805"/>
                <wp:effectExtent l="9525" t="13970" r="9525" b="952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B96E" id="Rectangle 38" o:spid="_x0000_s1026" style="position:absolute;margin-left:103.5pt;margin-top:1.8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"/>
            </w:pict>
          </mc:Fallback>
        </mc:AlternateContent>
      </w:r>
      <w:r w:rsidRPr="006D7081">
        <w:rPr>
          <w:rFonts w:ascii="Arial" w:hAnsi="Arial" w:cs="Arial"/>
          <w:noProof/>
          <w:sz w:val="22"/>
          <w:szCs w:val="22"/>
        </w:rPr>
        <mc:AlternateContent>
          <mc:Choice Requires="wps">
            <w:drawing>
              <wp:anchor distT="0" distB="0" distL="114300" distR="114300" simplePos="0" relativeHeight="251698176" behindDoc="0" locked="0" layoutInCell="1" allowOverlap="1" wp14:anchorId="7B7D2B19" wp14:editId="0451FE3A">
                <wp:simplePos x="0" y="0"/>
                <wp:positionH relativeFrom="column">
                  <wp:posOffset>314325</wp:posOffset>
                </wp:positionH>
                <wp:positionV relativeFrom="paragraph">
                  <wp:posOffset>22860</wp:posOffset>
                </wp:positionV>
                <wp:extent cx="133350" cy="90805"/>
                <wp:effectExtent l="9525" t="13970" r="9525" b="952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BC42" id="Rectangle 38" o:spid="_x0000_s1026" style="position:absolute;margin-left:24.75pt;margin-top:1.8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"/>
            </w:pict>
          </mc:Fallback>
        </mc:AlternateContent>
      </w:r>
      <w:r w:rsidRPr="006D7081">
        <w:rPr>
          <w:rFonts w:ascii="Arial" w:hAnsi="Arial" w:cs="Arial"/>
          <w:sz w:val="22"/>
          <w:szCs w:val="22"/>
        </w:rPr>
        <w:t xml:space="preserve"> </w:t>
      </w:r>
      <w:r>
        <w:rPr>
          <w:rFonts w:ascii="Arial" w:hAnsi="Arial" w:cs="Arial"/>
          <w:sz w:val="22"/>
          <w:szCs w:val="22"/>
        </w:rPr>
        <w:t xml:space="preserve">        TAK                  NIE</w:t>
      </w:r>
    </w:p>
    <w:p w14:paraId="22067F02" w14:textId="67EFD774" w:rsidR="00AC269B" w:rsidRDefault="00991CD4" w:rsidP="009E77CE">
      <w:pPr>
        <w:spacing w:after="120" w:line="360" w:lineRule="auto"/>
        <w:ind w:left="142" w:hanging="426"/>
        <w:jc w:val="both"/>
        <w:rPr>
          <w:rFonts w:ascii="Arial" w:hAnsi="Arial" w:cs="Arial"/>
          <w:sz w:val="22"/>
          <w:szCs w:val="22"/>
        </w:rPr>
      </w:pPr>
      <w:r>
        <w:rPr>
          <w:rFonts w:ascii="Arial" w:hAnsi="Arial" w:cs="Arial"/>
          <w:sz w:val="22"/>
          <w:szCs w:val="22"/>
        </w:rPr>
        <w:t>8</w:t>
      </w:r>
      <w:r w:rsidR="00AC269B">
        <w:rPr>
          <w:rFonts w:ascii="Arial" w:hAnsi="Arial" w:cs="Arial"/>
          <w:sz w:val="22"/>
          <w:szCs w:val="22"/>
        </w:rPr>
        <w:t>.</w:t>
      </w:r>
      <w:r w:rsidR="00AC269B">
        <w:rPr>
          <w:rFonts w:ascii="Arial" w:hAnsi="Arial" w:cs="Arial"/>
          <w:sz w:val="22"/>
          <w:szCs w:val="22"/>
        </w:rPr>
        <w:tab/>
        <w:t>Następującą część zamówienia zamierzamy</w:t>
      </w:r>
      <w:r w:rsidR="00AE6C6E">
        <w:rPr>
          <w:rFonts w:ascii="Arial" w:hAnsi="Arial" w:cs="Arial"/>
          <w:sz w:val="22"/>
          <w:szCs w:val="22"/>
        </w:rPr>
        <w:t xml:space="preserve"> </w:t>
      </w:r>
      <w:r w:rsidR="00AC269B">
        <w:rPr>
          <w:rFonts w:ascii="Arial" w:hAnsi="Arial" w:cs="Arial"/>
          <w:sz w:val="22"/>
          <w:szCs w:val="22"/>
        </w:rPr>
        <w:t>/</w:t>
      </w:r>
      <w:r w:rsidR="00AE6C6E">
        <w:rPr>
          <w:rFonts w:ascii="Arial" w:hAnsi="Arial" w:cs="Arial"/>
          <w:sz w:val="22"/>
          <w:szCs w:val="22"/>
        </w:rPr>
        <w:t xml:space="preserve"> </w:t>
      </w:r>
      <w:r w:rsidR="00AC269B">
        <w:rPr>
          <w:rFonts w:ascii="Arial" w:hAnsi="Arial" w:cs="Arial"/>
          <w:sz w:val="22"/>
          <w:szCs w:val="22"/>
        </w:rPr>
        <w:t>nie zamierzamy (niepotrzebne skreślić) powierzyć podwykonawcy</w:t>
      </w:r>
      <w:r w:rsidR="00AE6C6E">
        <w:rPr>
          <w:rFonts w:ascii="Arial" w:hAnsi="Arial" w:cs="Arial"/>
          <w:sz w:val="22"/>
          <w:szCs w:val="22"/>
        </w:rPr>
        <w:t>:</w:t>
      </w:r>
    </w:p>
    <w:tbl>
      <w:tblPr>
        <w:tblStyle w:val="Tabela-Siatka"/>
        <w:tblW w:w="0" w:type="auto"/>
        <w:tblInd w:w="357" w:type="dxa"/>
        <w:tblLook w:val="04A0" w:firstRow="1" w:lastRow="0" w:firstColumn="1" w:lastColumn="0" w:noHBand="0" w:noVBand="1"/>
      </w:tblPr>
      <w:tblGrid>
        <w:gridCol w:w="3466"/>
        <w:gridCol w:w="4246"/>
      </w:tblGrid>
      <w:tr w:rsidR="00AE6C6E" w14:paraId="4AD7092C" w14:textId="77777777" w:rsidTr="00EB7E8C">
        <w:trPr>
          <w:trHeight w:val="397"/>
        </w:trPr>
        <w:tc>
          <w:tcPr>
            <w:tcW w:w="3466" w:type="dxa"/>
            <w:vAlign w:val="center"/>
          </w:tcPr>
          <w:p w14:paraId="6E4330B0" w14:textId="77777777" w:rsidR="00AE6C6E" w:rsidRPr="00AE6C6E" w:rsidRDefault="00AE6C6E" w:rsidP="00AE6C6E">
            <w:pPr>
              <w:jc w:val="center"/>
              <w:rPr>
                <w:rFonts w:ascii="Arial" w:hAnsi="Arial" w:cs="Arial"/>
              </w:rPr>
            </w:pPr>
            <w:r w:rsidRPr="00AE6C6E">
              <w:rPr>
                <w:rFonts w:ascii="Arial" w:hAnsi="Arial" w:cs="Arial"/>
              </w:rPr>
              <w:t>Część zamówienia</w:t>
            </w:r>
          </w:p>
        </w:tc>
        <w:tc>
          <w:tcPr>
            <w:tcW w:w="4246" w:type="dxa"/>
            <w:vAlign w:val="center"/>
          </w:tcPr>
          <w:p w14:paraId="22AFBC49" w14:textId="77777777" w:rsidR="00AE6C6E" w:rsidRPr="00AE6C6E" w:rsidRDefault="00AE6C6E" w:rsidP="00AE6C6E">
            <w:pPr>
              <w:jc w:val="center"/>
              <w:rPr>
                <w:rFonts w:ascii="Arial" w:hAnsi="Arial" w:cs="Arial"/>
              </w:rPr>
            </w:pPr>
            <w:r>
              <w:rPr>
                <w:rFonts w:ascii="Arial" w:hAnsi="Arial" w:cs="Arial"/>
              </w:rPr>
              <w:t>Nazwa podwykonawcy</w:t>
            </w:r>
            <w:r w:rsidR="00EB7E8C">
              <w:rPr>
                <w:rFonts w:ascii="Arial" w:hAnsi="Arial" w:cs="Arial"/>
              </w:rPr>
              <w:t xml:space="preserve"> – jeżeli są już znani</w:t>
            </w:r>
          </w:p>
        </w:tc>
      </w:tr>
      <w:tr w:rsidR="00AE6C6E" w14:paraId="4F3567B6" w14:textId="77777777" w:rsidTr="00EB7E8C">
        <w:tc>
          <w:tcPr>
            <w:tcW w:w="3466" w:type="dxa"/>
          </w:tcPr>
          <w:p w14:paraId="3687AFDB" w14:textId="77777777" w:rsidR="00AE6C6E" w:rsidRDefault="00AE6C6E" w:rsidP="00AC269B">
            <w:pPr>
              <w:spacing w:line="360" w:lineRule="auto"/>
              <w:jc w:val="both"/>
              <w:rPr>
                <w:rFonts w:ascii="Arial" w:hAnsi="Arial" w:cs="Arial"/>
                <w:sz w:val="22"/>
                <w:szCs w:val="22"/>
              </w:rPr>
            </w:pPr>
          </w:p>
        </w:tc>
        <w:tc>
          <w:tcPr>
            <w:tcW w:w="4246" w:type="dxa"/>
          </w:tcPr>
          <w:p w14:paraId="0E723A5B" w14:textId="77777777" w:rsidR="00AE6C6E" w:rsidRDefault="00AE6C6E" w:rsidP="00AC269B">
            <w:pPr>
              <w:spacing w:line="360" w:lineRule="auto"/>
              <w:jc w:val="both"/>
              <w:rPr>
                <w:rFonts w:ascii="Arial" w:hAnsi="Arial" w:cs="Arial"/>
                <w:sz w:val="22"/>
                <w:szCs w:val="22"/>
              </w:rPr>
            </w:pPr>
          </w:p>
        </w:tc>
      </w:tr>
      <w:tr w:rsidR="00AE6C6E" w14:paraId="0C86DC0D" w14:textId="77777777" w:rsidTr="00EB7E8C">
        <w:tc>
          <w:tcPr>
            <w:tcW w:w="3466" w:type="dxa"/>
          </w:tcPr>
          <w:p w14:paraId="4ED882DD" w14:textId="77777777" w:rsidR="00AE6C6E" w:rsidRDefault="00AE6C6E" w:rsidP="00AC269B">
            <w:pPr>
              <w:spacing w:line="360" w:lineRule="auto"/>
              <w:jc w:val="both"/>
              <w:rPr>
                <w:rFonts w:ascii="Arial" w:hAnsi="Arial" w:cs="Arial"/>
                <w:sz w:val="22"/>
                <w:szCs w:val="22"/>
              </w:rPr>
            </w:pPr>
          </w:p>
        </w:tc>
        <w:tc>
          <w:tcPr>
            <w:tcW w:w="4246" w:type="dxa"/>
          </w:tcPr>
          <w:p w14:paraId="632138A4" w14:textId="77777777" w:rsidR="00AE6C6E" w:rsidRDefault="00AE6C6E" w:rsidP="00AC269B">
            <w:pPr>
              <w:spacing w:line="360" w:lineRule="auto"/>
              <w:jc w:val="both"/>
              <w:rPr>
                <w:rFonts w:ascii="Arial" w:hAnsi="Arial" w:cs="Arial"/>
                <w:sz w:val="22"/>
                <w:szCs w:val="22"/>
              </w:rPr>
            </w:pPr>
          </w:p>
        </w:tc>
      </w:tr>
    </w:tbl>
    <w:p w14:paraId="2CB4847D" w14:textId="20BA2B75" w:rsidR="00570A2D" w:rsidRDefault="00570A2D" w:rsidP="00AC269B">
      <w:pPr>
        <w:spacing w:line="360" w:lineRule="auto"/>
        <w:ind w:left="357"/>
        <w:jc w:val="both"/>
        <w:rPr>
          <w:rFonts w:ascii="Arial" w:hAnsi="Arial" w:cs="Arial"/>
          <w:sz w:val="22"/>
          <w:szCs w:val="22"/>
        </w:rPr>
      </w:pPr>
      <w:r w:rsidRPr="006D7081">
        <w:rPr>
          <w:rFonts w:ascii="Arial" w:hAnsi="Arial" w:cs="Arial"/>
          <w:sz w:val="22"/>
          <w:szCs w:val="22"/>
        </w:rPr>
        <w:t xml:space="preserve"> </w:t>
      </w:r>
    </w:p>
    <w:p w14:paraId="244B77DE" w14:textId="05A802B6" w:rsidR="004F3C5A" w:rsidRPr="00216CB8" w:rsidRDefault="004F3C5A" w:rsidP="009E77CE">
      <w:pPr>
        <w:pStyle w:val="Akapitzlist"/>
        <w:numPr>
          <w:ilvl w:val="0"/>
          <w:numId w:val="17"/>
        </w:numPr>
        <w:tabs>
          <w:tab w:val="clear" w:pos="360"/>
          <w:tab w:val="num" w:pos="142"/>
        </w:tabs>
        <w:spacing w:line="360" w:lineRule="auto"/>
        <w:ind w:left="142" w:hanging="426"/>
        <w:jc w:val="both"/>
        <w:rPr>
          <w:rFonts w:ascii="Arial" w:hAnsi="Arial" w:cs="Arial"/>
          <w:sz w:val="22"/>
          <w:szCs w:val="22"/>
        </w:rPr>
      </w:pPr>
      <w:r w:rsidRPr="00216CB8">
        <w:rPr>
          <w:rFonts w:ascii="Arial" w:hAnsi="Arial" w:cs="Arial"/>
          <w:sz w:val="22"/>
          <w:szCs w:val="22"/>
        </w:rPr>
        <w:lastRenderedPageBreak/>
        <w:t xml:space="preserve">Oświadczam(y), że wypełniłem(liśmy) obowiązki informacyjne przewidziane </w:t>
      </w:r>
      <w:r w:rsidR="00E52779" w:rsidRPr="00216CB8">
        <w:rPr>
          <w:rFonts w:ascii="Arial" w:hAnsi="Arial" w:cs="Arial"/>
          <w:sz w:val="22"/>
          <w:szCs w:val="22"/>
        </w:rPr>
        <w:t xml:space="preserve">                 </w:t>
      </w:r>
      <w:r w:rsidRPr="00216CB8">
        <w:rPr>
          <w:rFonts w:ascii="Arial" w:hAnsi="Arial" w:cs="Arial"/>
          <w:sz w:val="22"/>
          <w:szCs w:val="22"/>
        </w:rPr>
        <w:t>w</w:t>
      </w:r>
      <w:r w:rsidR="00E52779" w:rsidRPr="00216CB8">
        <w:rPr>
          <w:rFonts w:ascii="Arial" w:hAnsi="Arial" w:cs="Arial"/>
          <w:sz w:val="22"/>
          <w:szCs w:val="22"/>
        </w:rPr>
        <w:t> </w:t>
      </w:r>
      <w:r w:rsidRPr="00216CB8">
        <w:rPr>
          <w:rFonts w:ascii="Arial" w:hAnsi="Arial" w:cs="Arial"/>
          <w:sz w:val="22"/>
          <w:szCs w:val="22"/>
        </w:rPr>
        <w:t>art. 13 lub art. 14 RODO</w:t>
      </w:r>
      <w:r w:rsidRPr="00216CB8">
        <w:rPr>
          <w:rFonts w:ascii="Arial" w:hAnsi="Arial" w:cs="Arial"/>
          <w:sz w:val="22"/>
          <w:szCs w:val="22"/>
          <w:vertAlign w:val="superscript"/>
        </w:rPr>
        <w:t>1)</w:t>
      </w:r>
      <w:r w:rsidRPr="00216CB8">
        <w:rPr>
          <w:rFonts w:ascii="Arial" w:hAnsi="Arial" w:cs="Arial"/>
          <w:sz w:val="22"/>
          <w:szCs w:val="22"/>
        </w:rPr>
        <w:t xml:space="preserve"> wobec osób fizycznych, od których dane osobowe bezpośrednio lub pośrednio pozyskałem(li</w:t>
      </w:r>
      <w:r w:rsidR="007B4747" w:rsidRPr="00216CB8">
        <w:rPr>
          <w:rFonts w:ascii="Arial" w:hAnsi="Arial" w:cs="Arial"/>
          <w:sz w:val="22"/>
          <w:szCs w:val="22"/>
        </w:rPr>
        <w:t>ś</w:t>
      </w:r>
      <w:r w:rsidRPr="00216CB8">
        <w:rPr>
          <w:rFonts w:ascii="Arial" w:hAnsi="Arial" w:cs="Arial"/>
          <w:sz w:val="22"/>
          <w:szCs w:val="22"/>
        </w:rPr>
        <w:t xml:space="preserve">my) w celu ubiegania się o udzielenie zamówienia publicznego w niniejszym postępowaniu </w:t>
      </w:r>
      <w:r w:rsidR="009A2618" w:rsidRPr="00216CB8">
        <w:rPr>
          <w:rFonts w:ascii="Arial" w:hAnsi="Arial" w:cs="Arial"/>
          <w:sz w:val="22"/>
          <w:szCs w:val="22"/>
        </w:rPr>
        <w:t>*</w:t>
      </w:r>
      <w:r w:rsidRPr="00216CB8">
        <w:rPr>
          <w:rFonts w:ascii="Arial" w:hAnsi="Arial" w:cs="Arial"/>
          <w:sz w:val="22"/>
          <w:szCs w:val="22"/>
        </w:rPr>
        <w:t>.</w:t>
      </w:r>
    </w:p>
    <w:p w14:paraId="7E424BEC" w14:textId="15C142DA" w:rsidR="00B143CC" w:rsidRPr="00AE6C6E" w:rsidRDefault="00991CD4" w:rsidP="009E77CE">
      <w:pPr>
        <w:tabs>
          <w:tab w:val="left" w:pos="284"/>
        </w:tabs>
        <w:spacing w:before="60" w:line="360" w:lineRule="auto"/>
        <w:ind w:left="142" w:hanging="426"/>
        <w:jc w:val="both"/>
        <w:rPr>
          <w:rFonts w:ascii="Arial" w:hAnsi="Arial" w:cs="Arial"/>
          <w:sz w:val="22"/>
          <w:szCs w:val="22"/>
        </w:rPr>
      </w:pPr>
      <w:r>
        <w:rPr>
          <w:rFonts w:ascii="Arial" w:hAnsi="Arial" w:cs="Arial"/>
          <w:sz w:val="22"/>
          <w:szCs w:val="22"/>
        </w:rPr>
        <w:t>10</w:t>
      </w:r>
      <w:r w:rsidR="00AE6C6E">
        <w:rPr>
          <w:rFonts w:ascii="Arial" w:hAnsi="Arial" w:cs="Arial"/>
          <w:sz w:val="22"/>
          <w:szCs w:val="22"/>
        </w:rPr>
        <w:t>.</w:t>
      </w:r>
      <w:r w:rsidR="00AE6C6E">
        <w:rPr>
          <w:rFonts w:ascii="Arial" w:hAnsi="Arial" w:cs="Arial"/>
          <w:sz w:val="22"/>
          <w:szCs w:val="22"/>
        </w:rPr>
        <w:tab/>
      </w:r>
      <w:r w:rsidR="00B143CC" w:rsidRPr="00AE6C6E">
        <w:rPr>
          <w:rFonts w:ascii="Arial" w:hAnsi="Arial" w:cs="Arial"/>
          <w:sz w:val="22"/>
          <w:szCs w:val="22"/>
        </w:rPr>
        <w:t>Wybór oferty prowadzi/nie prowadzi do powstania u zamawiającego obowiązku podatkowego**</w:t>
      </w:r>
    </w:p>
    <w:p w14:paraId="5067997D" w14:textId="275A4D5A" w:rsidR="00B143CC" w:rsidRPr="006D7081" w:rsidRDefault="00B143CC" w:rsidP="006455A0">
      <w:pPr>
        <w:pStyle w:val="Akapitzlist"/>
        <w:spacing w:line="360" w:lineRule="auto"/>
        <w:ind w:left="567" w:hanging="207"/>
        <w:jc w:val="both"/>
        <w:rPr>
          <w:rFonts w:ascii="Arial" w:hAnsi="Arial" w:cs="Arial"/>
          <w:sz w:val="22"/>
          <w:szCs w:val="22"/>
        </w:rPr>
      </w:pPr>
      <w:r w:rsidRPr="0019163A">
        <w:rPr>
          <w:rFonts w:ascii="Arial" w:hAnsi="Arial" w:cs="Arial"/>
        </w:rPr>
        <w:t>1)</w:t>
      </w:r>
      <w:r w:rsidRPr="006D7081">
        <w:rPr>
          <w:rFonts w:ascii="Arial" w:hAnsi="Arial" w:cs="Arial"/>
          <w:sz w:val="22"/>
          <w:szCs w:val="22"/>
        </w:rPr>
        <w:t xml:space="preserve"> nazwa towaru których dostawa będzie prowadzić do powstania obowiązku podatkowego: </w:t>
      </w:r>
      <w:r w:rsidR="006455A0">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w:t>
      </w:r>
    </w:p>
    <w:p w14:paraId="31783AE2" w14:textId="6168217B" w:rsidR="00B143CC" w:rsidRPr="006D7081" w:rsidRDefault="00B143CC" w:rsidP="006455A0">
      <w:pPr>
        <w:pStyle w:val="Akapitzlist"/>
        <w:tabs>
          <w:tab w:val="left" w:pos="709"/>
        </w:tabs>
        <w:spacing w:before="120" w:line="360" w:lineRule="auto"/>
        <w:ind w:left="567" w:hanging="210"/>
        <w:jc w:val="both"/>
        <w:rPr>
          <w:rFonts w:ascii="Arial" w:hAnsi="Arial" w:cs="Arial"/>
          <w:sz w:val="22"/>
          <w:szCs w:val="22"/>
        </w:rPr>
      </w:pPr>
      <w:r w:rsidRPr="0019163A">
        <w:rPr>
          <w:rFonts w:ascii="Arial" w:hAnsi="Arial" w:cs="Arial"/>
        </w:rPr>
        <w:t>2)</w:t>
      </w:r>
      <w:r w:rsidRPr="006D7081">
        <w:rPr>
          <w:rFonts w:ascii="Arial" w:hAnsi="Arial" w:cs="Arial"/>
          <w:sz w:val="22"/>
          <w:szCs w:val="22"/>
        </w:rPr>
        <w:tab/>
      </w:r>
      <w:r w:rsidRPr="006D7081">
        <w:rPr>
          <w:rFonts w:ascii="Arial" w:hAnsi="Arial" w:cs="Arial"/>
          <w:sz w:val="22"/>
          <w:szCs w:val="22"/>
        </w:rPr>
        <w:tab/>
        <w:t>wartość towaru lub usługi bez kwoty podatku VAT: ………………………………</w:t>
      </w:r>
      <w:r w:rsidR="0019163A">
        <w:rPr>
          <w:rFonts w:ascii="Arial" w:hAnsi="Arial" w:cs="Arial"/>
          <w:sz w:val="22"/>
          <w:szCs w:val="22"/>
        </w:rPr>
        <w:t>……….</w:t>
      </w:r>
      <w:r w:rsidR="002A26DD" w:rsidRPr="006D7081">
        <w:rPr>
          <w:rFonts w:ascii="Arial" w:hAnsi="Arial" w:cs="Arial"/>
          <w:sz w:val="22"/>
          <w:szCs w:val="22"/>
        </w:rPr>
        <w:t>……</w:t>
      </w:r>
      <w:r w:rsidR="006455A0">
        <w:rPr>
          <w:rFonts w:ascii="Arial" w:hAnsi="Arial" w:cs="Arial"/>
          <w:sz w:val="22"/>
          <w:szCs w:val="22"/>
        </w:rPr>
        <w:t>…….</w:t>
      </w:r>
    </w:p>
    <w:p w14:paraId="6C77CE36" w14:textId="745196F9" w:rsidR="002A26DD" w:rsidRDefault="002A26DD" w:rsidP="00B143CC">
      <w:pPr>
        <w:pStyle w:val="Akapitzlist"/>
        <w:spacing w:line="360" w:lineRule="auto"/>
        <w:ind w:left="567" w:hanging="207"/>
        <w:jc w:val="both"/>
        <w:rPr>
          <w:rFonts w:ascii="Arial" w:hAnsi="Arial" w:cs="Arial"/>
          <w:sz w:val="22"/>
          <w:szCs w:val="22"/>
        </w:rPr>
      </w:pPr>
      <w:r w:rsidRPr="0019163A">
        <w:rPr>
          <w:rFonts w:ascii="Arial" w:hAnsi="Arial" w:cs="Arial"/>
        </w:rPr>
        <w:t>3)</w:t>
      </w:r>
      <w:r w:rsidRPr="006D7081">
        <w:rPr>
          <w:rFonts w:ascii="Arial" w:hAnsi="Arial" w:cs="Arial"/>
          <w:sz w:val="22"/>
          <w:szCs w:val="22"/>
        </w:rPr>
        <w:t xml:space="preserve">  </w:t>
      </w:r>
      <w:r w:rsidRPr="006D7081">
        <w:rPr>
          <w:rFonts w:ascii="Arial" w:hAnsi="Arial" w:cs="Arial"/>
          <w:sz w:val="22"/>
          <w:szCs w:val="22"/>
        </w:rPr>
        <w:tab/>
        <w:t>stawka podatku VAT zgodnie z wiedzą wykonawcy będzie miała zastosowanie …</w:t>
      </w:r>
      <w:r w:rsidR="0019163A">
        <w:rPr>
          <w:rFonts w:ascii="Arial" w:hAnsi="Arial" w:cs="Arial"/>
          <w:sz w:val="22"/>
          <w:szCs w:val="22"/>
        </w:rPr>
        <w:t>……………………………………………………….</w:t>
      </w:r>
      <w:r w:rsidRPr="006D7081">
        <w:rPr>
          <w:rFonts w:ascii="Arial" w:hAnsi="Arial" w:cs="Arial"/>
          <w:sz w:val="22"/>
          <w:szCs w:val="22"/>
        </w:rPr>
        <w:t>…</w:t>
      </w:r>
    </w:p>
    <w:p w14:paraId="036EE6D0" w14:textId="68D84CF1" w:rsidR="00F91641" w:rsidRDefault="006455A0" w:rsidP="00216CB8">
      <w:pPr>
        <w:pStyle w:val="Akapitzlist"/>
        <w:spacing w:before="120" w:line="360" w:lineRule="auto"/>
        <w:ind w:left="284" w:hanging="426"/>
        <w:jc w:val="both"/>
        <w:rPr>
          <w:rFonts w:ascii="Arial" w:hAnsi="Arial" w:cs="Arial"/>
          <w:sz w:val="22"/>
          <w:szCs w:val="22"/>
        </w:rPr>
      </w:pPr>
      <w:r>
        <w:rPr>
          <w:rFonts w:ascii="Arial" w:hAnsi="Arial" w:cs="Arial"/>
          <w:sz w:val="22"/>
          <w:szCs w:val="22"/>
        </w:rPr>
        <w:t>11.</w:t>
      </w:r>
      <w:r w:rsidR="00216CB8">
        <w:rPr>
          <w:rFonts w:ascii="Arial" w:hAnsi="Arial" w:cs="Arial"/>
          <w:sz w:val="22"/>
          <w:szCs w:val="22"/>
        </w:rPr>
        <w:tab/>
      </w:r>
      <w:r>
        <w:rPr>
          <w:rFonts w:ascii="Arial" w:hAnsi="Arial" w:cs="Arial"/>
          <w:sz w:val="22"/>
          <w:szCs w:val="22"/>
        </w:rPr>
        <w:t>Wskazuję, że dokumenty potwierdzające</w:t>
      </w:r>
      <w:r w:rsidR="00FA1B01">
        <w:rPr>
          <w:rFonts w:ascii="Arial" w:hAnsi="Arial" w:cs="Arial"/>
          <w:sz w:val="22"/>
          <w:szCs w:val="22"/>
        </w:rPr>
        <w:t>, że osoba działająca w imieniu Wykonawcy jest uprawniona do reprezentacji znajdują się w formie elektronicznej pod ogólnodostępnymi i bezpłatnymi bazami danych (niepotrzebne skreślić jeśli dotyczy</w:t>
      </w:r>
      <w:r w:rsidR="00F91641">
        <w:rPr>
          <w:rFonts w:ascii="Arial" w:hAnsi="Arial" w:cs="Arial"/>
          <w:sz w:val="22"/>
          <w:szCs w:val="22"/>
        </w:rPr>
        <w:t>):</w:t>
      </w:r>
    </w:p>
    <w:p w14:paraId="4281D6EF" w14:textId="07A8609C" w:rsidR="00F91641" w:rsidRDefault="00F91641" w:rsidP="00216CB8">
      <w:pPr>
        <w:pStyle w:val="Akapitzlist"/>
        <w:spacing w:before="120" w:line="360" w:lineRule="auto"/>
        <w:ind w:left="284" w:hanging="426"/>
        <w:jc w:val="both"/>
        <w:rPr>
          <w:rFonts w:ascii="Arial" w:hAnsi="Arial" w:cs="Arial"/>
          <w:sz w:val="22"/>
          <w:szCs w:val="22"/>
          <w:lang w:val="en-US"/>
        </w:rPr>
      </w:pPr>
      <w:r>
        <w:rPr>
          <w:rFonts w:ascii="Arial" w:hAnsi="Arial" w:cs="Arial"/>
          <w:sz w:val="22"/>
          <w:szCs w:val="22"/>
        </w:rPr>
        <w:tab/>
      </w:r>
      <w:r w:rsidRPr="00F91641">
        <w:rPr>
          <w:rFonts w:ascii="Arial" w:hAnsi="Arial" w:cs="Arial"/>
          <w:sz w:val="22"/>
          <w:szCs w:val="22"/>
          <w:lang w:val="en-US"/>
        </w:rPr>
        <w:t xml:space="preserve">KRS: </w:t>
      </w:r>
      <w:hyperlink r:id="rId27" w:history="1">
        <w:r w:rsidRPr="00CE1AE4">
          <w:rPr>
            <w:rStyle w:val="Hipercze"/>
            <w:rFonts w:ascii="Arial" w:hAnsi="Arial" w:cs="Arial"/>
            <w:sz w:val="22"/>
            <w:szCs w:val="22"/>
            <w:lang w:val="en-US"/>
          </w:rPr>
          <w:t>https://ekrs.ms.gov.pl</w:t>
        </w:r>
      </w:hyperlink>
    </w:p>
    <w:p w14:paraId="39747DC2" w14:textId="2F5BBB82" w:rsidR="00F91641" w:rsidRDefault="00F91641" w:rsidP="00216CB8">
      <w:pPr>
        <w:pStyle w:val="Akapitzlist"/>
        <w:spacing w:before="120" w:line="360" w:lineRule="auto"/>
        <w:ind w:left="284" w:hanging="426"/>
        <w:jc w:val="both"/>
        <w:rPr>
          <w:rFonts w:ascii="Arial" w:hAnsi="Arial" w:cs="Arial"/>
          <w:sz w:val="22"/>
          <w:szCs w:val="22"/>
          <w:lang w:val="en-US"/>
        </w:rPr>
      </w:pPr>
      <w:r>
        <w:rPr>
          <w:rFonts w:ascii="Arial" w:hAnsi="Arial" w:cs="Arial"/>
          <w:sz w:val="22"/>
          <w:szCs w:val="22"/>
          <w:lang w:val="en-US"/>
        </w:rPr>
        <w:tab/>
        <w:t xml:space="preserve">CEIDG: </w:t>
      </w:r>
      <w:hyperlink r:id="rId28" w:history="1">
        <w:r w:rsidRPr="00CE1AE4">
          <w:rPr>
            <w:rStyle w:val="Hipercze"/>
            <w:rFonts w:ascii="Arial" w:hAnsi="Arial" w:cs="Arial"/>
            <w:sz w:val="22"/>
            <w:szCs w:val="22"/>
            <w:lang w:val="en-US"/>
          </w:rPr>
          <w:t>https://prod.ceidg.gov.pl</w:t>
        </w:r>
      </w:hyperlink>
    </w:p>
    <w:p w14:paraId="7AA67496" w14:textId="6A65CB08" w:rsidR="00F91641" w:rsidRDefault="00F91641" w:rsidP="00F91641">
      <w:pPr>
        <w:pStyle w:val="Akapitzlist"/>
        <w:spacing w:before="120" w:line="360" w:lineRule="auto"/>
        <w:ind w:left="0" w:hanging="142"/>
        <w:jc w:val="both"/>
        <w:rPr>
          <w:rFonts w:ascii="Arial" w:hAnsi="Arial" w:cs="Arial"/>
          <w:sz w:val="22"/>
          <w:szCs w:val="22"/>
        </w:rPr>
      </w:pPr>
      <w:r>
        <w:rPr>
          <w:rFonts w:ascii="Arial" w:hAnsi="Arial" w:cs="Arial"/>
          <w:sz w:val="22"/>
          <w:szCs w:val="22"/>
          <w:lang w:val="en-US"/>
        </w:rPr>
        <w:tab/>
      </w:r>
      <w:r w:rsidRPr="00F91641">
        <w:rPr>
          <w:rFonts w:ascii="Arial" w:hAnsi="Arial" w:cs="Arial"/>
          <w:sz w:val="22"/>
          <w:szCs w:val="22"/>
        </w:rPr>
        <w:t>Jeżeli do</w:t>
      </w:r>
      <w:r>
        <w:rPr>
          <w:rFonts w:ascii="Arial" w:hAnsi="Arial" w:cs="Arial"/>
          <w:sz w:val="22"/>
          <w:szCs w:val="22"/>
        </w:rPr>
        <w:t>k</w:t>
      </w:r>
      <w:r w:rsidRPr="00F91641">
        <w:rPr>
          <w:rFonts w:ascii="Arial" w:hAnsi="Arial" w:cs="Arial"/>
          <w:sz w:val="22"/>
          <w:szCs w:val="22"/>
        </w:rPr>
        <w:t>ument rejestrowy jest d</w:t>
      </w:r>
      <w:r>
        <w:rPr>
          <w:rFonts w:ascii="Arial" w:hAnsi="Arial" w:cs="Arial"/>
          <w:sz w:val="22"/>
          <w:szCs w:val="22"/>
        </w:rPr>
        <w:t>ostępny w formie elektronicznej w innej  bazie:</w:t>
      </w:r>
    </w:p>
    <w:p w14:paraId="5FF7929D" w14:textId="45145F41" w:rsidR="00F91641" w:rsidRDefault="00F91641" w:rsidP="00C77EB7">
      <w:pPr>
        <w:pStyle w:val="Akapitzlist"/>
        <w:spacing w:line="360" w:lineRule="auto"/>
        <w:ind w:left="0" w:hanging="142"/>
        <w:jc w:val="both"/>
        <w:rPr>
          <w:rFonts w:ascii="Arial" w:hAnsi="Arial" w:cs="Arial"/>
          <w:sz w:val="22"/>
          <w:szCs w:val="22"/>
        </w:rPr>
      </w:pPr>
      <w:r>
        <w:rPr>
          <w:rFonts w:ascii="Arial" w:hAnsi="Arial" w:cs="Arial"/>
          <w:sz w:val="22"/>
          <w:szCs w:val="22"/>
        </w:rPr>
        <w:tab/>
        <w:t>Inne: …</w:t>
      </w:r>
      <w:r w:rsidR="00C77EB7">
        <w:rPr>
          <w:rFonts w:ascii="Arial" w:hAnsi="Arial" w:cs="Arial"/>
          <w:sz w:val="22"/>
          <w:szCs w:val="22"/>
        </w:rPr>
        <w:t>..</w:t>
      </w:r>
      <w:r>
        <w:rPr>
          <w:rFonts w:ascii="Arial" w:hAnsi="Arial" w:cs="Arial"/>
          <w:sz w:val="22"/>
          <w:szCs w:val="22"/>
        </w:rPr>
        <w:t>…………………………..…………….</w:t>
      </w:r>
    </w:p>
    <w:p w14:paraId="26F8FA0E" w14:textId="74ECC2E4" w:rsidR="00C77EB7" w:rsidRDefault="00F91641" w:rsidP="00C77EB7">
      <w:pPr>
        <w:pStyle w:val="Akapitzlist"/>
        <w:ind w:left="0" w:hanging="142"/>
        <w:jc w:val="both"/>
        <w:rPr>
          <w:rFonts w:ascii="Arial" w:hAnsi="Arial" w:cs="Arial"/>
          <w:sz w:val="16"/>
          <w:szCs w:val="16"/>
        </w:rPr>
      </w:pPr>
      <w:r>
        <w:rPr>
          <w:rFonts w:ascii="Arial" w:hAnsi="Arial" w:cs="Arial"/>
          <w:sz w:val="22"/>
          <w:szCs w:val="22"/>
        </w:rPr>
        <w:tab/>
      </w:r>
      <w:r>
        <w:rPr>
          <w:rFonts w:ascii="Arial" w:hAnsi="Arial" w:cs="Arial"/>
          <w:sz w:val="22"/>
          <w:szCs w:val="22"/>
        </w:rPr>
        <w:tab/>
      </w:r>
      <w:r w:rsidR="00C77EB7">
        <w:rPr>
          <w:rFonts w:ascii="Arial" w:hAnsi="Arial" w:cs="Arial"/>
          <w:sz w:val="22"/>
          <w:szCs w:val="22"/>
        </w:rPr>
        <w:t xml:space="preserve">  </w:t>
      </w:r>
      <w:r w:rsidRPr="00F91641">
        <w:rPr>
          <w:rFonts w:ascii="Arial" w:hAnsi="Arial" w:cs="Arial"/>
          <w:sz w:val="18"/>
          <w:szCs w:val="18"/>
        </w:rPr>
        <w:t xml:space="preserve"> </w:t>
      </w:r>
      <w:r w:rsidRPr="00C77EB7">
        <w:rPr>
          <w:rFonts w:ascii="Arial" w:hAnsi="Arial" w:cs="Arial"/>
          <w:sz w:val="16"/>
          <w:szCs w:val="16"/>
        </w:rPr>
        <w:t xml:space="preserve">Proszę wskazać dostęp do bazy  </w:t>
      </w:r>
    </w:p>
    <w:p w14:paraId="132EDC99" w14:textId="77777777" w:rsidR="00C77EB7" w:rsidRDefault="00C77EB7" w:rsidP="00C77EB7">
      <w:pPr>
        <w:pStyle w:val="Akapitzlist"/>
        <w:spacing w:line="360" w:lineRule="auto"/>
        <w:ind w:left="0" w:hanging="142"/>
        <w:jc w:val="both"/>
        <w:rPr>
          <w:rFonts w:ascii="Arial" w:hAnsi="Arial" w:cs="Arial"/>
          <w:sz w:val="16"/>
          <w:szCs w:val="16"/>
        </w:rPr>
      </w:pPr>
    </w:p>
    <w:p w14:paraId="4B2ECCDA" w14:textId="107EF767" w:rsidR="00817107" w:rsidRPr="00C77EB7" w:rsidRDefault="00C77EB7" w:rsidP="00216CB8">
      <w:pPr>
        <w:pStyle w:val="Akapitzlist"/>
        <w:tabs>
          <w:tab w:val="left" w:pos="426"/>
        </w:tabs>
        <w:spacing w:line="360" w:lineRule="auto"/>
        <w:ind w:left="0" w:hanging="142"/>
        <w:jc w:val="both"/>
        <w:rPr>
          <w:rFonts w:ascii="Arial" w:hAnsi="Arial" w:cs="Arial"/>
          <w:sz w:val="16"/>
          <w:szCs w:val="16"/>
        </w:rPr>
      </w:pPr>
      <w:r w:rsidRPr="00C77EB7">
        <w:rPr>
          <w:rFonts w:ascii="Arial" w:hAnsi="Arial" w:cs="Arial"/>
          <w:sz w:val="22"/>
          <w:szCs w:val="22"/>
        </w:rPr>
        <w:t>12.</w:t>
      </w:r>
      <w:r>
        <w:rPr>
          <w:rFonts w:ascii="Arial" w:hAnsi="Arial" w:cs="Arial"/>
          <w:sz w:val="22"/>
          <w:szCs w:val="22"/>
        </w:rPr>
        <w:tab/>
      </w:r>
      <w:r w:rsidR="00817107" w:rsidRPr="00C77EB7">
        <w:rPr>
          <w:rFonts w:ascii="Arial" w:hAnsi="Arial" w:cs="Arial"/>
          <w:sz w:val="22"/>
          <w:szCs w:val="22"/>
        </w:rPr>
        <w:t>Upoważnionym do kontaktu w sprawie przedmiotowego post</w:t>
      </w:r>
      <w:r w:rsidR="002A26DD" w:rsidRPr="00C77EB7">
        <w:rPr>
          <w:rFonts w:ascii="Arial" w:hAnsi="Arial" w:cs="Arial"/>
          <w:sz w:val="22"/>
          <w:szCs w:val="22"/>
        </w:rPr>
        <w:t>ę</w:t>
      </w:r>
      <w:r w:rsidR="00817107" w:rsidRPr="00C77EB7">
        <w:rPr>
          <w:rFonts w:ascii="Arial" w:hAnsi="Arial" w:cs="Arial"/>
          <w:sz w:val="22"/>
          <w:szCs w:val="22"/>
        </w:rPr>
        <w:t>powania jest:</w:t>
      </w:r>
    </w:p>
    <w:p w14:paraId="5D759BF0" w14:textId="79584EFC" w:rsidR="00817107" w:rsidRPr="006D7081" w:rsidRDefault="00817107" w:rsidP="00216CB8">
      <w:pPr>
        <w:pStyle w:val="Akapitzlist"/>
        <w:spacing w:after="120"/>
        <w:ind w:left="426"/>
        <w:jc w:val="both"/>
        <w:rPr>
          <w:rFonts w:ascii="Arial" w:hAnsi="Arial" w:cs="Arial"/>
          <w:sz w:val="22"/>
          <w:szCs w:val="22"/>
        </w:rPr>
      </w:pPr>
      <w:r w:rsidRPr="006D7081">
        <w:rPr>
          <w:rFonts w:ascii="Arial" w:hAnsi="Arial" w:cs="Arial"/>
          <w:sz w:val="22"/>
          <w:szCs w:val="22"/>
        </w:rPr>
        <w:t>Imię i nazwisko ……………</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w:t>
      </w:r>
      <w:r w:rsidR="00B62F81">
        <w:rPr>
          <w:rFonts w:ascii="Arial" w:hAnsi="Arial" w:cs="Arial"/>
          <w:sz w:val="22"/>
          <w:szCs w:val="22"/>
        </w:rPr>
        <w:t xml:space="preserve">tel. </w:t>
      </w:r>
      <w:r w:rsidR="002A26DD" w:rsidRPr="006D7081">
        <w:rPr>
          <w:rFonts w:ascii="Arial" w:hAnsi="Arial" w:cs="Arial"/>
          <w:sz w:val="22"/>
          <w:szCs w:val="22"/>
        </w:rPr>
        <w:t>. ………</w:t>
      </w:r>
      <w:r w:rsidRPr="006D7081">
        <w:rPr>
          <w:rFonts w:ascii="Arial" w:hAnsi="Arial" w:cs="Arial"/>
          <w:sz w:val="22"/>
          <w:szCs w:val="22"/>
        </w:rPr>
        <w:t>…</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e-mail ………………</w:t>
      </w:r>
    </w:p>
    <w:p w14:paraId="03EC30BD" w14:textId="77777777" w:rsidR="00C133A0" w:rsidRPr="006D7081" w:rsidRDefault="00C133A0" w:rsidP="00817107">
      <w:pPr>
        <w:pStyle w:val="Akapitzlist"/>
        <w:spacing w:after="120"/>
        <w:ind w:left="357"/>
        <w:jc w:val="both"/>
        <w:rPr>
          <w:rFonts w:ascii="Arial" w:hAnsi="Arial" w:cs="Arial"/>
          <w:sz w:val="22"/>
          <w:szCs w:val="22"/>
        </w:rPr>
      </w:pPr>
    </w:p>
    <w:p w14:paraId="17168161" w14:textId="77777777" w:rsidR="00874FB0" w:rsidRPr="006D7081" w:rsidRDefault="00874FB0" w:rsidP="008E382B">
      <w:pPr>
        <w:pStyle w:val="Akapitzlist"/>
        <w:numPr>
          <w:ilvl w:val="0"/>
          <w:numId w:val="6"/>
        </w:numPr>
        <w:spacing w:before="120"/>
        <w:ind w:left="284" w:hanging="284"/>
        <w:jc w:val="both"/>
        <w:rPr>
          <w:rFonts w:ascii="Arial" w:hAnsi="Arial" w:cs="Arial"/>
          <w:sz w:val="22"/>
          <w:szCs w:val="22"/>
        </w:rPr>
      </w:pPr>
      <w:r w:rsidRPr="006D7081">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r. str. 1).</w:t>
      </w:r>
    </w:p>
    <w:p w14:paraId="556E1AFD" w14:textId="77777777" w:rsidR="00874FB0" w:rsidRPr="006D7081" w:rsidRDefault="009A2618" w:rsidP="00AE6C6E">
      <w:pPr>
        <w:pStyle w:val="Akapitzlist"/>
        <w:spacing w:before="60"/>
        <w:ind w:left="284" w:hanging="284"/>
        <w:jc w:val="both"/>
        <w:rPr>
          <w:rFonts w:ascii="Arial" w:hAnsi="Arial" w:cs="Arial"/>
          <w:sz w:val="22"/>
          <w:szCs w:val="22"/>
        </w:rPr>
      </w:pPr>
      <w:r w:rsidRPr="00AE6C6E">
        <w:rPr>
          <w:rFonts w:ascii="Arial" w:hAnsi="Arial" w:cs="Arial"/>
          <w:sz w:val="24"/>
          <w:szCs w:val="24"/>
        </w:rPr>
        <w:t>*</w:t>
      </w:r>
      <w:r w:rsidR="001C204A" w:rsidRPr="006D7081">
        <w:rPr>
          <w:rFonts w:ascii="Arial" w:hAnsi="Arial" w:cs="Arial"/>
          <w:sz w:val="22"/>
          <w:szCs w:val="22"/>
        </w:rPr>
        <w:tab/>
      </w:r>
      <w:r w:rsidR="00874FB0" w:rsidRPr="006D7081">
        <w:rPr>
          <w:rFonts w:ascii="Arial" w:hAnsi="Arial" w:cs="Arial"/>
          <w:sz w:val="22"/>
          <w:szCs w:val="22"/>
        </w:rPr>
        <w:t xml:space="preserve">W przypadku gdy </w:t>
      </w:r>
      <w:r w:rsidR="00AE6C6E">
        <w:rPr>
          <w:rFonts w:ascii="Arial" w:hAnsi="Arial" w:cs="Arial"/>
          <w:sz w:val="22"/>
          <w:szCs w:val="22"/>
        </w:rPr>
        <w:t>w</w:t>
      </w:r>
      <w:r w:rsidR="00874FB0" w:rsidRPr="006D7081">
        <w:rPr>
          <w:rFonts w:ascii="Arial" w:hAnsi="Arial" w:cs="Arial"/>
          <w:sz w:val="22"/>
          <w:szCs w:val="22"/>
        </w:rPr>
        <w:t>ykonawca nie przekazuje danych osobowych innych niż bezpośrednio jego dotyczących lub zachodzi wyłączenie stosowania obowiązku informacyjnego, stosownie do art. 13 ust. 4 lub art. 14 ust. 5 RODO Wykonawca nie składa oświadczenia o tej treści (należy usunąć treść oświadczenia np. przez jego wykreślenie).</w:t>
      </w:r>
    </w:p>
    <w:p w14:paraId="7C0E30F3" w14:textId="77777777" w:rsidR="00874FB0" w:rsidRPr="006D7081" w:rsidRDefault="00874FB0" w:rsidP="00874FB0">
      <w:pPr>
        <w:jc w:val="right"/>
        <w:rPr>
          <w:rFonts w:ascii="Arial" w:hAnsi="Arial" w:cs="Arial"/>
          <w:sz w:val="22"/>
          <w:szCs w:val="22"/>
        </w:rPr>
      </w:pPr>
    </w:p>
    <w:p w14:paraId="4778E0B3" w14:textId="77777777" w:rsidR="00874FB0" w:rsidRPr="006D7081" w:rsidRDefault="009A2618" w:rsidP="00874FB0">
      <w:pPr>
        <w:rPr>
          <w:rFonts w:ascii="Arial" w:hAnsi="Arial" w:cs="Arial"/>
          <w:sz w:val="22"/>
          <w:szCs w:val="22"/>
        </w:rPr>
      </w:pPr>
      <w:r w:rsidRPr="006D7081">
        <w:rPr>
          <w:rFonts w:ascii="Arial" w:hAnsi="Arial" w:cs="Arial"/>
          <w:sz w:val="22"/>
          <w:szCs w:val="22"/>
        </w:rPr>
        <w:t>*</w:t>
      </w:r>
      <w:r w:rsidR="00BF4EED" w:rsidRPr="006D7081">
        <w:rPr>
          <w:rFonts w:ascii="Arial" w:hAnsi="Arial" w:cs="Arial"/>
          <w:sz w:val="22"/>
          <w:szCs w:val="22"/>
        </w:rPr>
        <w:t>* zostawić właściwe, niewłaściwe proszę wykreślić.</w:t>
      </w:r>
    </w:p>
    <w:p w14:paraId="035107C6" w14:textId="77777777" w:rsidR="004F3C5A" w:rsidRPr="006D7081" w:rsidRDefault="004F3C5A" w:rsidP="00B46329">
      <w:pPr>
        <w:pStyle w:val="Nagwek3"/>
        <w:rPr>
          <w:rFonts w:ascii="Arial" w:hAnsi="Arial" w:cs="Arial"/>
          <w:sz w:val="22"/>
          <w:szCs w:val="22"/>
        </w:rPr>
      </w:pPr>
    </w:p>
    <w:p w14:paraId="56A3FB1D" w14:textId="77777777" w:rsidR="00B46329" w:rsidRPr="006D7081" w:rsidRDefault="006C5526" w:rsidP="00AF737E">
      <w:pPr>
        <w:pStyle w:val="Nagwek3"/>
        <w:spacing w:after="120"/>
        <w:rPr>
          <w:rFonts w:ascii="Arial" w:hAnsi="Arial" w:cs="Arial"/>
          <w:sz w:val="22"/>
          <w:szCs w:val="22"/>
        </w:rPr>
      </w:pPr>
      <w:r w:rsidRPr="006D7081">
        <w:rPr>
          <w:rFonts w:ascii="Arial" w:hAnsi="Arial" w:cs="Arial"/>
          <w:sz w:val="22"/>
          <w:szCs w:val="22"/>
        </w:rPr>
        <w:t>Integraln</w:t>
      </w:r>
      <w:r w:rsidR="000B2FC1" w:rsidRPr="006D7081">
        <w:rPr>
          <w:rFonts w:ascii="Arial" w:hAnsi="Arial" w:cs="Arial"/>
          <w:sz w:val="22"/>
          <w:szCs w:val="22"/>
        </w:rPr>
        <w:t>ą</w:t>
      </w:r>
      <w:r w:rsidRPr="006D7081">
        <w:rPr>
          <w:rFonts w:ascii="Arial" w:hAnsi="Arial" w:cs="Arial"/>
          <w:sz w:val="22"/>
          <w:szCs w:val="22"/>
        </w:rPr>
        <w:t xml:space="preserve"> część oferty stanowią następujące dokumenty:</w:t>
      </w:r>
    </w:p>
    <w:p w14:paraId="6BE56C9D" w14:textId="77777777" w:rsidR="00C133A0" w:rsidRPr="006D7081" w:rsidRDefault="00C61C9B" w:rsidP="004D3471">
      <w:pPr>
        <w:pStyle w:val="Akapitzlist"/>
        <w:numPr>
          <w:ilvl w:val="0"/>
          <w:numId w:val="10"/>
        </w:numPr>
        <w:ind w:left="284" w:hanging="284"/>
        <w:rPr>
          <w:rFonts w:ascii="Arial" w:hAnsi="Arial" w:cs="Arial"/>
          <w:sz w:val="22"/>
          <w:szCs w:val="22"/>
        </w:rPr>
      </w:pPr>
      <w:r w:rsidRPr="006D7081">
        <w:rPr>
          <w:rFonts w:ascii="Arial" w:hAnsi="Arial" w:cs="Arial"/>
          <w:sz w:val="22"/>
          <w:szCs w:val="22"/>
        </w:rPr>
        <w:t>………………………………………………………………</w:t>
      </w:r>
    </w:p>
    <w:p w14:paraId="5B84B526" w14:textId="77777777" w:rsidR="00C133A0" w:rsidRPr="006D7081" w:rsidRDefault="00C133A0" w:rsidP="004D3471">
      <w:pPr>
        <w:pStyle w:val="Akapitzlist"/>
        <w:numPr>
          <w:ilvl w:val="0"/>
          <w:numId w:val="10"/>
        </w:numPr>
        <w:ind w:left="284" w:hanging="284"/>
        <w:rPr>
          <w:rFonts w:ascii="Arial" w:hAnsi="Arial" w:cs="Arial"/>
          <w:sz w:val="22"/>
          <w:szCs w:val="22"/>
        </w:rPr>
      </w:pPr>
      <w:r w:rsidRPr="006D7081">
        <w:rPr>
          <w:rFonts w:ascii="Arial" w:hAnsi="Arial" w:cs="Arial"/>
          <w:sz w:val="22"/>
          <w:szCs w:val="22"/>
        </w:rPr>
        <w:t>………………………………………………………………</w:t>
      </w:r>
    </w:p>
    <w:p w14:paraId="0D266539" w14:textId="77777777" w:rsidR="003153C9" w:rsidRPr="006D7081" w:rsidRDefault="00C61C9B" w:rsidP="00B46329">
      <w:pPr>
        <w:rPr>
          <w:rFonts w:ascii="Arial" w:hAnsi="Arial" w:cs="Arial"/>
          <w:sz w:val="22"/>
          <w:szCs w:val="22"/>
        </w:rPr>
      </w:pPr>
      <w:r w:rsidRPr="006D7081">
        <w:rPr>
          <w:rFonts w:ascii="Arial" w:hAnsi="Arial" w:cs="Arial"/>
          <w:sz w:val="22"/>
          <w:szCs w:val="22"/>
        </w:rPr>
        <w:t xml:space="preserve">     (należy wymienić wszystkie złożone oświadczenia i dokumenty)</w:t>
      </w:r>
    </w:p>
    <w:p w14:paraId="1505FD33" w14:textId="77777777" w:rsidR="00C61C9B" w:rsidRPr="006D7081" w:rsidRDefault="00C61C9B" w:rsidP="00B46329">
      <w:pPr>
        <w:pStyle w:val="Nagwek"/>
        <w:tabs>
          <w:tab w:val="left" w:pos="708"/>
        </w:tabs>
        <w:rPr>
          <w:rFonts w:ascii="Arial" w:hAnsi="Arial" w:cs="Arial"/>
          <w:sz w:val="22"/>
          <w:szCs w:val="22"/>
        </w:rPr>
      </w:pPr>
    </w:p>
    <w:p w14:paraId="21CF3790" w14:textId="77777777" w:rsidR="001741E1" w:rsidRPr="006D7081" w:rsidRDefault="001741E1" w:rsidP="00B46329">
      <w:pPr>
        <w:pStyle w:val="Nagwek"/>
        <w:tabs>
          <w:tab w:val="left" w:pos="708"/>
        </w:tabs>
        <w:rPr>
          <w:rFonts w:ascii="Arial" w:hAnsi="Arial" w:cs="Arial"/>
          <w:sz w:val="22"/>
          <w:szCs w:val="22"/>
        </w:rPr>
      </w:pPr>
    </w:p>
    <w:p w14:paraId="25936555" w14:textId="77777777" w:rsidR="00B46329" w:rsidRPr="006D7081" w:rsidRDefault="00B46329" w:rsidP="00B46329">
      <w:pPr>
        <w:pStyle w:val="Nagwek"/>
        <w:tabs>
          <w:tab w:val="left" w:pos="708"/>
        </w:tabs>
        <w:rPr>
          <w:rFonts w:ascii="Arial" w:hAnsi="Arial" w:cs="Arial"/>
          <w:sz w:val="22"/>
          <w:szCs w:val="22"/>
        </w:rPr>
      </w:pPr>
      <w:r w:rsidRPr="006D7081">
        <w:rPr>
          <w:rFonts w:ascii="Arial" w:hAnsi="Arial" w:cs="Arial"/>
          <w:sz w:val="22"/>
          <w:szCs w:val="22"/>
        </w:rPr>
        <w:t>Miejscowość ………………… dnia ........</w:t>
      </w:r>
      <w:r w:rsidR="006C5526" w:rsidRPr="006D7081">
        <w:rPr>
          <w:rFonts w:ascii="Arial" w:hAnsi="Arial" w:cs="Arial"/>
          <w:sz w:val="22"/>
          <w:szCs w:val="22"/>
        </w:rPr>
        <w:t>.</w:t>
      </w:r>
      <w:r w:rsidRPr="006D7081">
        <w:rPr>
          <w:rFonts w:ascii="Arial" w:hAnsi="Arial" w:cs="Arial"/>
          <w:sz w:val="22"/>
          <w:szCs w:val="22"/>
        </w:rPr>
        <w:t xml:space="preserve">......  </w:t>
      </w:r>
    </w:p>
    <w:p w14:paraId="22A33570" w14:textId="77777777" w:rsidR="00B46329" w:rsidRPr="006D7081" w:rsidRDefault="00B46329" w:rsidP="00B46329">
      <w:pPr>
        <w:pStyle w:val="Nagwek"/>
        <w:tabs>
          <w:tab w:val="left" w:pos="708"/>
        </w:tabs>
        <w:rPr>
          <w:rFonts w:ascii="Arial" w:hAnsi="Arial" w:cs="Arial"/>
          <w:sz w:val="22"/>
          <w:szCs w:val="22"/>
        </w:rPr>
      </w:pPr>
    </w:p>
    <w:p w14:paraId="6A45CF12" w14:textId="77777777" w:rsidR="00B46329" w:rsidRPr="006D7081" w:rsidRDefault="00B46329" w:rsidP="00B46329">
      <w:pPr>
        <w:pStyle w:val="Nagwek"/>
        <w:tabs>
          <w:tab w:val="left" w:pos="708"/>
        </w:tabs>
        <w:rPr>
          <w:rFonts w:ascii="Arial" w:hAnsi="Arial" w:cs="Arial"/>
          <w:sz w:val="22"/>
          <w:szCs w:val="22"/>
        </w:rPr>
      </w:pPr>
    </w:p>
    <w:p w14:paraId="2B50F0B8" w14:textId="77777777" w:rsidR="00A85F9E" w:rsidRPr="006D7081" w:rsidRDefault="00A85F9E" w:rsidP="00A85F9E">
      <w:pPr>
        <w:jc w:val="both"/>
        <w:rPr>
          <w:rFonts w:ascii="Arial" w:hAnsi="Arial" w:cs="Arial"/>
          <w:b/>
          <w:bCs/>
          <w:color w:val="00B050"/>
          <w:sz w:val="22"/>
          <w:szCs w:val="22"/>
        </w:rPr>
      </w:pPr>
      <w:r w:rsidRPr="006D7081">
        <w:rPr>
          <w:rFonts w:ascii="Arial" w:hAnsi="Arial" w:cs="Arial"/>
          <w:b/>
          <w:bCs/>
          <w:color w:val="00B050"/>
          <w:sz w:val="22"/>
          <w:szCs w:val="22"/>
        </w:rPr>
        <w:t>Wypełniając ofertę proszę o usunięcie poniższej  informacji  !!!</w:t>
      </w:r>
    </w:p>
    <w:p w14:paraId="4CC8B52D" w14:textId="77777777" w:rsidR="00A85F9E" w:rsidRPr="006D7081" w:rsidRDefault="00A85F9E" w:rsidP="00A85F9E">
      <w:pPr>
        <w:spacing w:before="120"/>
        <w:rPr>
          <w:rFonts w:ascii="Arial" w:hAnsi="Arial" w:cs="Arial"/>
          <w:b/>
          <w:bCs/>
          <w:color w:val="00B050"/>
          <w:sz w:val="22"/>
          <w:szCs w:val="22"/>
        </w:rPr>
      </w:pPr>
      <w:r w:rsidRPr="006D7081">
        <w:rPr>
          <w:rFonts w:ascii="Arial" w:hAnsi="Arial" w:cs="Arial"/>
          <w:b/>
          <w:bCs/>
          <w:color w:val="00B050"/>
          <w:sz w:val="22"/>
          <w:szCs w:val="22"/>
          <w:u w:val="single"/>
        </w:rPr>
        <w:t xml:space="preserve">Informacja </w:t>
      </w:r>
    </w:p>
    <w:p w14:paraId="4ADB6387" w14:textId="77777777" w:rsidR="00A85F9E" w:rsidRPr="006D7081" w:rsidRDefault="00A85F9E" w:rsidP="00A85F9E">
      <w:pPr>
        <w:spacing w:before="120" w:line="360" w:lineRule="auto"/>
        <w:rPr>
          <w:rFonts w:ascii="Arial" w:hAnsi="Arial" w:cs="Arial"/>
          <w:b/>
          <w:bCs/>
          <w:color w:val="00B050"/>
          <w:sz w:val="22"/>
          <w:szCs w:val="22"/>
        </w:rPr>
      </w:pPr>
      <w:r w:rsidRPr="006D7081">
        <w:rPr>
          <w:rFonts w:ascii="Arial" w:hAnsi="Arial" w:cs="Arial"/>
          <w:b/>
          <w:bCs/>
          <w:color w:val="00B050"/>
          <w:sz w:val="22"/>
          <w:szCs w:val="22"/>
        </w:rPr>
        <w:t>Zalecamy następujący sposób przygotowania oferty:</w:t>
      </w:r>
    </w:p>
    <w:p w14:paraId="5D860643" w14:textId="77777777" w:rsidR="00A85F9E" w:rsidRPr="006D7081" w:rsidRDefault="00A85F9E" w:rsidP="004D3471">
      <w:pPr>
        <w:pStyle w:val="Akapitzlist"/>
        <w:numPr>
          <w:ilvl w:val="0"/>
          <w:numId w:val="7"/>
        </w:numPr>
        <w:spacing w:line="360" w:lineRule="auto"/>
        <w:ind w:left="284" w:hanging="284"/>
        <w:rPr>
          <w:rFonts w:ascii="Arial" w:hAnsi="Arial" w:cs="Arial"/>
          <w:b/>
          <w:bCs/>
          <w:color w:val="00B050"/>
          <w:sz w:val="22"/>
          <w:szCs w:val="22"/>
          <w:lang w:val="en-US"/>
        </w:rPr>
      </w:pPr>
      <w:r w:rsidRPr="006D7081">
        <w:rPr>
          <w:rFonts w:ascii="Arial" w:hAnsi="Arial" w:cs="Arial"/>
          <w:b/>
          <w:bCs/>
          <w:color w:val="00B050"/>
          <w:sz w:val="22"/>
          <w:szCs w:val="22"/>
        </w:rPr>
        <w:t xml:space="preserve">wypełnienie dokumentu elektronicznie w edytorze tekstów, np. </w:t>
      </w:r>
      <w:r w:rsidRPr="006D7081">
        <w:rPr>
          <w:rFonts w:ascii="Arial" w:hAnsi="Arial" w:cs="Arial"/>
          <w:b/>
          <w:bCs/>
          <w:color w:val="00B050"/>
          <w:sz w:val="22"/>
          <w:szCs w:val="22"/>
          <w:lang w:val="en-US"/>
        </w:rPr>
        <w:t xml:space="preserve">MS Word, LibreOffice Writer, OpenOffice Writer, </w:t>
      </w:r>
      <w:proofErr w:type="spellStart"/>
      <w:r w:rsidRPr="006D7081">
        <w:rPr>
          <w:rFonts w:ascii="Arial" w:hAnsi="Arial" w:cs="Arial"/>
          <w:b/>
          <w:bCs/>
          <w:color w:val="00B050"/>
          <w:sz w:val="22"/>
          <w:szCs w:val="22"/>
          <w:lang w:val="en-US"/>
        </w:rPr>
        <w:t>dokumenty</w:t>
      </w:r>
      <w:proofErr w:type="spellEnd"/>
      <w:r w:rsidRPr="006D7081">
        <w:rPr>
          <w:rFonts w:ascii="Arial" w:hAnsi="Arial" w:cs="Arial"/>
          <w:b/>
          <w:bCs/>
          <w:color w:val="00B050"/>
          <w:sz w:val="22"/>
          <w:szCs w:val="22"/>
          <w:lang w:val="en-US"/>
        </w:rPr>
        <w:t xml:space="preserve"> Google;</w:t>
      </w:r>
    </w:p>
    <w:p w14:paraId="79AB1878" w14:textId="77777777" w:rsidR="00A85F9E" w:rsidRPr="006D7081" w:rsidRDefault="00A85F9E" w:rsidP="004D3471">
      <w:pPr>
        <w:pStyle w:val="Akapitzlist"/>
        <w:numPr>
          <w:ilvl w:val="0"/>
          <w:numId w:val="7"/>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zapisanie wypełnionej oferty w formacie pdf (zazwyczaj wykorzystuje się do tego funkcję: ”utwórz plik pdf”, „zapisz jako pdf”  lub „drukuj do pdf”);</w:t>
      </w:r>
    </w:p>
    <w:p w14:paraId="33D6B585" w14:textId="77777777" w:rsidR="00A85F9E" w:rsidRPr="006D7081" w:rsidRDefault="00A85F9E" w:rsidP="004D3471">
      <w:pPr>
        <w:pStyle w:val="Akapitzlist"/>
        <w:numPr>
          <w:ilvl w:val="0"/>
          <w:numId w:val="7"/>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 xml:space="preserve">podpisanie oferty podpisem elektronicznym lub podpisem zaufanym lub podpisem osobistym przez osoby upoważnione do składania oświadczeń woli w imieniu wykonawcy. </w:t>
      </w:r>
    </w:p>
    <w:p w14:paraId="4EFE87F5" w14:textId="77777777" w:rsidR="00A85F9E" w:rsidRPr="006D7081" w:rsidRDefault="00A85F9E" w:rsidP="004D3471">
      <w:pPr>
        <w:pStyle w:val="Akapitzlist"/>
        <w:numPr>
          <w:ilvl w:val="0"/>
          <w:numId w:val="7"/>
        </w:numPr>
        <w:spacing w:before="120" w:line="360" w:lineRule="auto"/>
        <w:ind w:left="284" w:hanging="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PODPIS ODRĘCZNY JEST ZBĘDNY !</w:t>
      </w:r>
    </w:p>
    <w:p w14:paraId="15B29746" w14:textId="77777777" w:rsidR="00A85F9E" w:rsidRDefault="00A85F9E" w:rsidP="00A85F9E">
      <w:pPr>
        <w:pStyle w:val="Styl"/>
        <w:tabs>
          <w:tab w:val="left" w:pos="284"/>
        </w:tabs>
        <w:spacing w:after="120" w:line="249" w:lineRule="exact"/>
        <w:ind w:left="5" w:hanging="289"/>
        <w:rPr>
          <w:b/>
          <w:sz w:val="22"/>
          <w:szCs w:val="22"/>
        </w:rPr>
      </w:pPr>
    </w:p>
    <w:p w14:paraId="70199720" w14:textId="77777777" w:rsidR="009E77CE" w:rsidRDefault="009E77CE" w:rsidP="00544D12">
      <w:pPr>
        <w:pStyle w:val="Styl"/>
        <w:tabs>
          <w:tab w:val="left" w:pos="284"/>
        </w:tabs>
        <w:spacing w:after="120" w:line="249" w:lineRule="exact"/>
        <w:ind w:left="5" w:hanging="289"/>
        <w:jc w:val="right"/>
        <w:rPr>
          <w:bCs/>
          <w:sz w:val="20"/>
          <w:szCs w:val="20"/>
        </w:rPr>
      </w:pPr>
    </w:p>
    <w:p w14:paraId="23C5A274" w14:textId="77777777" w:rsidR="009E77CE" w:rsidRDefault="009E77CE" w:rsidP="00544D12">
      <w:pPr>
        <w:pStyle w:val="Styl"/>
        <w:tabs>
          <w:tab w:val="left" w:pos="284"/>
        </w:tabs>
        <w:spacing w:after="120" w:line="249" w:lineRule="exact"/>
        <w:ind w:left="5" w:hanging="289"/>
        <w:jc w:val="right"/>
        <w:rPr>
          <w:bCs/>
          <w:sz w:val="20"/>
          <w:szCs w:val="20"/>
        </w:rPr>
      </w:pPr>
    </w:p>
    <w:p w14:paraId="4E6E3317" w14:textId="77777777" w:rsidR="009E77CE" w:rsidRDefault="009E77CE" w:rsidP="00544D12">
      <w:pPr>
        <w:pStyle w:val="Styl"/>
        <w:tabs>
          <w:tab w:val="left" w:pos="284"/>
        </w:tabs>
        <w:spacing w:after="120" w:line="249" w:lineRule="exact"/>
        <w:ind w:left="5" w:hanging="289"/>
        <w:jc w:val="right"/>
        <w:rPr>
          <w:bCs/>
          <w:sz w:val="20"/>
          <w:szCs w:val="20"/>
        </w:rPr>
      </w:pPr>
    </w:p>
    <w:p w14:paraId="5697CC4E" w14:textId="77777777" w:rsidR="009E77CE" w:rsidRDefault="009E77CE" w:rsidP="00544D12">
      <w:pPr>
        <w:pStyle w:val="Styl"/>
        <w:tabs>
          <w:tab w:val="left" w:pos="284"/>
        </w:tabs>
        <w:spacing w:after="120" w:line="249" w:lineRule="exact"/>
        <w:ind w:left="5" w:hanging="289"/>
        <w:jc w:val="right"/>
        <w:rPr>
          <w:bCs/>
          <w:sz w:val="20"/>
          <w:szCs w:val="20"/>
        </w:rPr>
      </w:pPr>
    </w:p>
    <w:p w14:paraId="593C69EB" w14:textId="77777777" w:rsidR="009E77CE" w:rsidRDefault="009E77CE" w:rsidP="00544D12">
      <w:pPr>
        <w:pStyle w:val="Styl"/>
        <w:tabs>
          <w:tab w:val="left" w:pos="284"/>
        </w:tabs>
        <w:spacing w:after="120" w:line="249" w:lineRule="exact"/>
        <w:ind w:left="5" w:hanging="289"/>
        <w:jc w:val="right"/>
        <w:rPr>
          <w:bCs/>
          <w:sz w:val="20"/>
          <w:szCs w:val="20"/>
        </w:rPr>
      </w:pPr>
    </w:p>
    <w:p w14:paraId="1E46CFD4" w14:textId="77777777" w:rsidR="009E77CE" w:rsidRDefault="009E77CE" w:rsidP="00544D12">
      <w:pPr>
        <w:pStyle w:val="Styl"/>
        <w:tabs>
          <w:tab w:val="left" w:pos="284"/>
        </w:tabs>
        <w:spacing w:after="120" w:line="249" w:lineRule="exact"/>
        <w:ind w:left="5" w:hanging="289"/>
        <w:jc w:val="right"/>
        <w:rPr>
          <w:bCs/>
          <w:sz w:val="20"/>
          <w:szCs w:val="20"/>
        </w:rPr>
      </w:pPr>
    </w:p>
    <w:p w14:paraId="11F5CD46" w14:textId="77777777" w:rsidR="009E77CE" w:rsidRDefault="009E77CE" w:rsidP="00544D12">
      <w:pPr>
        <w:pStyle w:val="Styl"/>
        <w:tabs>
          <w:tab w:val="left" w:pos="284"/>
        </w:tabs>
        <w:spacing w:after="120" w:line="249" w:lineRule="exact"/>
        <w:ind w:left="5" w:hanging="289"/>
        <w:jc w:val="right"/>
        <w:rPr>
          <w:bCs/>
          <w:sz w:val="20"/>
          <w:szCs w:val="20"/>
        </w:rPr>
      </w:pPr>
    </w:p>
    <w:p w14:paraId="6D0C8D2B" w14:textId="77777777" w:rsidR="009E77CE" w:rsidRDefault="009E77CE" w:rsidP="00544D12">
      <w:pPr>
        <w:pStyle w:val="Styl"/>
        <w:tabs>
          <w:tab w:val="left" w:pos="284"/>
        </w:tabs>
        <w:spacing w:after="120" w:line="249" w:lineRule="exact"/>
        <w:ind w:left="5" w:hanging="289"/>
        <w:jc w:val="right"/>
        <w:rPr>
          <w:bCs/>
          <w:sz w:val="20"/>
          <w:szCs w:val="20"/>
        </w:rPr>
      </w:pPr>
    </w:p>
    <w:p w14:paraId="69BCB4FC" w14:textId="77777777" w:rsidR="009E77CE" w:rsidRDefault="009E77CE" w:rsidP="00544D12">
      <w:pPr>
        <w:pStyle w:val="Styl"/>
        <w:tabs>
          <w:tab w:val="left" w:pos="284"/>
        </w:tabs>
        <w:spacing w:after="120" w:line="249" w:lineRule="exact"/>
        <w:ind w:left="5" w:hanging="289"/>
        <w:jc w:val="right"/>
        <w:rPr>
          <w:bCs/>
          <w:sz w:val="20"/>
          <w:szCs w:val="20"/>
        </w:rPr>
      </w:pPr>
    </w:p>
    <w:p w14:paraId="23AE8F8F" w14:textId="77777777" w:rsidR="009E77CE" w:rsidRDefault="009E77CE" w:rsidP="00544D12">
      <w:pPr>
        <w:pStyle w:val="Styl"/>
        <w:tabs>
          <w:tab w:val="left" w:pos="284"/>
        </w:tabs>
        <w:spacing w:after="120" w:line="249" w:lineRule="exact"/>
        <w:ind w:left="5" w:hanging="289"/>
        <w:jc w:val="right"/>
        <w:rPr>
          <w:bCs/>
          <w:sz w:val="20"/>
          <w:szCs w:val="20"/>
        </w:rPr>
      </w:pPr>
    </w:p>
    <w:p w14:paraId="1ECAAB96" w14:textId="77777777" w:rsidR="009E77CE" w:rsidRDefault="009E77CE" w:rsidP="00544D12">
      <w:pPr>
        <w:pStyle w:val="Styl"/>
        <w:tabs>
          <w:tab w:val="left" w:pos="284"/>
        </w:tabs>
        <w:spacing w:after="120" w:line="249" w:lineRule="exact"/>
        <w:ind w:left="5" w:hanging="289"/>
        <w:jc w:val="right"/>
        <w:rPr>
          <w:bCs/>
          <w:sz w:val="20"/>
          <w:szCs w:val="20"/>
        </w:rPr>
      </w:pPr>
    </w:p>
    <w:p w14:paraId="15E36B48" w14:textId="77777777" w:rsidR="009E77CE" w:rsidRDefault="009E77CE" w:rsidP="00544D12">
      <w:pPr>
        <w:pStyle w:val="Styl"/>
        <w:tabs>
          <w:tab w:val="left" w:pos="284"/>
        </w:tabs>
        <w:spacing w:after="120" w:line="249" w:lineRule="exact"/>
        <w:ind w:left="5" w:hanging="289"/>
        <w:jc w:val="right"/>
        <w:rPr>
          <w:bCs/>
          <w:sz w:val="20"/>
          <w:szCs w:val="20"/>
        </w:rPr>
      </w:pPr>
    </w:p>
    <w:p w14:paraId="59FD4232" w14:textId="77777777" w:rsidR="009E77CE" w:rsidRDefault="009E77CE" w:rsidP="00544D12">
      <w:pPr>
        <w:pStyle w:val="Styl"/>
        <w:tabs>
          <w:tab w:val="left" w:pos="284"/>
        </w:tabs>
        <w:spacing w:after="120" w:line="249" w:lineRule="exact"/>
        <w:ind w:left="5" w:hanging="289"/>
        <w:jc w:val="right"/>
        <w:rPr>
          <w:bCs/>
          <w:sz w:val="20"/>
          <w:szCs w:val="20"/>
        </w:rPr>
      </w:pPr>
    </w:p>
    <w:p w14:paraId="56643E6A" w14:textId="77777777" w:rsidR="009E77CE" w:rsidRDefault="009E77CE" w:rsidP="00544D12">
      <w:pPr>
        <w:pStyle w:val="Styl"/>
        <w:tabs>
          <w:tab w:val="left" w:pos="284"/>
        </w:tabs>
        <w:spacing w:after="120" w:line="249" w:lineRule="exact"/>
        <w:ind w:left="5" w:hanging="289"/>
        <w:jc w:val="right"/>
        <w:rPr>
          <w:bCs/>
          <w:sz w:val="20"/>
          <w:szCs w:val="20"/>
        </w:rPr>
      </w:pPr>
    </w:p>
    <w:p w14:paraId="5443FE7C" w14:textId="31984864" w:rsidR="003C4B31" w:rsidRPr="00FC10A4" w:rsidRDefault="009857D5" w:rsidP="00544D12">
      <w:pPr>
        <w:pStyle w:val="Styl"/>
        <w:tabs>
          <w:tab w:val="left" w:pos="284"/>
        </w:tabs>
        <w:spacing w:after="120" w:line="249" w:lineRule="exact"/>
        <w:ind w:left="5" w:hanging="289"/>
        <w:jc w:val="right"/>
        <w:rPr>
          <w:bCs/>
          <w:sz w:val="20"/>
          <w:szCs w:val="20"/>
        </w:rPr>
      </w:pPr>
      <w:r w:rsidRPr="00FC10A4">
        <w:rPr>
          <w:bCs/>
          <w:sz w:val="20"/>
          <w:szCs w:val="20"/>
        </w:rPr>
        <w:t>Załącznik</w:t>
      </w:r>
      <w:r w:rsidR="00F00AE2" w:rsidRPr="00FC10A4">
        <w:rPr>
          <w:bCs/>
          <w:sz w:val="20"/>
          <w:szCs w:val="20"/>
        </w:rPr>
        <w:t xml:space="preserve"> nr 1</w:t>
      </w:r>
      <w:r w:rsidR="00B96DFB">
        <w:rPr>
          <w:bCs/>
          <w:sz w:val="20"/>
          <w:szCs w:val="20"/>
        </w:rPr>
        <w:t xml:space="preserve"> do SWZ</w:t>
      </w:r>
      <w:r w:rsidR="00F00AE2" w:rsidRPr="00FC10A4">
        <w:rPr>
          <w:bCs/>
          <w:sz w:val="20"/>
          <w:szCs w:val="20"/>
        </w:rPr>
        <w:t xml:space="preserve"> </w:t>
      </w:r>
    </w:p>
    <w:p w14:paraId="4F86CEE3" w14:textId="77777777" w:rsidR="00544D12" w:rsidRPr="009857D5" w:rsidRDefault="00544D12" w:rsidP="00544D12">
      <w:pPr>
        <w:rPr>
          <w:rFonts w:ascii="Arial" w:hAnsi="Arial" w:cs="Arial"/>
          <w:b/>
        </w:rPr>
      </w:pPr>
      <w:r w:rsidRPr="009857D5">
        <w:rPr>
          <w:rFonts w:ascii="Arial" w:hAnsi="Arial" w:cs="Arial"/>
          <w:b/>
        </w:rPr>
        <w:lastRenderedPageBreak/>
        <w:t>Wykonawca:</w:t>
      </w:r>
    </w:p>
    <w:p w14:paraId="01BBAD44" w14:textId="77777777" w:rsidR="00544D12" w:rsidRPr="009857D5" w:rsidRDefault="00544D12" w:rsidP="00544D12">
      <w:pPr>
        <w:rPr>
          <w:rFonts w:ascii="Arial" w:hAnsi="Arial" w:cs="Arial"/>
        </w:rPr>
      </w:pPr>
      <w:r w:rsidRPr="009857D5">
        <w:rPr>
          <w:rFonts w:ascii="Arial" w:hAnsi="Arial" w:cs="Arial"/>
        </w:rPr>
        <w:t>………………………………………….</w:t>
      </w:r>
    </w:p>
    <w:p w14:paraId="54A9D265" w14:textId="77777777" w:rsidR="00544D12" w:rsidRPr="009857D5" w:rsidRDefault="00544D12" w:rsidP="00544D12">
      <w:pPr>
        <w:spacing w:before="40"/>
        <w:jc w:val="both"/>
        <w:rPr>
          <w:rFonts w:ascii="Arial" w:hAnsi="Arial" w:cs="Arial"/>
        </w:rPr>
      </w:pPr>
      <w:r w:rsidRPr="009857D5">
        <w:rPr>
          <w:rFonts w:ascii="Arial" w:hAnsi="Arial" w:cs="Arial"/>
        </w:rPr>
        <w:t xml:space="preserve">(pełna nazwa/firma, adres, w zależności od </w:t>
      </w:r>
    </w:p>
    <w:p w14:paraId="11F95512" w14:textId="77777777" w:rsidR="00544D12" w:rsidRPr="009857D5" w:rsidRDefault="00544D12" w:rsidP="00544D12">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254147FE" w14:textId="77777777" w:rsidR="00544D12" w:rsidRPr="009857D5" w:rsidRDefault="00544D12" w:rsidP="00544D12">
      <w:pPr>
        <w:spacing w:before="60"/>
        <w:jc w:val="both"/>
        <w:rPr>
          <w:rFonts w:ascii="Arial" w:hAnsi="Arial" w:cs="Arial"/>
          <w:u w:val="single"/>
        </w:rPr>
      </w:pPr>
      <w:r w:rsidRPr="009857D5">
        <w:rPr>
          <w:rFonts w:ascii="Arial" w:hAnsi="Arial" w:cs="Arial"/>
          <w:u w:val="single"/>
        </w:rPr>
        <w:t xml:space="preserve">reprezentowany przez: </w:t>
      </w:r>
    </w:p>
    <w:p w14:paraId="54739471" w14:textId="77777777" w:rsidR="00544D12" w:rsidRPr="009857D5" w:rsidRDefault="00544D12" w:rsidP="009857D5">
      <w:pPr>
        <w:spacing w:before="40"/>
        <w:jc w:val="both"/>
        <w:rPr>
          <w:rFonts w:ascii="Arial" w:hAnsi="Arial" w:cs="Arial"/>
        </w:rPr>
      </w:pPr>
      <w:r w:rsidRPr="009857D5">
        <w:rPr>
          <w:rFonts w:ascii="Arial" w:hAnsi="Arial" w:cs="Arial"/>
        </w:rPr>
        <w:t>……………………………………………….</w:t>
      </w:r>
    </w:p>
    <w:p w14:paraId="731AD150" w14:textId="77777777" w:rsidR="00544D12" w:rsidRPr="009857D5" w:rsidRDefault="00544D12" w:rsidP="00544D12">
      <w:pPr>
        <w:jc w:val="both"/>
        <w:rPr>
          <w:rFonts w:ascii="Arial" w:hAnsi="Arial" w:cs="Arial"/>
        </w:rPr>
      </w:pPr>
      <w:r w:rsidRPr="009857D5">
        <w:rPr>
          <w:rFonts w:ascii="Arial" w:hAnsi="Arial" w:cs="Arial"/>
        </w:rPr>
        <w:t>(imię, nazwisko, stanowisko/podstawa do reprezentacji)</w:t>
      </w:r>
    </w:p>
    <w:p w14:paraId="66DCD4D5" w14:textId="77777777" w:rsidR="00544D12" w:rsidRPr="006D7081" w:rsidRDefault="00544D12" w:rsidP="00544D12">
      <w:pPr>
        <w:pStyle w:val="Nagwek1"/>
        <w:jc w:val="right"/>
        <w:rPr>
          <w:rFonts w:ascii="Arial" w:hAnsi="Arial" w:cs="Arial"/>
          <w:b w:val="0"/>
          <w:szCs w:val="22"/>
        </w:rPr>
      </w:pP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p>
    <w:p w14:paraId="1C514368" w14:textId="77B0AE5C" w:rsidR="00544D12" w:rsidRPr="0035092B" w:rsidRDefault="00544D12" w:rsidP="00544D12">
      <w:pPr>
        <w:pStyle w:val="Tekstpodstawowy"/>
        <w:spacing w:before="120"/>
        <w:jc w:val="center"/>
        <w:rPr>
          <w:rFonts w:ascii="Arial" w:hAnsi="Arial" w:cs="Arial"/>
          <w:b/>
          <w:color w:val="000000" w:themeColor="text1"/>
          <w:sz w:val="24"/>
          <w:szCs w:val="24"/>
        </w:rPr>
      </w:pPr>
      <w:r w:rsidRPr="0035092B">
        <w:rPr>
          <w:rFonts w:ascii="Arial" w:hAnsi="Arial" w:cs="Arial"/>
          <w:b/>
          <w:color w:val="000000" w:themeColor="text1"/>
          <w:sz w:val="24"/>
          <w:szCs w:val="24"/>
        </w:rPr>
        <w:t>Oświadczenie wykonawcy</w:t>
      </w:r>
    </w:p>
    <w:p w14:paraId="7E089951" w14:textId="77777777" w:rsidR="00FC4330" w:rsidRDefault="00544D12" w:rsidP="00DE0DDD">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składane na podstawie art. 125 ust. 1 ustawy z dnia 11 września 2019 roku Prawo zamówień publicznych</w:t>
      </w:r>
    </w:p>
    <w:p w14:paraId="563F0073" w14:textId="50664241" w:rsidR="0053588C" w:rsidRPr="006D7081" w:rsidRDefault="0053588C" w:rsidP="00FC4330">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7684DE3B" w14:textId="79915372" w:rsidR="00544D12" w:rsidRDefault="00544D12" w:rsidP="00642BA3">
      <w:pPr>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w:t>
      </w:r>
      <w:r w:rsidR="00642BA3" w:rsidRPr="00C87BD7">
        <w:rPr>
          <w:rFonts w:ascii="Arial" w:hAnsi="Arial" w:cs="Arial"/>
          <w:sz w:val="22"/>
          <w:szCs w:val="22"/>
        </w:rPr>
        <w:t xml:space="preserve">„Dostawa macierzy, przełączników oraz licencji do Sieć Badawcza Łukasiewicz - Instytutu Ciężkiej Syntezy Organicznej ”Blachownia””  </w:t>
      </w:r>
      <w:r w:rsidRPr="006D7081">
        <w:rPr>
          <w:rFonts w:ascii="Arial" w:hAnsi="Arial" w:cs="Arial"/>
          <w:color w:val="000000" w:themeColor="text1"/>
          <w:sz w:val="22"/>
          <w:szCs w:val="22"/>
        </w:rPr>
        <w:t>prowadzonego przez Sieć Badawcza Łukasiewicz – Instytut Ciężkiej Syntezy Organicznej ”Blachownia” z siedzibą przy</w:t>
      </w:r>
      <w:r w:rsidR="002A0404">
        <w:rPr>
          <w:rFonts w:ascii="Arial" w:hAnsi="Arial" w:cs="Arial"/>
          <w:color w:val="000000" w:themeColor="text1"/>
          <w:sz w:val="22"/>
          <w:szCs w:val="22"/>
        </w:rPr>
        <w:t xml:space="preserve">                                                 </w:t>
      </w:r>
      <w:r w:rsidRPr="006D7081">
        <w:rPr>
          <w:rFonts w:ascii="Arial" w:hAnsi="Arial" w:cs="Arial"/>
          <w:color w:val="000000" w:themeColor="text1"/>
          <w:sz w:val="22"/>
          <w:szCs w:val="22"/>
        </w:rPr>
        <w:t xml:space="preserve"> ul. Energetyków 9</w:t>
      </w:r>
      <w:r w:rsidR="00822FA7">
        <w:rPr>
          <w:rFonts w:ascii="Arial" w:hAnsi="Arial" w:cs="Arial"/>
          <w:color w:val="000000" w:themeColor="text1"/>
          <w:sz w:val="22"/>
          <w:szCs w:val="22"/>
        </w:rPr>
        <w:t xml:space="preserve"> </w:t>
      </w:r>
      <w:r w:rsidRPr="006D7081">
        <w:rPr>
          <w:rFonts w:ascii="Arial" w:hAnsi="Arial" w:cs="Arial"/>
          <w:color w:val="000000" w:themeColor="text1"/>
          <w:sz w:val="22"/>
          <w:szCs w:val="22"/>
        </w:rPr>
        <w:t>w 47-225 Kędzierzynie-Koźlu, oświadczam, co następuje:</w:t>
      </w:r>
    </w:p>
    <w:p w14:paraId="624E7F5C" w14:textId="550E3DED" w:rsidR="00544D12" w:rsidRPr="006D7081" w:rsidRDefault="00544D12" w:rsidP="00544D12">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sidR="0053588C">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WYKONAWCY:</w:t>
      </w:r>
      <w:r w:rsidRPr="006D7081">
        <w:rPr>
          <w:rFonts w:ascii="Arial" w:hAnsi="Arial" w:cs="Arial"/>
          <w:b/>
          <w:color w:val="000000" w:themeColor="text1"/>
          <w:sz w:val="22"/>
          <w:szCs w:val="22"/>
        </w:rPr>
        <w:t xml:space="preserve">                                                                                                                                 </w:t>
      </w:r>
    </w:p>
    <w:p w14:paraId="7878C50F" w14:textId="461A77A3" w:rsidR="00544D12" w:rsidRDefault="00544D12" w:rsidP="004D3471">
      <w:pPr>
        <w:pStyle w:val="Stopka"/>
        <w:numPr>
          <w:ilvl w:val="0"/>
          <w:numId w:val="16"/>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 xml:space="preserve">Oświadczam, że nie podlegam wykluczeniu z postępowania na podstawie art. </w:t>
      </w:r>
      <w:r w:rsidR="00CB53B8" w:rsidRPr="006D7081">
        <w:rPr>
          <w:rFonts w:ascii="Arial" w:hAnsi="Arial" w:cs="Arial"/>
          <w:color w:val="000000" w:themeColor="text1"/>
          <w:sz w:val="22"/>
          <w:szCs w:val="22"/>
        </w:rPr>
        <w:t>108</w:t>
      </w:r>
      <w:r w:rsidRPr="006D7081">
        <w:rPr>
          <w:rFonts w:ascii="Arial" w:hAnsi="Arial" w:cs="Arial"/>
          <w:color w:val="000000" w:themeColor="text1"/>
          <w:sz w:val="22"/>
          <w:szCs w:val="22"/>
        </w:rPr>
        <w:t xml:space="preserve"> ust 1 ustawy P</w:t>
      </w:r>
      <w:r w:rsidR="00DE3E06">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sidR="00DE3E06">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7CA83160" w14:textId="7DB3ACFA" w:rsidR="00DE3E06" w:rsidRPr="006D7081" w:rsidRDefault="00DE3E06" w:rsidP="004D3471">
      <w:pPr>
        <w:pStyle w:val="Stopka"/>
        <w:numPr>
          <w:ilvl w:val="0"/>
          <w:numId w:val="16"/>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4C2CCC15" w14:textId="30DF5D95" w:rsidR="00544D12" w:rsidRDefault="00544D12" w:rsidP="00544D12">
      <w:pPr>
        <w:rPr>
          <w:rFonts w:ascii="Arial" w:hAnsi="Arial" w:cs="Arial"/>
          <w:color w:val="000000" w:themeColor="text1"/>
          <w:sz w:val="22"/>
          <w:szCs w:val="22"/>
        </w:rPr>
      </w:pPr>
      <w:r w:rsidRPr="006D7081">
        <w:rPr>
          <w:rFonts w:ascii="Arial" w:hAnsi="Arial" w:cs="Arial"/>
          <w:color w:val="000000" w:themeColor="text1"/>
          <w:sz w:val="22"/>
          <w:szCs w:val="22"/>
        </w:rPr>
        <w:tab/>
      </w:r>
      <w:r w:rsidRPr="006D7081">
        <w:rPr>
          <w:rFonts w:ascii="Arial" w:hAnsi="Arial" w:cs="Arial"/>
          <w:color w:val="000000" w:themeColor="text1"/>
          <w:sz w:val="22"/>
          <w:szCs w:val="22"/>
        </w:rPr>
        <w:tab/>
      </w:r>
    </w:p>
    <w:p w14:paraId="0415F9AB" w14:textId="77777777" w:rsidR="0053588C" w:rsidRPr="006D7081" w:rsidRDefault="0053588C" w:rsidP="00544D12">
      <w:pPr>
        <w:rPr>
          <w:rFonts w:ascii="Arial" w:hAnsi="Arial" w:cs="Arial"/>
          <w:color w:val="000000" w:themeColor="text1"/>
          <w:sz w:val="22"/>
          <w:szCs w:val="22"/>
        </w:rPr>
      </w:pPr>
    </w:p>
    <w:p w14:paraId="6D9E1060" w14:textId="77777777" w:rsidR="00544D12" w:rsidRPr="006D7081" w:rsidRDefault="00544D12" w:rsidP="00544D12">
      <w:pPr>
        <w:jc w:val="both"/>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63E72F67" w14:textId="77777777" w:rsidR="00544D12" w:rsidRPr="006D7081" w:rsidRDefault="00544D12" w:rsidP="003A0B0F">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r>
      <w:r w:rsidR="003A0B0F" w:rsidRPr="006D7081">
        <w:rPr>
          <w:rFonts w:ascii="Arial" w:hAnsi="Arial" w:cs="Arial"/>
          <w:sz w:val="22"/>
          <w:szCs w:val="22"/>
        </w:rPr>
        <w:t xml:space="preserve">                                                             </w:t>
      </w:r>
      <w:r w:rsidRPr="006D7081">
        <w:rPr>
          <w:rFonts w:ascii="Arial" w:hAnsi="Arial" w:cs="Arial"/>
          <w:sz w:val="22"/>
          <w:szCs w:val="22"/>
        </w:rPr>
        <w:t>……………………………</w:t>
      </w:r>
    </w:p>
    <w:p w14:paraId="37127E6D" w14:textId="5C932C3E" w:rsidR="00544D12" w:rsidRPr="0019163A" w:rsidRDefault="00544D12" w:rsidP="003A0B0F">
      <w:pPr>
        <w:ind w:firstLine="708"/>
        <w:jc w:val="center"/>
        <w:rPr>
          <w:rFonts w:ascii="Arial" w:hAnsi="Arial" w:cs="Arial"/>
          <w:sz w:val="16"/>
          <w:szCs w:val="16"/>
        </w:rPr>
      </w:pPr>
      <w:r w:rsidRPr="006D7081">
        <w:rPr>
          <w:rFonts w:ascii="Arial" w:hAnsi="Arial" w:cs="Arial"/>
          <w:sz w:val="22"/>
          <w:szCs w:val="22"/>
        </w:rPr>
        <w:t xml:space="preserve">                                               </w:t>
      </w:r>
      <w:r w:rsidR="009857D5">
        <w:rPr>
          <w:rFonts w:ascii="Arial" w:hAnsi="Arial" w:cs="Arial"/>
          <w:sz w:val="22"/>
          <w:szCs w:val="22"/>
        </w:rPr>
        <w:t xml:space="preserve"> </w:t>
      </w:r>
      <w:r w:rsidRPr="006D7081">
        <w:rPr>
          <w:rFonts w:ascii="Arial" w:hAnsi="Arial" w:cs="Arial"/>
          <w:sz w:val="22"/>
          <w:szCs w:val="22"/>
        </w:rPr>
        <w:t xml:space="preserve">  </w:t>
      </w:r>
      <w:r w:rsidR="000C2C2D" w:rsidRPr="0019163A">
        <w:rPr>
          <w:rFonts w:ascii="Arial" w:hAnsi="Arial" w:cs="Arial"/>
          <w:sz w:val="16"/>
          <w:szCs w:val="16"/>
        </w:rPr>
        <w:t xml:space="preserve">Imię i nazwisko </w:t>
      </w:r>
      <w:r w:rsidRPr="0019163A">
        <w:rPr>
          <w:rFonts w:ascii="Arial" w:hAnsi="Arial" w:cs="Arial"/>
          <w:sz w:val="16"/>
          <w:szCs w:val="16"/>
        </w:rPr>
        <w:t xml:space="preserve"> </w:t>
      </w:r>
      <w:proofErr w:type="spellStart"/>
      <w:r w:rsidRPr="0019163A">
        <w:rPr>
          <w:rFonts w:ascii="Arial" w:hAnsi="Arial" w:cs="Arial"/>
          <w:sz w:val="16"/>
          <w:szCs w:val="16"/>
        </w:rPr>
        <w:t>osób</w:t>
      </w:r>
      <w:r w:rsidR="0012180C" w:rsidRPr="0019163A">
        <w:rPr>
          <w:rFonts w:ascii="Arial" w:hAnsi="Arial" w:cs="Arial"/>
          <w:sz w:val="16"/>
          <w:szCs w:val="16"/>
        </w:rPr>
        <w:t>y</w:t>
      </w:r>
      <w:proofErr w:type="spellEnd"/>
      <w:r w:rsidR="0009351E" w:rsidRPr="0019163A">
        <w:rPr>
          <w:rFonts w:ascii="Arial" w:hAnsi="Arial" w:cs="Arial"/>
          <w:sz w:val="16"/>
          <w:szCs w:val="16"/>
        </w:rPr>
        <w:t>/osób</w:t>
      </w:r>
      <w:r w:rsidRPr="0019163A">
        <w:rPr>
          <w:rFonts w:ascii="Arial" w:hAnsi="Arial" w:cs="Arial"/>
          <w:sz w:val="16"/>
          <w:szCs w:val="16"/>
        </w:rPr>
        <w:t xml:space="preserve"> uprawnionych </w:t>
      </w:r>
    </w:p>
    <w:p w14:paraId="5B88E6AD" w14:textId="1F1AA75C" w:rsidR="00544D12" w:rsidRPr="0019163A" w:rsidRDefault="00544D12" w:rsidP="003A0B0F">
      <w:pPr>
        <w:rPr>
          <w:rFonts w:ascii="Arial" w:hAnsi="Arial" w:cs="Arial"/>
          <w:sz w:val="16"/>
          <w:szCs w:val="16"/>
        </w:rPr>
      </w:pPr>
      <w:r w:rsidRPr="0019163A">
        <w:rPr>
          <w:rFonts w:ascii="Arial" w:hAnsi="Arial" w:cs="Arial"/>
          <w:sz w:val="16"/>
          <w:szCs w:val="16"/>
        </w:rPr>
        <w:t xml:space="preserve">           </w:t>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t xml:space="preserve">          </w:t>
      </w:r>
      <w:r w:rsidR="009857D5">
        <w:rPr>
          <w:rFonts w:ascii="Arial" w:hAnsi="Arial" w:cs="Arial"/>
          <w:sz w:val="16"/>
          <w:szCs w:val="16"/>
        </w:rPr>
        <w:t xml:space="preserve">             </w:t>
      </w:r>
      <w:r w:rsidRPr="0019163A">
        <w:rPr>
          <w:rFonts w:ascii="Arial" w:hAnsi="Arial" w:cs="Arial"/>
          <w:sz w:val="16"/>
          <w:szCs w:val="16"/>
        </w:rPr>
        <w:t xml:space="preserve">do występowania w imieniu </w:t>
      </w:r>
      <w:r w:rsidR="003A0B0F" w:rsidRPr="0019163A">
        <w:rPr>
          <w:rFonts w:ascii="Arial" w:hAnsi="Arial" w:cs="Arial"/>
          <w:sz w:val="16"/>
          <w:szCs w:val="16"/>
        </w:rPr>
        <w:t>w</w:t>
      </w:r>
      <w:r w:rsidRPr="0019163A">
        <w:rPr>
          <w:rFonts w:ascii="Arial" w:hAnsi="Arial" w:cs="Arial"/>
          <w:sz w:val="16"/>
          <w:szCs w:val="16"/>
        </w:rPr>
        <w:t>ykonawcy</w:t>
      </w:r>
    </w:p>
    <w:p w14:paraId="2E0654D7" w14:textId="6861AC1E" w:rsidR="000C2C2D" w:rsidRPr="0019163A" w:rsidRDefault="000C2C2D" w:rsidP="000C2C2D">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009857D5">
        <w:rPr>
          <w:rFonts w:ascii="Arial" w:hAnsi="Arial" w:cs="Arial"/>
          <w:sz w:val="22"/>
          <w:szCs w:val="22"/>
        </w:rPr>
        <w:t xml:space="preserve">  </w:t>
      </w:r>
      <w:r w:rsidRPr="006D7081">
        <w:rPr>
          <w:rFonts w:ascii="Arial" w:hAnsi="Arial" w:cs="Arial"/>
          <w:sz w:val="22"/>
          <w:szCs w:val="22"/>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 xml:space="preserve"> /</w:t>
      </w:r>
    </w:p>
    <w:p w14:paraId="43F1755A" w14:textId="7CB5220E" w:rsidR="00544D12" w:rsidRPr="006D7081" w:rsidRDefault="00FC4330" w:rsidP="00FC4330">
      <w:pPr>
        <w:ind w:left="4248" w:hanging="4390"/>
        <w:rPr>
          <w:rFonts w:ascii="Arial" w:hAnsi="Arial" w:cs="Arial"/>
          <w:sz w:val="22"/>
          <w:szCs w:val="22"/>
        </w:rPr>
      </w:pPr>
      <w:r>
        <w:rPr>
          <w:rFonts w:ascii="Arial" w:hAnsi="Arial" w:cs="Arial"/>
          <w:sz w:val="22"/>
          <w:szCs w:val="22"/>
        </w:rPr>
        <w:t xml:space="preserve">  </w:t>
      </w:r>
    </w:p>
    <w:p w14:paraId="421F0372" w14:textId="77777777" w:rsidR="00544D12" w:rsidRPr="006D7081" w:rsidRDefault="00544D12" w:rsidP="00A00BAD">
      <w:pPr>
        <w:spacing w:line="360" w:lineRule="auto"/>
        <w:jc w:val="both"/>
        <w:rPr>
          <w:rFonts w:ascii="Arial" w:hAnsi="Arial" w:cs="Arial"/>
          <w:sz w:val="22"/>
          <w:szCs w:val="22"/>
        </w:rPr>
      </w:pPr>
      <w:r w:rsidRPr="006D7081">
        <w:rPr>
          <w:rFonts w:ascii="Arial" w:hAnsi="Arial" w:cs="Arial"/>
          <w:sz w:val="22"/>
          <w:szCs w:val="22"/>
        </w:rPr>
        <w:t>Oświadczam, że zachodzą w stosunku do mnie podstawy wykluczenia z</w:t>
      </w:r>
      <w:r w:rsidR="0019163A">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t>
      </w:r>
      <w:r w:rsidR="003A0B0F" w:rsidRPr="006D7081">
        <w:rPr>
          <w:rFonts w:ascii="Arial" w:hAnsi="Arial" w:cs="Arial"/>
          <w:sz w:val="22"/>
          <w:szCs w:val="22"/>
        </w:rPr>
        <w:t>w art. 108 ust.1</w:t>
      </w:r>
      <w:r w:rsidR="0009351E" w:rsidRPr="006D7081">
        <w:rPr>
          <w:rFonts w:ascii="Arial" w:hAnsi="Arial" w:cs="Arial"/>
          <w:sz w:val="22"/>
          <w:szCs w:val="22"/>
        </w:rPr>
        <w:t xml:space="preserve"> pkt 1, 2, 5</w:t>
      </w:r>
      <w:r w:rsidRPr="006D7081">
        <w:rPr>
          <w:rFonts w:ascii="Arial" w:hAnsi="Arial" w:cs="Arial"/>
          <w:sz w:val="22"/>
          <w:szCs w:val="22"/>
        </w:rPr>
        <w:t xml:space="preserve">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w:t>
      </w:r>
      <w:r w:rsidR="003A0B0F" w:rsidRPr="006D7081">
        <w:rPr>
          <w:rFonts w:ascii="Arial" w:hAnsi="Arial" w:cs="Arial"/>
          <w:sz w:val="22"/>
          <w:szCs w:val="22"/>
        </w:rPr>
        <w:t xml:space="preserve">110 ust. 2 </w:t>
      </w:r>
      <w:r w:rsidRPr="006D7081">
        <w:rPr>
          <w:rFonts w:ascii="Arial" w:hAnsi="Arial" w:cs="Arial"/>
          <w:sz w:val="22"/>
          <w:szCs w:val="22"/>
        </w:rPr>
        <w:t xml:space="preserve">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3AD3F120"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 (miejscowość), dnia  ………………. r.</w:t>
      </w:r>
    </w:p>
    <w:p w14:paraId="6FD621C1" w14:textId="06563600" w:rsidR="00544D12" w:rsidRPr="006D7081" w:rsidRDefault="00544D12" w:rsidP="0009351E">
      <w:pPr>
        <w:ind w:left="4248"/>
        <w:rPr>
          <w:rFonts w:ascii="Arial" w:hAnsi="Arial" w:cs="Arial"/>
          <w:sz w:val="22"/>
          <w:szCs w:val="22"/>
        </w:rPr>
      </w:pPr>
      <w:r w:rsidRPr="006D7081">
        <w:rPr>
          <w:rFonts w:ascii="Arial" w:hAnsi="Arial" w:cs="Arial"/>
          <w:sz w:val="22"/>
          <w:szCs w:val="22"/>
        </w:rPr>
        <w:lastRenderedPageBreak/>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632BCD">
        <w:rPr>
          <w:rFonts w:ascii="Arial" w:hAnsi="Arial" w:cs="Arial"/>
          <w:sz w:val="22"/>
          <w:szCs w:val="22"/>
        </w:rPr>
        <w:t xml:space="preserve"> </w:t>
      </w: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w:t>
      </w:r>
    </w:p>
    <w:p w14:paraId="04D9CDBF" w14:textId="00102488" w:rsidR="0019163A" w:rsidRDefault="00544D12" w:rsidP="0019163A">
      <w:pPr>
        <w:ind w:left="2832" w:firstLine="708"/>
        <w:jc w:val="center"/>
        <w:rPr>
          <w:rFonts w:ascii="Arial" w:hAnsi="Arial" w:cs="Arial"/>
          <w:sz w:val="16"/>
          <w:szCs w:val="16"/>
        </w:rPr>
      </w:pPr>
      <w:r w:rsidRPr="006D7081">
        <w:rPr>
          <w:rFonts w:ascii="Arial" w:hAnsi="Arial" w:cs="Arial"/>
          <w:sz w:val="22"/>
          <w:szCs w:val="22"/>
        </w:rPr>
        <w:t xml:space="preserve">  </w:t>
      </w:r>
      <w:r w:rsidR="003A0B0F" w:rsidRPr="006D7081">
        <w:rPr>
          <w:rFonts w:ascii="Arial" w:hAnsi="Arial" w:cs="Arial"/>
          <w:sz w:val="22"/>
          <w:szCs w:val="22"/>
        </w:rPr>
        <w:t xml:space="preserve"> </w:t>
      </w:r>
      <w:r w:rsidR="00632BCD">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09351E" w:rsidRPr="0019163A">
        <w:rPr>
          <w:rFonts w:ascii="Arial" w:hAnsi="Arial" w:cs="Arial"/>
          <w:sz w:val="16"/>
          <w:szCs w:val="16"/>
        </w:rPr>
        <w:t xml:space="preserve">Imię i nazwisko </w:t>
      </w:r>
      <w:r w:rsidRPr="0019163A">
        <w:rPr>
          <w:rFonts w:ascii="Arial" w:hAnsi="Arial" w:cs="Arial"/>
          <w:sz w:val="16"/>
          <w:szCs w:val="16"/>
        </w:rPr>
        <w:t>os</w:t>
      </w:r>
      <w:r w:rsidR="0009351E" w:rsidRPr="0019163A">
        <w:rPr>
          <w:rFonts w:ascii="Arial" w:hAnsi="Arial" w:cs="Arial"/>
          <w:sz w:val="16"/>
          <w:szCs w:val="16"/>
        </w:rPr>
        <w:t>o</w:t>
      </w:r>
      <w:r w:rsidRPr="0019163A">
        <w:rPr>
          <w:rFonts w:ascii="Arial" w:hAnsi="Arial" w:cs="Arial"/>
          <w:sz w:val="16"/>
          <w:szCs w:val="16"/>
        </w:rPr>
        <w:t>b</w:t>
      </w:r>
      <w:r w:rsidR="0009351E" w:rsidRPr="0019163A">
        <w:rPr>
          <w:rFonts w:ascii="Arial" w:hAnsi="Arial" w:cs="Arial"/>
          <w:sz w:val="16"/>
          <w:szCs w:val="16"/>
        </w:rPr>
        <w:t>y/osób</w:t>
      </w:r>
      <w:r w:rsidRPr="0019163A">
        <w:rPr>
          <w:rFonts w:ascii="Arial" w:hAnsi="Arial" w:cs="Arial"/>
          <w:sz w:val="16"/>
          <w:szCs w:val="16"/>
        </w:rPr>
        <w:t xml:space="preserve"> uprawnion</w:t>
      </w:r>
      <w:r w:rsidR="0009351E" w:rsidRPr="0019163A">
        <w:rPr>
          <w:rFonts w:ascii="Arial" w:hAnsi="Arial" w:cs="Arial"/>
          <w:sz w:val="16"/>
          <w:szCs w:val="16"/>
        </w:rPr>
        <w:t>ej</w:t>
      </w:r>
      <w:r w:rsidRPr="0019163A">
        <w:rPr>
          <w:rFonts w:ascii="Arial" w:hAnsi="Arial" w:cs="Arial"/>
          <w:sz w:val="16"/>
          <w:szCs w:val="16"/>
        </w:rPr>
        <w:t xml:space="preserve"> </w:t>
      </w:r>
    </w:p>
    <w:p w14:paraId="32B6C9C4" w14:textId="77777777" w:rsidR="00544D12" w:rsidRPr="0019163A" w:rsidRDefault="00544D12" w:rsidP="0019163A">
      <w:pPr>
        <w:ind w:left="3540" w:firstLine="708"/>
        <w:jc w:val="center"/>
        <w:rPr>
          <w:rFonts w:ascii="Arial" w:hAnsi="Arial" w:cs="Arial"/>
          <w:sz w:val="16"/>
          <w:szCs w:val="16"/>
        </w:rPr>
      </w:pPr>
      <w:r w:rsidRPr="0019163A">
        <w:rPr>
          <w:rFonts w:ascii="Arial" w:hAnsi="Arial" w:cs="Arial"/>
          <w:sz w:val="16"/>
          <w:szCs w:val="16"/>
        </w:rPr>
        <w:t xml:space="preserve"> do </w:t>
      </w:r>
      <w:r w:rsidR="003A0B0F" w:rsidRPr="0019163A">
        <w:rPr>
          <w:rFonts w:ascii="Arial" w:hAnsi="Arial" w:cs="Arial"/>
          <w:sz w:val="16"/>
          <w:szCs w:val="16"/>
        </w:rPr>
        <w:t xml:space="preserve">  </w:t>
      </w:r>
      <w:r w:rsidRPr="0019163A">
        <w:rPr>
          <w:rFonts w:ascii="Arial" w:hAnsi="Arial" w:cs="Arial"/>
          <w:sz w:val="16"/>
          <w:szCs w:val="16"/>
        </w:rPr>
        <w:t>występowania w imieniu</w:t>
      </w:r>
      <w:r w:rsidR="0019163A">
        <w:rPr>
          <w:rFonts w:ascii="Arial" w:hAnsi="Arial" w:cs="Arial"/>
          <w:sz w:val="16"/>
          <w:szCs w:val="16"/>
        </w:rPr>
        <w:t xml:space="preserve"> </w:t>
      </w:r>
      <w:r w:rsidR="0009351E" w:rsidRPr="0019163A">
        <w:rPr>
          <w:rFonts w:ascii="Arial" w:hAnsi="Arial" w:cs="Arial"/>
          <w:sz w:val="16"/>
          <w:szCs w:val="16"/>
        </w:rPr>
        <w:t>w</w:t>
      </w:r>
      <w:r w:rsidRPr="0019163A">
        <w:rPr>
          <w:rFonts w:ascii="Arial" w:hAnsi="Arial" w:cs="Arial"/>
          <w:sz w:val="16"/>
          <w:szCs w:val="16"/>
        </w:rPr>
        <w:t>ykonawcy</w:t>
      </w:r>
    </w:p>
    <w:p w14:paraId="29673294" w14:textId="77777777" w:rsidR="0009351E" w:rsidRPr="0019163A" w:rsidRDefault="0009351E" w:rsidP="0009351E">
      <w:pPr>
        <w:spacing w:before="120"/>
        <w:ind w:firstLine="709"/>
        <w:jc w:val="center"/>
        <w:rPr>
          <w:rFonts w:ascii="Arial" w:hAnsi="Arial" w:cs="Arial"/>
        </w:rPr>
      </w:pPr>
      <w:r w:rsidRPr="0019163A">
        <w:rPr>
          <w:rFonts w:ascii="Arial" w:hAnsi="Arial" w:cs="Arial"/>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w:t>
      </w:r>
    </w:p>
    <w:p w14:paraId="770C3174" w14:textId="77777777" w:rsidR="00544D12" w:rsidRPr="006D7081" w:rsidRDefault="00544D12" w:rsidP="003A0B0F">
      <w:pPr>
        <w:ind w:firstLine="708"/>
        <w:jc w:val="center"/>
        <w:rPr>
          <w:rFonts w:ascii="Arial" w:hAnsi="Arial" w:cs="Arial"/>
          <w:sz w:val="22"/>
          <w:szCs w:val="22"/>
        </w:rPr>
      </w:pPr>
    </w:p>
    <w:p w14:paraId="29D2193E" w14:textId="77777777" w:rsidR="00544D12" w:rsidRPr="006D7081" w:rsidRDefault="00544D12" w:rsidP="00544D12">
      <w:pPr>
        <w:rPr>
          <w:rFonts w:ascii="Arial" w:hAnsi="Arial" w:cs="Arial"/>
          <w:b/>
          <w:sz w:val="22"/>
          <w:szCs w:val="22"/>
          <w:highlight w:val="lightGray"/>
        </w:rPr>
      </w:pPr>
    </w:p>
    <w:p w14:paraId="7C1F1ACA" w14:textId="77777777" w:rsidR="00544D12" w:rsidRPr="006D7081" w:rsidRDefault="00544D12" w:rsidP="00544D12">
      <w:pPr>
        <w:rPr>
          <w:rFonts w:ascii="Arial" w:hAnsi="Arial" w:cs="Arial"/>
          <w:b/>
          <w:sz w:val="22"/>
          <w:szCs w:val="22"/>
        </w:rPr>
      </w:pPr>
      <w:r w:rsidRPr="006D7081">
        <w:rPr>
          <w:rFonts w:ascii="Arial" w:hAnsi="Arial" w:cs="Arial"/>
          <w:b/>
          <w:sz w:val="22"/>
          <w:szCs w:val="22"/>
          <w:highlight w:val="lightGray"/>
        </w:rPr>
        <w:t>OŚWIADCZENIA DOTYCZĄCE PODANYCH INFORMACJI:</w:t>
      </w:r>
    </w:p>
    <w:p w14:paraId="5053AB39" w14:textId="77777777" w:rsidR="00544D12" w:rsidRPr="006D7081" w:rsidRDefault="00544D12" w:rsidP="00544D12">
      <w:pPr>
        <w:rPr>
          <w:rFonts w:ascii="Arial" w:hAnsi="Arial" w:cs="Arial"/>
          <w:b/>
          <w:sz w:val="22"/>
          <w:szCs w:val="22"/>
        </w:rPr>
      </w:pPr>
    </w:p>
    <w:p w14:paraId="34DC7CA7"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w:t>
      </w:r>
      <w:r w:rsidR="00F44651" w:rsidRPr="006D7081">
        <w:rPr>
          <w:rFonts w:ascii="Arial" w:hAnsi="Arial" w:cs="Arial"/>
          <w:sz w:val="22"/>
          <w:szCs w:val="22"/>
        </w:rPr>
        <w:t> </w:t>
      </w:r>
      <w:r w:rsidRPr="006D7081">
        <w:rPr>
          <w:rFonts w:ascii="Arial" w:hAnsi="Arial" w:cs="Arial"/>
          <w:sz w:val="22"/>
          <w:szCs w:val="22"/>
        </w:rPr>
        <w:t>zgodne z prawdą oraz zostały przedstawione z pełną świadomością konsekwencji wprowadzenia Zamawiającego w błąd przy przedstawianiu informacji.</w:t>
      </w:r>
    </w:p>
    <w:p w14:paraId="09A6EF6F" w14:textId="77777777" w:rsidR="00544D12" w:rsidRPr="006D7081" w:rsidRDefault="00544D12" w:rsidP="00544D12">
      <w:pPr>
        <w:spacing w:line="360" w:lineRule="auto"/>
        <w:jc w:val="both"/>
        <w:rPr>
          <w:rFonts w:ascii="Arial" w:hAnsi="Arial" w:cs="Arial"/>
          <w:sz w:val="22"/>
          <w:szCs w:val="22"/>
        </w:rPr>
      </w:pPr>
    </w:p>
    <w:p w14:paraId="643C23DA" w14:textId="77777777" w:rsidR="00544D12" w:rsidRPr="006D7081" w:rsidRDefault="00544D12" w:rsidP="00544D12">
      <w:pPr>
        <w:spacing w:line="360" w:lineRule="auto"/>
        <w:jc w:val="both"/>
        <w:rPr>
          <w:rFonts w:ascii="Arial" w:hAnsi="Arial" w:cs="Arial"/>
          <w:sz w:val="22"/>
          <w:szCs w:val="22"/>
        </w:rPr>
      </w:pPr>
    </w:p>
    <w:p w14:paraId="72385AAD" w14:textId="7CEB9256"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76FBA20B" w14:textId="77777777" w:rsidR="00544D12" w:rsidRPr="006D7081" w:rsidRDefault="00544D12" w:rsidP="00544D12">
      <w:pPr>
        <w:ind w:left="4248"/>
        <w:rPr>
          <w:rFonts w:ascii="Arial" w:hAnsi="Arial" w:cs="Arial"/>
          <w:sz w:val="22"/>
          <w:szCs w:val="22"/>
        </w:rPr>
      </w:pPr>
      <w:r w:rsidRPr="006D7081">
        <w:rPr>
          <w:rFonts w:ascii="Arial" w:hAnsi="Arial" w:cs="Arial"/>
          <w:sz w:val="22"/>
          <w:szCs w:val="22"/>
        </w:rPr>
        <w:t xml:space="preserve">                  </w:t>
      </w:r>
    </w:p>
    <w:p w14:paraId="2E84824C" w14:textId="77777777" w:rsidR="00544D12" w:rsidRPr="006D7081" w:rsidRDefault="00544D12" w:rsidP="00544D12">
      <w:pPr>
        <w:ind w:left="4248"/>
        <w:rPr>
          <w:rFonts w:ascii="Arial" w:hAnsi="Arial" w:cs="Arial"/>
          <w:sz w:val="22"/>
          <w:szCs w:val="22"/>
        </w:rPr>
      </w:pPr>
    </w:p>
    <w:p w14:paraId="2C8772A8" w14:textId="77777777" w:rsidR="00544D12" w:rsidRPr="006D7081" w:rsidRDefault="00544D12" w:rsidP="00544D12">
      <w:pPr>
        <w:ind w:left="4248"/>
        <w:rPr>
          <w:rFonts w:ascii="Arial" w:hAnsi="Arial" w:cs="Arial"/>
          <w:sz w:val="22"/>
          <w:szCs w:val="22"/>
        </w:rPr>
      </w:pPr>
    </w:p>
    <w:p w14:paraId="634650B9" w14:textId="77777777" w:rsidR="00544D12" w:rsidRPr="006D7081" w:rsidRDefault="00923E60" w:rsidP="00923E60">
      <w:pPr>
        <w:jc w:val="center"/>
        <w:rPr>
          <w:rFonts w:ascii="Arial" w:hAnsi="Arial" w:cs="Arial"/>
          <w:sz w:val="22"/>
          <w:szCs w:val="22"/>
        </w:rPr>
      </w:pPr>
      <w:r w:rsidRPr="006D7081">
        <w:rPr>
          <w:rFonts w:ascii="Arial" w:hAnsi="Arial" w:cs="Arial"/>
          <w:sz w:val="22"/>
          <w:szCs w:val="22"/>
        </w:rPr>
        <w:t xml:space="preserve">                                                      </w:t>
      </w:r>
      <w:r w:rsidR="00544D12" w:rsidRPr="006D7081">
        <w:rPr>
          <w:rFonts w:ascii="Arial" w:hAnsi="Arial" w:cs="Arial"/>
          <w:sz w:val="22"/>
          <w:szCs w:val="22"/>
        </w:rPr>
        <w:t>……………………………………</w:t>
      </w:r>
    </w:p>
    <w:p w14:paraId="1B93C42B" w14:textId="77777777" w:rsidR="00544D12" w:rsidRPr="007C3B32" w:rsidRDefault="00544D12" w:rsidP="00923E60">
      <w:pPr>
        <w:jc w:val="right"/>
        <w:rPr>
          <w:rFonts w:ascii="Arial" w:hAnsi="Arial" w:cs="Arial"/>
          <w:sz w:val="18"/>
          <w:szCs w:val="18"/>
        </w:rPr>
      </w:pPr>
      <w:r w:rsidRPr="006D7081">
        <w:rPr>
          <w:rFonts w:ascii="Arial" w:hAnsi="Arial" w:cs="Arial"/>
          <w:sz w:val="22"/>
          <w:szCs w:val="22"/>
        </w:rPr>
        <w:t xml:space="preserve">                                                </w:t>
      </w:r>
      <w:r w:rsidR="0009351E" w:rsidRPr="007C3B32">
        <w:rPr>
          <w:rFonts w:ascii="Arial" w:hAnsi="Arial" w:cs="Arial"/>
          <w:sz w:val="18"/>
          <w:szCs w:val="18"/>
        </w:rPr>
        <w:t>Imię i nazwisko</w:t>
      </w:r>
      <w:r w:rsidRPr="007C3B32">
        <w:rPr>
          <w:rFonts w:ascii="Arial" w:hAnsi="Arial" w:cs="Arial"/>
          <w:sz w:val="18"/>
          <w:szCs w:val="18"/>
        </w:rPr>
        <w:t xml:space="preserve"> osoby</w:t>
      </w:r>
      <w:r w:rsidR="0009351E" w:rsidRPr="007C3B32">
        <w:rPr>
          <w:rFonts w:ascii="Arial" w:hAnsi="Arial" w:cs="Arial"/>
          <w:sz w:val="18"/>
          <w:szCs w:val="18"/>
        </w:rPr>
        <w:t>/osób</w:t>
      </w:r>
      <w:r w:rsidRPr="007C3B32">
        <w:rPr>
          <w:rFonts w:ascii="Arial" w:hAnsi="Arial" w:cs="Arial"/>
          <w:sz w:val="18"/>
          <w:szCs w:val="18"/>
        </w:rPr>
        <w:t xml:space="preserve"> uprawnionych </w:t>
      </w:r>
    </w:p>
    <w:p w14:paraId="0ED95BDF" w14:textId="77777777" w:rsidR="00544D12" w:rsidRPr="007C3B32" w:rsidRDefault="00544D12" w:rsidP="00923E60">
      <w:pPr>
        <w:ind w:left="3600"/>
        <w:rPr>
          <w:rFonts w:ascii="Arial" w:hAnsi="Arial" w:cs="Arial"/>
          <w:sz w:val="18"/>
          <w:szCs w:val="18"/>
        </w:rPr>
      </w:pPr>
      <w:r w:rsidRPr="007C3B32">
        <w:rPr>
          <w:rFonts w:ascii="Arial" w:hAnsi="Arial" w:cs="Arial"/>
          <w:sz w:val="18"/>
          <w:szCs w:val="18"/>
        </w:rPr>
        <w:t xml:space="preserve">                 do występowania w imieniu </w:t>
      </w:r>
      <w:r w:rsidR="0009351E" w:rsidRPr="007C3B32">
        <w:rPr>
          <w:rFonts w:ascii="Arial" w:hAnsi="Arial" w:cs="Arial"/>
          <w:sz w:val="18"/>
          <w:szCs w:val="18"/>
        </w:rPr>
        <w:t>w</w:t>
      </w:r>
      <w:r w:rsidRPr="007C3B32">
        <w:rPr>
          <w:rFonts w:ascii="Arial" w:hAnsi="Arial" w:cs="Arial"/>
          <w:sz w:val="18"/>
          <w:szCs w:val="18"/>
        </w:rPr>
        <w:t>ykonawcy</w:t>
      </w:r>
    </w:p>
    <w:p w14:paraId="43A640F8" w14:textId="77777777" w:rsidR="0009351E" w:rsidRPr="006D7081" w:rsidRDefault="0009351E" w:rsidP="00923E60">
      <w:pPr>
        <w:ind w:left="3600"/>
        <w:rPr>
          <w:rFonts w:ascii="Arial" w:hAnsi="Arial" w:cs="Arial"/>
          <w:sz w:val="22"/>
          <w:szCs w:val="22"/>
        </w:rPr>
      </w:pPr>
    </w:p>
    <w:p w14:paraId="5C174475" w14:textId="77777777" w:rsidR="0009351E" w:rsidRPr="007C3B32" w:rsidRDefault="0009351E" w:rsidP="00923E60">
      <w:pPr>
        <w:ind w:left="3600"/>
        <w:rPr>
          <w:rFonts w:ascii="Arial" w:hAnsi="Arial" w:cs="Arial"/>
        </w:rPr>
      </w:pPr>
      <w:r w:rsidRPr="007C3B32">
        <w:rPr>
          <w:rFonts w:ascii="Arial" w:hAnsi="Arial" w:cs="Arial"/>
        </w:rPr>
        <w:t xml:space="preserve">                 </w:t>
      </w:r>
      <w:r w:rsidR="007C3B32">
        <w:rPr>
          <w:rFonts w:ascii="Arial" w:hAnsi="Arial" w:cs="Arial"/>
        </w:rPr>
        <w:t xml:space="preserve">          </w:t>
      </w:r>
      <w:r w:rsidRPr="007C3B32">
        <w:rPr>
          <w:rFonts w:ascii="Arial" w:hAnsi="Arial" w:cs="Arial"/>
        </w:rPr>
        <w:t xml:space="preserve">  /podpisano elektronicznie/</w:t>
      </w:r>
    </w:p>
    <w:p w14:paraId="2F7E3BC3" w14:textId="77777777" w:rsidR="00544D12" w:rsidRPr="006D7081" w:rsidRDefault="00544D12" w:rsidP="00544D12">
      <w:pPr>
        <w:jc w:val="right"/>
        <w:rPr>
          <w:rFonts w:ascii="Arial" w:hAnsi="Arial" w:cs="Arial"/>
          <w:sz w:val="22"/>
          <w:szCs w:val="22"/>
        </w:rPr>
      </w:pPr>
    </w:p>
    <w:p w14:paraId="18C778B1" w14:textId="77777777" w:rsidR="00923E60" w:rsidRPr="006D7081" w:rsidRDefault="00923E60" w:rsidP="00544D12">
      <w:pPr>
        <w:jc w:val="right"/>
        <w:rPr>
          <w:rFonts w:ascii="Arial" w:hAnsi="Arial" w:cs="Arial"/>
          <w:sz w:val="22"/>
          <w:szCs w:val="22"/>
        </w:rPr>
      </w:pPr>
    </w:p>
    <w:p w14:paraId="376DD167" w14:textId="77777777" w:rsidR="0072644C" w:rsidRPr="006D7081" w:rsidRDefault="0072644C" w:rsidP="0072644C">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0B07319D" w14:textId="77777777" w:rsidR="0072644C" w:rsidRPr="006D7081" w:rsidRDefault="0072644C" w:rsidP="0072644C">
      <w:pPr>
        <w:pStyle w:val="Akapitzlist"/>
        <w:spacing w:before="120" w:line="360" w:lineRule="auto"/>
        <w:ind w:left="360" w:hanging="360"/>
        <w:jc w:val="both"/>
        <w:rPr>
          <w:rFonts w:ascii="Arial" w:hAnsi="Arial" w:cs="Arial"/>
          <w:b/>
          <w:bCs/>
          <w:color w:val="00B050"/>
          <w:sz w:val="22"/>
          <w:szCs w:val="22"/>
          <w:u w:val="single"/>
        </w:rPr>
      </w:pPr>
    </w:p>
    <w:p w14:paraId="2E071BAB" w14:textId="77777777" w:rsidR="0072644C" w:rsidRPr="006D7081" w:rsidRDefault="0072644C" w:rsidP="0072644C">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61BD3B79" w14:textId="77777777" w:rsidR="00923E60" w:rsidRPr="006D7081" w:rsidRDefault="00923E60" w:rsidP="00544D12">
      <w:pPr>
        <w:jc w:val="right"/>
        <w:rPr>
          <w:rFonts w:ascii="Arial" w:hAnsi="Arial" w:cs="Arial"/>
          <w:sz w:val="22"/>
          <w:szCs w:val="22"/>
        </w:rPr>
      </w:pPr>
    </w:p>
    <w:p w14:paraId="339F6E52" w14:textId="77777777" w:rsidR="00036255" w:rsidRPr="006D7081" w:rsidRDefault="0072644C" w:rsidP="00036255">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w:t>
      </w:r>
      <w:r w:rsidR="00036255" w:rsidRPr="006D7081">
        <w:rPr>
          <w:rFonts w:ascii="Arial" w:hAnsi="Arial" w:cs="Arial"/>
          <w:b/>
          <w:bCs/>
          <w:color w:val="00B050"/>
          <w:sz w:val="22"/>
          <w:szCs w:val="22"/>
          <w:u w:val="single"/>
        </w:rPr>
        <w:t>PODPIS ODRĘCZNY JEST ZBĘDNY !</w:t>
      </w:r>
    </w:p>
    <w:p w14:paraId="0657FFB5" w14:textId="77777777" w:rsidR="00923E60" w:rsidRPr="006D7081" w:rsidRDefault="00923E60" w:rsidP="00544D12">
      <w:pPr>
        <w:jc w:val="right"/>
        <w:rPr>
          <w:rFonts w:ascii="Arial" w:hAnsi="Arial" w:cs="Arial"/>
          <w:sz w:val="22"/>
          <w:szCs w:val="22"/>
        </w:rPr>
      </w:pPr>
    </w:p>
    <w:p w14:paraId="2E13CDF4" w14:textId="1BFAFB6C" w:rsidR="008D2E64" w:rsidRDefault="008D2E64" w:rsidP="008D2E64">
      <w:pPr>
        <w:pStyle w:val="Styl"/>
        <w:tabs>
          <w:tab w:val="left" w:pos="284"/>
        </w:tabs>
        <w:spacing w:after="120" w:line="249" w:lineRule="exact"/>
        <w:ind w:left="5" w:hanging="289"/>
        <w:jc w:val="right"/>
        <w:rPr>
          <w:bCs/>
          <w:sz w:val="22"/>
          <w:szCs w:val="22"/>
        </w:rPr>
      </w:pPr>
    </w:p>
    <w:p w14:paraId="068C1ADB" w14:textId="47EEF503" w:rsidR="00E730CE" w:rsidRDefault="00E730CE" w:rsidP="008D2E64">
      <w:pPr>
        <w:pStyle w:val="Styl"/>
        <w:tabs>
          <w:tab w:val="left" w:pos="284"/>
        </w:tabs>
        <w:spacing w:after="120" w:line="249" w:lineRule="exact"/>
        <w:ind w:left="5" w:hanging="289"/>
        <w:jc w:val="right"/>
        <w:rPr>
          <w:bCs/>
          <w:sz w:val="22"/>
          <w:szCs w:val="22"/>
        </w:rPr>
      </w:pPr>
    </w:p>
    <w:p w14:paraId="353A496F" w14:textId="181FFCE5" w:rsidR="00E730CE" w:rsidRDefault="00E730CE" w:rsidP="008D2E64">
      <w:pPr>
        <w:pStyle w:val="Styl"/>
        <w:tabs>
          <w:tab w:val="left" w:pos="284"/>
        </w:tabs>
        <w:spacing w:after="120" w:line="249" w:lineRule="exact"/>
        <w:ind w:left="5" w:hanging="289"/>
        <w:jc w:val="right"/>
        <w:rPr>
          <w:bCs/>
          <w:sz w:val="22"/>
          <w:szCs w:val="22"/>
        </w:rPr>
      </w:pPr>
    </w:p>
    <w:p w14:paraId="1E35A14E" w14:textId="0A79E516" w:rsidR="00E730CE" w:rsidRDefault="00E730CE" w:rsidP="008D2E64">
      <w:pPr>
        <w:pStyle w:val="Styl"/>
        <w:tabs>
          <w:tab w:val="left" w:pos="284"/>
        </w:tabs>
        <w:spacing w:after="120" w:line="249" w:lineRule="exact"/>
        <w:ind w:left="5" w:hanging="289"/>
        <w:jc w:val="right"/>
        <w:rPr>
          <w:bCs/>
          <w:sz w:val="22"/>
          <w:szCs w:val="22"/>
        </w:rPr>
      </w:pPr>
    </w:p>
    <w:p w14:paraId="015635DE" w14:textId="568FC533" w:rsidR="00E730CE" w:rsidRDefault="00E730CE" w:rsidP="008D2E64">
      <w:pPr>
        <w:pStyle w:val="Styl"/>
        <w:tabs>
          <w:tab w:val="left" w:pos="284"/>
        </w:tabs>
        <w:spacing w:after="120" w:line="249" w:lineRule="exact"/>
        <w:ind w:left="5" w:hanging="289"/>
        <w:jc w:val="right"/>
        <w:rPr>
          <w:bCs/>
          <w:sz w:val="22"/>
          <w:szCs w:val="22"/>
        </w:rPr>
      </w:pPr>
    </w:p>
    <w:p w14:paraId="648D10CA" w14:textId="12C9F85E" w:rsidR="00C04EDF" w:rsidRDefault="00C04EDF" w:rsidP="008D2E64">
      <w:pPr>
        <w:pStyle w:val="Styl"/>
        <w:tabs>
          <w:tab w:val="left" w:pos="284"/>
        </w:tabs>
        <w:spacing w:after="120" w:line="249" w:lineRule="exact"/>
        <w:ind w:left="5" w:hanging="289"/>
        <w:jc w:val="right"/>
        <w:rPr>
          <w:bCs/>
          <w:sz w:val="22"/>
          <w:szCs w:val="22"/>
        </w:rPr>
      </w:pPr>
    </w:p>
    <w:p w14:paraId="6949DF99" w14:textId="5213EC4A" w:rsidR="00C04EDF" w:rsidRDefault="00C04EDF" w:rsidP="008D2E64">
      <w:pPr>
        <w:pStyle w:val="Styl"/>
        <w:tabs>
          <w:tab w:val="left" w:pos="284"/>
        </w:tabs>
        <w:spacing w:after="120" w:line="249" w:lineRule="exact"/>
        <w:ind w:left="5" w:hanging="289"/>
        <w:jc w:val="right"/>
        <w:rPr>
          <w:bCs/>
          <w:sz w:val="22"/>
          <w:szCs w:val="22"/>
        </w:rPr>
      </w:pPr>
    </w:p>
    <w:p w14:paraId="615CA873" w14:textId="77777777" w:rsidR="00C04EDF" w:rsidRDefault="00C04EDF" w:rsidP="008D2E64">
      <w:pPr>
        <w:pStyle w:val="Styl"/>
        <w:tabs>
          <w:tab w:val="left" w:pos="284"/>
        </w:tabs>
        <w:spacing w:after="120" w:line="249" w:lineRule="exact"/>
        <w:ind w:left="5" w:hanging="289"/>
        <w:jc w:val="right"/>
        <w:rPr>
          <w:bCs/>
          <w:sz w:val="22"/>
          <w:szCs w:val="22"/>
        </w:rPr>
      </w:pPr>
    </w:p>
    <w:p w14:paraId="099EFB3A" w14:textId="33188802" w:rsidR="00E730CE" w:rsidRDefault="00E730CE" w:rsidP="008D2E64">
      <w:pPr>
        <w:pStyle w:val="Styl"/>
        <w:tabs>
          <w:tab w:val="left" w:pos="284"/>
        </w:tabs>
        <w:spacing w:after="120" w:line="249" w:lineRule="exact"/>
        <w:ind w:left="5" w:hanging="289"/>
        <w:jc w:val="right"/>
        <w:rPr>
          <w:bCs/>
          <w:sz w:val="22"/>
          <w:szCs w:val="22"/>
        </w:rPr>
      </w:pPr>
    </w:p>
    <w:p w14:paraId="5DDB1C5D" w14:textId="77777777" w:rsidR="004D3471" w:rsidRPr="006D7081" w:rsidRDefault="004D3471" w:rsidP="004D3471">
      <w:pPr>
        <w:pStyle w:val="Styl"/>
        <w:tabs>
          <w:tab w:val="left" w:pos="284"/>
        </w:tabs>
        <w:spacing w:after="120" w:line="249" w:lineRule="exact"/>
        <w:ind w:left="5" w:hanging="289"/>
        <w:rPr>
          <w:color w:val="000000" w:themeColor="text1"/>
          <w:sz w:val="22"/>
          <w:szCs w:val="22"/>
        </w:rPr>
      </w:pPr>
      <w:r>
        <w:rPr>
          <w:b/>
          <w:sz w:val="22"/>
          <w:szCs w:val="22"/>
        </w:rPr>
        <w:lastRenderedPageBreak/>
        <w:t xml:space="preserve">  </w:t>
      </w:r>
      <w:r w:rsidRPr="006D7081">
        <w:rPr>
          <w:b/>
          <w:sz w:val="22"/>
          <w:szCs w:val="22"/>
        </w:rPr>
        <w:t>Część III</w:t>
      </w:r>
    </w:p>
    <w:p w14:paraId="39DBF3FA" w14:textId="77777777" w:rsidR="004D3471" w:rsidRPr="006D7081" w:rsidRDefault="004D3471" w:rsidP="004D3471">
      <w:pPr>
        <w:widowControl w:val="0"/>
        <w:spacing w:before="120"/>
        <w:jc w:val="center"/>
        <w:rPr>
          <w:rFonts w:ascii="Arial" w:hAnsi="Arial" w:cs="Arial"/>
          <w:b/>
          <w:sz w:val="22"/>
          <w:szCs w:val="22"/>
        </w:rPr>
      </w:pPr>
      <w:r w:rsidRPr="006D7081">
        <w:rPr>
          <w:rFonts w:ascii="Arial" w:hAnsi="Arial" w:cs="Arial"/>
          <w:b/>
          <w:sz w:val="22"/>
          <w:szCs w:val="22"/>
        </w:rPr>
        <w:t>WZÓR UMOWY</w:t>
      </w:r>
    </w:p>
    <w:p w14:paraId="462B8FA4" w14:textId="692F2548" w:rsidR="004D3471" w:rsidRPr="006D7081" w:rsidRDefault="004D3471" w:rsidP="004D3471">
      <w:pPr>
        <w:widowControl w:val="0"/>
        <w:spacing w:before="120"/>
        <w:jc w:val="center"/>
        <w:rPr>
          <w:rFonts w:ascii="Arial" w:hAnsi="Arial" w:cs="Arial"/>
          <w:sz w:val="22"/>
          <w:szCs w:val="22"/>
        </w:rPr>
      </w:pPr>
      <w:r w:rsidRPr="006D7081">
        <w:rPr>
          <w:rFonts w:ascii="Arial" w:hAnsi="Arial" w:cs="Arial"/>
          <w:b/>
          <w:sz w:val="22"/>
          <w:szCs w:val="22"/>
        </w:rPr>
        <w:t>UMOWA nr F</w:t>
      </w:r>
      <w:r>
        <w:rPr>
          <w:rFonts w:ascii="Arial" w:hAnsi="Arial" w:cs="Arial"/>
          <w:b/>
          <w:sz w:val="22"/>
          <w:szCs w:val="22"/>
        </w:rPr>
        <w:t>T</w:t>
      </w:r>
      <w:r w:rsidRPr="006D7081">
        <w:rPr>
          <w:rFonts w:ascii="Arial" w:hAnsi="Arial" w:cs="Arial"/>
          <w:b/>
          <w:sz w:val="22"/>
          <w:szCs w:val="22"/>
        </w:rPr>
        <w:t>.271.</w:t>
      </w:r>
      <w:r>
        <w:rPr>
          <w:rFonts w:ascii="Arial" w:hAnsi="Arial" w:cs="Arial"/>
          <w:b/>
          <w:sz w:val="22"/>
          <w:szCs w:val="22"/>
        </w:rPr>
        <w:t>13</w:t>
      </w:r>
      <w:r w:rsidRPr="006D7081">
        <w:rPr>
          <w:rFonts w:ascii="Arial" w:hAnsi="Arial" w:cs="Arial"/>
          <w:b/>
          <w:sz w:val="22"/>
          <w:szCs w:val="22"/>
        </w:rPr>
        <w:t>.202</w:t>
      </w:r>
      <w:r w:rsidR="009A5B27">
        <w:rPr>
          <w:rFonts w:ascii="Arial" w:hAnsi="Arial" w:cs="Arial"/>
          <w:b/>
          <w:sz w:val="22"/>
          <w:szCs w:val="22"/>
        </w:rPr>
        <w:t>2</w:t>
      </w:r>
    </w:p>
    <w:p w14:paraId="10326DE8" w14:textId="77777777" w:rsidR="004D3471" w:rsidRPr="006D7081" w:rsidRDefault="004D3471" w:rsidP="004D3471">
      <w:pPr>
        <w:pStyle w:val="Podtytu"/>
        <w:spacing w:before="240" w:line="360" w:lineRule="auto"/>
        <w:jc w:val="both"/>
        <w:rPr>
          <w:rFonts w:cs="Arial"/>
          <w:b w:val="0"/>
          <w:i w:val="0"/>
          <w:color w:val="000000"/>
          <w:sz w:val="22"/>
          <w:szCs w:val="22"/>
        </w:rPr>
      </w:pPr>
      <w:r w:rsidRPr="006D7081">
        <w:rPr>
          <w:rFonts w:cs="Arial"/>
          <w:b w:val="0"/>
          <w:i w:val="0"/>
          <w:color w:val="000000"/>
          <w:sz w:val="22"/>
          <w:szCs w:val="22"/>
        </w:rPr>
        <w:t>zawarta w dniu ……………………….roku w Kędzierzynie - Koźlu pomiędzy:</w:t>
      </w:r>
    </w:p>
    <w:p w14:paraId="79AF2343" w14:textId="07C18035" w:rsidR="004D3471" w:rsidRPr="006D7081" w:rsidRDefault="004D3471" w:rsidP="004D3471">
      <w:pPr>
        <w:pStyle w:val="Podtytu"/>
        <w:spacing w:line="360" w:lineRule="auto"/>
        <w:jc w:val="both"/>
        <w:rPr>
          <w:rFonts w:cs="Arial"/>
          <w:b w:val="0"/>
          <w:i w:val="0"/>
          <w:color w:val="000000"/>
          <w:sz w:val="22"/>
          <w:szCs w:val="22"/>
        </w:rPr>
      </w:pPr>
      <w:r w:rsidRPr="006D7081">
        <w:rPr>
          <w:rFonts w:cs="Arial"/>
          <w:b w:val="0"/>
          <w:i w:val="0"/>
          <w:color w:val="000000"/>
          <w:sz w:val="22"/>
          <w:szCs w:val="22"/>
        </w:rPr>
        <w:t>Sieć Badawcza Łukasiewicz - Instytutem Ciężkiej Syntezy Organicznej ”Blachownia” wpisanym w Krajowym Rejestrze Sądowym w Sądzie Rejonowym w</w:t>
      </w:r>
      <w:r>
        <w:rPr>
          <w:rFonts w:cs="Arial"/>
          <w:b w:val="0"/>
          <w:i w:val="0"/>
          <w:color w:val="000000"/>
          <w:sz w:val="22"/>
          <w:szCs w:val="22"/>
        </w:rPr>
        <w:t> </w:t>
      </w:r>
      <w:r w:rsidRPr="006D7081">
        <w:rPr>
          <w:rFonts w:cs="Arial"/>
          <w:b w:val="0"/>
          <w:i w:val="0"/>
          <w:color w:val="000000"/>
          <w:sz w:val="22"/>
          <w:szCs w:val="22"/>
        </w:rPr>
        <w:t xml:space="preserve">Opolu pod numerem 0000850420, o numerze identyfikacyjnym REGON 000041631 i numerze identyfikacyjnym NIP 7492109260, z siedzibą </w:t>
      </w:r>
      <w:r w:rsidR="009A5B27">
        <w:rPr>
          <w:rFonts w:cs="Arial"/>
          <w:b w:val="0"/>
          <w:i w:val="0"/>
          <w:color w:val="000000"/>
          <w:sz w:val="22"/>
          <w:szCs w:val="22"/>
        </w:rPr>
        <w:t xml:space="preserve">                                        </w:t>
      </w:r>
      <w:r w:rsidRPr="006D7081">
        <w:rPr>
          <w:rFonts w:cs="Arial"/>
          <w:b w:val="0"/>
          <w:i w:val="0"/>
          <w:color w:val="000000"/>
          <w:sz w:val="22"/>
          <w:szCs w:val="22"/>
        </w:rPr>
        <w:t>w 47</w:t>
      </w:r>
      <w:r>
        <w:rPr>
          <w:rFonts w:cs="Arial"/>
          <w:b w:val="0"/>
          <w:i w:val="0"/>
          <w:color w:val="000000"/>
          <w:sz w:val="22"/>
          <w:szCs w:val="22"/>
        </w:rPr>
        <w:t xml:space="preserve"> </w:t>
      </w:r>
      <w:r w:rsidRPr="006D7081">
        <w:rPr>
          <w:rFonts w:cs="Arial"/>
          <w:b w:val="0"/>
          <w:i w:val="0"/>
          <w:color w:val="000000"/>
          <w:sz w:val="22"/>
          <w:szCs w:val="22"/>
        </w:rPr>
        <w:t>-</w:t>
      </w:r>
      <w:r>
        <w:rPr>
          <w:rFonts w:cs="Arial"/>
          <w:b w:val="0"/>
          <w:i w:val="0"/>
          <w:color w:val="000000"/>
          <w:sz w:val="22"/>
          <w:szCs w:val="22"/>
        </w:rPr>
        <w:t xml:space="preserve"> </w:t>
      </w:r>
      <w:r w:rsidRPr="006D7081">
        <w:rPr>
          <w:rFonts w:cs="Arial"/>
          <w:b w:val="0"/>
          <w:i w:val="0"/>
          <w:color w:val="000000"/>
          <w:sz w:val="22"/>
          <w:szCs w:val="22"/>
        </w:rPr>
        <w:t>225 Kędzierzynie</w:t>
      </w:r>
      <w:r>
        <w:rPr>
          <w:rFonts w:cs="Arial"/>
          <w:b w:val="0"/>
          <w:i w:val="0"/>
          <w:color w:val="000000"/>
          <w:sz w:val="22"/>
          <w:szCs w:val="22"/>
        </w:rPr>
        <w:t xml:space="preserve"> </w:t>
      </w:r>
      <w:r w:rsidRPr="006D7081">
        <w:rPr>
          <w:rFonts w:cs="Arial"/>
          <w:b w:val="0"/>
          <w:i w:val="0"/>
          <w:color w:val="000000"/>
          <w:sz w:val="22"/>
          <w:szCs w:val="22"/>
        </w:rPr>
        <w:t>-</w:t>
      </w:r>
      <w:r>
        <w:rPr>
          <w:rFonts w:cs="Arial"/>
          <w:b w:val="0"/>
          <w:i w:val="0"/>
          <w:color w:val="000000"/>
          <w:sz w:val="22"/>
          <w:szCs w:val="22"/>
        </w:rPr>
        <w:t xml:space="preserve"> </w:t>
      </w:r>
      <w:r w:rsidRPr="006D7081">
        <w:rPr>
          <w:rFonts w:cs="Arial"/>
          <w:b w:val="0"/>
          <w:i w:val="0"/>
          <w:color w:val="000000"/>
          <w:sz w:val="22"/>
          <w:szCs w:val="22"/>
        </w:rPr>
        <w:t>Koźlu przy ulicy Energetyków 9 zwanym dalej „Zamawiającym” i reprezentowanym przez:</w:t>
      </w:r>
    </w:p>
    <w:p w14:paraId="4EE8B434" w14:textId="77777777" w:rsidR="004D3471" w:rsidRPr="006D7081" w:rsidRDefault="004D3471" w:rsidP="004D3471">
      <w:pPr>
        <w:pStyle w:val="Podtytu"/>
        <w:tabs>
          <w:tab w:val="left" w:pos="2410"/>
        </w:tabs>
        <w:spacing w:line="360" w:lineRule="auto"/>
        <w:rPr>
          <w:rFonts w:cs="Arial"/>
          <w:b w:val="0"/>
          <w:i w:val="0"/>
          <w:sz w:val="22"/>
          <w:szCs w:val="22"/>
        </w:rPr>
      </w:pPr>
      <w:r>
        <w:rPr>
          <w:rFonts w:cs="Arial"/>
          <w:b w:val="0"/>
          <w:i w:val="0"/>
          <w:sz w:val="22"/>
          <w:szCs w:val="22"/>
        </w:rPr>
        <w:t>……………………………………………</w:t>
      </w:r>
    </w:p>
    <w:p w14:paraId="50561A43" w14:textId="77777777" w:rsidR="004D3471" w:rsidRPr="006D7081" w:rsidRDefault="004D3471" w:rsidP="009A5B27">
      <w:pPr>
        <w:pStyle w:val="Podtytu"/>
        <w:spacing w:line="360" w:lineRule="auto"/>
        <w:rPr>
          <w:rFonts w:cs="Arial"/>
          <w:b w:val="0"/>
          <w:i w:val="0"/>
          <w:sz w:val="22"/>
          <w:szCs w:val="22"/>
        </w:rPr>
      </w:pPr>
      <w:r w:rsidRPr="006D7081">
        <w:rPr>
          <w:rFonts w:cs="Arial"/>
          <w:b w:val="0"/>
          <w:i w:val="0"/>
          <w:sz w:val="22"/>
          <w:szCs w:val="22"/>
        </w:rPr>
        <w:t>a</w:t>
      </w:r>
    </w:p>
    <w:p w14:paraId="123A6159" w14:textId="77777777" w:rsidR="004D3471" w:rsidRPr="006D7081" w:rsidRDefault="004D3471" w:rsidP="009A5B27">
      <w:pPr>
        <w:pStyle w:val="Podtytu"/>
        <w:tabs>
          <w:tab w:val="left" w:pos="2127"/>
        </w:tabs>
        <w:jc w:val="both"/>
        <w:rPr>
          <w:rFonts w:cs="Arial"/>
          <w:b w:val="0"/>
          <w:i w:val="0"/>
          <w:sz w:val="22"/>
          <w:szCs w:val="22"/>
        </w:rPr>
      </w:pPr>
      <w:r w:rsidRPr="006D7081">
        <w:rPr>
          <w:rFonts w:cs="Arial"/>
          <w:b w:val="0"/>
          <w:i w:val="0"/>
          <w:sz w:val="22"/>
          <w:szCs w:val="22"/>
        </w:rPr>
        <w:t>……………………………………………..zwaną dalej „Wykonawcą" i reprezentowaną przez:</w:t>
      </w:r>
    </w:p>
    <w:p w14:paraId="64B5411C" w14:textId="77777777" w:rsidR="004D3471" w:rsidRPr="006D7081" w:rsidRDefault="004D3471" w:rsidP="004D3471">
      <w:pPr>
        <w:pStyle w:val="Podtytu"/>
        <w:tabs>
          <w:tab w:val="left" w:pos="2127"/>
          <w:tab w:val="left" w:pos="2410"/>
        </w:tabs>
        <w:spacing w:line="360" w:lineRule="auto"/>
        <w:jc w:val="both"/>
        <w:rPr>
          <w:rFonts w:cs="Arial"/>
          <w:sz w:val="22"/>
          <w:szCs w:val="22"/>
        </w:rPr>
      </w:pPr>
      <w:r w:rsidRPr="006D7081">
        <w:rPr>
          <w:rFonts w:cs="Arial"/>
          <w:b w:val="0"/>
          <w:i w:val="0"/>
          <w:sz w:val="22"/>
          <w:szCs w:val="22"/>
        </w:rPr>
        <w:t xml:space="preserve">…………………………………………. </w:t>
      </w:r>
      <w:r w:rsidRPr="006D7081">
        <w:rPr>
          <w:rFonts w:cs="Arial"/>
          <w:sz w:val="22"/>
          <w:szCs w:val="22"/>
        </w:rPr>
        <w:tab/>
      </w:r>
    </w:p>
    <w:p w14:paraId="5FF988B6" w14:textId="77777777" w:rsidR="004D3471" w:rsidRPr="006D7081" w:rsidRDefault="004D3471" w:rsidP="004D3471">
      <w:pPr>
        <w:pStyle w:val="Podtytu"/>
        <w:spacing w:line="360" w:lineRule="auto"/>
        <w:rPr>
          <w:rFonts w:cs="Arial"/>
          <w:sz w:val="22"/>
          <w:szCs w:val="22"/>
        </w:rPr>
      </w:pPr>
      <w:r w:rsidRPr="006D7081">
        <w:rPr>
          <w:rFonts w:cs="Arial"/>
          <w:b w:val="0"/>
          <w:i w:val="0"/>
          <w:sz w:val="22"/>
          <w:szCs w:val="22"/>
        </w:rPr>
        <w:t>o następującej treści:</w:t>
      </w:r>
    </w:p>
    <w:p w14:paraId="02FE863D" w14:textId="77777777" w:rsidR="004D3471" w:rsidRPr="006D7081" w:rsidRDefault="004D3471" w:rsidP="004D3471">
      <w:pPr>
        <w:pStyle w:val="Podtytu"/>
        <w:tabs>
          <w:tab w:val="left" w:pos="709"/>
        </w:tabs>
        <w:spacing w:line="276" w:lineRule="auto"/>
        <w:jc w:val="center"/>
        <w:rPr>
          <w:rFonts w:cs="Arial"/>
          <w:b w:val="0"/>
          <w:i w:val="0"/>
          <w:sz w:val="22"/>
          <w:szCs w:val="22"/>
        </w:rPr>
      </w:pPr>
      <w:r w:rsidRPr="006D7081">
        <w:rPr>
          <w:rFonts w:cs="Arial"/>
          <w:b w:val="0"/>
          <w:i w:val="0"/>
          <w:sz w:val="22"/>
          <w:szCs w:val="22"/>
        </w:rPr>
        <w:t>§ 1</w:t>
      </w:r>
    </w:p>
    <w:p w14:paraId="797076A6" w14:textId="2CDC2500" w:rsidR="004D3471" w:rsidRPr="006D7081" w:rsidRDefault="004D3471" w:rsidP="004D3471">
      <w:pPr>
        <w:numPr>
          <w:ilvl w:val="0"/>
          <w:numId w:val="19"/>
        </w:numPr>
        <w:tabs>
          <w:tab w:val="clear" w:pos="0"/>
          <w:tab w:val="num" w:pos="-4820"/>
          <w:tab w:val="num" w:pos="426"/>
        </w:tabs>
        <w:suppressAutoHyphens/>
        <w:spacing w:before="60" w:line="360" w:lineRule="auto"/>
        <w:ind w:left="426" w:hanging="426"/>
        <w:jc w:val="both"/>
        <w:rPr>
          <w:rFonts w:ascii="Arial" w:hAnsi="Arial" w:cs="Arial"/>
          <w:i/>
          <w:color w:val="000000"/>
          <w:sz w:val="22"/>
          <w:szCs w:val="22"/>
        </w:rPr>
      </w:pPr>
      <w:r w:rsidRPr="006D7081">
        <w:rPr>
          <w:rFonts w:ascii="Arial" w:hAnsi="Arial" w:cs="Arial"/>
          <w:color w:val="000000"/>
          <w:sz w:val="22"/>
          <w:szCs w:val="22"/>
        </w:rPr>
        <w:t>Po przeprowadzeniu postępowania o zamówienie publiczne nr F</w:t>
      </w:r>
      <w:r>
        <w:rPr>
          <w:rFonts w:ascii="Arial" w:hAnsi="Arial" w:cs="Arial"/>
          <w:color w:val="000000"/>
          <w:sz w:val="22"/>
          <w:szCs w:val="22"/>
        </w:rPr>
        <w:t>T</w:t>
      </w:r>
      <w:r w:rsidRPr="006D7081">
        <w:rPr>
          <w:rFonts w:ascii="Arial" w:hAnsi="Arial" w:cs="Arial"/>
          <w:color w:val="000000"/>
          <w:sz w:val="22"/>
          <w:szCs w:val="22"/>
        </w:rPr>
        <w:t>.271.</w:t>
      </w:r>
      <w:r w:rsidR="009A5B27">
        <w:rPr>
          <w:rFonts w:ascii="Arial" w:hAnsi="Arial" w:cs="Arial"/>
          <w:color w:val="000000"/>
          <w:sz w:val="22"/>
          <w:szCs w:val="22"/>
        </w:rPr>
        <w:t>13</w:t>
      </w:r>
      <w:r w:rsidRPr="006D7081">
        <w:rPr>
          <w:rFonts w:ascii="Arial" w:hAnsi="Arial" w:cs="Arial"/>
          <w:color w:val="000000"/>
          <w:sz w:val="22"/>
          <w:szCs w:val="22"/>
        </w:rPr>
        <w:t>.202</w:t>
      </w:r>
      <w:r w:rsidR="009A5B27">
        <w:rPr>
          <w:rFonts w:ascii="Arial" w:hAnsi="Arial" w:cs="Arial"/>
          <w:color w:val="000000"/>
          <w:sz w:val="22"/>
          <w:szCs w:val="22"/>
        </w:rPr>
        <w:t>2</w:t>
      </w:r>
      <w:r w:rsidRPr="006D7081">
        <w:rPr>
          <w:rFonts w:ascii="Arial" w:hAnsi="Arial" w:cs="Arial"/>
          <w:color w:val="000000"/>
          <w:sz w:val="22"/>
          <w:szCs w:val="22"/>
        </w:rPr>
        <w:t xml:space="preserve"> w trybie podstawowym przez zamawiającego przedmiotem umowy jest dostawa </w:t>
      </w:r>
      <w:r>
        <w:rPr>
          <w:rFonts w:ascii="Arial" w:hAnsi="Arial" w:cs="Arial"/>
          <w:color w:val="000000"/>
          <w:sz w:val="22"/>
          <w:szCs w:val="22"/>
        </w:rPr>
        <w:t>części …… zamówienia tj.: ……………………..</w:t>
      </w:r>
      <w:r w:rsidRPr="006D7081">
        <w:rPr>
          <w:rFonts w:ascii="Arial" w:hAnsi="Arial" w:cs="Arial"/>
          <w:color w:val="000000"/>
          <w:sz w:val="22"/>
          <w:szCs w:val="22"/>
        </w:rPr>
        <w:t xml:space="preserve"> zgodnie ze specyfikacją techniczną</w:t>
      </w:r>
      <w:r w:rsidR="007C1BE4">
        <w:rPr>
          <w:rFonts w:ascii="Arial" w:hAnsi="Arial" w:cs="Arial"/>
          <w:color w:val="000000"/>
          <w:sz w:val="22"/>
          <w:szCs w:val="22"/>
        </w:rPr>
        <w:t xml:space="preserve"> , opisem przedmiotu</w:t>
      </w:r>
      <w:r w:rsidRPr="006D7081">
        <w:rPr>
          <w:rFonts w:ascii="Arial" w:hAnsi="Arial" w:cs="Arial"/>
          <w:color w:val="000000"/>
          <w:sz w:val="22"/>
          <w:szCs w:val="22"/>
        </w:rPr>
        <w:t xml:space="preserve"> zamówienia wskazaną w SWZ </w:t>
      </w:r>
      <w:r>
        <w:rPr>
          <w:rFonts w:ascii="Arial" w:hAnsi="Arial" w:cs="Arial"/>
          <w:color w:val="000000"/>
          <w:sz w:val="22"/>
          <w:szCs w:val="22"/>
        </w:rPr>
        <w:t>n</w:t>
      </w:r>
      <w:r w:rsidRPr="006D7081">
        <w:rPr>
          <w:rFonts w:ascii="Arial" w:hAnsi="Arial" w:cs="Arial"/>
          <w:color w:val="000000"/>
          <w:sz w:val="22"/>
          <w:szCs w:val="22"/>
        </w:rPr>
        <w:t>r F</w:t>
      </w:r>
      <w:r>
        <w:rPr>
          <w:rFonts w:ascii="Arial" w:hAnsi="Arial" w:cs="Arial"/>
          <w:color w:val="000000"/>
          <w:sz w:val="22"/>
          <w:szCs w:val="22"/>
        </w:rPr>
        <w:t>T</w:t>
      </w:r>
      <w:r w:rsidRPr="006D7081">
        <w:rPr>
          <w:rFonts w:ascii="Arial" w:hAnsi="Arial" w:cs="Arial"/>
          <w:color w:val="000000"/>
          <w:sz w:val="22"/>
          <w:szCs w:val="22"/>
        </w:rPr>
        <w:t>.271.</w:t>
      </w:r>
      <w:r>
        <w:rPr>
          <w:rFonts w:ascii="Arial" w:hAnsi="Arial" w:cs="Arial"/>
          <w:color w:val="000000"/>
          <w:sz w:val="22"/>
          <w:szCs w:val="22"/>
        </w:rPr>
        <w:t>13.</w:t>
      </w:r>
      <w:r w:rsidRPr="006D7081">
        <w:rPr>
          <w:rFonts w:ascii="Arial" w:hAnsi="Arial" w:cs="Arial"/>
          <w:color w:val="000000"/>
          <w:sz w:val="22"/>
          <w:szCs w:val="22"/>
        </w:rPr>
        <w:t>202</w:t>
      </w:r>
      <w:r>
        <w:rPr>
          <w:rFonts w:ascii="Arial" w:hAnsi="Arial" w:cs="Arial"/>
          <w:color w:val="000000"/>
          <w:sz w:val="22"/>
          <w:szCs w:val="22"/>
        </w:rPr>
        <w:t>2</w:t>
      </w:r>
      <w:r w:rsidRPr="006D7081">
        <w:rPr>
          <w:rFonts w:ascii="Arial" w:hAnsi="Arial" w:cs="Arial"/>
          <w:color w:val="000000"/>
          <w:sz w:val="22"/>
          <w:szCs w:val="22"/>
        </w:rPr>
        <w:t xml:space="preserve"> oraz ofertą Wykonawcy stanowiącą załącznik nr 1 do niniejszej umowy.</w:t>
      </w:r>
    </w:p>
    <w:p w14:paraId="6A84A9C0" w14:textId="77777777" w:rsidR="004D3471" w:rsidRPr="006D7081" w:rsidRDefault="004D3471" w:rsidP="004D3471">
      <w:pPr>
        <w:numPr>
          <w:ilvl w:val="0"/>
          <w:numId w:val="19"/>
        </w:numPr>
        <w:tabs>
          <w:tab w:val="clear" w:pos="0"/>
          <w:tab w:val="num" w:pos="-4820"/>
          <w:tab w:val="num" w:pos="426"/>
        </w:tabs>
        <w:suppressAutoHyphens/>
        <w:spacing w:before="60" w:line="360" w:lineRule="auto"/>
        <w:ind w:left="426" w:hanging="426"/>
        <w:jc w:val="both"/>
        <w:rPr>
          <w:rFonts w:ascii="Arial" w:hAnsi="Arial" w:cs="Arial"/>
          <w:color w:val="000000"/>
          <w:sz w:val="22"/>
          <w:szCs w:val="22"/>
        </w:rPr>
      </w:pPr>
      <w:r w:rsidRPr="006D7081">
        <w:rPr>
          <w:rFonts w:ascii="Arial" w:hAnsi="Arial" w:cs="Arial"/>
          <w:color w:val="000000"/>
          <w:sz w:val="22"/>
          <w:szCs w:val="22"/>
        </w:rPr>
        <w:t>W przypadku dostarczenia przedmiotu umowy wadliwego lub niespełniającego warunków zamówienia zamawiający nie dokona jego odbioru.</w:t>
      </w:r>
    </w:p>
    <w:p w14:paraId="7E712DCC" w14:textId="77777777" w:rsidR="004D3471" w:rsidRPr="006D7081" w:rsidRDefault="004D3471" w:rsidP="004D3471">
      <w:pPr>
        <w:numPr>
          <w:ilvl w:val="0"/>
          <w:numId w:val="19"/>
        </w:numPr>
        <w:tabs>
          <w:tab w:val="clear" w:pos="0"/>
          <w:tab w:val="num" w:pos="-4820"/>
          <w:tab w:val="num" w:pos="426"/>
        </w:tabs>
        <w:suppressAutoHyphens/>
        <w:spacing w:before="60" w:line="360" w:lineRule="auto"/>
        <w:ind w:left="426" w:hanging="426"/>
        <w:jc w:val="both"/>
        <w:rPr>
          <w:rFonts w:ascii="Arial" w:hAnsi="Arial" w:cs="Arial"/>
          <w:i/>
          <w:color w:val="000000"/>
          <w:sz w:val="22"/>
          <w:szCs w:val="22"/>
        </w:rPr>
      </w:pPr>
      <w:r w:rsidRPr="006D7081">
        <w:rPr>
          <w:rFonts w:ascii="Arial" w:hAnsi="Arial" w:cs="Arial"/>
          <w:color w:val="000000"/>
          <w:sz w:val="22"/>
          <w:szCs w:val="22"/>
        </w:rPr>
        <w:t>Wykonawca oświadcza, że wszystkie materiały użyte do wykonania przedmiotu umowy będą nowe, wolne od wszelkich wad i uszkodzeń bez wcześniejszej eksploatacji i nie będą przedmiotem praw osób trzecich.</w:t>
      </w:r>
    </w:p>
    <w:p w14:paraId="56F6DF66" w14:textId="633F6341" w:rsidR="004D3471" w:rsidRPr="006D7081" w:rsidRDefault="004D3471" w:rsidP="004D3471">
      <w:pPr>
        <w:numPr>
          <w:ilvl w:val="0"/>
          <w:numId w:val="19"/>
        </w:numPr>
        <w:tabs>
          <w:tab w:val="clear" w:pos="0"/>
          <w:tab w:val="num" w:pos="426"/>
        </w:tabs>
        <w:suppressAutoHyphens/>
        <w:spacing w:before="40" w:after="120" w:line="360" w:lineRule="auto"/>
        <w:ind w:left="426" w:hanging="426"/>
        <w:jc w:val="both"/>
        <w:rPr>
          <w:rFonts w:ascii="Arial" w:hAnsi="Arial" w:cs="Arial"/>
          <w:sz w:val="22"/>
          <w:szCs w:val="22"/>
        </w:rPr>
      </w:pPr>
      <w:r w:rsidRPr="006D7081">
        <w:rPr>
          <w:rFonts w:ascii="Arial" w:hAnsi="Arial" w:cs="Arial"/>
          <w:sz w:val="22"/>
          <w:szCs w:val="22"/>
        </w:rPr>
        <w:t xml:space="preserve">Wykonawca zobowiązuje się dostarczyć przedmiot umowy do siedziby zamawiającego w terminie </w:t>
      </w:r>
      <w:r>
        <w:rPr>
          <w:rFonts w:ascii="Arial" w:hAnsi="Arial" w:cs="Arial"/>
          <w:sz w:val="22"/>
          <w:szCs w:val="22"/>
        </w:rPr>
        <w:t>40 dni</w:t>
      </w:r>
      <w:r w:rsidRPr="006D7081">
        <w:rPr>
          <w:rFonts w:ascii="Arial" w:hAnsi="Arial" w:cs="Arial"/>
          <w:sz w:val="22"/>
          <w:szCs w:val="22"/>
        </w:rPr>
        <w:t xml:space="preserve"> licząc od dnia zawarcia umowy.</w:t>
      </w:r>
    </w:p>
    <w:p w14:paraId="57E5224C" w14:textId="77777777" w:rsidR="004D3471" w:rsidRPr="006D7081" w:rsidRDefault="004D3471" w:rsidP="004D3471">
      <w:pPr>
        <w:numPr>
          <w:ilvl w:val="0"/>
          <w:numId w:val="19"/>
        </w:numPr>
        <w:tabs>
          <w:tab w:val="clear" w:pos="0"/>
          <w:tab w:val="left" w:pos="426"/>
        </w:tabs>
        <w:spacing w:line="360" w:lineRule="auto"/>
        <w:ind w:left="426" w:hanging="426"/>
        <w:jc w:val="both"/>
        <w:outlineLvl w:val="0"/>
        <w:rPr>
          <w:rFonts w:ascii="Arial" w:hAnsi="Arial" w:cs="Arial"/>
          <w:sz w:val="22"/>
          <w:szCs w:val="22"/>
        </w:rPr>
      </w:pPr>
      <w:r w:rsidRPr="006D7081">
        <w:rPr>
          <w:rFonts w:ascii="Arial" w:hAnsi="Arial" w:cs="Arial"/>
          <w:sz w:val="22"/>
          <w:szCs w:val="22"/>
        </w:rPr>
        <w:t>Wykonawca zobowiązuje się wykonać przedmiot umowy z należytą starannością zgodnie z obowiązującymi przepisami, normami technicznymi, standardami, etyką zawodową oraz postanowieniami umowy.</w:t>
      </w:r>
    </w:p>
    <w:p w14:paraId="0C619A13" w14:textId="77777777" w:rsidR="004D3471" w:rsidRPr="006D7081" w:rsidRDefault="004D3471" w:rsidP="004D3471">
      <w:pPr>
        <w:spacing w:line="276" w:lineRule="auto"/>
        <w:jc w:val="center"/>
        <w:rPr>
          <w:rFonts w:ascii="Arial" w:hAnsi="Arial" w:cs="Arial"/>
          <w:color w:val="000000"/>
          <w:sz w:val="22"/>
          <w:szCs w:val="22"/>
        </w:rPr>
      </w:pPr>
    </w:p>
    <w:p w14:paraId="72A7C009" w14:textId="77777777" w:rsidR="009A5B27" w:rsidRDefault="009A5B27" w:rsidP="004D3471">
      <w:pPr>
        <w:spacing w:line="276" w:lineRule="auto"/>
        <w:jc w:val="center"/>
        <w:rPr>
          <w:rFonts w:ascii="Arial" w:hAnsi="Arial" w:cs="Arial"/>
          <w:color w:val="000000"/>
          <w:sz w:val="22"/>
          <w:szCs w:val="22"/>
        </w:rPr>
      </w:pPr>
    </w:p>
    <w:p w14:paraId="2EC78B4B" w14:textId="77777777" w:rsidR="009A5B27" w:rsidRDefault="009A5B27" w:rsidP="004D3471">
      <w:pPr>
        <w:spacing w:line="276" w:lineRule="auto"/>
        <w:jc w:val="center"/>
        <w:rPr>
          <w:rFonts w:ascii="Arial" w:hAnsi="Arial" w:cs="Arial"/>
          <w:color w:val="000000"/>
          <w:sz w:val="22"/>
          <w:szCs w:val="22"/>
        </w:rPr>
      </w:pPr>
    </w:p>
    <w:p w14:paraId="176083ED" w14:textId="287F17FA" w:rsidR="004D3471" w:rsidRPr="006D7081" w:rsidRDefault="004D3471" w:rsidP="004D3471">
      <w:pPr>
        <w:spacing w:line="276" w:lineRule="auto"/>
        <w:jc w:val="center"/>
        <w:rPr>
          <w:rFonts w:ascii="Arial" w:hAnsi="Arial" w:cs="Arial"/>
          <w:color w:val="000000"/>
          <w:sz w:val="22"/>
          <w:szCs w:val="22"/>
        </w:rPr>
      </w:pPr>
      <w:r w:rsidRPr="006D7081">
        <w:rPr>
          <w:rFonts w:ascii="Arial" w:hAnsi="Arial" w:cs="Arial"/>
          <w:color w:val="000000"/>
          <w:sz w:val="22"/>
          <w:szCs w:val="22"/>
        </w:rPr>
        <w:t>§ 2</w:t>
      </w:r>
    </w:p>
    <w:p w14:paraId="6CB1D756" w14:textId="77777777" w:rsidR="004D3471" w:rsidRPr="00122A48" w:rsidRDefault="004D3471" w:rsidP="004D3471">
      <w:pPr>
        <w:pStyle w:val="Tekstpodstawowywcity21"/>
        <w:numPr>
          <w:ilvl w:val="0"/>
          <w:numId w:val="23"/>
        </w:numPr>
        <w:tabs>
          <w:tab w:val="left" w:pos="426"/>
        </w:tabs>
        <w:spacing w:before="60" w:line="360" w:lineRule="auto"/>
        <w:ind w:left="426" w:hanging="284"/>
        <w:rPr>
          <w:rFonts w:ascii="Arial" w:hAnsi="Arial" w:cs="Arial"/>
          <w:sz w:val="22"/>
          <w:szCs w:val="22"/>
        </w:rPr>
      </w:pPr>
      <w:r w:rsidRPr="006D7081">
        <w:rPr>
          <w:rFonts w:ascii="Arial" w:hAnsi="Arial" w:cs="Arial"/>
          <w:sz w:val="22"/>
          <w:szCs w:val="22"/>
        </w:rPr>
        <w:t>Wynagrodzenie wykonawcy za wykonanie przedmiotu umowy, o</w:t>
      </w:r>
      <w:r w:rsidRPr="006D7081">
        <w:rPr>
          <w:rFonts w:ascii="Arial" w:hAnsi="Arial" w:cs="Arial"/>
          <w:color w:val="000000"/>
          <w:sz w:val="22"/>
          <w:szCs w:val="22"/>
          <w:lang w:eastAsia="pl-PL"/>
        </w:rPr>
        <w:t>kreślonego                       w §</w:t>
      </w:r>
      <w:r>
        <w:rPr>
          <w:rFonts w:ascii="Arial" w:hAnsi="Arial" w:cs="Arial"/>
          <w:color w:val="000000"/>
          <w:sz w:val="22"/>
          <w:szCs w:val="22"/>
          <w:lang w:eastAsia="pl-PL"/>
        </w:rPr>
        <w:t xml:space="preserve"> </w:t>
      </w:r>
      <w:r w:rsidRPr="006D7081">
        <w:rPr>
          <w:rFonts w:ascii="Arial" w:hAnsi="Arial" w:cs="Arial"/>
          <w:color w:val="000000"/>
          <w:sz w:val="22"/>
          <w:szCs w:val="22"/>
          <w:lang w:eastAsia="pl-PL"/>
        </w:rPr>
        <w:t>1</w:t>
      </w:r>
      <w:r>
        <w:rPr>
          <w:rFonts w:ascii="Arial" w:hAnsi="Arial" w:cs="Arial"/>
          <w:color w:val="000000"/>
          <w:sz w:val="22"/>
          <w:szCs w:val="22"/>
          <w:lang w:eastAsia="pl-PL"/>
        </w:rPr>
        <w:t xml:space="preserve"> </w:t>
      </w:r>
      <w:r w:rsidRPr="006D7081">
        <w:rPr>
          <w:rFonts w:ascii="Arial" w:hAnsi="Arial" w:cs="Arial"/>
          <w:color w:val="000000"/>
          <w:sz w:val="22"/>
          <w:szCs w:val="22"/>
          <w:lang w:eastAsia="pl-PL"/>
        </w:rPr>
        <w:t>ust. 1 i 4 umowy</w:t>
      </w:r>
      <w:r>
        <w:rPr>
          <w:rFonts w:ascii="Arial" w:hAnsi="Arial" w:cs="Arial"/>
          <w:color w:val="000000"/>
          <w:sz w:val="22"/>
          <w:szCs w:val="22"/>
          <w:lang w:eastAsia="pl-PL"/>
        </w:rPr>
        <w:t xml:space="preserve"> dla:</w:t>
      </w:r>
    </w:p>
    <w:p w14:paraId="7D9EFFF1" w14:textId="77777777" w:rsidR="004D3471" w:rsidRDefault="004D3471" w:rsidP="004D3471">
      <w:pPr>
        <w:pStyle w:val="Tekstpodstawowywcity21"/>
        <w:tabs>
          <w:tab w:val="left" w:pos="426"/>
        </w:tabs>
        <w:spacing w:before="60" w:line="360" w:lineRule="auto"/>
        <w:ind w:left="426" w:firstLine="0"/>
        <w:rPr>
          <w:rFonts w:ascii="Arial" w:hAnsi="Arial" w:cs="Arial"/>
          <w:color w:val="000000"/>
          <w:sz w:val="22"/>
          <w:szCs w:val="22"/>
          <w:lang w:eastAsia="pl-PL"/>
        </w:rPr>
      </w:pPr>
      <w:r w:rsidRPr="00CE4C57">
        <w:rPr>
          <w:rFonts w:ascii="Arial" w:hAnsi="Arial" w:cs="Arial"/>
          <w:color w:val="000000"/>
          <w:sz w:val="22"/>
          <w:szCs w:val="22"/>
          <w:lang w:eastAsia="pl-PL"/>
        </w:rPr>
        <w:t>części 1 zamówienia tj</w:t>
      </w:r>
      <w:r>
        <w:rPr>
          <w:rFonts w:ascii="Arial" w:hAnsi="Arial" w:cs="Arial"/>
          <w:color w:val="000000"/>
          <w:sz w:val="22"/>
          <w:szCs w:val="22"/>
          <w:lang w:eastAsia="pl-PL"/>
        </w:rPr>
        <w:t>.</w:t>
      </w:r>
      <w:r w:rsidRPr="00CE4C57">
        <w:rPr>
          <w:rFonts w:ascii="Arial" w:hAnsi="Arial" w:cs="Arial"/>
          <w:color w:val="000000"/>
          <w:sz w:val="22"/>
          <w:szCs w:val="22"/>
          <w:lang w:eastAsia="pl-PL"/>
        </w:rPr>
        <w:t xml:space="preserve"> </w:t>
      </w:r>
      <w:r w:rsidRPr="006D7081">
        <w:rPr>
          <w:rFonts w:ascii="Arial" w:hAnsi="Arial" w:cs="Arial"/>
          <w:color w:val="000000"/>
          <w:sz w:val="22"/>
          <w:szCs w:val="22"/>
          <w:lang w:eastAsia="pl-PL"/>
        </w:rPr>
        <w:t>…………………….</w:t>
      </w:r>
      <w:r>
        <w:rPr>
          <w:rFonts w:ascii="Arial" w:hAnsi="Arial" w:cs="Arial"/>
          <w:color w:val="000000"/>
          <w:sz w:val="22"/>
          <w:szCs w:val="22"/>
          <w:lang w:eastAsia="pl-PL"/>
        </w:rPr>
        <w:t xml:space="preserve"> wynosi ……..…..</w:t>
      </w:r>
      <w:r w:rsidRPr="006D7081">
        <w:rPr>
          <w:rFonts w:ascii="Arial" w:hAnsi="Arial" w:cs="Arial"/>
          <w:color w:val="000000"/>
          <w:sz w:val="22"/>
          <w:szCs w:val="22"/>
          <w:lang w:eastAsia="pl-PL"/>
        </w:rPr>
        <w:t xml:space="preserve"> zł netto plus należny podatek VAT w</w:t>
      </w:r>
      <w:r>
        <w:rPr>
          <w:rFonts w:ascii="Arial" w:hAnsi="Arial" w:cs="Arial"/>
          <w:color w:val="000000"/>
          <w:sz w:val="22"/>
          <w:szCs w:val="22"/>
          <w:lang w:eastAsia="pl-PL"/>
        </w:rPr>
        <w:t> </w:t>
      </w:r>
      <w:r w:rsidRPr="006D7081">
        <w:rPr>
          <w:rFonts w:ascii="Arial" w:hAnsi="Arial" w:cs="Arial"/>
          <w:color w:val="000000"/>
          <w:sz w:val="22"/>
          <w:szCs w:val="22"/>
          <w:lang w:eastAsia="pl-PL"/>
        </w:rPr>
        <w:t>wysokości …………….zł.  Łączne wynagrodzenie brutto</w:t>
      </w:r>
      <w:r>
        <w:rPr>
          <w:rFonts w:ascii="Arial" w:hAnsi="Arial" w:cs="Arial"/>
          <w:color w:val="000000"/>
          <w:sz w:val="22"/>
          <w:szCs w:val="22"/>
          <w:lang w:eastAsia="pl-PL"/>
        </w:rPr>
        <w:t xml:space="preserve"> </w:t>
      </w:r>
      <w:r w:rsidRPr="006D7081">
        <w:rPr>
          <w:rFonts w:ascii="Arial" w:hAnsi="Arial" w:cs="Arial"/>
          <w:color w:val="000000"/>
          <w:sz w:val="22"/>
          <w:szCs w:val="22"/>
          <w:lang w:eastAsia="pl-PL"/>
        </w:rPr>
        <w:t>wynosi……………….zł,</w:t>
      </w:r>
      <w:r>
        <w:rPr>
          <w:rFonts w:ascii="Arial" w:hAnsi="Arial" w:cs="Arial"/>
          <w:color w:val="000000"/>
          <w:sz w:val="22"/>
          <w:szCs w:val="22"/>
          <w:lang w:eastAsia="pl-PL"/>
        </w:rPr>
        <w:t xml:space="preserve"> s</w:t>
      </w:r>
      <w:r w:rsidRPr="006D7081">
        <w:rPr>
          <w:rFonts w:ascii="Arial" w:hAnsi="Arial" w:cs="Arial"/>
          <w:color w:val="000000"/>
          <w:sz w:val="22"/>
          <w:szCs w:val="22"/>
          <w:lang w:eastAsia="pl-PL"/>
        </w:rPr>
        <w:t xml:space="preserve">łownie: </w:t>
      </w:r>
      <w:r>
        <w:rPr>
          <w:rFonts w:ascii="Arial" w:hAnsi="Arial" w:cs="Arial"/>
          <w:color w:val="000000"/>
          <w:sz w:val="22"/>
          <w:szCs w:val="22"/>
          <w:lang w:eastAsia="pl-PL"/>
        </w:rPr>
        <w:t>………….</w:t>
      </w:r>
      <w:r w:rsidRPr="006D7081">
        <w:rPr>
          <w:rFonts w:ascii="Arial" w:hAnsi="Arial" w:cs="Arial"/>
          <w:color w:val="000000"/>
          <w:sz w:val="22"/>
          <w:szCs w:val="22"/>
          <w:lang w:eastAsia="pl-PL"/>
        </w:rPr>
        <w:t>…………………</w:t>
      </w:r>
      <w:r>
        <w:rPr>
          <w:rFonts w:ascii="Arial" w:hAnsi="Arial" w:cs="Arial"/>
          <w:color w:val="000000"/>
          <w:sz w:val="22"/>
          <w:szCs w:val="22"/>
          <w:lang w:eastAsia="pl-PL"/>
        </w:rPr>
        <w:t>………. .</w:t>
      </w:r>
    </w:p>
    <w:p w14:paraId="57CDAA93" w14:textId="16219ABE" w:rsidR="004D3471" w:rsidRDefault="004D3471" w:rsidP="004D3471">
      <w:pPr>
        <w:pStyle w:val="Tekstpodstawowywcity21"/>
        <w:tabs>
          <w:tab w:val="left" w:pos="426"/>
        </w:tabs>
        <w:spacing w:before="60" w:line="360" w:lineRule="auto"/>
        <w:ind w:left="426" w:firstLine="0"/>
        <w:rPr>
          <w:rFonts w:ascii="Arial" w:hAnsi="Arial" w:cs="Arial"/>
          <w:color w:val="000000"/>
          <w:sz w:val="22"/>
          <w:szCs w:val="22"/>
          <w:lang w:eastAsia="pl-PL"/>
        </w:rPr>
      </w:pPr>
      <w:r w:rsidRPr="00CE4C57">
        <w:rPr>
          <w:rFonts w:ascii="Arial" w:hAnsi="Arial" w:cs="Arial"/>
          <w:color w:val="000000"/>
          <w:sz w:val="22"/>
          <w:szCs w:val="22"/>
          <w:lang w:eastAsia="pl-PL"/>
        </w:rPr>
        <w:t>Część 2 zamówienia tj</w:t>
      </w:r>
      <w:r>
        <w:rPr>
          <w:rFonts w:ascii="Arial" w:hAnsi="Arial" w:cs="Arial"/>
          <w:color w:val="000000"/>
          <w:sz w:val="22"/>
          <w:szCs w:val="22"/>
          <w:lang w:eastAsia="pl-PL"/>
        </w:rPr>
        <w:t>.</w:t>
      </w:r>
      <w:r w:rsidRPr="00CE4C57">
        <w:rPr>
          <w:rFonts w:ascii="Arial" w:hAnsi="Arial" w:cs="Arial"/>
          <w:color w:val="000000"/>
          <w:sz w:val="22"/>
          <w:szCs w:val="22"/>
          <w:lang w:eastAsia="pl-PL"/>
        </w:rPr>
        <w:t xml:space="preserve"> </w:t>
      </w:r>
      <w:r w:rsidRPr="006D7081">
        <w:rPr>
          <w:rFonts w:ascii="Arial" w:hAnsi="Arial" w:cs="Arial"/>
          <w:color w:val="000000"/>
          <w:sz w:val="22"/>
          <w:szCs w:val="22"/>
          <w:lang w:eastAsia="pl-PL"/>
        </w:rPr>
        <w:t>………………….</w:t>
      </w:r>
      <w:r>
        <w:rPr>
          <w:rFonts w:ascii="Arial" w:hAnsi="Arial" w:cs="Arial"/>
          <w:color w:val="000000"/>
          <w:sz w:val="22"/>
          <w:szCs w:val="22"/>
          <w:lang w:eastAsia="pl-PL"/>
        </w:rPr>
        <w:t xml:space="preserve"> wynosi ……………..</w:t>
      </w:r>
      <w:r w:rsidRPr="006D7081">
        <w:rPr>
          <w:rFonts w:ascii="Arial" w:hAnsi="Arial" w:cs="Arial"/>
          <w:color w:val="000000"/>
          <w:sz w:val="22"/>
          <w:szCs w:val="22"/>
          <w:lang w:eastAsia="pl-PL"/>
        </w:rPr>
        <w:t xml:space="preserve"> zł netto plus należny podatek VAT</w:t>
      </w:r>
      <w:r>
        <w:rPr>
          <w:rFonts w:ascii="Arial" w:hAnsi="Arial" w:cs="Arial"/>
          <w:color w:val="000000"/>
          <w:sz w:val="22"/>
          <w:szCs w:val="22"/>
          <w:lang w:eastAsia="pl-PL"/>
        </w:rPr>
        <w:t xml:space="preserve"> </w:t>
      </w:r>
      <w:r w:rsidRPr="006D7081">
        <w:rPr>
          <w:rFonts w:ascii="Arial" w:hAnsi="Arial" w:cs="Arial"/>
          <w:color w:val="000000"/>
          <w:sz w:val="22"/>
          <w:szCs w:val="22"/>
          <w:lang w:eastAsia="pl-PL"/>
        </w:rPr>
        <w:t>w</w:t>
      </w:r>
      <w:r>
        <w:rPr>
          <w:rFonts w:ascii="Arial" w:hAnsi="Arial" w:cs="Arial"/>
          <w:color w:val="000000"/>
          <w:sz w:val="22"/>
          <w:szCs w:val="22"/>
          <w:lang w:eastAsia="pl-PL"/>
        </w:rPr>
        <w:t> </w:t>
      </w:r>
      <w:r w:rsidRPr="006D7081">
        <w:rPr>
          <w:rFonts w:ascii="Arial" w:hAnsi="Arial" w:cs="Arial"/>
          <w:color w:val="000000"/>
          <w:sz w:val="22"/>
          <w:szCs w:val="22"/>
          <w:lang w:eastAsia="pl-PL"/>
        </w:rPr>
        <w:t>wysokości ……………..zł. Łączne wynagrodzenie brutto wynosi………………….zł,</w:t>
      </w:r>
      <w:r>
        <w:rPr>
          <w:rFonts w:ascii="Arial" w:hAnsi="Arial" w:cs="Arial"/>
          <w:color w:val="000000"/>
          <w:sz w:val="22"/>
          <w:szCs w:val="22"/>
          <w:lang w:eastAsia="pl-PL"/>
        </w:rPr>
        <w:t xml:space="preserve"> s</w:t>
      </w:r>
      <w:r w:rsidRPr="006D7081">
        <w:rPr>
          <w:rFonts w:ascii="Arial" w:hAnsi="Arial" w:cs="Arial"/>
          <w:color w:val="000000"/>
          <w:sz w:val="22"/>
          <w:szCs w:val="22"/>
          <w:lang w:eastAsia="pl-PL"/>
        </w:rPr>
        <w:t xml:space="preserve">łownie: </w:t>
      </w:r>
      <w:r>
        <w:rPr>
          <w:rFonts w:ascii="Arial" w:hAnsi="Arial" w:cs="Arial"/>
          <w:color w:val="000000"/>
          <w:sz w:val="22"/>
          <w:szCs w:val="22"/>
          <w:lang w:eastAsia="pl-PL"/>
        </w:rPr>
        <w:t>…………</w:t>
      </w:r>
      <w:r w:rsidRPr="006D7081">
        <w:rPr>
          <w:rFonts w:ascii="Arial" w:hAnsi="Arial" w:cs="Arial"/>
          <w:color w:val="000000"/>
          <w:sz w:val="22"/>
          <w:szCs w:val="22"/>
          <w:lang w:eastAsia="pl-PL"/>
        </w:rPr>
        <w:t>……</w:t>
      </w:r>
      <w:r>
        <w:rPr>
          <w:rFonts w:ascii="Arial" w:hAnsi="Arial" w:cs="Arial"/>
          <w:color w:val="000000"/>
          <w:sz w:val="22"/>
          <w:szCs w:val="22"/>
          <w:lang w:eastAsia="pl-PL"/>
        </w:rPr>
        <w:t>…………….. .</w:t>
      </w:r>
    </w:p>
    <w:p w14:paraId="3D7AC99B" w14:textId="4FD170F6" w:rsidR="004D3471" w:rsidRDefault="004D3471" w:rsidP="004D3471">
      <w:pPr>
        <w:pStyle w:val="Tekstpodstawowywcity21"/>
        <w:tabs>
          <w:tab w:val="left" w:pos="426"/>
        </w:tabs>
        <w:spacing w:before="60" w:line="360" w:lineRule="auto"/>
        <w:ind w:left="426" w:firstLine="0"/>
        <w:rPr>
          <w:rFonts w:ascii="Arial" w:hAnsi="Arial" w:cs="Arial"/>
          <w:color w:val="000000"/>
          <w:sz w:val="22"/>
          <w:szCs w:val="22"/>
          <w:lang w:eastAsia="pl-PL"/>
        </w:rPr>
      </w:pPr>
      <w:r w:rsidRPr="00CE4C57">
        <w:rPr>
          <w:rFonts w:ascii="Arial" w:hAnsi="Arial" w:cs="Arial"/>
          <w:color w:val="000000"/>
          <w:sz w:val="22"/>
          <w:szCs w:val="22"/>
          <w:lang w:eastAsia="pl-PL"/>
        </w:rPr>
        <w:t xml:space="preserve">Część </w:t>
      </w:r>
      <w:r>
        <w:rPr>
          <w:rFonts w:ascii="Arial" w:hAnsi="Arial" w:cs="Arial"/>
          <w:color w:val="000000"/>
          <w:sz w:val="22"/>
          <w:szCs w:val="22"/>
          <w:lang w:eastAsia="pl-PL"/>
        </w:rPr>
        <w:t>3</w:t>
      </w:r>
      <w:r w:rsidRPr="00CE4C57">
        <w:rPr>
          <w:rFonts w:ascii="Arial" w:hAnsi="Arial" w:cs="Arial"/>
          <w:color w:val="000000"/>
          <w:sz w:val="22"/>
          <w:szCs w:val="22"/>
          <w:lang w:eastAsia="pl-PL"/>
        </w:rPr>
        <w:t xml:space="preserve"> zamówienia tj</w:t>
      </w:r>
      <w:r>
        <w:rPr>
          <w:rFonts w:ascii="Arial" w:hAnsi="Arial" w:cs="Arial"/>
          <w:color w:val="000000"/>
          <w:sz w:val="22"/>
          <w:szCs w:val="22"/>
          <w:lang w:eastAsia="pl-PL"/>
        </w:rPr>
        <w:t>.</w:t>
      </w:r>
      <w:r w:rsidRPr="00CE4C57">
        <w:rPr>
          <w:rFonts w:ascii="Arial" w:hAnsi="Arial" w:cs="Arial"/>
          <w:color w:val="000000"/>
          <w:sz w:val="22"/>
          <w:szCs w:val="22"/>
          <w:lang w:eastAsia="pl-PL"/>
        </w:rPr>
        <w:t xml:space="preserve"> </w:t>
      </w:r>
      <w:r w:rsidRPr="006D7081">
        <w:rPr>
          <w:rFonts w:ascii="Arial" w:hAnsi="Arial" w:cs="Arial"/>
          <w:color w:val="000000"/>
          <w:sz w:val="22"/>
          <w:szCs w:val="22"/>
          <w:lang w:eastAsia="pl-PL"/>
        </w:rPr>
        <w:t>………………….</w:t>
      </w:r>
      <w:r>
        <w:rPr>
          <w:rFonts w:ascii="Arial" w:hAnsi="Arial" w:cs="Arial"/>
          <w:color w:val="000000"/>
          <w:sz w:val="22"/>
          <w:szCs w:val="22"/>
          <w:lang w:eastAsia="pl-PL"/>
        </w:rPr>
        <w:t xml:space="preserve"> wynosi ……………..</w:t>
      </w:r>
      <w:r w:rsidRPr="006D7081">
        <w:rPr>
          <w:rFonts w:ascii="Arial" w:hAnsi="Arial" w:cs="Arial"/>
          <w:color w:val="000000"/>
          <w:sz w:val="22"/>
          <w:szCs w:val="22"/>
          <w:lang w:eastAsia="pl-PL"/>
        </w:rPr>
        <w:t xml:space="preserve"> zł netto plus należny podatek VAT</w:t>
      </w:r>
      <w:r>
        <w:rPr>
          <w:rFonts w:ascii="Arial" w:hAnsi="Arial" w:cs="Arial"/>
          <w:color w:val="000000"/>
          <w:sz w:val="22"/>
          <w:szCs w:val="22"/>
          <w:lang w:eastAsia="pl-PL"/>
        </w:rPr>
        <w:t xml:space="preserve"> </w:t>
      </w:r>
      <w:r w:rsidRPr="006D7081">
        <w:rPr>
          <w:rFonts w:ascii="Arial" w:hAnsi="Arial" w:cs="Arial"/>
          <w:color w:val="000000"/>
          <w:sz w:val="22"/>
          <w:szCs w:val="22"/>
          <w:lang w:eastAsia="pl-PL"/>
        </w:rPr>
        <w:t>w</w:t>
      </w:r>
      <w:r>
        <w:rPr>
          <w:rFonts w:ascii="Arial" w:hAnsi="Arial" w:cs="Arial"/>
          <w:color w:val="000000"/>
          <w:sz w:val="22"/>
          <w:szCs w:val="22"/>
          <w:lang w:eastAsia="pl-PL"/>
        </w:rPr>
        <w:t> </w:t>
      </w:r>
      <w:r w:rsidRPr="006D7081">
        <w:rPr>
          <w:rFonts w:ascii="Arial" w:hAnsi="Arial" w:cs="Arial"/>
          <w:color w:val="000000"/>
          <w:sz w:val="22"/>
          <w:szCs w:val="22"/>
          <w:lang w:eastAsia="pl-PL"/>
        </w:rPr>
        <w:t>wysokości ……………..zł. Łączne wynagrodzenie brutto wynosi………………….zł,</w:t>
      </w:r>
      <w:r>
        <w:rPr>
          <w:rFonts w:ascii="Arial" w:hAnsi="Arial" w:cs="Arial"/>
          <w:color w:val="000000"/>
          <w:sz w:val="22"/>
          <w:szCs w:val="22"/>
          <w:lang w:eastAsia="pl-PL"/>
        </w:rPr>
        <w:t xml:space="preserve"> s</w:t>
      </w:r>
      <w:r w:rsidRPr="006D7081">
        <w:rPr>
          <w:rFonts w:ascii="Arial" w:hAnsi="Arial" w:cs="Arial"/>
          <w:color w:val="000000"/>
          <w:sz w:val="22"/>
          <w:szCs w:val="22"/>
          <w:lang w:eastAsia="pl-PL"/>
        </w:rPr>
        <w:t xml:space="preserve">łownie: </w:t>
      </w:r>
      <w:r>
        <w:rPr>
          <w:rFonts w:ascii="Arial" w:hAnsi="Arial" w:cs="Arial"/>
          <w:color w:val="000000"/>
          <w:sz w:val="22"/>
          <w:szCs w:val="22"/>
          <w:lang w:eastAsia="pl-PL"/>
        </w:rPr>
        <w:t>…………</w:t>
      </w:r>
      <w:r w:rsidRPr="006D7081">
        <w:rPr>
          <w:rFonts w:ascii="Arial" w:hAnsi="Arial" w:cs="Arial"/>
          <w:color w:val="000000"/>
          <w:sz w:val="22"/>
          <w:szCs w:val="22"/>
          <w:lang w:eastAsia="pl-PL"/>
        </w:rPr>
        <w:t>……</w:t>
      </w:r>
      <w:r>
        <w:rPr>
          <w:rFonts w:ascii="Arial" w:hAnsi="Arial" w:cs="Arial"/>
          <w:color w:val="000000"/>
          <w:sz w:val="22"/>
          <w:szCs w:val="22"/>
          <w:lang w:eastAsia="pl-PL"/>
        </w:rPr>
        <w:t>…………….. .</w:t>
      </w:r>
    </w:p>
    <w:p w14:paraId="0815A425" w14:textId="77777777" w:rsidR="004D3471" w:rsidRPr="006D7081" w:rsidRDefault="004D3471" w:rsidP="004D3471">
      <w:pPr>
        <w:pStyle w:val="Tekstpodstawowywcity21"/>
        <w:numPr>
          <w:ilvl w:val="0"/>
          <w:numId w:val="23"/>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 xml:space="preserve">Wynagrodzenie, o którym mowa w ust. 1, zostało określone na podstawie oferty wykonawcy i obejmuje wszystkie koszty związane z realizacją Umowy, w tym m.in.: koszty dojazdu, transportu, rozładunku, montażu, uruchomienia, szkolenia personelu, ubezpieczenia, rękojmi, gwarancji, marżę wykonawcy, wszystkie należne podatki, opłaty i inne obowiązkowe potrącenia. </w:t>
      </w:r>
    </w:p>
    <w:p w14:paraId="4146D1A5" w14:textId="77777777" w:rsidR="004D3471" w:rsidRPr="006D7081" w:rsidRDefault="004D3471" w:rsidP="004D3471">
      <w:pPr>
        <w:pStyle w:val="Tekstpodstawowywcity21"/>
        <w:numPr>
          <w:ilvl w:val="0"/>
          <w:numId w:val="23"/>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 xml:space="preserve">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54E5753E" w14:textId="77777777" w:rsidR="004D3471" w:rsidRPr="006D7081" w:rsidRDefault="004D3471" w:rsidP="004D3471">
      <w:pPr>
        <w:pStyle w:val="Tekstpodstawowywcity21"/>
        <w:numPr>
          <w:ilvl w:val="0"/>
          <w:numId w:val="23"/>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Zapłata dokonana będzie na podstawie wystawionej przez wykonawcę faktury w terminie 14 dni od daty jej doręczenia.</w:t>
      </w:r>
    </w:p>
    <w:p w14:paraId="01CF9E40" w14:textId="77777777" w:rsidR="004D3471" w:rsidRPr="006D7081" w:rsidRDefault="004D3471" w:rsidP="004D3471">
      <w:pPr>
        <w:pStyle w:val="Tekstpodstawowywcity21"/>
        <w:numPr>
          <w:ilvl w:val="0"/>
          <w:numId w:val="23"/>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Za dokonanie zapłaty, o której mowa w ust. 4, przyjmuje się datę obciążenia rachunku zamawiającego.</w:t>
      </w:r>
    </w:p>
    <w:p w14:paraId="14F69EBF" w14:textId="77777777" w:rsidR="004D3471" w:rsidRPr="006D7081" w:rsidRDefault="004D3471" w:rsidP="004D3471">
      <w:pPr>
        <w:pStyle w:val="Tekstpodstawowywcity21"/>
        <w:numPr>
          <w:ilvl w:val="0"/>
          <w:numId w:val="23"/>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Podstawą wystawienia faktury będzie realizacja przedmiotu umowy przez wykonawcę i podpisany przez zamawiającego protokół odbioru przedmiotu umowy.</w:t>
      </w:r>
    </w:p>
    <w:p w14:paraId="5434C048" w14:textId="77777777" w:rsidR="004D3471" w:rsidRPr="006D7081" w:rsidRDefault="004D3471" w:rsidP="004D3471">
      <w:pPr>
        <w:pStyle w:val="Tekstpodstawowywcity21"/>
        <w:numPr>
          <w:ilvl w:val="0"/>
          <w:numId w:val="23"/>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lastRenderedPageBreak/>
        <w:t>Do czasu zapłaty należności, określonej w ust. 1, przedmiot umowy stanowi własność wykonawcy.</w:t>
      </w:r>
    </w:p>
    <w:p w14:paraId="06C17229" w14:textId="77777777" w:rsidR="004D3471" w:rsidRPr="006D7081" w:rsidRDefault="004D3471" w:rsidP="004D3471">
      <w:pPr>
        <w:pStyle w:val="Akapitzlist"/>
        <w:numPr>
          <w:ilvl w:val="0"/>
          <w:numId w:val="23"/>
        </w:numPr>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t>Strony postanawiają, że obowiązującą je formą odszkodowania z tytułu niewłaściwego wykonania umowy będą w pierwszym rzędzie kary umowne.  Kary te będą naliczane w następujących wypadkach i wysokościach:</w:t>
      </w:r>
    </w:p>
    <w:p w14:paraId="464546DE" w14:textId="77777777" w:rsidR="004D3471" w:rsidRPr="006D7081" w:rsidRDefault="004D3471" w:rsidP="00C1075E">
      <w:pPr>
        <w:tabs>
          <w:tab w:val="left" w:pos="426"/>
        </w:tabs>
        <w:spacing w:before="60" w:line="276" w:lineRule="auto"/>
        <w:ind w:left="709" w:hanging="567"/>
        <w:rPr>
          <w:rFonts w:ascii="Arial" w:hAnsi="Arial" w:cs="Arial"/>
          <w:sz w:val="22"/>
          <w:szCs w:val="22"/>
        </w:rPr>
      </w:pPr>
      <w:r w:rsidRPr="006D7081">
        <w:rPr>
          <w:rFonts w:ascii="Arial" w:hAnsi="Arial" w:cs="Arial"/>
          <w:b/>
          <w:sz w:val="22"/>
          <w:szCs w:val="22"/>
        </w:rPr>
        <w:t>Wykonawca zapłaci zamawiającemu kary umowne</w:t>
      </w:r>
      <w:r w:rsidRPr="006D7081">
        <w:rPr>
          <w:rFonts w:ascii="Arial" w:hAnsi="Arial" w:cs="Arial"/>
          <w:sz w:val="22"/>
          <w:szCs w:val="22"/>
        </w:rPr>
        <w:t>:</w:t>
      </w:r>
    </w:p>
    <w:p w14:paraId="6ABC806C" w14:textId="77777777" w:rsidR="004D3471" w:rsidRPr="006D7081" w:rsidRDefault="004D3471" w:rsidP="00C1075E">
      <w:pPr>
        <w:pStyle w:val="Podtytu"/>
        <w:tabs>
          <w:tab w:val="left" w:pos="426"/>
        </w:tabs>
        <w:spacing w:before="120" w:line="360" w:lineRule="auto"/>
        <w:ind w:left="567" w:hanging="425"/>
        <w:jc w:val="both"/>
        <w:rPr>
          <w:rFonts w:cs="Arial"/>
          <w:b w:val="0"/>
          <w:i w:val="0"/>
          <w:sz w:val="22"/>
          <w:szCs w:val="22"/>
        </w:rPr>
      </w:pPr>
      <w:r w:rsidRPr="006D7081">
        <w:rPr>
          <w:rFonts w:cs="Arial"/>
          <w:b w:val="0"/>
          <w:i w:val="0"/>
          <w:sz w:val="22"/>
          <w:szCs w:val="22"/>
        </w:rPr>
        <w:t xml:space="preserve">a) </w:t>
      </w:r>
      <w:r w:rsidRPr="006D7081">
        <w:rPr>
          <w:rFonts w:cs="Arial"/>
          <w:b w:val="0"/>
          <w:i w:val="0"/>
          <w:sz w:val="22"/>
          <w:szCs w:val="22"/>
        </w:rPr>
        <w:tab/>
        <w:t>za zwłokę w dostarczeniu określonego w umowie przedmiotu umowy w</w:t>
      </w:r>
      <w:r>
        <w:rPr>
          <w:rFonts w:cs="Arial"/>
          <w:b w:val="0"/>
          <w:i w:val="0"/>
          <w:sz w:val="22"/>
          <w:szCs w:val="22"/>
        </w:rPr>
        <w:t> </w:t>
      </w:r>
      <w:r w:rsidRPr="006D7081">
        <w:rPr>
          <w:rFonts w:cs="Arial"/>
          <w:b w:val="0"/>
          <w:i w:val="0"/>
          <w:sz w:val="22"/>
          <w:szCs w:val="22"/>
        </w:rPr>
        <w:t>stosunku do terminu,  o którym mowa w §1 ust. 4 umowy, w wysokości 0,2 proc. wynagrodzenia  brutto określonego w §2 ust. 1 umowy za każdy dzień zwłoki, nie więcej jednak niż 50% wynagrodzenia brutto określonego w</w:t>
      </w:r>
      <w:r>
        <w:rPr>
          <w:rFonts w:cs="Arial"/>
          <w:b w:val="0"/>
          <w:i w:val="0"/>
          <w:sz w:val="22"/>
          <w:szCs w:val="22"/>
        </w:rPr>
        <w:t> </w:t>
      </w:r>
      <w:r w:rsidRPr="006D7081">
        <w:rPr>
          <w:rFonts w:cs="Arial"/>
          <w:b w:val="0"/>
          <w:i w:val="0"/>
          <w:sz w:val="22"/>
          <w:szCs w:val="22"/>
        </w:rPr>
        <w:t>§2 ust. 1 umowy.</w:t>
      </w:r>
    </w:p>
    <w:p w14:paraId="5C979DE7" w14:textId="77777777" w:rsidR="004D3471" w:rsidRPr="006D7081" w:rsidRDefault="004D3471" w:rsidP="00C1075E">
      <w:pPr>
        <w:pStyle w:val="Podtytu"/>
        <w:tabs>
          <w:tab w:val="left" w:pos="284"/>
          <w:tab w:val="left" w:pos="709"/>
        </w:tabs>
        <w:spacing w:line="360" w:lineRule="auto"/>
        <w:ind w:left="567" w:hanging="425"/>
        <w:jc w:val="both"/>
        <w:rPr>
          <w:rFonts w:cs="Arial"/>
          <w:b w:val="0"/>
          <w:i w:val="0"/>
          <w:sz w:val="22"/>
          <w:szCs w:val="22"/>
        </w:rPr>
      </w:pPr>
      <w:r w:rsidRPr="006D7081">
        <w:rPr>
          <w:rFonts w:cs="Arial"/>
          <w:b w:val="0"/>
          <w:i w:val="0"/>
          <w:sz w:val="22"/>
          <w:szCs w:val="22"/>
        </w:rPr>
        <w:t xml:space="preserve">b) </w:t>
      </w:r>
      <w:r w:rsidRPr="006D7081">
        <w:rPr>
          <w:rFonts w:cs="Arial"/>
          <w:b w:val="0"/>
          <w:i w:val="0"/>
          <w:sz w:val="22"/>
          <w:szCs w:val="22"/>
        </w:rPr>
        <w:tab/>
        <w:t>za zwłokę w usunięciu wad stwierdzonych przy odbiorze lub w okresie gwarancji za wady, w wysokości 0,5 proc. wynagrodzenia brutto określonego w §2 ust. 1 umowy za każdy dzień zwłoki liczony od dnia wyznaczonego na usuni</w:t>
      </w:r>
      <w:r>
        <w:rPr>
          <w:rFonts w:cs="Arial"/>
          <w:b w:val="0"/>
          <w:i w:val="0"/>
          <w:sz w:val="22"/>
          <w:szCs w:val="22"/>
        </w:rPr>
        <w:t>ę</w:t>
      </w:r>
      <w:r w:rsidRPr="006D7081">
        <w:rPr>
          <w:rFonts w:cs="Arial"/>
          <w:b w:val="0"/>
          <w:i w:val="0"/>
          <w:sz w:val="22"/>
          <w:szCs w:val="22"/>
        </w:rPr>
        <w:t>cie wad,</w:t>
      </w:r>
      <w:r w:rsidRPr="006D7081">
        <w:rPr>
          <w:rFonts w:cs="Arial"/>
          <w:sz w:val="22"/>
          <w:szCs w:val="22"/>
        </w:rPr>
        <w:t xml:space="preserve"> </w:t>
      </w:r>
      <w:r w:rsidRPr="006D7081">
        <w:rPr>
          <w:rFonts w:cs="Arial"/>
          <w:b w:val="0"/>
          <w:i w:val="0"/>
          <w:sz w:val="22"/>
          <w:szCs w:val="22"/>
        </w:rPr>
        <w:t xml:space="preserve">nie więcej jednak niż 50% wynagrodzenia brutto </w:t>
      </w:r>
      <w:bookmarkStart w:id="14" w:name="_Hlk62563143"/>
      <w:r w:rsidRPr="006D7081">
        <w:rPr>
          <w:rFonts w:cs="Arial"/>
          <w:b w:val="0"/>
          <w:i w:val="0"/>
          <w:sz w:val="22"/>
          <w:szCs w:val="22"/>
        </w:rPr>
        <w:t>określonego w  §2 ust. 1 umowy.</w:t>
      </w:r>
      <w:bookmarkEnd w:id="14"/>
    </w:p>
    <w:p w14:paraId="3F918B9F" w14:textId="77777777" w:rsidR="004D3471" w:rsidRPr="006D7081" w:rsidRDefault="004D3471" w:rsidP="00C1075E">
      <w:pPr>
        <w:pStyle w:val="Podtytu"/>
        <w:tabs>
          <w:tab w:val="left" w:pos="284"/>
          <w:tab w:val="left" w:pos="709"/>
        </w:tabs>
        <w:spacing w:line="360" w:lineRule="auto"/>
        <w:ind w:left="567" w:hanging="425"/>
        <w:jc w:val="both"/>
        <w:rPr>
          <w:rFonts w:cs="Arial"/>
          <w:b w:val="0"/>
          <w:i w:val="0"/>
          <w:sz w:val="22"/>
          <w:szCs w:val="22"/>
        </w:rPr>
      </w:pPr>
      <w:r w:rsidRPr="006D7081">
        <w:rPr>
          <w:rFonts w:cs="Arial"/>
          <w:b w:val="0"/>
          <w:i w:val="0"/>
          <w:sz w:val="22"/>
          <w:szCs w:val="22"/>
        </w:rPr>
        <w:t xml:space="preserve">c) </w:t>
      </w:r>
      <w:r w:rsidRPr="006D7081">
        <w:rPr>
          <w:rFonts w:cs="Arial"/>
          <w:b w:val="0"/>
          <w:i w:val="0"/>
          <w:sz w:val="22"/>
          <w:szCs w:val="22"/>
        </w:rPr>
        <w:tab/>
        <w:t>za odstąpienie od umowy przez którąkolwiek ze Stron z przyczyn, za które wykonawca ponosi odpowiedzialność w wysokości 50 proc. wynagrodzenia brutto określonego w §2 ust. 1 umowy.</w:t>
      </w:r>
    </w:p>
    <w:p w14:paraId="4DA63165" w14:textId="6D4ADF77" w:rsidR="004D3471" w:rsidRPr="006D7081" w:rsidRDefault="004D3471" w:rsidP="00C1075E">
      <w:pPr>
        <w:pStyle w:val="Podtytu"/>
        <w:tabs>
          <w:tab w:val="left" w:pos="0"/>
        </w:tabs>
        <w:spacing w:line="360" w:lineRule="auto"/>
        <w:ind w:left="567" w:hanging="425"/>
        <w:jc w:val="both"/>
        <w:rPr>
          <w:rFonts w:cs="Arial"/>
          <w:b w:val="0"/>
          <w:i w:val="0"/>
          <w:sz w:val="22"/>
          <w:szCs w:val="22"/>
        </w:rPr>
      </w:pPr>
      <w:r w:rsidRPr="006D7081">
        <w:rPr>
          <w:rFonts w:cs="Arial"/>
          <w:b w:val="0"/>
          <w:i w:val="0"/>
          <w:sz w:val="22"/>
          <w:szCs w:val="22"/>
        </w:rPr>
        <w:t>9.</w:t>
      </w:r>
      <w:r w:rsidRPr="006D7081">
        <w:rPr>
          <w:rFonts w:cs="Arial"/>
          <w:b w:val="0"/>
          <w:i w:val="0"/>
          <w:sz w:val="22"/>
          <w:szCs w:val="22"/>
        </w:rPr>
        <w:tab/>
        <w:t>Łączna wysokość kar umownych nie może przekroczyć wartości wynagrodzenia brutto określonego w §2 ust. 1 umowy.</w:t>
      </w:r>
    </w:p>
    <w:p w14:paraId="7BC1D956" w14:textId="77777777" w:rsidR="004D3471" w:rsidRPr="006D7081" w:rsidRDefault="004D3471" w:rsidP="00C1075E">
      <w:pPr>
        <w:spacing w:line="360" w:lineRule="auto"/>
        <w:ind w:left="567" w:hanging="425"/>
        <w:jc w:val="both"/>
        <w:rPr>
          <w:rFonts w:ascii="Arial" w:hAnsi="Arial" w:cs="Arial"/>
          <w:sz w:val="22"/>
          <w:szCs w:val="22"/>
        </w:rPr>
      </w:pPr>
      <w:r w:rsidRPr="006D7081">
        <w:rPr>
          <w:rFonts w:ascii="Arial" w:hAnsi="Arial" w:cs="Arial"/>
          <w:sz w:val="22"/>
          <w:szCs w:val="22"/>
        </w:rPr>
        <w:t>10.</w:t>
      </w:r>
      <w:r w:rsidRPr="006D7081">
        <w:rPr>
          <w:rFonts w:ascii="Arial" w:hAnsi="Arial" w:cs="Arial"/>
          <w:sz w:val="22"/>
          <w:szCs w:val="22"/>
        </w:rPr>
        <w:tab/>
        <w:t>W przypadku gdy wysokość szkody poniesionej przez zamawiającego jest większa od kary umownej, a także w przypadku, gdy szkoda powstała z</w:t>
      </w:r>
      <w:r>
        <w:rPr>
          <w:rFonts w:ascii="Arial" w:hAnsi="Arial" w:cs="Arial"/>
          <w:sz w:val="22"/>
          <w:szCs w:val="22"/>
        </w:rPr>
        <w:t> </w:t>
      </w:r>
      <w:r w:rsidRPr="006D7081">
        <w:rPr>
          <w:rFonts w:ascii="Arial" w:hAnsi="Arial" w:cs="Arial"/>
          <w:sz w:val="22"/>
          <w:szCs w:val="22"/>
        </w:rPr>
        <w:t>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6BBBCCA" w14:textId="77777777" w:rsidR="004D3471" w:rsidRPr="006D7081" w:rsidRDefault="004D3471" w:rsidP="00C1075E">
      <w:pPr>
        <w:pStyle w:val="Akapitzlist"/>
        <w:spacing w:line="360" w:lineRule="auto"/>
        <w:ind w:left="567" w:hanging="425"/>
        <w:jc w:val="both"/>
        <w:rPr>
          <w:rFonts w:ascii="Arial" w:hAnsi="Arial" w:cs="Arial"/>
          <w:sz w:val="22"/>
          <w:szCs w:val="22"/>
        </w:rPr>
      </w:pPr>
      <w:r w:rsidRPr="006D7081">
        <w:rPr>
          <w:rFonts w:ascii="Arial" w:hAnsi="Arial" w:cs="Arial"/>
          <w:sz w:val="22"/>
          <w:szCs w:val="22"/>
        </w:rPr>
        <w:t>11.</w:t>
      </w:r>
      <w:r w:rsidRPr="006D7081">
        <w:rPr>
          <w:rFonts w:ascii="Arial" w:hAnsi="Arial" w:cs="Arial"/>
          <w:sz w:val="22"/>
          <w:szCs w:val="22"/>
        </w:rPr>
        <w:tab/>
        <w:t>Zamawiający jest uprawniony do potrącania wierzytelności wobec wykonawcy z tytułu kar umownych z wierzytelnościami wykonawcy wobec zamawiającego z tytułu wynagrodzenia, na co wykonawca wyraża zgodę.</w:t>
      </w:r>
    </w:p>
    <w:p w14:paraId="7B4677A8" w14:textId="77777777" w:rsidR="004D3471" w:rsidRPr="006D7081" w:rsidRDefault="004D3471" w:rsidP="00C1075E">
      <w:pPr>
        <w:spacing w:line="360" w:lineRule="auto"/>
        <w:ind w:left="567" w:hanging="425"/>
        <w:jc w:val="both"/>
        <w:rPr>
          <w:rFonts w:ascii="Arial" w:hAnsi="Arial" w:cs="Arial"/>
          <w:sz w:val="22"/>
          <w:szCs w:val="22"/>
        </w:rPr>
      </w:pPr>
      <w:r w:rsidRPr="006D7081">
        <w:rPr>
          <w:rFonts w:ascii="Arial" w:hAnsi="Arial" w:cs="Arial"/>
          <w:sz w:val="22"/>
          <w:szCs w:val="22"/>
        </w:rPr>
        <w:lastRenderedPageBreak/>
        <w:t>12.</w:t>
      </w:r>
      <w:r w:rsidRPr="006D7081">
        <w:rPr>
          <w:rFonts w:ascii="Arial" w:hAnsi="Arial" w:cs="Arial"/>
          <w:sz w:val="22"/>
          <w:szCs w:val="22"/>
        </w:rPr>
        <w:tab/>
        <w:t>Wykonawca zapłaci karę umowną w terminie 14 dni od daty otrzymania od zamawiającego żądania jej zapłaty, przelewem na rachunek bankowy wskazany przez zamawiającego w żądaniu zapłaty.</w:t>
      </w:r>
    </w:p>
    <w:p w14:paraId="596965E9" w14:textId="77777777" w:rsidR="004D3471" w:rsidRDefault="004D3471" w:rsidP="004D3471">
      <w:pPr>
        <w:pStyle w:val="FR1"/>
        <w:tabs>
          <w:tab w:val="left" w:pos="426"/>
        </w:tabs>
        <w:spacing w:before="0" w:line="276" w:lineRule="auto"/>
        <w:ind w:hanging="709"/>
        <w:rPr>
          <w:rFonts w:cs="Arial"/>
          <w:sz w:val="22"/>
          <w:szCs w:val="22"/>
        </w:rPr>
      </w:pPr>
    </w:p>
    <w:p w14:paraId="3B777B7A" w14:textId="77777777" w:rsidR="004D3471" w:rsidRPr="006D7081" w:rsidRDefault="004D3471" w:rsidP="004D3471">
      <w:pPr>
        <w:pStyle w:val="FR1"/>
        <w:tabs>
          <w:tab w:val="left" w:pos="426"/>
        </w:tabs>
        <w:spacing w:before="0" w:line="276" w:lineRule="auto"/>
        <w:ind w:hanging="709"/>
        <w:rPr>
          <w:rFonts w:cs="Arial"/>
          <w:sz w:val="22"/>
          <w:szCs w:val="22"/>
        </w:rPr>
      </w:pPr>
      <w:r w:rsidRPr="006D7081">
        <w:rPr>
          <w:rFonts w:cs="Arial"/>
          <w:sz w:val="22"/>
          <w:szCs w:val="22"/>
        </w:rPr>
        <w:t>§3</w:t>
      </w:r>
    </w:p>
    <w:p w14:paraId="71C8DD5F" w14:textId="3844A547" w:rsidR="004D3471" w:rsidRPr="006D7081" w:rsidRDefault="004D3471" w:rsidP="004D3471">
      <w:pPr>
        <w:pStyle w:val="Nagwek1"/>
        <w:tabs>
          <w:tab w:val="clear" w:pos="720"/>
          <w:tab w:val="left" w:pos="426"/>
        </w:tabs>
        <w:spacing w:before="120" w:line="360" w:lineRule="auto"/>
        <w:ind w:left="0" w:hanging="567"/>
        <w:jc w:val="both"/>
        <w:rPr>
          <w:rFonts w:ascii="Arial" w:hAnsi="Arial" w:cs="Arial"/>
          <w:b w:val="0"/>
          <w:bCs/>
          <w:szCs w:val="22"/>
        </w:rPr>
      </w:pPr>
      <w:r w:rsidRPr="006D7081">
        <w:rPr>
          <w:rFonts w:ascii="Arial" w:hAnsi="Arial" w:cs="Arial"/>
          <w:b w:val="0"/>
          <w:szCs w:val="22"/>
        </w:rPr>
        <w:tab/>
        <w:t xml:space="preserve">Wykonawca udziela zamawiającemu gwarancji zgodnie z zapisami SWZ </w:t>
      </w:r>
      <w:r>
        <w:rPr>
          <w:rFonts w:ascii="Arial" w:hAnsi="Arial" w:cs="Arial"/>
          <w:b w:val="0"/>
          <w:szCs w:val="22"/>
        </w:rPr>
        <w:t xml:space="preserve">                                   </w:t>
      </w:r>
      <w:r w:rsidRPr="006D7081">
        <w:rPr>
          <w:rFonts w:ascii="Arial" w:hAnsi="Arial" w:cs="Arial"/>
          <w:b w:val="0"/>
          <w:szCs w:val="22"/>
        </w:rPr>
        <w:t>nr F</w:t>
      </w:r>
      <w:r>
        <w:rPr>
          <w:rFonts w:ascii="Arial" w:hAnsi="Arial" w:cs="Arial"/>
          <w:b w:val="0"/>
          <w:szCs w:val="22"/>
        </w:rPr>
        <w:t>T</w:t>
      </w:r>
      <w:r w:rsidRPr="006D7081">
        <w:rPr>
          <w:rFonts w:ascii="Arial" w:hAnsi="Arial" w:cs="Arial"/>
          <w:b w:val="0"/>
          <w:szCs w:val="22"/>
        </w:rPr>
        <w:t>.271.</w:t>
      </w:r>
      <w:r>
        <w:rPr>
          <w:rFonts w:ascii="Arial" w:hAnsi="Arial" w:cs="Arial"/>
          <w:b w:val="0"/>
          <w:szCs w:val="22"/>
        </w:rPr>
        <w:t>13</w:t>
      </w:r>
      <w:r w:rsidRPr="006D7081">
        <w:rPr>
          <w:rFonts w:ascii="Arial" w:hAnsi="Arial" w:cs="Arial"/>
          <w:b w:val="0"/>
          <w:szCs w:val="22"/>
        </w:rPr>
        <w:t>.2021</w:t>
      </w:r>
      <w:r>
        <w:rPr>
          <w:rFonts w:ascii="Arial" w:hAnsi="Arial" w:cs="Arial"/>
          <w:b w:val="0"/>
          <w:szCs w:val="22"/>
        </w:rPr>
        <w:t xml:space="preserve"> </w:t>
      </w:r>
      <w:r w:rsidRPr="006D7081">
        <w:rPr>
          <w:rFonts w:ascii="Arial" w:hAnsi="Arial" w:cs="Arial"/>
          <w:b w:val="0"/>
          <w:szCs w:val="22"/>
        </w:rPr>
        <w:t xml:space="preserve">czas trwania gwarancji wynosi </w:t>
      </w:r>
      <w:r w:rsidR="009A5B27">
        <w:rPr>
          <w:rFonts w:ascii="Arial" w:hAnsi="Arial" w:cs="Arial"/>
          <w:b w:val="0"/>
          <w:szCs w:val="22"/>
        </w:rPr>
        <w:t xml:space="preserve">na część </w:t>
      </w:r>
      <w:r w:rsidR="00EB1A87">
        <w:rPr>
          <w:rFonts w:ascii="Arial" w:hAnsi="Arial" w:cs="Arial"/>
          <w:b w:val="0"/>
          <w:szCs w:val="22"/>
        </w:rPr>
        <w:t xml:space="preserve"> </w:t>
      </w:r>
      <w:proofErr w:type="spellStart"/>
      <w:r w:rsidR="009A5B27">
        <w:rPr>
          <w:rFonts w:ascii="Arial" w:hAnsi="Arial" w:cs="Arial"/>
          <w:b w:val="0"/>
          <w:szCs w:val="22"/>
        </w:rPr>
        <w:t>tj</w:t>
      </w:r>
      <w:proofErr w:type="spellEnd"/>
      <w:r w:rsidR="009A5B27">
        <w:rPr>
          <w:rFonts w:ascii="Arial" w:hAnsi="Arial" w:cs="Arial"/>
          <w:b w:val="0"/>
          <w:szCs w:val="22"/>
        </w:rPr>
        <w:t xml:space="preserve"> </w:t>
      </w:r>
      <w:r>
        <w:rPr>
          <w:rFonts w:ascii="Arial" w:hAnsi="Arial" w:cs="Arial"/>
          <w:b w:val="0"/>
          <w:szCs w:val="22"/>
        </w:rPr>
        <w:t>……….</w:t>
      </w:r>
      <w:r w:rsidRPr="006D7081">
        <w:rPr>
          <w:rFonts w:ascii="Arial" w:hAnsi="Arial" w:cs="Arial"/>
          <w:b w:val="0"/>
          <w:szCs w:val="22"/>
        </w:rPr>
        <w:t xml:space="preserve"> </w:t>
      </w:r>
      <w:r w:rsidR="009A5B27">
        <w:rPr>
          <w:rFonts w:ascii="Arial" w:hAnsi="Arial" w:cs="Arial"/>
          <w:b w:val="0"/>
          <w:szCs w:val="22"/>
        </w:rPr>
        <w:t>……..</w:t>
      </w:r>
      <w:r w:rsidRPr="006D7081">
        <w:rPr>
          <w:rFonts w:ascii="Arial" w:hAnsi="Arial" w:cs="Arial"/>
          <w:b w:val="0"/>
          <w:szCs w:val="22"/>
        </w:rPr>
        <w:t xml:space="preserve">miesiące licząc od daty odbioru przedmiotu zamówienia. Jeżeli gwarancja producenta przewiduje więcej to okres gwarancji wydłuża się do czasu przewidzianego przez producenta. </w:t>
      </w:r>
    </w:p>
    <w:p w14:paraId="41E16E7D" w14:textId="77777777" w:rsidR="004D3471" w:rsidRPr="006D7081" w:rsidRDefault="004D3471" w:rsidP="004D3471">
      <w:pPr>
        <w:tabs>
          <w:tab w:val="left" w:pos="426"/>
        </w:tabs>
        <w:spacing w:before="120" w:after="60" w:line="360" w:lineRule="auto"/>
        <w:rPr>
          <w:rFonts w:ascii="Arial" w:hAnsi="Arial" w:cs="Arial"/>
          <w:sz w:val="22"/>
          <w:szCs w:val="22"/>
          <w:u w:val="single"/>
        </w:rPr>
      </w:pPr>
      <w:r w:rsidRPr="006D7081">
        <w:rPr>
          <w:rFonts w:ascii="Arial" w:hAnsi="Arial" w:cs="Arial"/>
          <w:sz w:val="22"/>
          <w:szCs w:val="22"/>
          <w:u w:val="single"/>
        </w:rPr>
        <w:t>WARUNKI GWARANCJI  I  SERWISU :</w:t>
      </w:r>
    </w:p>
    <w:p w14:paraId="00587753" w14:textId="44EF5813" w:rsidR="004D3471" w:rsidRPr="006D7081" w:rsidRDefault="004D3471" w:rsidP="004D3471">
      <w:pPr>
        <w:pStyle w:val="Styl"/>
        <w:numPr>
          <w:ilvl w:val="0"/>
          <w:numId w:val="18"/>
        </w:numPr>
        <w:tabs>
          <w:tab w:val="clear" w:pos="754"/>
          <w:tab w:val="left" w:pos="426"/>
        </w:tabs>
        <w:suppressAutoHyphens/>
        <w:autoSpaceDN/>
        <w:adjustRightInd/>
        <w:spacing w:before="60" w:line="360" w:lineRule="auto"/>
        <w:ind w:left="425" w:hanging="426"/>
        <w:jc w:val="both"/>
        <w:rPr>
          <w:sz w:val="22"/>
          <w:szCs w:val="22"/>
          <w:lang w:eastAsia="ar-SA"/>
        </w:rPr>
      </w:pPr>
      <w:r w:rsidRPr="006D7081">
        <w:rPr>
          <w:sz w:val="22"/>
          <w:szCs w:val="22"/>
          <w:lang w:eastAsia="ar-SA"/>
        </w:rPr>
        <w:t>Okres udzielonej gwarancji n</w:t>
      </w:r>
      <w:r>
        <w:rPr>
          <w:sz w:val="22"/>
          <w:szCs w:val="22"/>
          <w:lang w:eastAsia="ar-SA"/>
        </w:rPr>
        <w:t xml:space="preserve">a </w:t>
      </w:r>
      <w:r w:rsidR="009A5B27">
        <w:rPr>
          <w:sz w:val="22"/>
          <w:szCs w:val="22"/>
          <w:lang w:eastAsia="ar-SA"/>
        </w:rPr>
        <w:t xml:space="preserve">część </w:t>
      </w:r>
      <w:r w:rsidR="00EB1A87">
        <w:rPr>
          <w:sz w:val="22"/>
          <w:szCs w:val="22"/>
          <w:lang w:eastAsia="ar-SA"/>
        </w:rPr>
        <w:t xml:space="preserve"> </w:t>
      </w:r>
      <w:r>
        <w:rPr>
          <w:sz w:val="22"/>
          <w:szCs w:val="22"/>
          <w:lang w:eastAsia="ar-SA"/>
        </w:rPr>
        <w:t>……..</w:t>
      </w:r>
      <w:r w:rsidRPr="006D7081">
        <w:rPr>
          <w:sz w:val="22"/>
          <w:szCs w:val="22"/>
          <w:lang w:eastAsia="ar-SA"/>
        </w:rPr>
        <w:t xml:space="preserve"> wynosi </w:t>
      </w:r>
      <w:r>
        <w:rPr>
          <w:sz w:val="22"/>
          <w:szCs w:val="22"/>
          <w:lang w:eastAsia="ar-SA"/>
        </w:rPr>
        <w:t>……</w:t>
      </w:r>
      <w:r w:rsidRPr="006D7081">
        <w:rPr>
          <w:sz w:val="22"/>
          <w:szCs w:val="22"/>
          <w:lang w:eastAsia="ar-SA"/>
        </w:rPr>
        <w:t xml:space="preserve"> miesiące licząc od daty odbioru protokołem odbioru przedmiotu zamówienia przez zamawiającego.</w:t>
      </w:r>
    </w:p>
    <w:p w14:paraId="5CE64A52" w14:textId="77777777" w:rsidR="004D3471" w:rsidRPr="006D7081" w:rsidRDefault="004D3471" w:rsidP="004D3471">
      <w:pPr>
        <w:pStyle w:val="Styl"/>
        <w:numPr>
          <w:ilvl w:val="0"/>
          <w:numId w:val="18"/>
        </w:numPr>
        <w:tabs>
          <w:tab w:val="clear" w:pos="754"/>
          <w:tab w:val="left" w:pos="426"/>
          <w:tab w:val="left" w:pos="567"/>
        </w:tabs>
        <w:suppressAutoHyphens/>
        <w:autoSpaceDN/>
        <w:adjustRightInd/>
        <w:spacing w:before="60" w:line="360" w:lineRule="auto"/>
        <w:ind w:left="425" w:hanging="387"/>
        <w:jc w:val="both"/>
        <w:rPr>
          <w:sz w:val="22"/>
          <w:szCs w:val="22"/>
          <w:lang w:eastAsia="ar-SA"/>
        </w:rPr>
      </w:pPr>
      <w:r w:rsidRPr="006D7081">
        <w:rPr>
          <w:sz w:val="22"/>
          <w:szCs w:val="22"/>
          <w:lang w:eastAsia="ar-SA"/>
        </w:rPr>
        <w:t xml:space="preserve">Wykonawca oświadcza, że zrealizowany przedmiot zamówienia nie posiada usterek konstrukcyjnych, materiałowych lub wynikających z błędów technologicznych i zapewnia(ją) bezpieczne i bezawaryjne użytkowanie. </w:t>
      </w:r>
    </w:p>
    <w:p w14:paraId="09BE1B36" w14:textId="6F2CB526" w:rsidR="004D3471" w:rsidRPr="006D7081" w:rsidRDefault="004D3471" w:rsidP="004D3471">
      <w:pPr>
        <w:pStyle w:val="Styl"/>
        <w:numPr>
          <w:ilvl w:val="0"/>
          <w:numId w:val="18"/>
        </w:numPr>
        <w:tabs>
          <w:tab w:val="clear" w:pos="754"/>
          <w:tab w:val="left" w:pos="426"/>
        </w:tabs>
        <w:suppressAutoHyphens/>
        <w:autoSpaceDN/>
        <w:adjustRightInd/>
        <w:spacing w:before="60" w:line="360" w:lineRule="auto"/>
        <w:ind w:left="425" w:hanging="387"/>
        <w:jc w:val="both"/>
        <w:rPr>
          <w:sz w:val="22"/>
          <w:szCs w:val="22"/>
          <w:lang w:eastAsia="ar-SA"/>
        </w:rPr>
      </w:pPr>
      <w:r w:rsidRPr="006D7081">
        <w:rPr>
          <w:sz w:val="22"/>
          <w:szCs w:val="22"/>
          <w:lang w:eastAsia="ar-SA"/>
        </w:rPr>
        <w:t xml:space="preserve">Wykonawca w okresie gwarancji usunie usterkę lub uszkodzenie na własny koszt niezwłocznie po otrzymaniu od zamawiającego pisemnego powiadomienia. </w:t>
      </w:r>
      <w:r w:rsidRPr="006D7081">
        <w:rPr>
          <w:color w:val="000000" w:themeColor="text1"/>
          <w:sz w:val="22"/>
          <w:szCs w:val="22"/>
          <w:lang w:eastAsia="ar-SA"/>
        </w:rPr>
        <w:t xml:space="preserve">Czas reakcji serwisu do </w:t>
      </w:r>
      <w:r w:rsidRPr="00B62F81">
        <w:rPr>
          <w:color w:val="000000" w:themeColor="text1"/>
          <w:sz w:val="22"/>
          <w:szCs w:val="22"/>
          <w:lang w:eastAsia="ar-SA"/>
        </w:rPr>
        <w:t>2</w:t>
      </w:r>
      <w:r>
        <w:rPr>
          <w:color w:val="000000" w:themeColor="text1"/>
          <w:sz w:val="22"/>
          <w:szCs w:val="22"/>
          <w:lang w:eastAsia="ar-SA"/>
        </w:rPr>
        <w:t>4</w:t>
      </w:r>
      <w:r w:rsidRPr="00B62F81">
        <w:rPr>
          <w:color w:val="000000" w:themeColor="text1"/>
          <w:sz w:val="22"/>
          <w:szCs w:val="22"/>
          <w:lang w:eastAsia="ar-SA"/>
        </w:rPr>
        <w:t xml:space="preserve"> godzin.</w:t>
      </w:r>
    </w:p>
    <w:p w14:paraId="5D26AC4D" w14:textId="77777777" w:rsidR="004D3471" w:rsidRPr="006D7081" w:rsidRDefault="004D3471" w:rsidP="004D3471">
      <w:pPr>
        <w:pStyle w:val="Styl"/>
        <w:numPr>
          <w:ilvl w:val="0"/>
          <w:numId w:val="18"/>
        </w:numPr>
        <w:tabs>
          <w:tab w:val="left" w:pos="426"/>
          <w:tab w:val="left" w:pos="754"/>
        </w:tabs>
        <w:suppressAutoHyphens/>
        <w:autoSpaceDN/>
        <w:adjustRightInd/>
        <w:spacing w:before="60" w:line="360" w:lineRule="auto"/>
        <w:ind w:left="425" w:hanging="381"/>
        <w:jc w:val="both"/>
        <w:rPr>
          <w:sz w:val="22"/>
          <w:szCs w:val="22"/>
          <w:lang w:eastAsia="ar-SA"/>
        </w:rPr>
      </w:pPr>
      <w:r w:rsidRPr="006D7081">
        <w:rPr>
          <w:sz w:val="22"/>
          <w:szCs w:val="22"/>
          <w:lang w:eastAsia="ar-SA"/>
        </w:rPr>
        <w:t xml:space="preserve">Jeżeli Wykonawca nie przystąpi do usuwania usterki lub uszkodzenia w ciągu 3 dni od dokonania oględzin lub otrzymania powiadomienia zamawiający będzie miał prawo usunąć usterkę we własnym zakresie lub zatrudnioną stroną trzecią na ryzyko i koszt Wykonawcy z jednoczesnym prawem naliczenia przez zamawiającego kar umownych zgodnie z zapisami zawartymi w umowie. </w:t>
      </w:r>
    </w:p>
    <w:p w14:paraId="2FACDCF7" w14:textId="77777777" w:rsidR="004D3471" w:rsidRPr="006D7081" w:rsidRDefault="004D3471" w:rsidP="004D3471">
      <w:pPr>
        <w:pStyle w:val="Styl"/>
        <w:tabs>
          <w:tab w:val="left" w:pos="426"/>
        </w:tabs>
        <w:spacing w:before="60" w:line="360" w:lineRule="auto"/>
        <w:ind w:left="425" w:hanging="427"/>
        <w:jc w:val="both"/>
        <w:rPr>
          <w:sz w:val="22"/>
          <w:szCs w:val="22"/>
          <w:lang w:eastAsia="ar-SA"/>
        </w:rPr>
      </w:pPr>
      <w:r w:rsidRPr="006D7081">
        <w:rPr>
          <w:sz w:val="22"/>
          <w:szCs w:val="22"/>
          <w:lang w:eastAsia="ar-SA"/>
        </w:rPr>
        <w:t xml:space="preserve"> 5.</w:t>
      </w:r>
      <w:r w:rsidRPr="006D7081">
        <w:rPr>
          <w:sz w:val="22"/>
          <w:szCs w:val="22"/>
          <w:lang w:eastAsia="ar-SA"/>
        </w:rPr>
        <w:tab/>
        <w:t>Wykonawca ponosi odpowiedzialność z tytułu gwarancji za wady fizyczne i</w:t>
      </w:r>
      <w:r>
        <w:rPr>
          <w:sz w:val="22"/>
          <w:szCs w:val="22"/>
          <w:lang w:eastAsia="ar-SA"/>
        </w:rPr>
        <w:t> </w:t>
      </w:r>
      <w:r w:rsidRPr="006D7081">
        <w:rPr>
          <w:sz w:val="22"/>
          <w:szCs w:val="22"/>
          <w:lang w:eastAsia="ar-SA"/>
        </w:rPr>
        <w:t xml:space="preserve">prawne, zmniejszające wartość użytkową, techniczną i estetyczną przedmiotu zamówienia w tym za uszkodzenia spowodowane wadliwym dostarczonym materiałem eksploatacyjnym. </w:t>
      </w:r>
    </w:p>
    <w:p w14:paraId="15A5C527" w14:textId="77777777" w:rsidR="004D3471" w:rsidRPr="006D7081" w:rsidRDefault="004D3471" w:rsidP="004D3471">
      <w:pPr>
        <w:pStyle w:val="Styl"/>
        <w:tabs>
          <w:tab w:val="left" w:pos="426"/>
        </w:tabs>
        <w:suppressAutoHyphens/>
        <w:autoSpaceDN/>
        <w:adjustRightInd/>
        <w:spacing w:before="60" w:line="360" w:lineRule="auto"/>
        <w:ind w:left="425" w:hanging="426"/>
        <w:jc w:val="both"/>
        <w:rPr>
          <w:sz w:val="22"/>
          <w:szCs w:val="22"/>
          <w:lang w:eastAsia="ar-SA"/>
        </w:rPr>
      </w:pPr>
      <w:r w:rsidRPr="006D7081">
        <w:rPr>
          <w:sz w:val="22"/>
          <w:szCs w:val="22"/>
          <w:lang w:eastAsia="ar-SA"/>
        </w:rPr>
        <w:t>6.</w:t>
      </w:r>
      <w:r w:rsidRPr="006D7081">
        <w:rPr>
          <w:sz w:val="22"/>
          <w:szCs w:val="22"/>
          <w:lang w:eastAsia="ar-SA"/>
        </w:rPr>
        <w:tab/>
        <w:t>Okres gwarancji na towary, materiały naprawione przedłuża się o czas: od zgłoszenia awarii do dnia jej usunięcia i rozpoczyna się ponownie od dnia zakończenia naprawy.</w:t>
      </w:r>
    </w:p>
    <w:p w14:paraId="13891F58" w14:textId="5FF1B365" w:rsidR="004D3471" w:rsidRPr="001C4316" w:rsidRDefault="004D3471" w:rsidP="004D3471">
      <w:pPr>
        <w:pStyle w:val="Styl"/>
        <w:tabs>
          <w:tab w:val="left" w:pos="426"/>
        </w:tabs>
        <w:suppressAutoHyphens/>
        <w:autoSpaceDN/>
        <w:adjustRightInd/>
        <w:spacing w:before="60" w:line="360" w:lineRule="auto"/>
        <w:ind w:left="425" w:hanging="426"/>
        <w:jc w:val="both"/>
        <w:rPr>
          <w:color w:val="000000" w:themeColor="text1"/>
          <w:sz w:val="22"/>
          <w:szCs w:val="22"/>
          <w:lang w:eastAsia="ar-SA"/>
        </w:rPr>
      </w:pPr>
      <w:r w:rsidRPr="001C4316">
        <w:rPr>
          <w:color w:val="000000" w:themeColor="text1"/>
          <w:sz w:val="22"/>
          <w:szCs w:val="22"/>
          <w:lang w:eastAsia="ar-SA"/>
        </w:rPr>
        <w:t>7.</w:t>
      </w:r>
      <w:r w:rsidRPr="001C4316">
        <w:rPr>
          <w:color w:val="000000" w:themeColor="text1"/>
          <w:sz w:val="22"/>
          <w:szCs w:val="22"/>
          <w:lang w:eastAsia="ar-SA"/>
        </w:rPr>
        <w:tab/>
        <w:t xml:space="preserve">Trzykrotne uszkodzenie tego samego elementu/materiału/urządzenia w okresie gwarancji obliguje wykonawcę do jego wymiany na nowe spełniające wymogi </w:t>
      </w:r>
      <w:r w:rsidRPr="001C4316">
        <w:rPr>
          <w:color w:val="000000" w:themeColor="text1"/>
          <w:sz w:val="22"/>
          <w:szCs w:val="22"/>
          <w:lang w:eastAsia="ar-SA"/>
        </w:rPr>
        <w:lastRenderedPageBreak/>
        <w:t>SWZ  nr F</w:t>
      </w:r>
      <w:r>
        <w:rPr>
          <w:color w:val="000000" w:themeColor="text1"/>
          <w:sz w:val="22"/>
          <w:szCs w:val="22"/>
          <w:lang w:eastAsia="ar-SA"/>
        </w:rPr>
        <w:t>T</w:t>
      </w:r>
      <w:r w:rsidRPr="001C4316">
        <w:rPr>
          <w:color w:val="000000" w:themeColor="text1"/>
          <w:sz w:val="22"/>
          <w:szCs w:val="22"/>
          <w:lang w:eastAsia="ar-SA"/>
        </w:rPr>
        <w:t>.271.</w:t>
      </w:r>
      <w:r>
        <w:rPr>
          <w:color w:val="000000" w:themeColor="text1"/>
          <w:sz w:val="22"/>
          <w:szCs w:val="22"/>
          <w:lang w:eastAsia="ar-SA"/>
        </w:rPr>
        <w:t>13</w:t>
      </w:r>
      <w:r w:rsidRPr="001C4316">
        <w:rPr>
          <w:color w:val="000000" w:themeColor="text1"/>
          <w:sz w:val="22"/>
          <w:szCs w:val="22"/>
          <w:lang w:eastAsia="ar-SA"/>
        </w:rPr>
        <w:t>.2021 –  w ciągu 14 dni od zgłoszenia.</w:t>
      </w:r>
    </w:p>
    <w:p w14:paraId="0E8432F6" w14:textId="77777777" w:rsidR="004D3471" w:rsidRPr="006D7081" w:rsidRDefault="004D3471" w:rsidP="004D3471">
      <w:pPr>
        <w:pStyle w:val="Styl"/>
        <w:tabs>
          <w:tab w:val="left" w:pos="426"/>
        </w:tabs>
        <w:suppressAutoHyphens/>
        <w:autoSpaceDN/>
        <w:adjustRightInd/>
        <w:spacing w:before="60" w:line="360" w:lineRule="auto"/>
        <w:ind w:left="425" w:hanging="426"/>
        <w:jc w:val="both"/>
        <w:rPr>
          <w:sz w:val="22"/>
          <w:szCs w:val="22"/>
          <w:lang w:eastAsia="ar-SA"/>
        </w:rPr>
      </w:pPr>
      <w:r>
        <w:rPr>
          <w:sz w:val="22"/>
          <w:szCs w:val="22"/>
          <w:lang w:eastAsia="ar-SA"/>
        </w:rPr>
        <w:t>8</w:t>
      </w:r>
      <w:r w:rsidRPr="006D7081">
        <w:rPr>
          <w:sz w:val="22"/>
          <w:szCs w:val="22"/>
          <w:lang w:eastAsia="ar-SA"/>
        </w:rPr>
        <w:t>.</w:t>
      </w:r>
      <w:r w:rsidRPr="006D7081">
        <w:rPr>
          <w:sz w:val="22"/>
          <w:szCs w:val="22"/>
          <w:lang w:eastAsia="ar-SA"/>
        </w:rPr>
        <w:tab/>
        <w:t xml:space="preserve">Wykonawca ponosi odpowiedzialność gwarancyjną za wykonany przedmiot zamówienia oraz materiały użyte do jego wykonania do końca udzielonego niniejszą kartą okresu gwarancyjnego pomimo upływu gwarancji wytwórcy urządzenia czy materiału. </w:t>
      </w:r>
    </w:p>
    <w:p w14:paraId="00A3BF7E" w14:textId="77777777" w:rsidR="004D3471" w:rsidRPr="006D7081" w:rsidRDefault="004D3471" w:rsidP="004D3471">
      <w:pPr>
        <w:pStyle w:val="Styl"/>
        <w:suppressAutoHyphens/>
        <w:autoSpaceDN/>
        <w:adjustRightInd/>
        <w:spacing w:before="60" w:line="360" w:lineRule="auto"/>
        <w:ind w:left="425" w:hanging="425"/>
        <w:jc w:val="both"/>
        <w:rPr>
          <w:sz w:val="22"/>
          <w:szCs w:val="22"/>
          <w:lang w:eastAsia="ar-SA"/>
        </w:rPr>
      </w:pPr>
      <w:r>
        <w:rPr>
          <w:sz w:val="22"/>
          <w:szCs w:val="22"/>
          <w:lang w:eastAsia="ar-SA"/>
        </w:rPr>
        <w:t>9</w:t>
      </w:r>
      <w:r w:rsidRPr="006D7081">
        <w:rPr>
          <w:sz w:val="22"/>
          <w:szCs w:val="22"/>
          <w:lang w:eastAsia="ar-SA"/>
        </w:rPr>
        <w:t>.</w:t>
      </w:r>
      <w:r w:rsidRPr="006D7081">
        <w:rPr>
          <w:sz w:val="22"/>
          <w:szCs w:val="22"/>
          <w:lang w:eastAsia="ar-SA"/>
        </w:rPr>
        <w:tab/>
        <w:t xml:space="preserve">Wykonawca odpowiada za wadę również po upływie okresu gwarancji, jeżeli zamawiający zawiadomił wykonawcę o wadzie przed upływem tejże gwarancji. </w:t>
      </w:r>
    </w:p>
    <w:p w14:paraId="0B895DB2" w14:textId="77777777" w:rsidR="004D3471" w:rsidRPr="006D7081" w:rsidRDefault="004D3471" w:rsidP="004D3471">
      <w:pPr>
        <w:pStyle w:val="Tekstpodstawowywcity"/>
        <w:spacing w:line="360" w:lineRule="auto"/>
        <w:ind w:left="0" w:firstLine="0"/>
        <w:jc w:val="center"/>
        <w:rPr>
          <w:rFonts w:ascii="Arial" w:hAnsi="Arial" w:cs="Arial"/>
          <w:sz w:val="22"/>
          <w:szCs w:val="22"/>
        </w:rPr>
      </w:pPr>
      <w:r w:rsidRPr="006D7081">
        <w:rPr>
          <w:rFonts w:ascii="Arial" w:hAnsi="Arial" w:cs="Arial"/>
          <w:sz w:val="22"/>
          <w:szCs w:val="22"/>
        </w:rPr>
        <w:t xml:space="preserve">§4 </w:t>
      </w:r>
    </w:p>
    <w:p w14:paraId="2FDC19E5" w14:textId="77777777" w:rsidR="004D3471" w:rsidRPr="006D7081" w:rsidRDefault="004D3471" w:rsidP="004D3471">
      <w:pPr>
        <w:widowControl w:val="0"/>
        <w:numPr>
          <w:ilvl w:val="3"/>
          <w:numId w:val="25"/>
        </w:numPr>
        <w:tabs>
          <w:tab w:val="clear" w:pos="3735"/>
          <w:tab w:val="num" w:pos="360"/>
        </w:tabs>
        <w:spacing w:before="60" w:line="360" w:lineRule="auto"/>
        <w:ind w:left="360"/>
        <w:jc w:val="both"/>
        <w:rPr>
          <w:rFonts w:ascii="Arial" w:hAnsi="Arial" w:cs="Arial"/>
          <w:sz w:val="22"/>
          <w:szCs w:val="22"/>
        </w:rPr>
      </w:pPr>
      <w:r w:rsidRPr="006D7081">
        <w:rPr>
          <w:rFonts w:ascii="Arial" w:hAnsi="Arial" w:cs="Arial"/>
          <w:bCs/>
          <w:sz w:val="22"/>
          <w:szCs w:val="22"/>
        </w:rPr>
        <w:t>Zamawiającemu</w:t>
      </w:r>
      <w:r w:rsidRPr="006D7081">
        <w:rPr>
          <w:rFonts w:ascii="Arial" w:hAnsi="Arial" w:cs="Arial"/>
          <w:sz w:val="22"/>
          <w:szCs w:val="22"/>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29DA2612" w14:textId="77777777" w:rsidR="004D3471" w:rsidRPr="006D7081" w:rsidRDefault="004D3471" w:rsidP="004D3471">
      <w:pPr>
        <w:widowControl w:val="0"/>
        <w:numPr>
          <w:ilvl w:val="3"/>
          <w:numId w:val="25"/>
        </w:numPr>
        <w:tabs>
          <w:tab w:val="clear" w:pos="3735"/>
          <w:tab w:val="num" w:pos="360"/>
        </w:tabs>
        <w:spacing w:before="60" w:line="360" w:lineRule="auto"/>
        <w:ind w:left="360"/>
        <w:jc w:val="both"/>
        <w:rPr>
          <w:rFonts w:ascii="Arial" w:hAnsi="Arial" w:cs="Arial"/>
          <w:sz w:val="22"/>
          <w:szCs w:val="22"/>
        </w:rPr>
      </w:pPr>
      <w:r w:rsidRPr="006D7081">
        <w:rPr>
          <w:rFonts w:ascii="Arial" w:hAnsi="Arial" w:cs="Arial"/>
          <w:sz w:val="22"/>
          <w:szCs w:val="22"/>
        </w:rPr>
        <w:t>Zamawiającemu przysługuje prawo do odstąpienia od Umowy również w</w:t>
      </w:r>
      <w:r>
        <w:rPr>
          <w:rFonts w:ascii="Arial" w:hAnsi="Arial" w:cs="Arial"/>
          <w:sz w:val="22"/>
          <w:szCs w:val="22"/>
        </w:rPr>
        <w:t> </w:t>
      </w:r>
      <w:r w:rsidRPr="006D7081">
        <w:rPr>
          <w:rFonts w:ascii="Arial" w:hAnsi="Arial" w:cs="Arial"/>
          <w:sz w:val="22"/>
          <w:szCs w:val="22"/>
        </w:rPr>
        <w:t>następujących okolicznościach, jeżeli:</w:t>
      </w:r>
    </w:p>
    <w:p w14:paraId="30F34164" w14:textId="77777777" w:rsidR="004D3471" w:rsidRPr="006D7081" w:rsidRDefault="004D3471" w:rsidP="004D3471">
      <w:pPr>
        <w:widowControl w:val="0"/>
        <w:numPr>
          <w:ilvl w:val="1"/>
          <w:numId w:val="26"/>
        </w:numPr>
        <w:spacing w:before="60" w:line="360" w:lineRule="auto"/>
        <w:ind w:left="709" w:hanging="346"/>
        <w:jc w:val="both"/>
        <w:rPr>
          <w:rFonts w:ascii="Arial" w:hAnsi="Arial" w:cs="Arial"/>
          <w:sz w:val="22"/>
          <w:szCs w:val="22"/>
        </w:rPr>
      </w:pPr>
      <w:r w:rsidRPr="006D7081">
        <w:rPr>
          <w:rFonts w:ascii="Arial" w:hAnsi="Arial" w:cs="Arial"/>
          <w:sz w:val="22"/>
          <w:szCs w:val="22"/>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7F206809" w14:textId="77777777" w:rsidR="004D3471" w:rsidRPr="006D7081" w:rsidRDefault="004D3471" w:rsidP="004D3471">
      <w:pPr>
        <w:widowControl w:val="0"/>
        <w:numPr>
          <w:ilvl w:val="1"/>
          <w:numId w:val="26"/>
        </w:numPr>
        <w:spacing w:before="60" w:line="360" w:lineRule="auto"/>
        <w:ind w:left="709" w:hanging="346"/>
        <w:jc w:val="both"/>
        <w:rPr>
          <w:rFonts w:ascii="Arial" w:hAnsi="Arial" w:cs="Arial"/>
          <w:sz w:val="22"/>
          <w:szCs w:val="22"/>
        </w:rPr>
      </w:pPr>
      <w:r w:rsidRPr="006D7081">
        <w:rPr>
          <w:rFonts w:ascii="Arial" w:hAnsi="Arial" w:cs="Arial"/>
          <w:sz w:val="22"/>
          <w:szCs w:val="22"/>
        </w:rPr>
        <w:t>Wykonawca nie rozpoczął realizacji przedmiotu Umowy bez uzasadnionych przyczyn lub – mimo otrzymania pisemnego wezwania – nie wykonuje lub nienależycie wykonuje zobowiązania wynikające z Umowy.</w:t>
      </w:r>
    </w:p>
    <w:p w14:paraId="19442D80" w14:textId="77777777" w:rsidR="004D3471" w:rsidRPr="006D7081" w:rsidRDefault="004D3471" w:rsidP="004D3471">
      <w:pPr>
        <w:widowControl w:val="0"/>
        <w:numPr>
          <w:ilvl w:val="0"/>
          <w:numId w:val="24"/>
        </w:numPr>
        <w:spacing w:before="60" w:line="360" w:lineRule="auto"/>
        <w:jc w:val="both"/>
        <w:rPr>
          <w:rFonts w:ascii="Arial" w:hAnsi="Arial" w:cs="Arial"/>
          <w:sz w:val="22"/>
          <w:szCs w:val="22"/>
        </w:rPr>
      </w:pPr>
      <w:r w:rsidRPr="006D7081">
        <w:rPr>
          <w:rFonts w:ascii="Arial" w:hAnsi="Arial" w:cs="Arial"/>
          <w:sz w:val="22"/>
          <w:szCs w:val="22"/>
        </w:rPr>
        <w:t>Powyższe uprawnienie zamawiającego nie uchybia możliwości odstąpienia od Umowy przez którąkolwiek ze Stron, na podstawie przepisów Kodeksu cywilnego.</w:t>
      </w:r>
    </w:p>
    <w:p w14:paraId="67924BE8" w14:textId="77777777" w:rsidR="004D3471" w:rsidRPr="006D7081" w:rsidRDefault="004D3471" w:rsidP="004D3471">
      <w:pPr>
        <w:widowControl w:val="0"/>
        <w:numPr>
          <w:ilvl w:val="0"/>
          <w:numId w:val="24"/>
        </w:numPr>
        <w:spacing w:before="60" w:line="360" w:lineRule="auto"/>
        <w:jc w:val="both"/>
        <w:rPr>
          <w:rFonts w:ascii="Arial" w:hAnsi="Arial" w:cs="Arial"/>
          <w:sz w:val="22"/>
          <w:szCs w:val="22"/>
        </w:rPr>
      </w:pPr>
      <w:r w:rsidRPr="006D7081">
        <w:rPr>
          <w:rFonts w:ascii="Arial" w:hAnsi="Arial" w:cs="Arial"/>
          <w:sz w:val="22"/>
          <w:szCs w:val="22"/>
        </w:rPr>
        <w:t xml:space="preserve">W przypadku wystąpienia okoliczności, o których mowa w ust. 2, zamawiającemu przysługuje prawo odstąpienia od Umowy w terminie 30 dni od dnia powzięcia wiadomości o okolicznościach wymienionych w ust. 2. </w:t>
      </w:r>
    </w:p>
    <w:p w14:paraId="7276FD43" w14:textId="77777777" w:rsidR="004D3471" w:rsidRPr="006D7081" w:rsidRDefault="004D3471" w:rsidP="004D3471">
      <w:pPr>
        <w:widowControl w:val="0"/>
        <w:numPr>
          <w:ilvl w:val="0"/>
          <w:numId w:val="24"/>
        </w:numPr>
        <w:spacing w:before="60" w:line="360" w:lineRule="auto"/>
        <w:jc w:val="both"/>
        <w:rPr>
          <w:rFonts w:ascii="Arial" w:hAnsi="Arial" w:cs="Arial"/>
          <w:sz w:val="22"/>
          <w:szCs w:val="22"/>
        </w:rPr>
      </w:pPr>
      <w:r w:rsidRPr="006D7081">
        <w:rPr>
          <w:rFonts w:ascii="Arial" w:hAnsi="Arial" w:cs="Arial"/>
          <w:sz w:val="22"/>
          <w:szCs w:val="22"/>
        </w:rPr>
        <w:lastRenderedPageBreak/>
        <w:t xml:space="preserve">Oświadczenie o odstąpieniu od Umowy należy złożyć drugiej Stronie w formie pisemnej </w:t>
      </w:r>
      <w:r w:rsidRPr="006D7081">
        <w:rPr>
          <w:rFonts w:ascii="Arial" w:hAnsi="Arial" w:cs="Arial"/>
          <w:bCs/>
          <w:sz w:val="22"/>
          <w:szCs w:val="22"/>
        </w:rPr>
        <w:t>lub w postaci elektronicznej, na zasadach wskazanych w art. 77</w:t>
      </w:r>
      <w:r w:rsidRPr="006D7081">
        <w:rPr>
          <w:rFonts w:ascii="Arial" w:hAnsi="Arial" w:cs="Arial"/>
          <w:bCs/>
          <w:sz w:val="22"/>
          <w:szCs w:val="22"/>
          <w:vertAlign w:val="superscript"/>
        </w:rPr>
        <w:t>2</w:t>
      </w:r>
      <w:r w:rsidRPr="006D7081">
        <w:rPr>
          <w:rFonts w:ascii="Arial" w:hAnsi="Arial" w:cs="Arial"/>
          <w:bCs/>
          <w:sz w:val="22"/>
          <w:szCs w:val="22"/>
        </w:rPr>
        <w:t xml:space="preserve"> Kodeksu cywilnego</w:t>
      </w:r>
      <w:r w:rsidRPr="006D7081">
        <w:rPr>
          <w:rFonts w:ascii="Arial" w:hAnsi="Arial" w:cs="Arial"/>
          <w:sz w:val="22"/>
          <w:szCs w:val="22"/>
        </w:rPr>
        <w:t>. Oświadczenie to musi zawierać uzasadnienie.</w:t>
      </w:r>
    </w:p>
    <w:p w14:paraId="59DEE874" w14:textId="77777777" w:rsidR="004D3471" w:rsidRPr="006D7081" w:rsidRDefault="004D3471" w:rsidP="004D3471">
      <w:pPr>
        <w:widowControl w:val="0"/>
        <w:numPr>
          <w:ilvl w:val="0"/>
          <w:numId w:val="24"/>
        </w:numPr>
        <w:spacing w:before="60" w:line="360" w:lineRule="auto"/>
        <w:jc w:val="both"/>
        <w:rPr>
          <w:rFonts w:ascii="Arial" w:hAnsi="Arial" w:cs="Arial"/>
          <w:sz w:val="22"/>
          <w:szCs w:val="22"/>
        </w:rPr>
      </w:pPr>
      <w:r w:rsidRPr="006D7081">
        <w:rPr>
          <w:rFonts w:ascii="Arial" w:hAnsi="Arial" w:cs="Arial"/>
          <w:sz w:val="22"/>
          <w:szCs w:val="22"/>
        </w:rPr>
        <w:t>W przypadku odstąpienia od Umowy przez którąkolwiek ze Stron, wykonawca zachowuje prawo do wynagrodzenia wyłącznie za przedmiot Umowy zrealizowany do dnia odstąpienia od Umowy. Wykonawcy nie przysługują żadne inne roszczenia.</w:t>
      </w:r>
    </w:p>
    <w:p w14:paraId="57888062" w14:textId="77777777" w:rsidR="004D3471" w:rsidRPr="006D7081" w:rsidRDefault="004D3471" w:rsidP="004D3471">
      <w:pPr>
        <w:widowControl w:val="0"/>
        <w:numPr>
          <w:ilvl w:val="0"/>
          <w:numId w:val="24"/>
        </w:numPr>
        <w:spacing w:before="60" w:line="360" w:lineRule="auto"/>
        <w:jc w:val="both"/>
        <w:rPr>
          <w:rFonts w:ascii="Arial" w:hAnsi="Arial" w:cs="Arial"/>
          <w:sz w:val="22"/>
          <w:szCs w:val="22"/>
        </w:rPr>
      </w:pPr>
      <w:r w:rsidRPr="006D7081">
        <w:rPr>
          <w:rFonts w:ascii="Arial" w:hAnsi="Arial" w:cs="Arial"/>
          <w:sz w:val="22"/>
          <w:szCs w:val="22"/>
        </w:rPr>
        <w:t>Odstąpienie zamawiającego od Umowy nie zwalnia wykonawcy od zapłaty kary umownej lub odszkodowania.</w:t>
      </w:r>
    </w:p>
    <w:p w14:paraId="2AB20C11" w14:textId="77777777" w:rsidR="004D3471" w:rsidRPr="006D7081" w:rsidRDefault="004D3471" w:rsidP="004D3471">
      <w:pPr>
        <w:widowControl w:val="0"/>
        <w:numPr>
          <w:ilvl w:val="0"/>
          <w:numId w:val="24"/>
        </w:numPr>
        <w:spacing w:before="60" w:line="360" w:lineRule="auto"/>
        <w:jc w:val="both"/>
        <w:rPr>
          <w:rFonts w:ascii="Arial" w:hAnsi="Arial" w:cs="Arial"/>
          <w:sz w:val="22"/>
          <w:szCs w:val="22"/>
        </w:rPr>
      </w:pPr>
      <w:r w:rsidRPr="006D7081">
        <w:rPr>
          <w:rFonts w:ascii="Arial" w:hAnsi="Arial" w:cs="Arial"/>
          <w:sz w:val="22"/>
          <w:szCs w:val="22"/>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0B85A133" w14:textId="77777777" w:rsidR="004D3471" w:rsidRPr="006D7081" w:rsidRDefault="004D3471" w:rsidP="004D3471">
      <w:pPr>
        <w:widowControl w:val="0"/>
        <w:numPr>
          <w:ilvl w:val="0"/>
          <w:numId w:val="24"/>
        </w:numPr>
        <w:spacing w:before="60" w:line="360" w:lineRule="auto"/>
        <w:jc w:val="both"/>
        <w:rPr>
          <w:rFonts w:ascii="Arial" w:hAnsi="Arial" w:cs="Arial"/>
          <w:sz w:val="22"/>
          <w:szCs w:val="22"/>
        </w:rPr>
      </w:pPr>
      <w:r w:rsidRPr="006D7081">
        <w:rPr>
          <w:rFonts w:ascii="Arial" w:hAnsi="Arial" w:cs="Arial"/>
          <w:bCs/>
          <w:sz w:val="22"/>
          <w:szCs w:val="22"/>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5" w:name="_Hlk511214829"/>
      <w:r w:rsidRPr="006D7081">
        <w:rPr>
          <w:rFonts w:ascii="Arial" w:hAnsi="Arial" w:cs="Arial"/>
          <w:bCs/>
          <w:sz w:val="22"/>
          <w:szCs w:val="22"/>
        </w:rPr>
        <w:t>Do oświadczenia o rozwiązaniu Umowy odpowiednie zastosowanie ma ust. 5.</w:t>
      </w:r>
      <w:bookmarkEnd w:id="15"/>
    </w:p>
    <w:p w14:paraId="2085DDC6" w14:textId="77777777" w:rsidR="004D3471" w:rsidRPr="006D7081" w:rsidRDefault="004D3471" w:rsidP="004D3471">
      <w:pPr>
        <w:pStyle w:val="FR1"/>
        <w:spacing w:before="120" w:line="360" w:lineRule="auto"/>
        <w:rPr>
          <w:rFonts w:cs="Arial"/>
          <w:sz w:val="22"/>
          <w:szCs w:val="22"/>
        </w:rPr>
      </w:pPr>
      <w:r w:rsidRPr="006D7081">
        <w:rPr>
          <w:rFonts w:cs="Arial"/>
          <w:sz w:val="22"/>
          <w:szCs w:val="22"/>
        </w:rPr>
        <w:t>§5</w:t>
      </w:r>
    </w:p>
    <w:p w14:paraId="4A99A9E7" w14:textId="77777777" w:rsidR="004D3471" w:rsidRPr="006D7081" w:rsidRDefault="004D3471" w:rsidP="004D3471">
      <w:pPr>
        <w:numPr>
          <w:ilvl w:val="0"/>
          <w:numId w:val="20"/>
        </w:numPr>
        <w:tabs>
          <w:tab w:val="clear" w:pos="340"/>
          <w:tab w:val="left" w:pos="317"/>
        </w:tabs>
        <w:suppressAutoHyphens/>
        <w:spacing w:before="60" w:line="360" w:lineRule="auto"/>
        <w:ind w:left="317"/>
        <w:jc w:val="both"/>
        <w:rPr>
          <w:rFonts w:ascii="Arial" w:hAnsi="Arial" w:cs="Arial"/>
          <w:color w:val="000000"/>
          <w:sz w:val="22"/>
          <w:szCs w:val="22"/>
        </w:rPr>
      </w:pPr>
      <w:r w:rsidRPr="006D7081">
        <w:rPr>
          <w:rFonts w:ascii="Arial" w:hAnsi="Arial" w:cs="Arial"/>
          <w:color w:val="000000"/>
          <w:sz w:val="22"/>
          <w:szCs w:val="22"/>
        </w:rPr>
        <w:t xml:space="preserve">W przypadkach nieuregulowanych niniejszą umową mają zastosowanie przepisy Kodeksu Cywilnego.                         </w:t>
      </w:r>
    </w:p>
    <w:p w14:paraId="0417ECDF" w14:textId="77777777" w:rsidR="004D3471" w:rsidRPr="006D7081" w:rsidRDefault="004D3471" w:rsidP="004D3471">
      <w:pPr>
        <w:pStyle w:val="Akapitzlist"/>
        <w:numPr>
          <w:ilvl w:val="0"/>
          <w:numId w:val="20"/>
        </w:numPr>
        <w:spacing w:line="360" w:lineRule="auto"/>
        <w:jc w:val="both"/>
        <w:rPr>
          <w:rFonts w:ascii="Arial" w:hAnsi="Arial" w:cs="Arial"/>
          <w:color w:val="000000"/>
          <w:sz w:val="22"/>
          <w:szCs w:val="22"/>
        </w:rPr>
      </w:pPr>
      <w:r w:rsidRPr="006D7081">
        <w:rPr>
          <w:rFonts w:ascii="Arial" w:hAnsi="Arial" w:cs="Arial"/>
          <w:color w:val="000000"/>
          <w:sz w:val="22"/>
          <w:szCs w:val="22"/>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24E6D458" w14:textId="77777777" w:rsidR="004D3471" w:rsidRPr="006D7081" w:rsidRDefault="004D3471" w:rsidP="004D3471">
      <w:pPr>
        <w:pStyle w:val="Akapitzlist"/>
        <w:numPr>
          <w:ilvl w:val="0"/>
          <w:numId w:val="20"/>
        </w:numPr>
        <w:spacing w:line="360" w:lineRule="auto"/>
        <w:jc w:val="both"/>
        <w:rPr>
          <w:rFonts w:ascii="Arial" w:hAnsi="Arial" w:cs="Arial"/>
          <w:color w:val="000000"/>
          <w:sz w:val="22"/>
          <w:szCs w:val="22"/>
        </w:rPr>
      </w:pPr>
      <w:r w:rsidRPr="006D7081">
        <w:rPr>
          <w:rFonts w:ascii="Arial" w:hAnsi="Arial" w:cs="Arial"/>
          <w:color w:val="000000"/>
          <w:sz w:val="22"/>
          <w:szCs w:val="22"/>
        </w:rPr>
        <w:t xml:space="preserve">Dokonanie zmian w umowie wymaga zawarcia pod rygorem nieważności,  aneksu, podpisanego przez upoważnionych przedstawicieli obu Stron. </w:t>
      </w:r>
    </w:p>
    <w:p w14:paraId="466D09B0" w14:textId="77777777" w:rsidR="004D3471" w:rsidRPr="006D7081" w:rsidRDefault="004D3471" w:rsidP="004D3471">
      <w:pPr>
        <w:numPr>
          <w:ilvl w:val="0"/>
          <w:numId w:val="20"/>
        </w:numPr>
        <w:tabs>
          <w:tab w:val="clear" w:pos="340"/>
          <w:tab w:val="left" w:pos="320"/>
        </w:tabs>
        <w:suppressAutoHyphens/>
        <w:spacing w:line="360" w:lineRule="auto"/>
        <w:ind w:left="320"/>
        <w:jc w:val="both"/>
        <w:rPr>
          <w:rFonts w:ascii="Arial" w:hAnsi="Arial" w:cs="Arial"/>
          <w:color w:val="000000"/>
          <w:sz w:val="22"/>
          <w:szCs w:val="22"/>
        </w:rPr>
      </w:pPr>
      <w:r w:rsidRPr="006D7081">
        <w:rPr>
          <w:rFonts w:ascii="Arial" w:hAnsi="Arial" w:cs="Arial"/>
          <w:color w:val="000000"/>
          <w:sz w:val="22"/>
          <w:szCs w:val="22"/>
        </w:rPr>
        <w:t xml:space="preserve">Załącznik nr 1 </w:t>
      </w:r>
      <w:r>
        <w:rPr>
          <w:rFonts w:ascii="Arial" w:hAnsi="Arial" w:cs="Arial"/>
          <w:color w:val="000000"/>
          <w:sz w:val="22"/>
          <w:szCs w:val="22"/>
        </w:rPr>
        <w:t xml:space="preserve">i 2 </w:t>
      </w:r>
      <w:r w:rsidRPr="006D7081">
        <w:rPr>
          <w:rFonts w:ascii="Arial" w:hAnsi="Arial" w:cs="Arial"/>
          <w:color w:val="000000"/>
          <w:sz w:val="22"/>
          <w:szCs w:val="22"/>
        </w:rPr>
        <w:t>do umowy stanowi jej integralną część.</w:t>
      </w:r>
    </w:p>
    <w:p w14:paraId="601976FB" w14:textId="77777777" w:rsidR="004D3471" w:rsidRPr="006D7081" w:rsidRDefault="004D3471" w:rsidP="004D3471">
      <w:pPr>
        <w:numPr>
          <w:ilvl w:val="0"/>
          <w:numId w:val="20"/>
        </w:numPr>
        <w:tabs>
          <w:tab w:val="clear" w:pos="340"/>
          <w:tab w:val="left" w:pos="320"/>
        </w:tabs>
        <w:suppressAutoHyphens/>
        <w:spacing w:line="360" w:lineRule="auto"/>
        <w:ind w:left="320"/>
        <w:jc w:val="both"/>
        <w:rPr>
          <w:rFonts w:ascii="Arial" w:hAnsi="Arial" w:cs="Arial"/>
          <w:color w:val="000000"/>
          <w:sz w:val="22"/>
          <w:szCs w:val="22"/>
        </w:rPr>
      </w:pPr>
      <w:r w:rsidRPr="006D7081">
        <w:rPr>
          <w:rFonts w:ascii="Arial" w:hAnsi="Arial" w:cs="Arial"/>
          <w:color w:val="000000"/>
          <w:sz w:val="22"/>
          <w:szCs w:val="22"/>
        </w:rPr>
        <w:t>Umowę sporządzono w dwóch jednobrzmiących egzemplarzach, po jednym egzemplarzu dla każdej ze stron.</w:t>
      </w:r>
    </w:p>
    <w:p w14:paraId="4BF6776A" w14:textId="77777777" w:rsidR="004D3471" w:rsidRPr="006D7081" w:rsidRDefault="004D3471" w:rsidP="004D3471">
      <w:pPr>
        <w:spacing w:line="276" w:lineRule="auto"/>
        <w:jc w:val="both"/>
        <w:rPr>
          <w:rFonts w:ascii="Arial" w:hAnsi="Arial" w:cs="Arial"/>
          <w:color w:val="000000"/>
          <w:sz w:val="22"/>
          <w:szCs w:val="22"/>
        </w:rPr>
      </w:pPr>
    </w:p>
    <w:p w14:paraId="494FFD7E" w14:textId="4B82AACE" w:rsidR="004D3471" w:rsidRPr="006D7081" w:rsidRDefault="009A5B27" w:rsidP="004D3471">
      <w:pPr>
        <w:spacing w:line="276" w:lineRule="auto"/>
        <w:ind w:left="708" w:firstLine="1"/>
        <w:rPr>
          <w:rFonts w:ascii="Arial" w:hAnsi="Arial" w:cs="Arial"/>
          <w:sz w:val="22"/>
          <w:szCs w:val="22"/>
        </w:rPr>
      </w:pPr>
      <w:r>
        <w:rPr>
          <w:rFonts w:ascii="Arial" w:hAnsi="Arial" w:cs="Arial"/>
          <w:sz w:val="22"/>
          <w:szCs w:val="22"/>
        </w:rPr>
        <w:t xml:space="preserve">            </w:t>
      </w:r>
      <w:r w:rsidR="004D3471" w:rsidRPr="006D7081">
        <w:rPr>
          <w:rFonts w:ascii="Arial" w:hAnsi="Arial" w:cs="Arial"/>
          <w:sz w:val="22"/>
          <w:szCs w:val="22"/>
        </w:rPr>
        <w:t>Wykonawca</w:t>
      </w:r>
      <w:r w:rsidR="004D3471" w:rsidRPr="006D7081">
        <w:rPr>
          <w:rFonts w:ascii="Arial" w:hAnsi="Arial" w:cs="Arial"/>
          <w:sz w:val="22"/>
          <w:szCs w:val="22"/>
        </w:rPr>
        <w:tab/>
      </w:r>
      <w:r w:rsidR="004D3471" w:rsidRPr="006D7081">
        <w:rPr>
          <w:rFonts w:ascii="Arial" w:hAnsi="Arial" w:cs="Arial"/>
          <w:sz w:val="22"/>
          <w:szCs w:val="22"/>
        </w:rPr>
        <w:tab/>
        <w:t xml:space="preserve">                        </w:t>
      </w:r>
      <w:r w:rsidR="004D3471" w:rsidRPr="006D7081">
        <w:rPr>
          <w:rFonts w:ascii="Arial" w:hAnsi="Arial" w:cs="Arial"/>
          <w:sz w:val="22"/>
          <w:szCs w:val="22"/>
        </w:rPr>
        <w:tab/>
        <w:t>Zamawiający</w:t>
      </w:r>
    </w:p>
    <w:p w14:paraId="1CBC9867" w14:textId="77777777" w:rsidR="004D3471" w:rsidRPr="006D7081" w:rsidRDefault="004D3471" w:rsidP="004D3471">
      <w:pPr>
        <w:spacing w:line="276" w:lineRule="auto"/>
        <w:ind w:left="708" w:firstLine="708"/>
        <w:rPr>
          <w:rFonts w:ascii="Arial" w:hAnsi="Arial" w:cs="Arial"/>
          <w:sz w:val="22"/>
          <w:szCs w:val="22"/>
        </w:rPr>
      </w:pPr>
    </w:p>
    <w:p w14:paraId="0A2F61CA" w14:textId="11FC7E1A" w:rsidR="004D3471" w:rsidRPr="006D7081" w:rsidRDefault="004D3471" w:rsidP="004D3471">
      <w:pPr>
        <w:jc w:val="right"/>
        <w:rPr>
          <w:rFonts w:ascii="Arial" w:hAnsi="Arial" w:cs="Arial"/>
          <w:color w:val="000000" w:themeColor="text1"/>
          <w:sz w:val="22"/>
          <w:szCs w:val="22"/>
        </w:rPr>
      </w:pPr>
      <w:r w:rsidRPr="006D7081">
        <w:rPr>
          <w:rFonts w:ascii="Arial" w:hAnsi="Arial" w:cs="Arial"/>
          <w:noProof/>
          <w:sz w:val="22"/>
          <w:szCs w:val="22"/>
        </w:rPr>
        <w:lastRenderedPageBreak/>
        <w:drawing>
          <wp:anchor distT="0" distB="0" distL="114300" distR="114300" simplePos="0" relativeHeight="251702272" behindDoc="0" locked="0" layoutInCell="1" allowOverlap="1" wp14:anchorId="6CE0B31A" wp14:editId="0343E349">
            <wp:simplePos x="0" y="0"/>
            <wp:positionH relativeFrom="column">
              <wp:posOffset>-3810</wp:posOffset>
            </wp:positionH>
            <wp:positionV relativeFrom="paragraph">
              <wp:posOffset>-78740</wp:posOffset>
            </wp:positionV>
            <wp:extent cx="952500" cy="2009775"/>
            <wp:effectExtent l="0" t="0" r="0" b="0"/>
            <wp:wrapSquare wrapText="bothSides"/>
            <wp:docPr id="1" name="Obraz 1" descr="C:\Users\wilk.j\Desktop\Ł-ICSO BLACHOWNIA\ICSO BLACHOWNIA\Instytut Ciężkiej Syntezy Organicznej BLACHOWNIA_podst_pelne.png"/>
            <wp:cNvGraphicFramePr/>
            <a:graphic xmlns:a="http://schemas.openxmlformats.org/drawingml/2006/main">
              <a:graphicData uri="http://schemas.openxmlformats.org/drawingml/2006/picture">
                <pic:pic xmlns:pic="http://schemas.openxmlformats.org/drawingml/2006/picture">
                  <pic:nvPicPr>
                    <pic:cNvPr id="4" name="Obraz 4" descr="C:\Users\wilk.j\Desktop\Ł-ICSO BLACHOWNIA\ICSO BLACHOWNIA\Instytut Ciężkiej Syntezy Organicznej BLACHOWNIA_podst_peln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081">
        <w:rPr>
          <w:rFonts w:ascii="Arial" w:hAnsi="Arial" w:cs="Arial"/>
          <w:color w:val="000000" w:themeColor="text1"/>
          <w:sz w:val="22"/>
          <w:szCs w:val="22"/>
        </w:rPr>
        <w:t>Załącznik nr 2 do umowy nr F</w:t>
      </w:r>
      <w:r>
        <w:rPr>
          <w:rFonts w:ascii="Arial" w:hAnsi="Arial" w:cs="Arial"/>
          <w:color w:val="000000" w:themeColor="text1"/>
          <w:sz w:val="22"/>
          <w:szCs w:val="22"/>
        </w:rPr>
        <w:t>T</w:t>
      </w:r>
      <w:r w:rsidRPr="006D7081">
        <w:rPr>
          <w:rFonts w:ascii="Arial" w:hAnsi="Arial" w:cs="Arial"/>
          <w:color w:val="000000" w:themeColor="text1"/>
          <w:sz w:val="22"/>
          <w:szCs w:val="22"/>
        </w:rPr>
        <w:t>.271.</w:t>
      </w:r>
      <w:r>
        <w:rPr>
          <w:rFonts w:ascii="Arial" w:hAnsi="Arial" w:cs="Arial"/>
          <w:color w:val="000000" w:themeColor="text1"/>
          <w:sz w:val="22"/>
          <w:szCs w:val="22"/>
        </w:rPr>
        <w:t>13</w:t>
      </w:r>
      <w:r w:rsidRPr="006D7081">
        <w:rPr>
          <w:rFonts w:ascii="Arial" w:hAnsi="Arial" w:cs="Arial"/>
          <w:color w:val="000000" w:themeColor="text1"/>
          <w:sz w:val="22"/>
          <w:szCs w:val="22"/>
        </w:rPr>
        <w:t>.2021</w:t>
      </w:r>
    </w:p>
    <w:p w14:paraId="56C748F7" w14:textId="77777777" w:rsidR="004D3471" w:rsidRPr="006D7081" w:rsidRDefault="004D3471" w:rsidP="004D3471">
      <w:pPr>
        <w:spacing w:line="276" w:lineRule="auto"/>
        <w:ind w:left="708" w:firstLine="708"/>
        <w:rPr>
          <w:rFonts w:ascii="Arial" w:hAnsi="Arial" w:cs="Arial"/>
          <w:sz w:val="22"/>
          <w:szCs w:val="22"/>
        </w:rPr>
      </w:pPr>
    </w:p>
    <w:p w14:paraId="3647099E" w14:textId="77777777" w:rsidR="004D3471" w:rsidRPr="006D7081" w:rsidRDefault="004D3471" w:rsidP="004D3471">
      <w:pPr>
        <w:spacing w:line="276" w:lineRule="auto"/>
        <w:ind w:left="708" w:firstLine="708"/>
        <w:rPr>
          <w:rFonts w:ascii="Arial" w:hAnsi="Arial" w:cs="Arial"/>
          <w:sz w:val="22"/>
          <w:szCs w:val="22"/>
        </w:rPr>
      </w:pPr>
    </w:p>
    <w:p w14:paraId="5E48BCBA" w14:textId="77777777" w:rsidR="004D3471" w:rsidRPr="006D7081" w:rsidRDefault="004D3471" w:rsidP="004D3471">
      <w:pPr>
        <w:spacing w:line="276" w:lineRule="auto"/>
        <w:rPr>
          <w:rFonts w:ascii="Arial" w:hAnsi="Arial" w:cs="Arial"/>
          <w:sz w:val="22"/>
          <w:szCs w:val="22"/>
        </w:rPr>
      </w:pPr>
    </w:p>
    <w:p w14:paraId="277D0C9B" w14:textId="77777777" w:rsidR="004D3471" w:rsidRPr="006D7081" w:rsidRDefault="004D3471" w:rsidP="004D3471">
      <w:pPr>
        <w:rPr>
          <w:rFonts w:ascii="Arial" w:hAnsi="Arial" w:cs="Arial"/>
          <w:sz w:val="22"/>
          <w:szCs w:val="22"/>
        </w:rPr>
      </w:pPr>
    </w:p>
    <w:p w14:paraId="03595268" w14:textId="77777777" w:rsidR="004D3471" w:rsidRPr="006D7081" w:rsidRDefault="004D3471" w:rsidP="004D3471">
      <w:pPr>
        <w:rPr>
          <w:rFonts w:ascii="Arial" w:hAnsi="Arial" w:cs="Arial"/>
          <w:sz w:val="22"/>
          <w:szCs w:val="22"/>
        </w:rPr>
      </w:pPr>
    </w:p>
    <w:p w14:paraId="14BB06D2" w14:textId="77777777" w:rsidR="004D3471" w:rsidRPr="006D7081" w:rsidRDefault="004D3471" w:rsidP="004D3471">
      <w:pPr>
        <w:rPr>
          <w:rFonts w:ascii="Arial" w:hAnsi="Arial" w:cs="Arial"/>
          <w:sz w:val="22"/>
          <w:szCs w:val="22"/>
        </w:rPr>
      </w:pPr>
    </w:p>
    <w:p w14:paraId="6601721D" w14:textId="77777777" w:rsidR="004D3471" w:rsidRPr="006D7081" w:rsidRDefault="004D3471" w:rsidP="004D3471">
      <w:pPr>
        <w:rPr>
          <w:rFonts w:ascii="Arial" w:hAnsi="Arial" w:cs="Arial"/>
          <w:sz w:val="22"/>
          <w:szCs w:val="22"/>
        </w:rPr>
      </w:pPr>
    </w:p>
    <w:p w14:paraId="6083BBD8" w14:textId="77777777" w:rsidR="004D3471" w:rsidRPr="006D7081" w:rsidRDefault="004D3471" w:rsidP="004D3471">
      <w:pPr>
        <w:rPr>
          <w:rFonts w:ascii="Arial" w:hAnsi="Arial" w:cs="Arial"/>
          <w:sz w:val="22"/>
          <w:szCs w:val="22"/>
        </w:rPr>
      </w:pPr>
    </w:p>
    <w:p w14:paraId="38CA2A3B" w14:textId="77777777" w:rsidR="004D3471" w:rsidRPr="006D7081" w:rsidRDefault="004D3471" w:rsidP="004D3471">
      <w:pPr>
        <w:spacing w:line="276" w:lineRule="auto"/>
        <w:rPr>
          <w:rFonts w:ascii="Arial" w:hAnsi="Arial" w:cs="Arial"/>
          <w:sz w:val="22"/>
          <w:szCs w:val="22"/>
        </w:rPr>
      </w:pPr>
    </w:p>
    <w:p w14:paraId="3EC2EE54" w14:textId="77777777" w:rsidR="004D3471" w:rsidRPr="00DA1BA2" w:rsidRDefault="004D3471" w:rsidP="004D3471">
      <w:pPr>
        <w:spacing w:line="360" w:lineRule="auto"/>
        <w:ind w:left="708"/>
        <w:jc w:val="center"/>
        <w:outlineLvl w:val="2"/>
        <w:rPr>
          <w:rFonts w:ascii="Arial" w:hAnsi="Arial" w:cs="Arial"/>
          <w:b/>
          <w:bCs/>
        </w:rPr>
      </w:pPr>
      <w:r w:rsidRPr="00DA1BA2">
        <w:rPr>
          <w:rFonts w:ascii="Arial" w:hAnsi="Arial" w:cs="Arial"/>
          <w:b/>
          <w:bCs/>
        </w:rPr>
        <w:t>KLAUZULA INFORMACYJNA DLA KONTRAHENTÓW</w:t>
      </w:r>
      <w:r w:rsidRPr="00DA1BA2">
        <w:rPr>
          <w:rFonts w:ascii="Arial" w:hAnsi="Arial" w:cs="Arial"/>
          <w:b/>
          <w:bCs/>
        </w:rPr>
        <w:br/>
        <w:t xml:space="preserve">  SIEĆ BADAWCZA ŁUKASIEWICZ -  INSTYTUT CIĘŻKIEJ SYNTEZY  ORGANICZNEJ "BLACHOWNIA"</w:t>
      </w:r>
    </w:p>
    <w:p w14:paraId="573DDEA3" w14:textId="77777777" w:rsidR="004D3471" w:rsidRPr="006D7081" w:rsidRDefault="004D3471" w:rsidP="004D3471">
      <w:pPr>
        <w:spacing w:line="360" w:lineRule="auto"/>
        <w:jc w:val="both"/>
        <w:rPr>
          <w:rFonts w:ascii="Arial" w:hAnsi="Arial" w:cs="Arial"/>
          <w:sz w:val="22"/>
          <w:szCs w:val="22"/>
        </w:rPr>
      </w:pPr>
    </w:p>
    <w:p w14:paraId="7B92F00C" w14:textId="77777777" w:rsidR="004D3471" w:rsidRPr="006D7081" w:rsidRDefault="004D3471" w:rsidP="004D3471">
      <w:pPr>
        <w:spacing w:line="360" w:lineRule="auto"/>
        <w:jc w:val="both"/>
        <w:rPr>
          <w:rFonts w:ascii="Arial" w:hAnsi="Arial" w:cs="Arial"/>
          <w:sz w:val="22"/>
          <w:szCs w:val="22"/>
        </w:rPr>
      </w:pPr>
      <w:r w:rsidRPr="006D7081">
        <w:rPr>
          <w:rFonts w:ascii="Arial" w:hAnsi="Arial" w:cs="Arial"/>
          <w:sz w:val="22"/>
          <w:szCs w:val="22"/>
        </w:rPr>
        <w:t>Zgodnie z art. 13 ogólnego rozporządzenia o ochronie danych osobowych z dnia 27 kwietnia  2016 r. (Dz. Urz. UE L 119 z 04.05.2016) zwanym dalej RODO informuję, iż:</w:t>
      </w:r>
    </w:p>
    <w:p w14:paraId="4F0FFE96" w14:textId="77777777" w:rsidR="004D3471" w:rsidRPr="006D7081" w:rsidRDefault="004D3471" w:rsidP="004D3471">
      <w:pPr>
        <w:pStyle w:val="Akapitzlist"/>
        <w:numPr>
          <w:ilvl w:val="0"/>
          <w:numId w:val="21"/>
        </w:numPr>
        <w:spacing w:line="360" w:lineRule="auto"/>
        <w:contextualSpacing/>
        <w:jc w:val="both"/>
        <w:rPr>
          <w:rFonts w:ascii="Arial" w:hAnsi="Arial" w:cs="Arial"/>
          <w:sz w:val="22"/>
          <w:szCs w:val="22"/>
        </w:rPr>
      </w:pPr>
      <w:r w:rsidRPr="006D7081">
        <w:rPr>
          <w:rFonts w:ascii="Arial" w:hAnsi="Arial" w:cs="Arial"/>
          <w:sz w:val="22"/>
          <w:szCs w:val="22"/>
        </w:rPr>
        <w:t>Administratorem Państwa danych osobowych jest Sieć Badawcza Łukasiewicz - Instytut Ciężkiej Syntezy Organicznej ”Blachownia”  z siedzibą w Kędzierzynie-Koźlu przy  ul. Energetyków 9.</w:t>
      </w:r>
    </w:p>
    <w:p w14:paraId="33A68EA5" w14:textId="77777777" w:rsidR="004D3471" w:rsidRPr="006D7081" w:rsidRDefault="004D3471" w:rsidP="004D3471">
      <w:pPr>
        <w:pStyle w:val="Akapitzlist"/>
        <w:numPr>
          <w:ilvl w:val="0"/>
          <w:numId w:val="21"/>
        </w:numPr>
        <w:spacing w:line="360" w:lineRule="auto"/>
        <w:contextualSpacing/>
        <w:jc w:val="both"/>
        <w:rPr>
          <w:rFonts w:ascii="Arial" w:hAnsi="Arial" w:cs="Arial"/>
          <w:sz w:val="22"/>
          <w:szCs w:val="22"/>
        </w:rPr>
      </w:pPr>
      <w:r w:rsidRPr="006D7081">
        <w:rPr>
          <w:rFonts w:ascii="Arial" w:hAnsi="Arial" w:cs="Arial"/>
          <w:sz w:val="22"/>
          <w:szCs w:val="22"/>
        </w:rPr>
        <w:t xml:space="preserve">Kontakt z Inspektorem Ochrony Danych pod adresem e-mail: </w:t>
      </w:r>
      <w:hyperlink r:id="rId29" w:history="1">
        <w:r w:rsidRPr="006D7081">
          <w:rPr>
            <w:rStyle w:val="Hipercze"/>
            <w:rFonts w:ascii="Arial" w:hAnsi="Arial" w:cs="Arial"/>
            <w:sz w:val="22"/>
            <w:szCs w:val="22"/>
          </w:rPr>
          <w:t>iod@icso.lukasiewicz.gov.pl</w:t>
        </w:r>
      </w:hyperlink>
      <w:r w:rsidRPr="006D7081">
        <w:rPr>
          <w:rFonts w:ascii="Arial" w:hAnsi="Arial" w:cs="Arial"/>
          <w:sz w:val="22"/>
          <w:szCs w:val="22"/>
        </w:rPr>
        <w:t xml:space="preserve"> , tel. + 48 77 487 34 70 lub na w/w podany adres korespondencyjny z dopiskiem Inspektor Ochrony Danych Osobowych.</w:t>
      </w:r>
    </w:p>
    <w:p w14:paraId="17BB14BA" w14:textId="77777777" w:rsidR="004D3471" w:rsidRPr="006D7081" w:rsidRDefault="004D3471" w:rsidP="004D3471">
      <w:pPr>
        <w:pStyle w:val="Akapitzlist"/>
        <w:numPr>
          <w:ilvl w:val="0"/>
          <w:numId w:val="21"/>
        </w:numPr>
        <w:spacing w:line="360" w:lineRule="auto"/>
        <w:contextualSpacing/>
        <w:jc w:val="both"/>
        <w:rPr>
          <w:rFonts w:ascii="Arial" w:hAnsi="Arial" w:cs="Arial"/>
          <w:sz w:val="22"/>
          <w:szCs w:val="22"/>
        </w:rPr>
      </w:pPr>
      <w:r w:rsidRPr="006D7081">
        <w:rPr>
          <w:rFonts w:ascii="Arial" w:hAnsi="Arial" w:cs="Arial"/>
          <w:sz w:val="22"/>
          <w:szCs w:val="22"/>
        </w:rPr>
        <w:t>Państwa dane osobowe przetwarzane będą w celu realizacji umowy - na podstawie Art. 6 ust. 1 lit. b RODO – dane niezbędne do realizacji umowy.</w:t>
      </w:r>
    </w:p>
    <w:p w14:paraId="7F16F3AA" w14:textId="77777777" w:rsidR="004D3471" w:rsidRPr="006D7081" w:rsidRDefault="004D3471" w:rsidP="004D3471">
      <w:pPr>
        <w:pStyle w:val="Akapitzlist"/>
        <w:numPr>
          <w:ilvl w:val="0"/>
          <w:numId w:val="21"/>
        </w:numPr>
        <w:spacing w:line="360" w:lineRule="auto"/>
        <w:contextualSpacing/>
        <w:jc w:val="both"/>
        <w:rPr>
          <w:rFonts w:ascii="Arial" w:hAnsi="Arial" w:cs="Arial"/>
          <w:sz w:val="22"/>
          <w:szCs w:val="22"/>
        </w:rPr>
      </w:pPr>
      <w:r w:rsidRPr="006D7081">
        <w:rPr>
          <w:rFonts w:ascii="Arial" w:hAnsi="Arial" w:cs="Arial"/>
          <w:sz w:val="22"/>
          <w:szCs w:val="22"/>
        </w:rPr>
        <w:t>Odbiorcami Państwa danych osobowych będą wyłącznie podmioty uprawnione do uzyskania danych osobowych lub Podmioty uczestniczące w</w:t>
      </w:r>
      <w:r>
        <w:rPr>
          <w:rFonts w:ascii="Arial" w:hAnsi="Arial" w:cs="Arial"/>
          <w:sz w:val="22"/>
          <w:szCs w:val="22"/>
        </w:rPr>
        <w:t> </w:t>
      </w:r>
      <w:r w:rsidRPr="006D7081">
        <w:rPr>
          <w:rFonts w:ascii="Arial" w:hAnsi="Arial" w:cs="Arial"/>
          <w:sz w:val="22"/>
          <w:szCs w:val="22"/>
        </w:rPr>
        <w:t>realizacji zlecenia.</w:t>
      </w:r>
    </w:p>
    <w:p w14:paraId="2E8EC7A1" w14:textId="77777777" w:rsidR="004D3471" w:rsidRPr="006D7081" w:rsidRDefault="004D3471" w:rsidP="004D3471">
      <w:pPr>
        <w:pStyle w:val="Akapitzlist"/>
        <w:numPr>
          <w:ilvl w:val="0"/>
          <w:numId w:val="21"/>
        </w:numPr>
        <w:spacing w:line="360" w:lineRule="auto"/>
        <w:contextualSpacing/>
        <w:jc w:val="both"/>
        <w:rPr>
          <w:rFonts w:ascii="Arial" w:hAnsi="Arial" w:cs="Arial"/>
          <w:color w:val="000000" w:themeColor="text1"/>
          <w:sz w:val="22"/>
          <w:szCs w:val="22"/>
        </w:rPr>
      </w:pPr>
      <w:r w:rsidRPr="006D7081">
        <w:rPr>
          <w:rFonts w:ascii="Arial" w:hAnsi="Arial" w:cs="Arial"/>
          <w:sz w:val="22"/>
          <w:szCs w:val="22"/>
        </w:rPr>
        <w:t xml:space="preserve">Państwa  dane osobowe </w:t>
      </w:r>
      <w:r w:rsidRPr="006D7081">
        <w:rPr>
          <w:rFonts w:ascii="Arial" w:hAnsi="Arial" w:cs="Arial"/>
          <w:color w:val="000000" w:themeColor="text1"/>
          <w:sz w:val="22"/>
          <w:szCs w:val="22"/>
        </w:rPr>
        <w:t>przechowywane będą</w:t>
      </w:r>
      <w:r w:rsidRPr="006D7081">
        <w:rPr>
          <w:rFonts w:ascii="Arial" w:hAnsi="Arial" w:cs="Arial"/>
          <w:sz w:val="22"/>
          <w:szCs w:val="22"/>
        </w:rPr>
        <w:t xml:space="preserve"> przez okres 5 lat / lub w</w:t>
      </w:r>
      <w:r>
        <w:rPr>
          <w:rFonts w:ascii="Arial" w:hAnsi="Arial" w:cs="Arial"/>
          <w:sz w:val="22"/>
          <w:szCs w:val="22"/>
        </w:rPr>
        <w:t> </w:t>
      </w:r>
      <w:r w:rsidRPr="006D7081">
        <w:rPr>
          <w:rFonts w:ascii="Arial" w:hAnsi="Arial" w:cs="Arial"/>
          <w:sz w:val="22"/>
          <w:szCs w:val="22"/>
        </w:rPr>
        <w:t>oparciu o uzasadniony interes realizowany przez administratora (dane przetwarzane są do momentu ustania przewarzania w celach działalności gospodarczej).</w:t>
      </w:r>
    </w:p>
    <w:p w14:paraId="368D4388" w14:textId="77777777" w:rsidR="004D3471" w:rsidRPr="006D7081" w:rsidRDefault="004D3471" w:rsidP="004D3471">
      <w:pPr>
        <w:pStyle w:val="Akapitzlist"/>
        <w:numPr>
          <w:ilvl w:val="0"/>
          <w:numId w:val="21"/>
        </w:numPr>
        <w:spacing w:line="360" w:lineRule="auto"/>
        <w:contextualSpacing/>
        <w:jc w:val="both"/>
        <w:rPr>
          <w:rFonts w:ascii="Arial" w:hAnsi="Arial" w:cs="Arial"/>
          <w:color w:val="FF0000"/>
          <w:sz w:val="22"/>
          <w:szCs w:val="22"/>
        </w:rPr>
      </w:pPr>
      <w:r w:rsidRPr="006D7081">
        <w:rPr>
          <w:rFonts w:ascii="Arial" w:hAnsi="Arial" w:cs="Arial"/>
          <w:sz w:val="22"/>
          <w:szCs w:val="22"/>
        </w:rPr>
        <w:t xml:space="preserve">Posiadają Państwo prawo do </w:t>
      </w:r>
      <w:r w:rsidRPr="006D7081">
        <w:rPr>
          <w:rFonts w:ascii="Arial" w:hAnsi="Arial" w:cs="Arial"/>
          <w:color w:val="000000" w:themeColor="text1"/>
          <w:sz w:val="22"/>
          <w:szCs w:val="22"/>
        </w:rPr>
        <w:t>żądania od administratora dostępu do danych osobowych, ich sprostowania, usunięcia lub ograniczenia przetwarzania.</w:t>
      </w:r>
    </w:p>
    <w:p w14:paraId="64647C4A" w14:textId="77777777" w:rsidR="004D3471" w:rsidRPr="006D7081" w:rsidRDefault="004D3471" w:rsidP="004D3471">
      <w:pPr>
        <w:pStyle w:val="Akapitzlist"/>
        <w:numPr>
          <w:ilvl w:val="0"/>
          <w:numId w:val="21"/>
        </w:numPr>
        <w:spacing w:line="360" w:lineRule="auto"/>
        <w:contextualSpacing/>
        <w:jc w:val="both"/>
        <w:rPr>
          <w:rFonts w:ascii="Arial" w:hAnsi="Arial" w:cs="Arial"/>
          <w:sz w:val="22"/>
          <w:szCs w:val="22"/>
        </w:rPr>
      </w:pPr>
      <w:r w:rsidRPr="006D7081">
        <w:rPr>
          <w:rFonts w:ascii="Arial" w:hAnsi="Arial" w:cs="Arial"/>
          <w:sz w:val="22"/>
          <w:szCs w:val="22"/>
        </w:rPr>
        <w:t>Mają Państwo  prawo wniesienia skargi do organu nadzorczego, którym w</w:t>
      </w:r>
      <w:r>
        <w:rPr>
          <w:rFonts w:ascii="Arial" w:hAnsi="Arial" w:cs="Arial"/>
          <w:sz w:val="22"/>
          <w:szCs w:val="22"/>
        </w:rPr>
        <w:t> </w:t>
      </w:r>
      <w:r w:rsidRPr="006D7081">
        <w:rPr>
          <w:rFonts w:ascii="Arial" w:hAnsi="Arial" w:cs="Arial"/>
          <w:sz w:val="22"/>
          <w:szCs w:val="22"/>
        </w:rPr>
        <w:t xml:space="preserve">Polsce jest Prezes Urzędu Ochrony Danych Osobowych z siedzibą </w:t>
      </w:r>
      <w:r w:rsidRPr="006D7081">
        <w:rPr>
          <w:rFonts w:ascii="Arial" w:hAnsi="Arial" w:cs="Arial"/>
          <w:sz w:val="22"/>
          <w:szCs w:val="22"/>
        </w:rPr>
        <w:lastRenderedPageBreak/>
        <w:t>w</w:t>
      </w:r>
      <w:r>
        <w:rPr>
          <w:rFonts w:ascii="Arial" w:hAnsi="Arial" w:cs="Arial"/>
          <w:sz w:val="22"/>
          <w:szCs w:val="22"/>
        </w:rPr>
        <w:t> </w:t>
      </w:r>
      <w:r w:rsidRPr="006D7081">
        <w:rPr>
          <w:rFonts w:ascii="Arial" w:hAnsi="Arial" w:cs="Arial"/>
          <w:sz w:val="22"/>
          <w:szCs w:val="22"/>
        </w:rPr>
        <w:t xml:space="preserve">Warszawie, ul. Stawki 2, z którym można kontaktować się w następujący sposób:  </w:t>
      </w:r>
    </w:p>
    <w:p w14:paraId="7E011273" w14:textId="77777777" w:rsidR="004D3471" w:rsidRPr="006D7081" w:rsidRDefault="004D3471" w:rsidP="004D3471">
      <w:pPr>
        <w:pStyle w:val="Akapitzlist"/>
        <w:numPr>
          <w:ilvl w:val="0"/>
          <w:numId w:val="22"/>
        </w:numPr>
        <w:spacing w:line="360" w:lineRule="auto"/>
        <w:contextualSpacing/>
        <w:jc w:val="both"/>
        <w:rPr>
          <w:rFonts w:ascii="Arial" w:hAnsi="Arial" w:cs="Arial"/>
          <w:sz w:val="22"/>
          <w:szCs w:val="22"/>
        </w:rPr>
      </w:pPr>
      <w:r w:rsidRPr="006D7081">
        <w:rPr>
          <w:rFonts w:ascii="Arial" w:hAnsi="Arial" w:cs="Arial"/>
          <w:sz w:val="22"/>
          <w:szCs w:val="22"/>
        </w:rPr>
        <w:t>listownie: ul. Stawki 2, 00-193 Warszawa,</w:t>
      </w:r>
    </w:p>
    <w:p w14:paraId="0A2DB161" w14:textId="77777777" w:rsidR="004D3471" w:rsidRPr="006D7081" w:rsidRDefault="004D3471" w:rsidP="004D3471">
      <w:pPr>
        <w:pStyle w:val="Akapitzlist"/>
        <w:numPr>
          <w:ilvl w:val="0"/>
          <w:numId w:val="22"/>
        </w:numPr>
        <w:spacing w:line="360" w:lineRule="auto"/>
        <w:contextualSpacing/>
        <w:jc w:val="both"/>
        <w:rPr>
          <w:rFonts w:ascii="Arial" w:hAnsi="Arial" w:cs="Arial"/>
          <w:sz w:val="22"/>
          <w:szCs w:val="22"/>
        </w:rPr>
      </w:pPr>
      <w:r w:rsidRPr="006D7081">
        <w:rPr>
          <w:rFonts w:ascii="Arial" w:hAnsi="Arial" w:cs="Arial"/>
          <w:sz w:val="22"/>
          <w:szCs w:val="22"/>
        </w:rPr>
        <w:t xml:space="preserve">przez elektroniczną skrzynkę podawczą dostępną na stronie https://www.uodo.gov.pl/pl/p/kontakt,  </w:t>
      </w:r>
    </w:p>
    <w:p w14:paraId="15FA836C" w14:textId="77777777" w:rsidR="004D3471" w:rsidRPr="006D7081" w:rsidRDefault="004D3471" w:rsidP="004D3471">
      <w:pPr>
        <w:pStyle w:val="Akapitzlist"/>
        <w:numPr>
          <w:ilvl w:val="0"/>
          <w:numId w:val="22"/>
        </w:numPr>
        <w:spacing w:line="360" w:lineRule="auto"/>
        <w:contextualSpacing/>
        <w:jc w:val="both"/>
        <w:rPr>
          <w:rFonts w:ascii="Arial" w:hAnsi="Arial" w:cs="Arial"/>
          <w:sz w:val="22"/>
          <w:szCs w:val="22"/>
        </w:rPr>
      </w:pPr>
      <w:r w:rsidRPr="006D7081">
        <w:rPr>
          <w:rFonts w:ascii="Arial" w:hAnsi="Arial" w:cs="Arial"/>
          <w:sz w:val="22"/>
          <w:szCs w:val="22"/>
        </w:rPr>
        <w:t xml:space="preserve">telefonicznie: (22) 531 03 00. </w:t>
      </w:r>
    </w:p>
    <w:p w14:paraId="46908E04" w14:textId="77777777" w:rsidR="004D3471" w:rsidRPr="006D7081" w:rsidRDefault="004D3471" w:rsidP="004D3471">
      <w:pPr>
        <w:pStyle w:val="Akapitzlist"/>
        <w:numPr>
          <w:ilvl w:val="0"/>
          <w:numId w:val="21"/>
        </w:numPr>
        <w:spacing w:line="360" w:lineRule="auto"/>
        <w:contextualSpacing/>
        <w:jc w:val="both"/>
        <w:rPr>
          <w:rFonts w:ascii="Arial" w:hAnsi="Arial" w:cs="Arial"/>
          <w:sz w:val="22"/>
          <w:szCs w:val="22"/>
        </w:rPr>
      </w:pPr>
      <w:r w:rsidRPr="006D7081">
        <w:rPr>
          <w:rFonts w:ascii="Arial" w:hAnsi="Arial" w:cs="Arial"/>
          <w:sz w:val="22"/>
          <w:szCs w:val="22"/>
        </w:rPr>
        <w:t>Podanie danych osobowych jest dobrowolne, jednakże odmowa podania danych może skutkować odmową zawarcia umowy.</w:t>
      </w:r>
    </w:p>
    <w:p w14:paraId="32A509BE" w14:textId="77777777" w:rsidR="004D3471" w:rsidRPr="006D7081" w:rsidRDefault="004D3471" w:rsidP="004D3471">
      <w:pPr>
        <w:tabs>
          <w:tab w:val="left" w:pos="2805"/>
        </w:tabs>
        <w:spacing w:line="360" w:lineRule="auto"/>
        <w:ind w:left="708" w:firstLine="708"/>
        <w:rPr>
          <w:rFonts w:ascii="Arial" w:hAnsi="Arial" w:cs="Arial"/>
          <w:sz w:val="22"/>
          <w:szCs w:val="22"/>
        </w:rPr>
      </w:pPr>
      <w:r w:rsidRPr="006D7081">
        <w:rPr>
          <w:rFonts w:ascii="Arial" w:hAnsi="Arial" w:cs="Arial"/>
          <w:sz w:val="22"/>
          <w:szCs w:val="22"/>
        </w:rPr>
        <w:tab/>
      </w:r>
    </w:p>
    <w:p w14:paraId="00739325" w14:textId="77777777" w:rsidR="004D3471" w:rsidRPr="00B563E2" w:rsidRDefault="004D3471" w:rsidP="004D3471">
      <w:pPr>
        <w:tabs>
          <w:tab w:val="left" w:pos="2805"/>
        </w:tabs>
        <w:spacing w:line="360" w:lineRule="auto"/>
        <w:ind w:left="708" w:firstLine="708"/>
        <w:rPr>
          <w:rFonts w:ascii="Verdana" w:hAnsi="Verdana" w:cs="Arial"/>
        </w:rPr>
      </w:pPr>
    </w:p>
    <w:p w14:paraId="4F268772" w14:textId="14270EA3" w:rsidR="00E730CE" w:rsidRDefault="00E730CE" w:rsidP="008D2E64">
      <w:pPr>
        <w:pStyle w:val="Styl"/>
        <w:tabs>
          <w:tab w:val="left" w:pos="284"/>
        </w:tabs>
        <w:spacing w:after="120" w:line="249" w:lineRule="exact"/>
        <w:ind w:left="5" w:hanging="289"/>
        <w:jc w:val="right"/>
        <w:rPr>
          <w:bCs/>
          <w:sz w:val="22"/>
          <w:szCs w:val="22"/>
        </w:rPr>
      </w:pPr>
    </w:p>
    <w:p w14:paraId="39693E1C" w14:textId="1580892C" w:rsidR="00E730CE" w:rsidRDefault="00E730CE" w:rsidP="008D2E64">
      <w:pPr>
        <w:pStyle w:val="Styl"/>
        <w:tabs>
          <w:tab w:val="left" w:pos="284"/>
        </w:tabs>
        <w:spacing w:after="120" w:line="249" w:lineRule="exact"/>
        <w:ind w:left="5" w:hanging="289"/>
        <w:jc w:val="right"/>
        <w:rPr>
          <w:bCs/>
          <w:sz w:val="22"/>
          <w:szCs w:val="22"/>
        </w:rPr>
      </w:pPr>
    </w:p>
    <w:p w14:paraId="7F1B1E05" w14:textId="4E5B9921" w:rsidR="00E730CE" w:rsidRDefault="00E730CE" w:rsidP="008D2E64">
      <w:pPr>
        <w:pStyle w:val="Styl"/>
        <w:tabs>
          <w:tab w:val="left" w:pos="284"/>
        </w:tabs>
        <w:spacing w:after="120" w:line="249" w:lineRule="exact"/>
        <w:ind w:left="5" w:hanging="289"/>
        <w:jc w:val="right"/>
        <w:rPr>
          <w:bCs/>
          <w:sz w:val="22"/>
          <w:szCs w:val="22"/>
        </w:rPr>
      </w:pPr>
    </w:p>
    <w:p w14:paraId="2B0E75CF" w14:textId="77777777" w:rsidR="00E730CE" w:rsidRDefault="00E730CE" w:rsidP="008D2E64">
      <w:pPr>
        <w:pStyle w:val="Styl"/>
        <w:tabs>
          <w:tab w:val="left" w:pos="284"/>
        </w:tabs>
        <w:spacing w:after="120" w:line="249" w:lineRule="exact"/>
        <w:ind w:left="5" w:hanging="289"/>
        <w:jc w:val="right"/>
        <w:rPr>
          <w:bCs/>
          <w:sz w:val="22"/>
          <w:szCs w:val="22"/>
        </w:rPr>
      </w:pPr>
    </w:p>
    <w:sectPr w:rsidR="00E730CE" w:rsidSect="00C7616E">
      <w:headerReference w:type="default" r:id="rId30"/>
      <w:footerReference w:type="even" r:id="rId31"/>
      <w:footerReference w:type="default" r:id="rId32"/>
      <w:pgSz w:w="11907" w:h="16840"/>
      <w:pgMar w:top="0" w:right="1134" w:bottom="2127" w:left="2694" w:header="0" w:footer="118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8E48" w14:textId="77777777" w:rsidR="00BA1F2E" w:rsidRDefault="00BA1F2E" w:rsidP="00983762">
      <w:r>
        <w:separator/>
      </w:r>
    </w:p>
  </w:endnote>
  <w:endnote w:type="continuationSeparator" w:id="0">
    <w:p w14:paraId="4A6A1FE6" w14:textId="77777777" w:rsidR="00BA1F2E" w:rsidRDefault="00BA1F2E" w:rsidP="009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Light">
    <w:altName w:val="Calibri"/>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061" w14:textId="77777777" w:rsidR="00BA1F2E" w:rsidRDefault="00BA1F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F0334E" w14:textId="77777777" w:rsidR="00BA1F2E" w:rsidRDefault="00BA1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A940" w14:textId="77777777" w:rsidR="00BA1F2E" w:rsidRPr="00B563E2" w:rsidRDefault="00661B22" w:rsidP="00596A61">
    <w:pPr>
      <w:pStyle w:val="Stopka"/>
      <w:spacing w:after="120"/>
      <w:rPr>
        <w:rFonts w:ascii="Verdana" w:hAnsi="Verdana"/>
        <w:sz w:val="20"/>
        <w:szCs w:val="20"/>
      </w:rPr>
    </w:pPr>
    <w:sdt>
      <w:sdtPr>
        <w:rPr>
          <w:rFonts w:ascii="Verdana" w:hAnsi="Verdana"/>
          <w:sz w:val="20"/>
          <w:szCs w:val="20"/>
        </w:rPr>
        <w:id w:val="167754125"/>
        <w:docPartObj>
          <w:docPartGallery w:val="Page Numbers (Bottom of Page)"/>
          <w:docPartUnique/>
        </w:docPartObj>
      </w:sdtPr>
      <w:sdtEndPr/>
      <w:sdtContent>
        <w:sdt>
          <w:sdtPr>
            <w:rPr>
              <w:rFonts w:ascii="Verdana" w:hAnsi="Verdana"/>
              <w:sz w:val="20"/>
              <w:szCs w:val="20"/>
            </w:rPr>
            <w:id w:val="-1705238520"/>
            <w:docPartObj>
              <w:docPartGallery w:val="Page Numbers (Top of Page)"/>
              <w:docPartUnique/>
            </w:docPartObj>
          </w:sdtPr>
          <w:sdtEndPr/>
          <w:sdtContent>
            <w:r w:rsidR="00BA1F2E" w:rsidRPr="00B563E2">
              <w:rPr>
                <w:rFonts w:ascii="Verdana" w:hAnsi="Verdana" w:cs="Arial"/>
                <w:b/>
                <w:bCs/>
                <w:sz w:val="20"/>
                <w:szCs w:val="20"/>
              </w:rPr>
              <w:t xml:space="preserve">Strona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PAGE</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1</w:t>
            </w:r>
            <w:r w:rsidR="00BA1F2E" w:rsidRPr="00B563E2">
              <w:rPr>
                <w:rFonts w:ascii="Verdana" w:hAnsi="Verdana" w:cs="Arial"/>
                <w:b/>
                <w:bCs/>
                <w:sz w:val="20"/>
                <w:szCs w:val="20"/>
              </w:rPr>
              <w:fldChar w:fldCharType="end"/>
            </w:r>
            <w:r w:rsidR="00BA1F2E" w:rsidRPr="00B563E2">
              <w:rPr>
                <w:rFonts w:ascii="Verdana" w:hAnsi="Verdana" w:cs="Arial"/>
                <w:b/>
                <w:bCs/>
                <w:sz w:val="20"/>
                <w:szCs w:val="20"/>
              </w:rPr>
              <w:t xml:space="preserve"> z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NUMPAGES</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2</w:t>
            </w:r>
            <w:r w:rsidR="00BA1F2E" w:rsidRPr="00B563E2">
              <w:rPr>
                <w:rFonts w:ascii="Verdana" w:hAnsi="Verdana" w:cs="Arial"/>
                <w:b/>
                <w:bCs/>
                <w:sz w:val="20"/>
                <w:szCs w:val="20"/>
              </w:rPr>
              <w:fldChar w:fldCharType="end"/>
            </w:r>
          </w:sdtContent>
        </w:sdt>
      </w:sdtContent>
    </w:sdt>
    <w:r w:rsidR="00BA1F2E" w:rsidRPr="00B563E2">
      <w:rPr>
        <w:rFonts w:ascii="Verdana" w:hAnsi="Verdana"/>
        <w:sz w:val="20"/>
        <w:szCs w:val="20"/>
      </w:rPr>
      <w:t xml:space="preserve"> </w:t>
    </w:r>
  </w:p>
  <w:p w14:paraId="1526CB9A" w14:textId="77777777"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noProof/>
        <w:spacing w:val="2"/>
        <w:sz w:val="14"/>
        <w:szCs w:val="14"/>
      </w:rPr>
      <w:drawing>
        <wp:anchor distT="0" distB="0" distL="114300" distR="114300" simplePos="0" relativeHeight="251658240" behindDoc="1" locked="1" layoutInCell="1" allowOverlap="1" wp14:anchorId="644C2531" wp14:editId="583BB359">
          <wp:simplePos x="0" y="0"/>
          <wp:positionH relativeFrom="column">
            <wp:posOffset>4619625</wp:posOffset>
          </wp:positionH>
          <wp:positionV relativeFrom="page">
            <wp:posOffset>9410700</wp:posOffset>
          </wp:positionV>
          <wp:extent cx="1258570" cy="84899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8570" cy="848995"/>
                  </a:xfrm>
                  <a:prstGeom prst="rect">
                    <a:avLst/>
                  </a:prstGeom>
                </pic:spPr>
              </pic:pic>
            </a:graphicData>
          </a:graphic>
          <wp14:sizeRelH relativeFrom="margin">
            <wp14:pctWidth>0</wp14:pctWidth>
          </wp14:sizeRelH>
          <wp14:sizeRelV relativeFrom="margin">
            <wp14:pctHeight>0</wp14:pctHeight>
          </wp14:sizeRelV>
        </wp:anchor>
      </w:drawing>
    </w:r>
    <w:r w:rsidRPr="00B563E2">
      <w:rPr>
        <w:rFonts w:ascii="Verdana" w:hAnsi="Verdana" w:cs="Arial"/>
        <w:sz w:val="14"/>
        <w:szCs w:val="14"/>
      </w:rPr>
      <w:t>Sieć Badawcza Łukasiewicz – Instytut Ciężkiej Syntezy Organicznej ”Blachownia”,</w:t>
    </w:r>
  </w:p>
  <w:p w14:paraId="0C5D9423" w14:textId="77777777" w:rsidR="00BA1F2E" w:rsidRPr="00B563E2" w:rsidRDefault="00BA1F2E" w:rsidP="001D0BB7">
    <w:pPr>
      <w:pStyle w:val="Stopka"/>
      <w:tabs>
        <w:tab w:val="clear" w:pos="4536"/>
        <w:tab w:val="clear" w:pos="9072"/>
        <w:tab w:val="right" w:pos="7655"/>
      </w:tabs>
      <w:spacing w:line="276" w:lineRule="auto"/>
      <w:rPr>
        <w:rFonts w:ascii="Verdana" w:hAnsi="Verdana" w:cs="Arial"/>
        <w:sz w:val="14"/>
        <w:szCs w:val="14"/>
        <w:lang w:val="en-US"/>
      </w:rPr>
    </w:pPr>
    <w:r w:rsidRPr="00B563E2">
      <w:rPr>
        <w:rFonts w:ascii="Verdana" w:hAnsi="Verdana" w:cs="Arial"/>
        <w:sz w:val="14"/>
        <w:szCs w:val="14"/>
      </w:rPr>
      <w:t xml:space="preserve">47-225 Kędzierzyn-Koźle, ul. Energetyków 9, Tel. </w:t>
    </w:r>
    <w:r w:rsidRPr="00B563E2">
      <w:rPr>
        <w:rFonts w:ascii="Verdana" w:hAnsi="Verdana" w:cs="Arial"/>
        <w:sz w:val="14"/>
        <w:szCs w:val="14"/>
        <w:lang w:val="en-US"/>
      </w:rPr>
      <w:t>+48 77 487 34 70,</w:t>
    </w:r>
    <w:r w:rsidRPr="00B563E2">
      <w:rPr>
        <w:rFonts w:ascii="Verdana" w:hAnsi="Verdana" w:cs="Arial"/>
        <w:sz w:val="14"/>
        <w:szCs w:val="14"/>
        <w:lang w:val="en-US"/>
      </w:rPr>
      <w:tab/>
    </w:r>
  </w:p>
  <w:p w14:paraId="7D08B73C" w14:textId="77777777" w:rsidR="00BA1F2E" w:rsidRPr="00B563E2" w:rsidRDefault="00BA1F2E" w:rsidP="002E3FF2">
    <w:pPr>
      <w:pStyle w:val="Stopka"/>
      <w:spacing w:line="276" w:lineRule="auto"/>
      <w:rPr>
        <w:rFonts w:ascii="Verdana" w:hAnsi="Verdana" w:cs="Arial"/>
        <w:sz w:val="14"/>
        <w:szCs w:val="14"/>
        <w:lang w:val="en-US"/>
      </w:rPr>
    </w:pPr>
    <w:r w:rsidRPr="00B563E2">
      <w:rPr>
        <w:rFonts w:ascii="Verdana" w:hAnsi="Verdana" w:cs="Arial"/>
        <w:sz w:val="14"/>
        <w:szCs w:val="14"/>
        <w:lang w:val="en-US"/>
      </w:rPr>
      <w:t xml:space="preserve">E-mail: </w:t>
    </w:r>
    <w:hyperlink r:id="rId2" w:history="1">
      <w:r w:rsidRPr="00B563E2">
        <w:rPr>
          <w:rStyle w:val="Hipercze"/>
          <w:rFonts w:ascii="Verdana" w:hAnsi="Verdana" w:cs="Arial"/>
          <w:color w:val="000000" w:themeColor="text1"/>
          <w:sz w:val="14"/>
          <w:szCs w:val="14"/>
          <w:u w:val="none"/>
          <w:lang w:val="en-US"/>
        </w:rPr>
        <w:t>info@icso.lukasiewicz.gov.pl</w:t>
      </w:r>
    </w:hyperlink>
    <w:r w:rsidRPr="00B563E2">
      <w:rPr>
        <w:rFonts w:ascii="Verdana" w:hAnsi="Verdana" w:cs="Arial"/>
        <w:sz w:val="14"/>
        <w:szCs w:val="14"/>
        <w:lang w:val="en-US"/>
      </w:rPr>
      <w:t xml:space="preserve"> | NIP: 749 210 92 60, REGON: 000041631,</w:t>
    </w:r>
  </w:p>
  <w:p w14:paraId="526A85A9" w14:textId="7175CDB5"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sz w:val="14"/>
        <w:szCs w:val="14"/>
      </w:rPr>
      <w:t>Sąd Rejonowy w Opolu, VIII Wydział Gospodarczy KRS 0000850420</w:t>
    </w:r>
    <w:r w:rsidR="00C91F2D">
      <w:rPr>
        <w:rFonts w:ascii="Verdana" w:hAnsi="Verdana" w:cs="Arial"/>
        <w:sz w:val="14"/>
        <w:szCs w:val="14"/>
      </w:rPr>
      <w:t>, BDO: 00030848</w:t>
    </w:r>
    <w:r w:rsidR="00C726AA">
      <w:rPr>
        <w:rFonts w:ascii="Verdana" w:hAnsi="Verdana"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7A32" w14:textId="77777777" w:rsidR="00BA1F2E" w:rsidRDefault="00BA1F2E" w:rsidP="00983762">
      <w:r>
        <w:separator/>
      </w:r>
    </w:p>
  </w:footnote>
  <w:footnote w:type="continuationSeparator" w:id="0">
    <w:p w14:paraId="674C131F" w14:textId="77777777" w:rsidR="00BA1F2E" w:rsidRDefault="00BA1F2E" w:rsidP="0098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DB3" w14:textId="77777777" w:rsidR="00BA1F2E" w:rsidRDefault="00BA1F2E" w:rsidP="00892BBA">
    <w:pPr>
      <w:pStyle w:val="Nagwek1"/>
      <w:tabs>
        <w:tab w:val="clear" w:pos="720"/>
      </w:tabs>
      <w:ind w:left="0"/>
      <w:jc w:val="both"/>
      <w:rPr>
        <w:noProof/>
      </w:rPr>
    </w:pPr>
  </w:p>
  <w:p w14:paraId="26566138" w14:textId="77777777" w:rsidR="00BA1F2E" w:rsidRDefault="00BA1F2E" w:rsidP="00892BBA">
    <w:pPr>
      <w:pStyle w:val="Nagwek1"/>
      <w:tabs>
        <w:tab w:val="clear" w:pos="720"/>
      </w:tabs>
      <w:ind w:left="0"/>
      <w:jc w:val="both"/>
      <w:rPr>
        <w:noProof/>
      </w:rPr>
    </w:pPr>
  </w:p>
  <w:p w14:paraId="5ADC581D" w14:textId="4F11D022" w:rsidR="00BA1F2E" w:rsidRDefault="00BA1F2E" w:rsidP="00BF2B85">
    <w:pPr>
      <w:pStyle w:val="Nagwek1"/>
      <w:ind w:left="0"/>
      <w:jc w:val="both"/>
      <w:rPr>
        <w:noProof/>
      </w:rPr>
    </w:pPr>
    <w:r>
      <w:rPr>
        <w:noProof/>
      </w:rPr>
      <w:t xml:space="preserve">                                               </w:t>
    </w:r>
  </w:p>
  <w:p w14:paraId="522D4845" w14:textId="77777777" w:rsidR="00BA1F2E" w:rsidRDefault="00BA1F2E" w:rsidP="00BF2B85">
    <w:pPr>
      <w:pStyle w:val="Nagwek1"/>
      <w:ind w:left="0"/>
      <w:jc w:val="both"/>
      <w:rPr>
        <w:noProof/>
      </w:rPr>
    </w:pPr>
  </w:p>
  <w:p w14:paraId="2E3A62F2" w14:textId="77777777" w:rsidR="00BA1F2E" w:rsidRDefault="00BA1F2E" w:rsidP="00BF78ED">
    <w:pPr>
      <w:pStyle w:val="Nagwek1"/>
      <w:ind w:left="0"/>
      <w:jc w:val="both"/>
      <w:rPr>
        <w:rFonts w:ascii="Arial" w:hAnsi="Arial"/>
        <w:noProof/>
      </w:rPr>
    </w:pPr>
    <w:r>
      <w:rPr>
        <w:noProof/>
      </w:rPr>
      <w:t xml:space="preserve">                                          </w:t>
    </w:r>
    <w:r>
      <w:rPr>
        <w:rFonts w:ascii="Arial" w:hAnsi="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FAD48C"/>
    <w:name w:val="WWNum26"/>
    <w:lvl w:ilvl="0">
      <w:start w:val="1"/>
      <w:numFmt w:val="decimal"/>
      <w:lvlText w:val="%1."/>
      <w:lvlJc w:val="left"/>
      <w:pPr>
        <w:tabs>
          <w:tab w:val="num" w:pos="0"/>
        </w:tabs>
        <w:ind w:left="720" w:hanging="436"/>
      </w:pPr>
      <w:rPr>
        <w:rFonts w:cs="Times New Roman"/>
        <w:b w:val="0"/>
        <w:i w:val="0"/>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26284A9A"/>
    <w:name w:val="WWNum27"/>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B"/>
    <w:multiLevelType w:val="multilevel"/>
    <w:tmpl w:val="0000000B"/>
    <w:name w:val="WW8Num21"/>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8"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15:restartNumberingAfterBreak="0">
    <w:nsid w:val="0258086B"/>
    <w:multiLevelType w:val="hybridMultilevel"/>
    <w:tmpl w:val="B7DE592C"/>
    <w:lvl w:ilvl="0" w:tplc="650C126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8676EC"/>
    <w:multiLevelType w:val="hybridMultilevel"/>
    <w:tmpl w:val="CCE89898"/>
    <w:lvl w:ilvl="0" w:tplc="A01E27B6">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16A5754D"/>
    <w:multiLevelType w:val="singleLevel"/>
    <w:tmpl w:val="D122B470"/>
    <w:lvl w:ilvl="0">
      <w:start w:val="4"/>
      <w:numFmt w:val="upperRoman"/>
      <w:pStyle w:val="Nagwek8"/>
      <w:lvlText w:val="%1. "/>
      <w:legacy w:legacy="1" w:legacySpace="0" w:legacyIndent="283"/>
      <w:lvlJc w:val="left"/>
      <w:pPr>
        <w:ind w:left="283" w:hanging="283"/>
      </w:pPr>
      <w:rPr>
        <w:rFonts w:ascii="Arial" w:hAnsi="Arial" w:hint="default"/>
        <w:b/>
        <w:i w:val="0"/>
        <w:sz w:val="24"/>
        <w:u w:val="single"/>
      </w:rPr>
    </w:lvl>
  </w:abstractNum>
  <w:abstractNum w:abstractNumId="12" w15:restartNumberingAfterBreak="0">
    <w:nsid w:val="23176B9D"/>
    <w:multiLevelType w:val="hybridMultilevel"/>
    <w:tmpl w:val="04907F14"/>
    <w:lvl w:ilvl="0" w:tplc="C4F8190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8916AD"/>
    <w:multiLevelType w:val="hybridMultilevel"/>
    <w:tmpl w:val="F51244EA"/>
    <w:lvl w:ilvl="0" w:tplc="1840ADE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E1497C"/>
    <w:multiLevelType w:val="hybridMultilevel"/>
    <w:tmpl w:val="99524B34"/>
    <w:lvl w:ilvl="0" w:tplc="F61C286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38FD76CF"/>
    <w:multiLevelType w:val="hybridMultilevel"/>
    <w:tmpl w:val="3530D8D2"/>
    <w:lvl w:ilvl="0" w:tplc="918EA1A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B931AB"/>
    <w:multiLevelType w:val="hybridMultilevel"/>
    <w:tmpl w:val="17603C88"/>
    <w:lvl w:ilvl="0" w:tplc="9D9A9ECC">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B7F82"/>
    <w:multiLevelType w:val="hybridMultilevel"/>
    <w:tmpl w:val="34ECC65A"/>
    <w:lvl w:ilvl="0" w:tplc="25E071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8A6607"/>
    <w:multiLevelType w:val="hybridMultilevel"/>
    <w:tmpl w:val="8F226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B60FD8"/>
    <w:multiLevelType w:val="hybridMultilevel"/>
    <w:tmpl w:val="0CAC8BD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A5139F0"/>
    <w:multiLevelType w:val="multilevel"/>
    <w:tmpl w:val="D310AEE2"/>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1" w15:restartNumberingAfterBreak="0">
    <w:nsid w:val="4ADD375E"/>
    <w:multiLevelType w:val="hybridMultilevel"/>
    <w:tmpl w:val="47863302"/>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B1293"/>
    <w:multiLevelType w:val="hybridMultilevel"/>
    <w:tmpl w:val="01825946"/>
    <w:lvl w:ilvl="0" w:tplc="3774ACE0">
      <w:start w:val="1"/>
      <w:numFmt w:val="bullet"/>
      <w:pStyle w:val="wyp"/>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4" w15:restartNumberingAfterBreak="0">
    <w:nsid w:val="54D40EC6"/>
    <w:multiLevelType w:val="multilevel"/>
    <w:tmpl w:val="71ECC886"/>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5" w15:restartNumberingAfterBreak="0">
    <w:nsid w:val="65E54BF8"/>
    <w:multiLevelType w:val="hybridMultilevel"/>
    <w:tmpl w:val="DA045F0E"/>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4331F"/>
    <w:multiLevelType w:val="hybridMultilevel"/>
    <w:tmpl w:val="0D1C2C62"/>
    <w:lvl w:ilvl="0" w:tplc="0BE4A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3650C"/>
    <w:multiLevelType w:val="multilevel"/>
    <w:tmpl w:val="F1CE14B2"/>
    <w:lvl w:ilvl="0">
      <w:start w:val="1"/>
      <w:numFmt w:val="decimal"/>
      <w:lvlText w:val="%1."/>
      <w:legacy w:legacy="1" w:legacySpace="0" w:legacyIndent="0"/>
      <w:lvlJc w:val="left"/>
      <w:rPr>
        <w:rFonts w:ascii="Arial" w:hAnsi="Arial" w:cs="Arial" w:hint="default"/>
        <w:b w:val="0"/>
      </w:rPr>
    </w:lvl>
    <w:lvl w:ilvl="1">
      <w:start w:val="1"/>
      <w:numFmt w:val="decimal"/>
      <w:isLgl/>
      <w:lvlText w:val="%1.%2"/>
      <w:lvlJc w:val="left"/>
      <w:pPr>
        <w:tabs>
          <w:tab w:val="num" w:pos="1563"/>
        </w:tabs>
        <w:ind w:left="1563" w:hanging="360"/>
      </w:pPr>
      <w:rPr>
        <w:rFonts w:hint="default"/>
      </w:rPr>
    </w:lvl>
    <w:lvl w:ilvl="2">
      <w:start w:val="1"/>
      <w:numFmt w:val="decimal"/>
      <w:isLgl/>
      <w:lvlText w:val="%1.%2.%3"/>
      <w:lvlJc w:val="left"/>
      <w:pPr>
        <w:tabs>
          <w:tab w:val="num" w:pos="2416"/>
        </w:tabs>
        <w:ind w:left="2416" w:hanging="720"/>
      </w:pPr>
      <w:rPr>
        <w:rFonts w:hint="default"/>
      </w:rPr>
    </w:lvl>
    <w:lvl w:ilvl="3">
      <w:start w:val="1"/>
      <w:numFmt w:val="decimal"/>
      <w:isLgl/>
      <w:lvlText w:val="%1.%2.%3.%4"/>
      <w:lvlJc w:val="left"/>
      <w:pPr>
        <w:tabs>
          <w:tab w:val="num" w:pos="2909"/>
        </w:tabs>
        <w:ind w:left="2909" w:hanging="720"/>
      </w:pPr>
      <w:rPr>
        <w:rFonts w:hint="default"/>
      </w:rPr>
    </w:lvl>
    <w:lvl w:ilvl="4">
      <w:start w:val="1"/>
      <w:numFmt w:val="decimal"/>
      <w:isLgl/>
      <w:lvlText w:val="%1.%2.%3.%4.%5"/>
      <w:lvlJc w:val="left"/>
      <w:pPr>
        <w:tabs>
          <w:tab w:val="num" w:pos="3762"/>
        </w:tabs>
        <w:ind w:left="3762" w:hanging="1080"/>
      </w:pPr>
      <w:rPr>
        <w:rFonts w:hint="default"/>
      </w:rPr>
    </w:lvl>
    <w:lvl w:ilvl="5">
      <w:start w:val="1"/>
      <w:numFmt w:val="decimal"/>
      <w:isLgl/>
      <w:lvlText w:val="%1.%2.%3.%4.%5.%6"/>
      <w:lvlJc w:val="left"/>
      <w:pPr>
        <w:tabs>
          <w:tab w:val="num" w:pos="4255"/>
        </w:tabs>
        <w:ind w:left="4255" w:hanging="1080"/>
      </w:pPr>
      <w:rPr>
        <w:rFonts w:hint="default"/>
      </w:rPr>
    </w:lvl>
    <w:lvl w:ilvl="6">
      <w:start w:val="1"/>
      <w:numFmt w:val="decimal"/>
      <w:isLgl/>
      <w:lvlText w:val="%1.%2.%3.%4.%5.%6.%7"/>
      <w:lvlJc w:val="left"/>
      <w:pPr>
        <w:tabs>
          <w:tab w:val="num" w:pos="5108"/>
        </w:tabs>
        <w:ind w:left="510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454"/>
        </w:tabs>
        <w:ind w:left="6454" w:hanging="1800"/>
      </w:pPr>
      <w:rPr>
        <w:rFonts w:hint="default"/>
      </w:rPr>
    </w:lvl>
  </w:abstractNum>
  <w:abstractNum w:abstractNumId="28" w15:restartNumberingAfterBreak="0">
    <w:nsid w:val="72B72121"/>
    <w:multiLevelType w:val="hybridMultilevel"/>
    <w:tmpl w:val="56D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5E1219"/>
    <w:multiLevelType w:val="multilevel"/>
    <w:tmpl w:val="6C3002BA"/>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1083" w:hanging="720"/>
      </w:pPr>
      <w:rPr>
        <w:rFonts w:hint="default"/>
      </w:rPr>
    </w:lvl>
    <w:lvl w:ilvl="2">
      <w:start w:val="1"/>
      <w:numFmt w:val="decimal"/>
      <w:lvlText w:val="%1.%2.%3."/>
      <w:lvlJc w:val="left"/>
      <w:pPr>
        <w:tabs>
          <w:tab w:val="num" w:pos="0"/>
        </w:tabs>
        <w:ind w:left="1446" w:hanging="720"/>
      </w:pPr>
      <w:rPr>
        <w:rFonts w:cs="Times New Roman" w:hint="default"/>
      </w:rPr>
    </w:lvl>
    <w:lvl w:ilvl="3">
      <w:start w:val="1"/>
      <w:numFmt w:val="decimal"/>
      <w:lvlText w:val="%1.%2.%3.%4."/>
      <w:lvlJc w:val="left"/>
      <w:pPr>
        <w:tabs>
          <w:tab w:val="num" w:pos="0"/>
        </w:tabs>
        <w:ind w:left="2169" w:hanging="1080"/>
      </w:pPr>
      <w:rPr>
        <w:rFonts w:cs="Times New Roman" w:hint="default"/>
      </w:rPr>
    </w:lvl>
    <w:lvl w:ilvl="4">
      <w:start w:val="1"/>
      <w:numFmt w:val="decimal"/>
      <w:lvlText w:val="%1.%2.%3.%4.%5."/>
      <w:lvlJc w:val="left"/>
      <w:pPr>
        <w:tabs>
          <w:tab w:val="num" w:pos="0"/>
        </w:tabs>
        <w:ind w:left="2532" w:hanging="1080"/>
      </w:pPr>
      <w:rPr>
        <w:rFonts w:cs="Times New Roman" w:hint="default"/>
      </w:rPr>
    </w:lvl>
    <w:lvl w:ilvl="5">
      <w:start w:val="1"/>
      <w:numFmt w:val="decimal"/>
      <w:lvlText w:val="%1.%2.%3.%4.%5.%6."/>
      <w:lvlJc w:val="left"/>
      <w:pPr>
        <w:tabs>
          <w:tab w:val="num" w:pos="0"/>
        </w:tabs>
        <w:ind w:left="3255" w:hanging="1440"/>
      </w:pPr>
      <w:rPr>
        <w:rFonts w:cs="Times New Roman" w:hint="default"/>
      </w:rPr>
    </w:lvl>
    <w:lvl w:ilvl="6">
      <w:start w:val="1"/>
      <w:numFmt w:val="decimal"/>
      <w:lvlText w:val="%1.%2.%3.%4.%5.%6.%7."/>
      <w:lvlJc w:val="left"/>
      <w:pPr>
        <w:tabs>
          <w:tab w:val="num" w:pos="0"/>
        </w:tabs>
        <w:ind w:left="3618" w:hanging="1440"/>
      </w:pPr>
      <w:rPr>
        <w:rFonts w:cs="Times New Roman" w:hint="default"/>
      </w:rPr>
    </w:lvl>
    <w:lvl w:ilvl="7">
      <w:start w:val="1"/>
      <w:numFmt w:val="decimal"/>
      <w:lvlText w:val="%1.%2.%3.%4.%5.%6.%7.%8."/>
      <w:lvlJc w:val="left"/>
      <w:pPr>
        <w:tabs>
          <w:tab w:val="num" w:pos="0"/>
        </w:tabs>
        <w:ind w:left="4341" w:hanging="1800"/>
      </w:pPr>
      <w:rPr>
        <w:rFonts w:cs="Times New Roman" w:hint="default"/>
      </w:rPr>
    </w:lvl>
    <w:lvl w:ilvl="8">
      <w:start w:val="1"/>
      <w:numFmt w:val="decimal"/>
      <w:lvlText w:val="%1.%2.%3.%4.%5.%6.%7.%8.%9."/>
      <w:lvlJc w:val="left"/>
      <w:pPr>
        <w:tabs>
          <w:tab w:val="num" w:pos="0"/>
        </w:tabs>
        <w:ind w:left="4704" w:hanging="1800"/>
      </w:pPr>
      <w:rPr>
        <w:rFonts w:cs="Times New Roman" w:hint="default"/>
      </w:rPr>
    </w:lvl>
  </w:abstractNum>
  <w:abstractNum w:abstractNumId="30" w15:restartNumberingAfterBreak="0">
    <w:nsid w:val="76532861"/>
    <w:multiLevelType w:val="hybridMultilevel"/>
    <w:tmpl w:val="B0B6DD2C"/>
    <w:lvl w:ilvl="0" w:tplc="0415000F">
      <w:start w:val="1"/>
      <w:numFmt w:val="decimal"/>
      <w:lvlText w:val="%1."/>
      <w:lvlJc w:val="left"/>
      <w:pPr>
        <w:ind w:left="76" w:hanging="360"/>
      </w:pPr>
      <w:rPr>
        <w:rFonts w:hint="default"/>
        <w:b w:val="0"/>
        <w:i w:val="0"/>
        <w:iCs w:val="0"/>
        <w:color w:val="auto"/>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7ACA6CBA"/>
    <w:multiLevelType w:val="multilevel"/>
    <w:tmpl w:val="FFE6E296"/>
    <w:lvl w:ilvl="0">
      <w:start w:val="1"/>
      <w:numFmt w:val="decimal"/>
      <w:lvlText w:val="%1."/>
      <w:lvlJc w:val="left"/>
      <w:pPr>
        <w:tabs>
          <w:tab w:val="num" w:pos="360"/>
        </w:tabs>
        <w:ind w:left="360" w:hanging="360"/>
      </w:pPr>
      <w:rPr>
        <w:b w:val="0"/>
      </w:rPr>
    </w:lvl>
    <w:lvl w:ilvl="1" w:tentative="1">
      <w:start w:val="1"/>
      <w:numFmt w:val="lowerLetter"/>
      <w:lvlText w:val="%2."/>
      <w:lvlJc w:val="left"/>
      <w:pPr>
        <w:ind w:left="796" w:hanging="360"/>
      </w:p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num w:numId="1" w16cid:durableId="378937217">
    <w:abstractNumId w:val="27"/>
  </w:num>
  <w:num w:numId="2" w16cid:durableId="1288976655">
    <w:abstractNumId w:val="11"/>
  </w:num>
  <w:num w:numId="3" w16cid:durableId="1607617245">
    <w:abstractNumId w:val="30"/>
  </w:num>
  <w:num w:numId="4" w16cid:durableId="283198878">
    <w:abstractNumId w:val="31"/>
  </w:num>
  <w:num w:numId="5" w16cid:durableId="2029791859">
    <w:abstractNumId w:val="22"/>
  </w:num>
  <w:num w:numId="6" w16cid:durableId="756054526">
    <w:abstractNumId w:val="15"/>
  </w:num>
  <w:num w:numId="7" w16cid:durableId="1420978544">
    <w:abstractNumId w:val="18"/>
  </w:num>
  <w:num w:numId="8" w16cid:durableId="2083522196">
    <w:abstractNumId w:val="9"/>
  </w:num>
  <w:num w:numId="9" w16cid:durableId="2012562345">
    <w:abstractNumId w:val="12"/>
  </w:num>
  <w:num w:numId="10" w16cid:durableId="150367296">
    <w:abstractNumId w:val="21"/>
  </w:num>
  <w:num w:numId="11" w16cid:durableId="1332902910">
    <w:abstractNumId w:val="16"/>
  </w:num>
  <w:num w:numId="12" w16cid:durableId="1409115628">
    <w:abstractNumId w:val="14"/>
  </w:num>
  <w:num w:numId="13" w16cid:durableId="1531525383">
    <w:abstractNumId w:val="10"/>
  </w:num>
  <w:num w:numId="14" w16cid:durableId="1485122933">
    <w:abstractNumId w:val="13"/>
  </w:num>
  <w:num w:numId="15" w16cid:durableId="886725489">
    <w:abstractNumId w:val="25"/>
  </w:num>
  <w:num w:numId="16" w16cid:durableId="886139427">
    <w:abstractNumId w:val="26"/>
  </w:num>
  <w:num w:numId="17" w16cid:durableId="974331584">
    <w:abstractNumId w:val="24"/>
  </w:num>
  <w:num w:numId="18" w16cid:durableId="677074009">
    <w:abstractNumId w:val="7"/>
  </w:num>
  <w:num w:numId="19" w16cid:durableId="764959524">
    <w:abstractNumId w:val="6"/>
  </w:num>
  <w:num w:numId="20" w16cid:durableId="724449741">
    <w:abstractNumId w:val="8"/>
  </w:num>
  <w:num w:numId="21" w16cid:durableId="1043216869">
    <w:abstractNumId w:val="17"/>
  </w:num>
  <w:num w:numId="22" w16cid:durableId="1278871202">
    <w:abstractNumId w:val="19"/>
  </w:num>
  <w:num w:numId="23" w16cid:durableId="435828378">
    <w:abstractNumId w:val="28"/>
  </w:num>
  <w:num w:numId="24" w16cid:durableId="2056350223">
    <w:abstractNumId w:val="29"/>
  </w:num>
  <w:num w:numId="25" w16cid:durableId="396822835">
    <w:abstractNumId w:val="23"/>
  </w:num>
  <w:num w:numId="26" w16cid:durableId="27263189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hdrShapeDefaults>
    <o:shapedefaults v:ext="edit" spidmax="69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B"/>
    <w:rsid w:val="00000563"/>
    <w:rsid w:val="00000B37"/>
    <w:rsid w:val="0000270B"/>
    <w:rsid w:val="00002D35"/>
    <w:rsid w:val="00003DD7"/>
    <w:rsid w:val="00003FD7"/>
    <w:rsid w:val="0000445A"/>
    <w:rsid w:val="00004A43"/>
    <w:rsid w:val="00005794"/>
    <w:rsid w:val="00006722"/>
    <w:rsid w:val="000071E9"/>
    <w:rsid w:val="000077BA"/>
    <w:rsid w:val="00010C44"/>
    <w:rsid w:val="00012E93"/>
    <w:rsid w:val="000133E2"/>
    <w:rsid w:val="00016DA6"/>
    <w:rsid w:val="0001775D"/>
    <w:rsid w:val="00020882"/>
    <w:rsid w:val="00020A69"/>
    <w:rsid w:val="00020ABC"/>
    <w:rsid w:val="00021BEE"/>
    <w:rsid w:val="00023132"/>
    <w:rsid w:val="00023692"/>
    <w:rsid w:val="000239B9"/>
    <w:rsid w:val="000249D3"/>
    <w:rsid w:val="00026FA6"/>
    <w:rsid w:val="00026FCD"/>
    <w:rsid w:val="00027E6E"/>
    <w:rsid w:val="000307EA"/>
    <w:rsid w:val="000319AA"/>
    <w:rsid w:val="00031CD4"/>
    <w:rsid w:val="00032EFE"/>
    <w:rsid w:val="0003336E"/>
    <w:rsid w:val="00033453"/>
    <w:rsid w:val="0003380C"/>
    <w:rsid w:val="00033EEB"/>
    <w:rsid w:val="00035187"/>
    <w:rsid w:val="00035E87"/>
    <w:rsid w:val="00035F00"/>
    <w:rsid w:val="00035F34"/>
    <w:rsid w:val="00036255"/>
    <w:rsid w:val="00036B01"/>
    <w:rsid w:val="00036C9C"/>
    <w:rsid w:val="00036F82"/>
    <w:rsid w:val="00037162"/>
    <w:rsid w:val="0004044E"/>
    <w:rsid w:val="00040700"/>
    <w:rsid w:val="00040849"/>
    <w:rsid w:val="000410D7"/>
    <w:rsid w:val="000413F6"/>
    <w:rsid w:val="00041650"/>
    <w:rsid w:val="00043CED"/>
    <w:rsid w:val="00044DA5"/>
    <w:rsid w:val="00045333"/>
    <w:rsid w:val="00045766"/>
    <w:rsid w:val="00045ECA"/>
    <w:rsid w:val="000467B4"/>
    <w:rsid w:val="00046D80"/>
    <w:rsid w:val="000470D4"/>
    <w:rsid w:val="000471C9"/>
    <w:rsid w:val="0004768F"/>
    <w:rsid w:val="00047A19"/>
    <w:rsid w:val="00050AF0"/>
    <w:rsid w:val="00050E9B"/>
    <w:rsid w:val="00051897"/>
    <w:rsid w:val="00051963"/>
    <w:rsid w:val="0005313E"/>
    <w:rsid w:val="0005353F"/>
    <w:rsid w:val="000540C3"/>
    <w:rsid w:val="0005456E"/>
    <w:rsid w:val="0005494E"/>
    <w:rsid w:val="000553ED"/>
    <w:rsid w:val="00055A29"/>
    <w:rsid w:val="00055F38"/>
    <w:rsid w:val="00056944"/>
    <w:rsid w:val="00057566"/>
    <w:rsid w:val="00057828"/>
    <w:rsid w:val="00057D40"/>
    <w:rsid w:val="000604CD"/>
    <w:rsid w:val="000614AF"/>
    <w:rsid w:val="000619C0"/>
    <w:rsid w:val="00061A83"/>
    <w:rsid w:val="00061AB0"/>
    <w:rsid w:val="000629E9"/>
    <w:rsid w:val="00063405"/>
    <w:rsid w:val="0006486F"/>
    <w:rsid w:val="0006514D"/>
    <w:rsid w:val="00065901"/>
    <w:rsid w:val="00065C33"/>
    <w:rsid w:val="00066B0A"/>
    <w:rsid w:val="00066F8F"/>
    <w:rsid w:val="0006723E"/>
    <w:rsid w:val="00067E6C"/>
    <w:rsid w:val="00070C8D"/>
    <w:rsid w:val="00071F9B"/>
    <w:rsid w:val="0007408F"/>
    <w:rsid w:val="00075937"/>
    <w:rsid w:val="0007688D"/>
    <w:rsid w:val="00077680"/>
    <w:rsid w:val="00077778"/>
    <w:rsid w:val="000778A3"/>
    <w:rsid w:val="00077EF5"/>
    <w:rsid w:val="00080B5D"/>
    <w:rsid w:val="00082F3A"/>
    <w:rsid w:val="0008350B"/>
    <w:rsid w:val="000836D6"/>
    <w:rsid w:val="00083CA5"/>
    <w:rsid w:val="00083D45"/>
    <w:rsid w:val="00085B10"/>
    <w:rsid w:val="0008679F"/>
    <w:rsid w:val="000867E3"/>
    <w:rsid w:val="00086C42"/>
    <w:rsid w:val="00087311"/>
    <w:rsid w:val="00087423"/>
    <w:rsid w:val="00087A09"/>
    <w:rsid w:val="00087D3B"/>
    <w:rsid w:val="0009071D"/>
    <w:rsid w:val="00092748"/>
    <w:rsid w:val="00092F4F"/>
    <w:rsid w:val="0009351E"/>
    <w:rsid w:val="00094FD4"/>
    <w:rsid w:val="00095DD2"/>
    <w:rsid w:val="0009630D"/>
    <w:rsid w:val="000A1484"/>
    <w:rsid w:val="000A19BF"/>
    <w:rsid w:val="000A40EE"/>
    <w:rsid w:val="000A43B4"/>
    <w:rsid w:val="000A4E20"/>
    <w:rsid w:val="000A4FA5"/>
    <w:rsid w:val="000A506E"/>
    <w:rsid w:val="000A5FA3"/>
    <w:rsid w:val="000A65B5"/>
    <w:rsid w:val="000A7798"/>
    <w:rsid w:val="000A7D22"/>
    <w:rsid w:val="000B0939"/>
    <w:rsid w:val="000B0EBA"/>
    <w:rsid w:val="000B2D98"/>
    <w:rsid w:val="000B2FC1"/>
    <w:rsid w:val="000B37B5"/>
    <w:rsid w:val="000B3A88"/>
    <w:rsid w:val="000B49F8"/>
    <w:rsid w:val="000B5C04"/>
    <w:rsid w:val="000B5E71"/>
    <w:rsid w:val="000B6E25"/>
    <w:rsid w:val="000B6EF2"/>
    <w:rsid w:val="000C0729"/>
    <w:rsid w:val="000C0C81"/>
    <w:rsid w:val="000C1239"/>
    <w:rsid w:val="000C1BBE"/>
    <w:rsid w:val="000C2384"/>
    <w:rsid w:val="000C2C2D"/>
    <w:rsid w:val="000C2FD5"/>
    <w:rsid w:val="000C304E"/>
    <w:rsid w:val="000C36DA"/>
    <w:rsid w:val="000C3A0F"/>
    <w:rsid w:val="000C3E1A"/>
    <w:rsid w:val="000C3F86"/>
    <w:rsid w:val="000C4087"/>
    <w:rsid w:val="000C4571"/>
    <w:rsid w:val="000C5272"/>
    <w:rsid w:val="000C728F"/>
    <w:rsid w:val="000C7821"/>
    <w:rsid w:val="000D09E2"/>
    <w:rsid w:val="000D122C"/>
    <w:rsid w:val="000D1D45"/>
    <w:rsid w:val="000D22F6"/>
    <w:rsid w:val="000D29C9"/>
    <w:rsid w:val="000D2FB8"/>
    <w:rsid w:val="000D30F5"/>
    <w:rsid w:val="000D3798"/>
    <w:rsid w:val="000D444D"/>
    <w:rsid w:val="000D46ED"/>
    <w:rsid w:val="000D4B3B"/>
    <w:rsid w:val="000D4B6B"/>
    <w:rsid w:val="000D54BF"/>
    <w:rsid w:val="000D5B92"/>
    <w:rsid w:val="000D5DCE"/>
    <w:rsid w:val="000D6B46"/>
    <w:rsid w:val="000D7D90"/>
    <w:rsid w:val="000E09AD"/>
    <w:rsid w:val="000E0CEE"/>
    <w:rsid w:val="000E23B8"/>
    <w:rsid w:val="000E2833"/>
    <w:rsid w:val="000E31A4"/>
    <w:rsid w:val="000E3642"/>
    <w:rsid w:val="000E42D0"/>
    <w:rsid w:val="000E4501"/>
    <w:rsid w:val="000E4E93"/>
    <w:rsid w:val="000E6096"/>
    <w:rsid w:val="000E6559"/>
    <w:rsid w:val="000E698F"/>
    <w:rsid w:val="000E6A53"/>
    <w:rsid w:val="000E6A56"/>
    <w:rsid w:val="000E77A2"/>
    <w:rsid w:val="000E7890"/>
    <w:rsid w:val="000E7C30"/>
    <w:rsid w:val="000F0526"/>
    <w:rsid w:val="000F073A"/>
    <w:rsid w:val="000F0CF7"/>
    <w:rsid w:val="000F1B8A"/>
    <w:rsid w:val="000F471F"/>
    <w:rsid w:val="000F4ABA"/>
    <w:rsid w:val="000F5DE9"/>
    <w:rsid w:val="000F6964"/>
    <w:rsid w:val="000F7659"/>
    <w:rsid w:val="001019ED"/>
    <w:rsid w:val="00102554"/>
    <w:rsid w:val="00102603"/>
    <w:rsid w:val="00103641"/>
    <w:rsid w:val="00103E27"/>
    <w:rsid w:val="0010478B"/>
    <w:rsid w:val="0010487A"/>
    <w:rsid w:val="00104FC7"/>
    <w:rsid w:val="001060A7"/>
    <w:rsid w:val="00106C8A"/>
    <w:rsid w:val="00106FDD"/>
    <w:rsid w:val="001076DA"/>
    <w:rsid w:val="00110041"/>
    <w:rsid w:val="0011008A"/>
    <w:rsid w:val="00111664"/>
    <w:rsid w:val="00111667"/>
    <w:rsid w:val="00111E89"/>
    <w:rsid w:val="00112203"/>
    <w:rsid w:val="001128A7"/>
    <w:rsid w:val="00112A84"/>
    <w:rsid w:val="001131D9"/>
    <w:rsid w:val="001139D0"/>
    <w:rsid w:val="00115B67"/>
    <w:rsid w:val="00115F00"/>
    <w:rsid w:val="0011684D"/>
    <w:rsid w:val="00116A60"/>
    <w:rsid w:val="00116B23"/>
    <w:rsid w:val="00116B63"/>
    <w:rsid w:val="001205A6"/>
    <w:rsid w:val="00120B6B"/>
    <w:rsid w:val="0012180C"/>
    <w:rsid w:val="00121A94"/>
    <w:rsid w:val="00124486"/>
    <w:rsid w:val="00124867"/>
    <w:rsid w:val="00124C50"/>
    <w:rsid w:val="00124D72"/>
    <w:rsid w:val="00125AC7"/>
    <w:rsid w:val="001263C3"/>
    <w:rsid w:val="001272AF"/>
    <w:rsid w:val="001279E2"/>
    <w:rsid w:val="00127DD8"/>
    <w:rsid w:val="0013027E"/>
    <w:rsid w:val="00130A18"/>
    <w:rsid w:val="001313A4"/>
    <w:rsid w:val="001318F9"/>
    <w:rsid w:val="00131902"/>
    <w:rsid w:val="00131E5B"/>
    <w:rsid w:val="0013328C"/>
    <w:rsid w:val="001333C5"/>
    <w:rsid w:val="00133899"/>
    <w:rsid w:val="0013397A"/>
    <w:rsid w:val="0013407A"/>
    <w:rsid w:val="001347A5"/>
    <w:rsid w:val="00134860"/>
    <w:rsid w:val="00135150"/>
    <w:rsid w:val="001355B7"/>
    <w:rsid w:val="001357BE"/>
    <w:rsid w:val="0013633A"/>
    <w:rsid w:val="00136BC9"/>
    <w:rsid w:val="00136D34"/>
    <w:rsid w:val="001376CE"/>
    <w:rsid w:val="001377D9"/>
    <w:rsid w:val="00137F78"/>
    <w:rsid w:val="00137FD9"/>
    <w:rsid w:val="00140200"/>
    <w:rsid w:val="001407DB"/>
    <w:rsid w:val="001417EF"/>
    <w:rsid w:val="001439D9"/>
    <w:rsid w:val="00144120"/>
    <w:rsid w:val="0014422C"/>
    <w:rsid w:val="001445F2"/>
    <w:rsid w:val="00144B2D"/>
    <w:rsid w:val="00144E47"/>
    <w:rsid w:val="0014534D"/>
    <w:rsid w:val="00145E41"/>
    <w:rsid w:val="001464B7"/>
    <w:rsid w:val="001478BD"/>
    <w:rsid w:val="00147950"/>
    <w:rsid w:val="00147A76"/>
    <w:rsid w:val="00147C06"/>
    <w:rsid w:val="00147CD6"/>
    <w:rsid w:val="00150EDB"/>
    <w:rsid w:val="001514F9"/>
    <w:rsid w:val="00151741"/>
    <w:rsid w:val="00152F0F"/>
    <w:rsid w:val="00152F8A"/>
    <w:rsid w:val="001539BC"/>
    <w:rsid w:val="00154311"/>
    <w:rsid w:val="0015464F"/>
    <w:rsid w:val="00154AC2"/>
    <w:rsid w:val="00154AC5"/>
    <w:rsid w:val="00155254"/>
    <w:rsid w:val="00156CF0"/>
    <w:rsid w:val="00157341"/>
    <w:rsid w:val="00160325"/>
    <w:rsid w:val="00160539"/>
    <w:rsid w:val="001607FA"/>
    <w:rsid w:val="0016177C"/>
    <w:rsid w:val="001623B5"/>
    <w:rsid w:val="001630BB"/>
    <w:rsid w:val="001630E0"/>
    <w:rsid w:val="001636CD"/>
    <w:rsid w:val="001638CB"/>
    <w:rsid w:val="00163B7D"/>
    <w:rsid w:val="00163EDC"/>
    <w:rsid w:val="001645C1"/>
    <w:rsid w:val="00165108"/>
    <w:rsid w:val="00165493"/>
    <w:rsid w:val="00165E05"/>
    <w:rsid w:val="001663F5"/>
    <w:rsid w:val="00166D1A"/>
    <w:rsid w:val="001676EB"/>
    <w:rsid w:val="00167BCF"/>
    <w:rsid w:val="00167C57"/>
    <w:rsid w:val="001702ED"/>
    <w:rsid w:val="001707DA"/>
    <w:rsid w:val="001714BD"/>
    <w:rsid w:val="00171EFB"/>
    <w:rsid w:val="00172647"/>
    <w:rsid w:val="00172892"/>
    <w:rsid w:val="0017316B"/>
    <w:rsid w:val="00173B3F"/>
    <w:rsid w:val="00173D3C"/>
    <w:rsid w:val="001741E1"/>
    <w:rsid w:val="00174B89"/>
    <w:rsid w:val="0017579E"/>
    <w:rsid w:val="00180144"/>
    <w:rsid w:val="00181BC9"/>
    <w:rsid w:val="001828E5"/>
    <w:rsid w:val="00183C34"/>
    <w:rsid w:val="001844E5"/>
    <w:rsid w:val="00184A30"/>
    <w:rsid w:val="001858D8"/>
    <w:rsid w:val="001864AE"/>
    <w:rsid w:val="001871B3"/>
    <w:rsid w:val="00187455"/>
    <w:rsid w:val="0019018A"/>
    <w:rsid w:val="00190283"/>
    <w:rsid w:val="0019163A"/>
    <w:rsid w:val="001921B2"/>
    <w:rsid w:val="00192669"/>
    <w:rsid w:val="00192C0D"/>
    <w:rsid w:val="00192C3C"/>
    <w:rsid w:val="00192F6E"/>
    <w:rsid w:val="001932E5"/>
    <w:rsid w:val="0019380C"/>
    <w:rsid w:val="001944BE"/>
    <w:rsid w:val="00194840"/>
    <w:rsid w:val="001951FA"/>
    <w:rsid w:val="00195285"/>
    <w:rsid w:val="00195DC3"/>
    <w:rsid w:val="00195F2A"/>
    <w:rsid w:val="001960B4"/>
    <w:rsid w:val="001963DF"/>
    <w:rsid w:val="001979AF"/>
    <w:rsid w:val="001A1275"/>
    <w:rsid w:val="001A163E"/>
    <w:rsid w:val="001A171B"/>
    <w:rsid w:val="001A2E57"/>
    <w:rsid w:val="001A3592"/>
    <w:rsid w:val="001A379E"/>
    <w:rsid w:val="001A3CD1"/>
    <w:rsid w:val="001A50B8"/>
    <w:rsid w:val="001A60F4"/>
    <w:rsid w:val="001A6320"/>
    <w:rsid w:val="001A64BE"/>
    <w:rsid w:val="001A7742"/>
    <w:rsid w:val="001A7BF8"/>
    <w:rsid w:val="001A7C10"/>
    <w:rsid w:val="001A7FFA"/>
    <w:rsid w:val="001B1370"/>
    <w:rsid w:val="001B194C"/>
    <w:rsid w:val="001B23CB"/>
    <w:rsid w:val="001B2E04"/>
    <w:rsid w:val="001B315C"/>
    <w:rsid w:val="001B4089"/>
    <w:rsid w:val="001B4228"/>
    <w:rsid w:val="001B4274"/>
    <w:rsid w:val="001B42AD"/>
    <w:rsid w:val="001B4690"/>
    <w:rsid w:val="001B49EC"/>
    <w:rsid w:val="001B4BB6"/>
    <w:rsid w:val="001B4C04"/>
    <w:rsid w:val="001B508C"/>
    <w:rsid w:val="001B625E"/>
    <w:rsid w:val="001B7890"/>
    <w:rsid w:val="001B7FA4"/>
    <w:rsid w:val="001C03E2"/>
    <w:rsid w:val="001C1A86"/>
    <w:rsid w:val="001C204A"/>
    <w:rsid w:val="001C22D6"/>
    <w:rsid w:val="001C27AE"/>
    <w:rsid w:val="001C34A8"/>
    <w:rsid w:val="001C4316"/>
    <w:rsid w:val="001C44DC"/>
    <w:rsid w:val="001C45E5"/>
    <w:rsid w:val="001C59CC"/>
    <w:rsid w:val="001C5C89"/>
    <w:rsid w:val="001C63A0"/>
    <w:rsid w:val="001D0BB7"/>
    <w:rsid w:val="001D0E9A"/>
    <w:rsid w:val="001D1C06"/>
    <w:rsid w:val="001D1F9C"/>
    <w:rsid w:val="001D223C"/>
    <w:rsid w:val="001D2882"/>
    <w:rsid w:val="001D2D2B"/>
    <w:rsid w:val="001D3237"/>
    <w:rsid w:val="001D4953"/>
    <w:rsid w:val="001D55B6"/>
    <w:rsid w:val="001D588C"/>
    <w:rsid w:val="001D5AA9"/>
    <w:rsid w:val="001D5FC3"/>
    <w:rsid w:val="001D61A4"/>
    <w:rsid w:val="001D61AB"/>
    <w:rsid w:val="001D6AD4"/>
    <w:rsid w:val="001D6BAF"/>
    <w:rsid w:val="001D7C0D"/>
    <w:rsid w:val="001D7C76"/>
    <w:rsid w:val="001E08A6"/>
    <w:rsid w:val="001E10F0"/>
    <w:rsid w:val="001E1908"/>
    <w:rsid w:val="001E1C1C"/>
    <w:rsid w:val="001E3BA7"/>
    <w:rsid w:val="001E45AD"/>
    <w:rsid w:val="001E4681"/>
    <w:rsid w:val="001E593D"/>
    <w:rsid w:val="001E5E94"/>
    <w:rsid w:val="001E61E7"/>
    <w:rsid w:val="001E645F"/>
    <w:rsid w:val="001E6B3F"/>
    <w:rsid w:val="001E7B3B"/>
    <w:rsid w:val="001F1675"/>
    <w:rsid w:val="001F24D8"/>
    <w:rsid w:val="001F28D4"/>
    <w:rsid w:val="001F29F7"/>
    <w:rsid w:val="001F346F"/>
    <w:rsid w:val="001F42F3"/>
    <w:rsid w:val="001F4328"/>
    <w:rsid w:val="001F4959"/>
    <w:rsid w:val="001F4B2F"/>
    <w:rsid w:val="001F530C"/>
    <w:rsid w:val="001F5358"/>
    <w:rsid w:val="001F54F8"/>
    <w:rsid w:val="001F590F"/>
    <w:rsid w:val="001F5B99"/>
    <w:rsid w:val="001F6C81"/>
    <w:rsid w:val="0020033F"/>
    <w:rsid w:val="0020226B"/>
    <w:rsid w:val="00202479"/>
    <w:rsid w:val="00202602"/>
    <w:rsid w:val="0020279D"/>
    <w:rsid w:val="00203EDD"/>
    <w:rsid w:val="002042A4"/>
    <w:rsid w:val="00204BD0"/>
    <w:rsid w:val="00205356"/>
    <w:rsid w:val="0020631B"/>
    <w:rsid w:val="0020638B"/>
    <w:rsid w:val="00206850"/>
    <w:rsid w:val="00206A11"/>
    <w:rsid w:val="00206CD3"/>
    <w:rsid w:val="00207024"/>
    <w:rsid w:val="00210059"/>
    <w:rsid w:val="00210110"/>
    <w:rsid w:val="00210B65"/>
    <w:rsid w:val="002112D9"/>
    <w:rsid w:val="00211C57"/>
    <w:rsid w:val="00211C5C"/>
    <w:rsid w:val="002131A8"/>
    <w:rsid w:val="00213475"/>
    <w:rsid w:val="00213BCF"/>
    <w:rsid w:val="00214401"/>
    <w:rsid w:val="0021476B"/>
    <w:rsid w:val="00214F2A"/>
    <w:rsid w:val="002151F9"/>
    <w:rsid w:val="002156B4"/>
    <w:rsid w:val="00215C88"/>
    <w:rsid w:val="00216CB8"/>
    <w:rsid w:val="00220633"/>
    <w:rsid w:val="00220FAB"/>
    <w:rsid w:val="0022271C"/>
    <w:rsid w:val="00222A6B"/>
    <w:rsid w:val="00222AE5"/>
    <w:rsid w:val="00222D92"/>
    <w:rsid w:val="00224482"/>
    <w:rsid w:val="00224A79"/>
    <w:rsid w:val="0022567B"/>
    <w:rsid w:val="00225F59"/>
    <w:rsid w:val="0022661E"/>
    <w:rsid w:val="00226BCA"/>
    <w:rsid w:val="00227102"/>
    <w:rsid w:val="00227498"/>
    <w:rsid w:val="00227683"/>
    <w:rsid w:val="002278FC"/>
    <w:rsid w:val="00230118"/>
    <w:rsid w:val="002301DB"/>
    <w:rsid w:val="00230352"/>
    <w:rsid w:val="002307A7"/>
    <w:rsid w:val="00231C48"/>
    <w:rsid w:val="00232086"/>
    <w:rsid w:val="0023240A"/>
    <w:rsid w:val="0023385E"/>
    <w:rsid w:val="00233A36"/>
    <w:rsid w:val="00233A68"/>
    <w:rsid w:val="00233D10"/>
    <w:rsid w:val="00233FCE"/>
    <w:rsid w:val="00234770"/>
    <w:rsid w:val="002350B9"/>
    <w:rsid w:val="00236D71"/>
    <w:rsid w:val="00241ACD"/>
    <w:rsid w:val="0024367F"/>
    <w:rsid w:val="00243BB9"/>
    <w:rsid w:val="00243D4F"/>
    <w:rsid w:val="002442DB"/>
    <w:rsid w:val="00244D51"/>
    <w:rsid w:val="00245150"/>
    <w:rsid w:val="002452E6"/>
    <w:rsid w:val="00246144"/>
    <w:rsid w:val="00246AFC"/>
    <w:rsid w:val="00246B48"/>
    <w:rsid w:val="00246C43"/>
    <w:rsid w:val="00250BA8"/>
    <w:rsid w:val="00251C54"/>
    <w:rsid w:val="00252051"/>
    <w:rsid w:val="002523F6"/>
    <w:rsid w:val="00254346"/>
    <w:rsid w:val="00254AF9"/>
    <w:rsid w:val="00254F59"/>
    <w:rsid w:val="0025560D"/>
    <w:rsid w:val="00255864"/>
    <w:rsid w:val="00255D7D"/>
    <w:rsid w:val="00256A3F"/>
    <w:rsid w:val="00256B60"/>
    <w:rsid w:val="00256EB9"/>
    <w:rsid w:val="00257D9C"/>
    <w:rsid w:val="0026033F"/>
    <w:rsid w:val="0026106C"/>
    <w:rsid w:val="00261A0E"/>
    <w:rsid w:val="00261AEF"/>
    <w:rsid w:val="002639AE"/>
    <w:rsid w:val="00263BCF"/>
    <w:rsid w:val="00263EA0"/>
    <w:rsid w:val="00264383"/>
    <w:rsid w:val="00264492"/>
    <w:rsid w:val="00265332"/>
    <w:rsid w:val="00265BD1"/>
    <w:rsid w:val="0026657A"/>
    <w:rsid w:val="002665C0"/>
    <w:rsid w:val="00266EE9"/>
    <w:rsid w:val="00267133"/>
    <w:rsid w:val="00267210"/>
    <w:rsid w:val="00267E8B"/>
    <w:rsid w:val="00267F14"/>
    <w:rsid w:val="0027008B"/>
    <w:rsid w:val="002708EB"/>
    <w:rsid w:val="002720F4"/>
    <w:rsid w:val="002723E4"/>
    <w:rsid w:val="00272B03"/>
    <w:rsid w:val="00272C67"/>
    <w:rsid w:val="00272D31"/>
    <w:rsid w:val="00272E04"/>
    <w:rsid w:val="00273EAA"/>
    <w:rsid w:val="002758E4"/>
    <w:rsid w:val="00276D9C"/>
    <w:rsid w:val="00277181"/>
    <w:rsid w:val="00277342"/>
    <w:rsid w:val="0027754B"/>
    <w:rsid w:val="00281F13"/>
    <w:rsid w:val="00282B0E"/>
    <w:rsid w:val="00283030"/>
    <w:rsid w:val="00283EBA"/>
    <w:rsid w:val="002846FD"/>
    <w:rsid w:val="00285823"/>
    <w:rsid w:val="00285B77"/>
    <w:rsid w:val="00286376"/>
    <w:rsid w:val="00286CA0"/>
    <w:rsid w:val="0028728B"/>
    <w:rsid w:val="0029109F"/>
    <w:rsid w:val="00291510"/>
    <w:rsid w:val="00291866"/>
    <w:rsid w:val="00291D9F"/>
    <w:rsid w:val="0029229A"/>
    <w:rsid w:val="00292780"/>
    <w:rsid w:val="00293164"/>
    <w:rsid w:val="0029372D"/>
    <w:rsid w:val="00293C6F"/>
    <w:rsid w:val="00293E68"/>
    <w:rsid w:val="002957AD"/>
    <w:rsid w:val="002961FB"/>
    <w:rsid w:val="002965C1"/>
    <w:rsid w:val="002967FA"/>
    <w:rsid w:val="00296847"/>
    <w:rsid w:val="00297CE0"/>
    <w:rsid w:val="002A0404"/>
    <w:rsid w:val="002A0726"/>
    <w:rsid w:val="002A1110"/>
    <w:rsid w:val="002A129F"/>
    <w:rsid w:val="002A1FE4"/>
    <w:rsid w:val="002A26DD"/>
    <w:rsid w:val="002A2F0D"/>
    <w:rsid w:val="002A3097"/>
    <w:rsid w:val="002A519E"/>
    <w:rsid w:val="002A645F"/>
    <w:rsid w:val="002A688E"/>
    <w:rsid w:val="002A6E35"/>
    <w:rsid w:val="002A7024"/>
    <w:rsid w:val="002A7153"/>
    <w:rsid w:val="002A76DA"/>
    <w:rsid w:val="002A77A7"/>
    <w:rsid w:val="002B0AFD"/>
    <w:rsid w:val="002B0E44"/>
    <w:rsid w:val="002B1B3C"/>
    <w:rsid w:val="002B2545"/>
    <w:rsid w:val="002B2EB8"/>
    <w:rsid w:val="002B3398"/>
    <w:rsid w:val="002B3562"/>
    <w:rsid w:val="002B368D"/>
    <w:rsid w:val="002B3DA9"/>
    <w:rsid w:val="002B50DC"/>
    <w:rsid w:val="002B5BF8"/>
    <w:rsid w:val="002B6526"/>
    <w:rsid w:val="002B721F"/>
    <w:rsid w:val="002B7452"/>
    <w:rsid w:val="002B75E5"/>
    <w:rsid w:val="002B7977"/>
    <w:rsid w:val="002C0F9E"/>
    <w:rsid w:val="002C11DD"/>
    <w:rsid w:val="002C16E5"/>
    <w:rsid w:val="002C1817"/>
    <w:rsid w:val="002C1BF0"/>
    <w:rsid w:val="002C21BD"/>
    <w:rsid w:val="002C3C74"/>
    <w:rsid w:val="002C4B57"/>
    <w:rsid w:val="002C4C60"/>
    <w:rsid w:val="002C5F06"/>
    <w:rsid w:val="002C72CB"/>
    <w:rsid w:val="002C734A"/>
    <w:rsid w:val="002C740A"/>
    <w:rsid w:val="002C782B"/>
    <w:rsid w:val="002C7EA1"/>
    <w:rsid w:val="002D05B4"/>
    <w:rsid w:val="002D0622"/>
    <w:rsid w:val="002D0F82"/>
    <w:rsid w:val="002D0F83"/>
    <w:rsid w:val="002D1B4F"/>
    <w:rsid w:val="002D2510"/>
    <w:rsid w:val="002D3413"/>
    <w:rsid w:val="002D3C9A"/>
    <w:rsid w:val="002D474E"/>
    <w:rsid w:val="002D49F6"/>
    <w:rsid w:val="002D4B0A"/>
    <w:rsid w:val="002D5CA8"/>
    <w:rsid w:val="002D6494"/>
    <w:rsid w:val="002D7030"/>
    <w:rsid w:val="002D7A59"/>
    <w:rsid w:val="002D7DA8"/>
    <w:rsid w:val="002D7F50"/>
    <w:rsid w:val="002E00CA"/>
    <w:rsid w:val="002E0472"/>
    <w:rsid w:val="002E1053"/>
    <w:rsid w:val="002E2014"/>
    <w:rsid w:val="002E26D3"/>
    <w:rsid w:val="002E2769"/>
    <w:rsid w:val="002E2D60"/>
    <w:rsid w:val="002E38C3"/>
    <w:rsid w:val="002E3952"/>
    <w:rsid w:val="002E39D8"/>
    <w:rsid w:val="002E3A83"/>
    <w:rsid w:val="002E3FF2"/>
    <w:rsid w:val="002E489F"/>
    <w:rsid w:val="002E4D42"/>
    <w:rsid w:val="002E5997"/>
    <w:rsid w:val="002E5AAE"/>
    <w:rsid w:val="002E5AB5"/>
    <w:rsid w:val="002E6E90"/>
    <w:rsid w:val="002E7032"/>
    <w:rsid w:val="002E7516"/>
    <w:rsid w:val="002E79B2"/>
    <w:rsid w:val="002F03A6"/>
    <w:rsid w:val="002F0BEC"/>
    <w:rsid w:val="002F16B4"/>
    <w:rsid w:val="002F17E2"/>
    <w:rsid w:val="002F38D6"/>
    <w:rsid w:val="002F39FE"/>
    <w:rsid w:val="002F3E82"/>
    <w:rsid w:val="002F44A7"/>
    <w:rsid w:val="002F50F1"/>
    <w:rsid w:val="002F5773"/>
    <w:rsid w:val="002F5C6E"/>
    <w:rsid w:val="002F6019"/>
    <w:rsid w:val="002F6668"/>
    <w:rsid w:val="002F71E0"/>
    <w:rsid w:val="002F7217"/>
    <w:rsid w:val="002F72F2"/>
    <w:rsid w:val="002F7544"/>
    <w:rsid w:val="002F7547"/>
    <w:rsid w:val="00300FC0"/>
    <w:rsid w:val="0030115C"/>
    <w:rsid w:val="003018CB"/>
    <w:rsid w:val="00302301"/>
    <w:rsid w:val="00302472"/>
    <w:rsid w:val="00302C3C"/>
    <w:rsid w:val="00302FBD"/>
    <w:rsid w:val="00303B26"/>
    <w:rsid w:val="00303DDC"/>
    <w:rsid w:val="0030410F"/>
    <w:rsid w:val="0030605E"/>
    <w:rsid w:val="0030681B"/>
    <w:rsid w:val="0030684A"/>
    <w:rsid w:val="003078AA"/>
    <w:rsid w:val="00307DB0"/>
    <w:rsid w:val="00310DE3"/>
    <w:rsid w:val="00310E85"/>
    <w:rsid w:val="003120C9"/>
    <w:rsid w:val="00312DDF"/>
    <w:rsid w:val="00313538"/>
    <w:rsid w:val="003135EB"/>
    <w:rsid w:val="0031434F"/>
    <w:rsid w:val="0031482B"/>
    <w:rsid w:val="00314B64"/>
    <w:rsid w:val="00314FC7"/>
    <w:rsid w:val="003153C9"/>
    <w:rsid w:val="00316522"/>
    <w:rsid w:val="003168F1"/>
    <w:rsid w:val="00316B6E"/>
    <w:rsid w:val="00317E91"/>
    <w:rsid w:val="00320572"/>
    <w:rsid w:val="0032096A"/>
    <w:rsid w:val="00321233"/>
    <w:rsid w:val="00321263"/>
    <w:rsid w:val="003214AE"/>
    <w:rsid w:val="003220BB"/>
    <w:rsid w:val="0032263F"/>
    <w:rsid w:val="00323004"/>
    <w:rsid w:val="00323495"/>
    <w:rsid w:val="0032356D"/>
    <w:rsid w:val="0032434B"/>
    <w:rsid w:val="00324471"/>
    <w:rsid w:val="0032455A"/>
    <w:rsid w:val="003246A4"/>
    <w:rsid w:val="003253AA"/>
    <w:rsid w:val="00325C33"/>
    <w:rsid w:val="00325F46"/>
    <w:rsid w:val="0032638C"/>
    <w:rsid w:val="003265E4"/>
    <w:rsid w:val="00326AAC"/>
    <w:rsid w:val="00326D3E"/>
    <w:rsid w:val="00327D4A"/>
    <w:rsid w:val="00327FF4"/>
    <w:rsid w:val="0033049D"/>
    <w:rsid w:val="00330A8A"/>
    <w:rsid w:val="00330AAE"/>
    <w:rsid w:val="00330C01"/>
    <w:rsid w:val="00331041"/>
    <w:rsid w:val="00331E07"/>
    <w:rsid w:val="0033281D"/>
    <w:rsid w:val="00335207"/>
    <w:rsid w:val="003352F8"/>
    <w:rsid w:val="003353FC"/>
    <w:rsid w:val="0033547E"/>
    <w:rsid w:val="00335C17"/>
    <w:rsid w:val="0033669A"/>
    <w:rsid w:val="00337147"/>
    <w:rsid w:val="00337396"/>
    <w:rsid w:val="00337B6F"/>
    <w:rsid w:val="00340AEF"/>
    <w:rsid w:val="00340D29"/>
    <w:rsid w:val="00340D2D"/>
    <w:rsid w:val="003424B8"/>
    <w:rsid w:val="00343362"/>
    <w:rsid w:val="0034401B"/>
    <w:rsid w:val="003440DC"/>
    <w:rsid w:val="003448A3"/>
    <w:rsid w:val="00345667"/>
    <w:rsid w:val="00345F70"/>
    <w:rsid w:val="003462BB"/>
    <w:rsid w:val="003464B3"/>
    <w:rsid w:val="0034727E"/>
    <w:rsid w:val="003473C0"/>
    <w:rsid w:val="00347768"/>
    <w:rsid w:val="00347851"/>
    <w:rsid w:val="003479A3"/>
    <w:rsid w:val="00350477"/>
    <w:rsid w:val="00350548"/>
    <w:rsid w:val="0035092B"/>
    <w:rsid w:val="00350CC8"/>
    <w:rsid w:val="00350FD4"/>
    <w:rsid w:val="00352235"/>
    <w:rsid w:val="0035319E"/>
    <w:rsid w:val="00353991"/>
    <w:rsid w:val="00353AD7"/>
    <w:rsid w:val="00353DB5"/>
    <w:rsid w:val="00354AA8"/>
    <w:rsid w:val="003554E2"/>
    <w:rsid w:val="0035592E"/>
    <w:rsid w:val="003560DC"/>
    <w:rsid w:val="00356134"/>
    <w:rsid w:val="00356DE2"/>
    <w:rsid w:val="00357313"/>
    <w:rsid w:val="00357358"/>
    <w:rsid w:val="003616FF"/>
    <w:rsid w:val="00361D93"/>
    <w:rsid w:val="00361F8B"/>
    <w:rsid w:val="0036409A"/>
    <w:rsid w:val="00364E6C"/>
    <w:rsid w:val="00365733"/>
    <w:rsid w:val="003660EE"/>
    <w:rsid w:val="003667AF"/>
    <w:rsid w:val="003668EC"/>
    <w:rsid w:val="00367F25"/>
    <w:rsid w:val="003715AB"/>
    <w:rsid w:val="00371C92"/>
    <w:rsid w:val="003721B1"/>
    <w:rsid w:val="003721E1"/>
    <w:rsid w:val="0037249E"/>
    <w:rsid w:val="00372F22"/>
    <w:rsid w:val="00372FBC"/>
    <w:rsid w:val="00372FFE"/>
    <w:rsid w:val="003737F1"/>
    <w:rsid w:val="00373BC9"/>
    <w:rsid w:val="00373BF2"/>
    <w:rsid w:val="00374EDE"/>
    <w:rsid w:val="00376440"/>
    <w:rsid w:val="00376A9D"/>
    <w:rsid w:val="00377C1A"/>
    <w:rsid w:val="00377CF2"/>
    <w:rsid w:val="00380721"/>
    <w:rsid w:val="00380AAB"/>
    <w:rsid w:val="00381665"/>
    <w:rsid w:val="00381967"/>
    <w:rsid w:val="00382394"/>
    <w:rsid w:val="0038297F"/>
    <w:rsid w:val="00382BC0"/>
    <w:rsid w:val="00382E9C"/>
    <w:rsid w:val="00383036"/>
    <w:rsid w:val="003833D5"/>
    <w:rsid w:val="003833E2"/>
    <w:rsid w:val="00383D6E"/>
    <w:rsid w:val="0038480F"/>
    <w:rsid w:val="00384A13"/>
    <w:rsid w:val="00385D92"/>
    <w:rsid w:val="00385E50"/>
    <w:rsid w:val="0038642D"/>
    <w:rsid w:val="0038666F"/>
    <w:rsid w:val="00387A1F"/>
    <w:rsid w:val="003907AA"/>
    <w:rsid w:val="00390CF0"/>
    <w:rsid w:val="0039117E"/>
    <w:rsid w:val="0039188D"/>
    <w:rsid w:val="00391B98"/>
    <w:rsid w:val="00391E12"/>
    <w:rsid w:val="00392CB0"/>
    <w:rsid w:val="00393334"/>
    <w:rsid w:val="00393728"/>
    <w:rsid w:val="00393814"/>
    <w:rsid w:val="00393C2D"/>
    <w:rsid w:val="00395C56"/>
    <w:rsid w:val="0039687A"/>
    <w:rsid w:val="00396F05"/>
    <w:rsid w:val="0039719C"/>
    <w:rsid w:val="00397342"/>
    <w:rsid w:val="0039773B"/>
    <w:rsid w:val="00397B22"/>
    <w:rsid w:val="003A0549"/>
    <w:rsid w:val="003A0595"/>
    <w:rsid w:val="003A0B0F"/>
    <w:rsid w:val="003A147B"/>
    <w:rsid w:val="003A20CB"/>
    <w:rsid w:val="003A2D1E"/>
    <w:rsid w:val="003A31DF"/>
    <w:rsid w:val="003A324F"/>
    <w:rsid w:val="003A35AA"/>
    <w:rsid w:val="003A6B5B"/>
    <w:rsid w:val="003A7A36"/>
    <w:rsid w:val="003B04F5"/>
    <w:rsid w:val="003B111D"/>
    <w:rsid w:val="003B13EB"/>
    <w:rsid w:val="003B1AE4"/>
    <w:rsid w:val="003B21FA"/>
    <w:rsid w:val="003B2A17"/>
    <w:rsid w:val="003B2FB0"/>
    <w:rsid w:val="003B30DF"/>
    <w:rsid w:val="003B3765"/>
    <w:rsid w:val="003B396D"/>
    <w:rsid w:val="003B3F5C"/>
    <w:rsid w:val="003B4843"/>
    <w:rsid w:val="003B4E26"/>
    <w:rsid w:val="003B53F8"/>
    <w:rsid w:val="003B56F1"/>
    <w:rsid w:val="003B5CD8"/>
    <w:rsid w:val="003B5D54"/>
    <w:rsid w:val="003B61EF"/>
    <w:rsid w:val="003B6219"/>
    <w:rsid w:val="003B783A"/>
    <w:rsid w:val="003B7A56"/>
    <w:rsid w:val="003C0CDA"/>
    <w:rsid w:val="003C12CF"/>
    <w:rsid w:val="003C1D18"/>
    <w:rsid w:val="003C1EE7"/>
    <w:rsid w:val="003C234C"/>
    <w:rsid w:val="003C33AD"/>
    <w:rsid w:val="003C33F9"/>
    <w:rsid w:val="003C34E9"/>
    <w:rsid w:val="003C3BAF"/>
    <w:rsid w:val="003C45D1"/>
    <w:rsid w:val="003C461F"/>
    <w:rsid w:val="003C4B31"/>
    <w:rsid w:val="003C4D44"/>
    <w:rsid w:val="003C58DF"/>
    <w:rsid w:val="003C6C8B"/>
    <w:rsid w:val="003C6D2F"/>
    <w:rsid w:val="003C6DAB"/>
    <w:rsid w:val="003C735B"/>
    <w:rsid w:val="003C73D8"/>
    <w:rsid w:val="003D13DF"/>
    <w:rsid w:val="003D16EC"/>
    <w:rsid w:val="003D193A"/>
    <w:rsid w:val="003D32DF"/>
    <w:rsid w:val="003D3A8B"/>
    <w:rsid w:val="003D5067"/>
    <w:rsid w:val="003D5FD2"/>
    <w:rsid w:val="003D64C2"/>
    <w:rsid w:val="003D7F84"/>
    <w:rsid w:val="003E1DE8"/>
    <w:rsid w:val="003E27FF"/>
    <w:rsid w:val="003E46A8"/>
    <w:rsid w:val="003E4C45"/>
    <w:rsid w:val="003E4D1D"/>
    <w:rsid w:val="003E4DD6"/>
    <w:rsid w:val="003E603C"/>
    <w:rsid w:val="003E6322"/>
    <w:rsid w:val="003E669C"/>
    <w:rsid w:val="003E6716"/>
    <w:rsid w:val="003E67CD"/>
    <w:rsid w:val="003F11B2"/>
    <w:rsid w:val="003F16F9"/>
    <w:rsid w:val="003F1E30"/>
    <w:rsid w:val="003F2BBD"/>
    <w:rsid w:val="003F2D2B"/>
    <w:rsid w:val="003F39A0"/>
    <w:rsid w:val="003F3AF1"/>
    <w:rsid w:val="003F3B75"/>
    <w:rsid w:val="003F4012"/>
    <w:rsid w:val="003F491F"/>
    <w:rsid w:val="003F4C91"/>
    <w:rsid w:val="003F556A"/>
    <w:rsid w:val="003F5635"/>
    <w:rsid w:val="003F59BC"/>
    <w:rsid w:val="003F5B8C"/>
    <w:rsid w:val="003F5CCE"/>
    <w:rsid w:val="003F5CDA"/>
    <w:rsid w:val="003F61ED"/>
    <w:rsid w:val="003F6A8F"/>
    <w:rsid w:val="003F7BC0"/>
    <w:rsid w:val="004004D5"/>
    <w:rsid w:val="0040069A"/>
    <w:rsid w:val="00401CF4"/>
    <w:rsid w:val="00403FFD"/>
    <w:rsid w:val="004040DC"/>
    <w:rsid w:val="0040429B"/>
    <w:rsid w:val="00404C71"/>
    <w:rsid w:val="004051F8"/>
    <w:rsid w:val="00406107"/>
    <w:rsid w:val="004100A9"/>
    <w:rsid w:val="004103E2"/>
    <w:rsid w:val="004104FD"/>
    <w:rsid w:val="00410E3B"/>
    <w:rsid w:val="00411073"/>
    <w:rsid w:val="004113FF"/>
    <w:rsid w:val="00411799"/>
    <w:rsid w:val="0041231E"/>
    <w:rsid w:val="00413869"/>
    <w:rsid w:val="00413C36"/>
    <w:rsid w:val="0041415D"/>
    <w:rsid w:val="0041418C"/>
    <w:rsid w:val="004153B6"/>
    <w:rsid w:val="00416639"/>
    <w:rsid w:val="004166B1"/>
    <w:rsid w:val="00416D94"/>
    <w:rsid w:val="004172D1"/>
    <w:rsid w:val="004175BC"/>
    <w:rsid w:val="0041788B"/>
    <w:rsid w:val="00417B3B"/>
    <w:rsid w:val="00417E4F"/>
    <w:rsid w:val="004226B1"/>
    <w:rsid w:val="00423309"/>
    <w:rsid w:val="00424B2D"/>
    <w:rsid w:val="00425DD3"/>
    <w:rsid w:val="004261D2"/>
    <w:rsid w:val="004263E4"/>
    <w:rsid w:val="004269FE"/>
    <w:rsid w:val="00426F98"/>
    <w:rsid w:val="00426FB5"/>
    <w:rsid w:val="004274D1"/>
    <w:rsid w:val="00427B45"/>
    <w:rsid w:val="00427DED"/>
    <w:rsid w:val="00427EB0"/>
    <w:rsid w:val="00434086"/>
    <w:rsid w:val="00434173"/>
    <w:rsid w:val="004359A3"/>
    <w:rsid w:val="00435CE0"/>
    <w:rsid w:val="00436233"/>
    <w:rsid w:val="00436C85"/>
    <w:rsid w:val="00436DC4"/>
    <w:rsid w:val="00440A56"/>
    <w:rsid w:val="00440EA5"/>
    <w:rsid w:val="004413D8"/>
    <w:rsid w:val="00441E2C"/>
    <w:rsid w:val="004447DB"/>
    <w:rsid w:val="004449AC"/>
    <w:rsid w:val="00444B6E"/>
    <w:rsid w:val="00444B77"/>
    <w:rsid w:val="00445523"/>
    <w:rsid w:val="00445807"/>
    <w:rsid w:val="00445DF7"/>
    <w:rsid w:val="0044604B"/>
    <w:rsid w:val="00446170"/>
    <w:rsid w:val="00446934"/>
    <w:rsid w:val="00446B69"/>
    <w:rsid w:val="004516F3"/>
    <w:rsid w:val="00452793"/>
    <w:rsid w:val="00453C9A"/>
    <w:rsid w:val="0045426E"/>
    <w:rsid w:val="0045450C"/>
    <w:rsid w:val="0045504A"/>
    <w:rsid w:val="00455585"/>
    <w:rsid w:val="00455C1C"/>
    <w:rsid w:val="0045695C"/>
    <w:rsid w:val="00456E95"/>
    <w:rsid w:val="004604CA"/>
    <w:rsid w:val="004607A0"/>
    <w:rsid w:val="00460EB6"/>
    <w:rsid w:val="00461618"/>
    <w:rsid w:val="00461A83"/>
    <w:rsid w:val="00461B31"/>
    <w:rsid w:val="00461B96"/>
    <w:rsid w:val="00461EF3"/>
    <w:rsid w:val="0046209B"/>
    <w:rsid w:val="00462C89"/>
    <w:rsid w:val="00462D94"/>
    <w:rsid w:val="00462FB0"/>
    <w:rsid w:val="0046333E"/>
    <w:rsid w:val="00463729"/>
    <w:rsid w:val="00463C2A"/>
    <w:rsid w:val="00463D78"/>
    <w:rsid w:val="00465A19"/>
    <w:rsid w:val="004660E8"/>
    <w:rsid w:val="004664BA"/>
    <w:rsid w:val="00466FB5"/>
    <w:rsid w:val="00467435"/>
    <w:rsid w:val="00467D33"/>
    <w:rsid w:val="00470E5D"/>
    <w:rsid w:val="00473B06"/>
    <w:rsid w:val="00474628"/>
    <w:rsid w:val="004757D3"/>
    <w:rsid w:val="00475E70"/>
    <w:rsid w:val="00475F6C"/>
    <w:rsid w:val="0047647F"/>
    <w:rsid w:val="00476A83"/>
    <w:rsid w:val="0047730C"/>
    <w:rsid w:val="00477378"/>
    <w:rsid w:val="00477910"/>
    <w:rsid w:val="00477B38"/>
    <w:rsid w:val="00480BEF"/>
    <w:rsid w:val="004815CA"/>
    <w:rsid w:val="00481636"/>
    <w:rsid w:val="00482827"/>
    <w:rsid w:val="00483328"/>
    <w:rsid w:val="0048344F"/>
    <w:rsid w:val="00483A99"/>
    <w:rsid w:val="00483E4A"/>
    <w:rsid w:val="004848D4"/>
    <w:rsid w:val="00484BBA"/>
    <w:rsid w:val="00484DB9"/>
    <w:rsid w:val="004851CE"/>
    <w:rsid w:val="00485213"/>
    <w:rsid w:val="0048572D"/>
    <w:rsid w:val="00486191"/>
    <w:rsid w:val="004872B8"/>
    <w:rsid w:val="004872FC"/>
    <w:rsid w:val="00487E47"/>
    <w:rsid w:val="00490827"/>
    <w:rsid w:val="00490DA7"/>
    <w:rsid w:val="004910F6"/>
    <w:rsid w:val="00491AA7"/>
    <w:rsid w:val="004924DF"/>
    <w:rsid w:val="00492A3F"/>
    <w:rsid w:val="00492E27"/>
    <w:rsid w:val="004932EF"/>
    <w:rsid w:val="00493B72"/>
    <w:rsid w:val="004955C2"/>
    <w:rsid w:val="00495FCC"/>
    <w:rsid w:val="00496B0B"/>
    <w:rsid w:val="00496E01"/>
    <w:rsid w:val="00496F37"/>
    <w:rsid w:val="00497FFA"/>
    <w:rsid w:val="004A129E"/>
    <w:rsid w:val="004A2BCB"/>
    <w:rsid w:val="004A2E3C"/>
    <w:rsid w:val="004A33D2"/>
    <w:rsid w:val="004A3451"/>
    <w:rsid w:val="004A34AF"/>
    <w:rsid w:val="004A3747"/>
    <w:rsid w:val="004A3875"/>
    <w:rsid w:val="004A3B9E"/>
    <w:rsid w:val="004A3D35"/>
    <w:rsid w:val="004A487E"/>
    <w:rsid w:val="004A4E60"/>
    <w:rsid w:val="004A50C1"/>
    <w:rsid w:val="004A5673"/>
    <w:rsid w:val="004A6621"/>
    <w:rsid w:val="004A6D35"/>
    <w:rsid w:val="004A7401"/>
    <w:rsid w:val="004B0A71"/>
    <w:rsid w:val="004B1082"/>
    <w:rsid w:val="004B14D3"/>
    <w:rsid w:val="004B1689"/>
    <w:rsid w:val="004B175A"/>
    <w:rsid w:val="004B216D"/>
    <w:rsid w:val="004B2591"/>
    <w:rsid w:val="004B2AB1"/>
    <w:rsid w:val="004B4044"/>
    <w:rsid w:val="004B46FC"/>
    <w:rsid w:val="004B4BC5"/>
    <w:rsid w:val="004B577C"/>
    <w:rsid w:val="004B5BBC"/>
    <w:rsid w:val="004B5F2B"/>
    <w:rsid w:val="004B6A00"/>
    <w:rsid w:val="004B74CE"/>
    <w:rsid w:val="004B7551"/>
    <w:rsid w:val="004B7B53"/>
    <w:rsid w:val="004C0423"/>
    <w:rsid w:val="004C15A7"/>
    <w:rsid w:val="004C32D5"/>
    <w:rsid w:val="004C3547"/>
    <w:rsid w:val="004C3610"/>
    <w:rsid w:val="004C3698"/>
    <w:rsid w:val="004C417D"/>
    <w:rsid w:val="004C49DF"/>
    <w:rsid w:val="004C52C0"/>
    <w:rsid w:val="004C6BC2"/>
    <w:rsid w:val="004C72F1"/>
    <w:rsid w:val="004C779E"/>
    <w:rsid w:val="004C77CA"/>
    <w:rsid w:val="004C7C5A"/>
    <w:rsid w:val="004C7D53"/>
    <w:rsid w:val="004D05DD"/>
    <w:rsid w:val="004D0905"/>
    <w:rsid w:val="004D0CBB"/>
    <w:rsid w:val="004D1543"/>
    <w:rsid w:val="004D1A99"/>
    <w:rsid w:val="004D3471"/>
    <w:rsid w:val="004D3630"/>
    <w:rsid w:val="004D3E26"/>
    <w:rsid w:val="004D4285"/>
    <w:rsid w:val="004D4295"/>
    <w:rsid w:val="004D48F3"/>
    <w:rsid w:val="004D4F67"/>
    <w:rsid w:val="004D6C61"/>
    <w:rsid w:val="004D6EB7"/>
    <w:rsid w:val="004D6EFE"/>
    <w:rsid w:val="004E00A5"/>
    <w:rsid w:val="004E0D1F"/>
    <w:rsid w:val="004E0E90"/>
    <w:rsid w:val="004E1474"/>
    <w:rsid w:val="004E169E"/>
    <w:rsid w:val="004E194E"/>
    <w:rsid w:val="004E2BB0"/>
    <w:rsid w:val="004E5FD0"/>
    <w:rsid w:val="004E615F"/>
    <w:rsid w:val="004E61B5"/>
    <w:rsid w:val="004E6311"/>
    <w:rsid w:val="004E6395"/>
    <w:rsid w:val="004E6884"/>
    <w:rsid w:val="004E77B7"/>
    <w:rsid w:val="004F0134"/>
    <w:rsid w:val="004F0B68"/>
    <w:rsid w:val="004F0F17"/>
    <w:rsid w:val="004F2AF4"/>
    <w:rsid w:val="004F2DBD"/>
    <w:rsid w:val="004F3C5A"/>
    <w:rsid w:val="004F4CE7"/>
    <w:rsid w:val="004F4F51"/>
    <w:rsid w:val="004F4F5F"/>
    <w:rsid w:val="004F6689"/>
    <w:rsid w:val="004F6BF5"/>
    <w:rsid w:val="004F6CE5"/>
    <w:rsid w:val="00500415"/>
    <w:rsid w:val="00500511"/>
    <w:rsid w:val="005006AF"/>
    <w:rsid w:val="005011DB"/>
    <w:rsid w:val="00501371"/>
    <w:rsid w:val="00501C6E"/>
    <w:rsid w:val="005020F9"/>
    <w:rsid w:val="0050221D"/>
    <w:rsid w:val="005022D4"/>
    <w:rsid w:val="00504A82"/>
    <w:rsid w:val="00504B95"/>
    <w:rsid w:val="00505470"/>
    <w:rsid w:val="005063CA"/>
    <w:rsid w:val="005069A9"/>
    <w:rsid w:val="00506D11"/>
    <w:rsid w:val="00507C0E"/>
    <w:rsid w:val="0051147F"/>
    <w:rsid w:val="00511B30"/>
    <w:rsid w:val="005121F4"/>
    <w:rsid w:val="005127A2"/>
    <w:rsid w:val="0051326C"/>
    <w:rsid w:val="0051353E"/>
    <w:rsid w:val="00513CDD"/>
    <w:rsid w:val="00514EDA"/>
    <w:rsid w:val="0051533E"/>
    <w:rsid w:val="0051572B"/>
    <w:rsid w:val="005157FE"/>
    <w:rsid w:val="00515E13"/>
    <w:rsid w:val="00516214"/>
    <w:rsid w:val="0051633D"/>
    <w:rsid w:val="005168CB"/>
    <w:rsid w:val="00516D40"/>
    <w:rsid w:val="00516FEE"/>
    <w:rsid w:val="005171E5"/>
    <w:rsid w:val="00517701"/>
    <w:rsid w:val="0052030F"/>
    <w:rsid w:val="00520A4C"/>
    <w:rsid w:val="005218B7"/>
    <w:rsid w:val="00522082"/>
    <w:rsid w:val="005230F8"/>
    <w:rsid w:val="00523133"/>
    <w:rsid w:val="00523415"/>
    <w:rsid w:val="005239DE"/>
    <w:rsid w:val="00524B6B"/>
    <w:rsid w:val="005250C4"/>
    <w:rsid w:val="0052516F"/>
    <w:rsid w:val="00525FEE"/>
    <w:rsid w:val="00526092"/>
    <w:rsid w:val="00526857"/>
    <w:rsid w:val="00526B0E"/>
    <w:rsid w:val="00526BA4"/>
    <w:rsid w:val="00526D7C"/>
    <w:rsid w:val="005273EA"/>
    <w:rsid w:val="00527C89"/>
    <w:rsid w:val="00530346"/>
    <w:rsid w:val="005312BE"/>
    <w:rsid w:val="00531326"/>
    <w:rsid w:val="00532402"/>
    <w:rsid w:val="00532EDD"/>
    <w:rsid w:val="00533C9C"/>
    <w:rsid w:val="00534066"/>
    <w:rsid w:val="00534196"/>
    <w:rsid w:val="0053454E"/>
    <w:rsid w:val="005348F9"/>
    <w:rsid w:val="00534971"/>
    <w:rsid w:val="005350DD"/>
    <w:rsid w:val="0053530B"/>
    <w:rsid w:val="0053588C"/>
    <w:rsid w:val="0053642F"/>
    <w:rsid w:val="00537102"/>
    <w:rsid w:val="00540647"/>
    <w:rsid w:val="00540957"/>
    <w:rsid w:val="00540D08"/>
    <w:rsid w:val="005418E9"/>
    <w:rsid w:val="00542160"/>
    <w:rsid w:val="00542986"/>
    <w:rsid w:val="005429B8"/>
    <w:rsid w:val="0054497F"/>
    <w:rsid w:val="00544D12"/>
    <w:rsid w:val="00544E37"/>
    <w:rsid w:val="0054534A"/>
    <w:rsid w:val="005455A9"/>
    <w:rsid w:val="00545E04"/>
    <w:rsid w:val="00545ECD"/>
    <w:rsid w:val="00546C34"/>
    <w:rsid w:val="00546DD3"/>
    <w:rsid w:val="005475AB"/>
    <w:rsid w:val="00547ADF"/>
    <w:rsid w:val="0055142C"/>
    <w:rsid w:val="00551C65"/>
    <w:rsid w:val="00552C35"/>
    <w:rsid w:val="00553159"/>
    <w:rsid w:val="0055384B"/>
    <w:rsid w:val="00553EAA"/>
    <w:rsid w:val="00553FBD"/>
    <w:rsid w:val="00555EF8"/>
    <w:rsid w:val="00556ACB"/>
    <w:rsid w:val="00556FEE"/>
    <w:rsid w:val="0055707E"/>
    <w:rsid w:val="00557373"/>
    <w:rsid w:val="00557C25"/>
    <w:rsid w:val="005621DB"/>
    <w:rsid w:val="005624E1"/>
    <w:rsid w:val="00562D55"/>
    <w:rsid w:val="00562E9E"/>
    <w:rsid w:val="00562F10"/>
    <w:rsid w:val="00563318"/>
    <w:rsid w:val="0056383F"/>
    <w:rsid w:val="005640BE"/>
    <w:rsid w:val="00564574"/>
    <w:rsid w:val="005647B9"/>
    <w:rsid w:val="005658A9"/>
    <w:rsid w:val="00566BDA"/>
    <w:rsid w:val="00566DF1"/>
    <w:rsid w:val="00567CCC"/>
    <w:rsid w:val="0057017A"/>
    <w:rsid w:val="005701B6"/>
    <w:rsid w:val="005705DE"/>
    <w:rsid w:val="00570912"/>
    <w:rsid w:val="00570A2D"/>
    <w:rsid w:val="00570D2F"/>
    <w:rsid w:val="0057125C"/>
    <w:rsid w:val="00571721"/>
    <w:rsid w:val="00573ABF"/>
    <w:rsid w:val="00573D13"/>
    <w:rsid w:val="005745E0"/>
    <w:rsid w:val="00574877"/>
    <w:rsid w:val="00574D47"/>
    <w:rsid w:val="00574DF5"/>
    <w:rsid w:val="00577556"/>
    <w:rsid w:val="00580AB2"/>
    <w:rsid w:val="00580BB5"/>
    <w:rsid w:val="0058319C"/>
    <w:rsid w:val="005837ED"/>
    <w:rsid w:val="00585247"/>
    <w:rsid w:val="005855E8"/>
    <w:rsid w:val="005861D7"/>
    <w:rsid w:val="005862E2"/>
    <w:rsid w:val="0058630C"/>
    <w:rsid w:val="0058664D"/>
    <w:rsid w:val="00587ECF"/>
    <w:rsid w:val="00590391"/>
    <w:rsid w:val="005917B8"/>
    <w:rsid w:val="005917F8"/>
    <w:rsid w:val="00592527"/>
    <w:rsid w:val="00593982"/>
    <w:rsid w:val="00593CE0"/>
    <w:rsid w:val="00593ECC"/>
    <w:rsid w:val="00594073"/>
    <w:rsid w:val="00594B1F"/>
    <w:rsid w:val="0059502F"/>
    <w:rsid w:val="00596A61"/>
    <w:rsid w:val="00597925"/>
    <w:rsid w:val="00597CEC"/>
    <w:rsid w:val="005A1117"/>
    <w:rsid w:val="005A203F"/>
    <w:rsid w:val="005A31B0"/>
    <w:rsid w:val="005A33EB"/>
    <w:rsid w:val="005A351D"/>
    <w:rsid w:val="005A3744"/>
    <w:rsid w:val="005A3D25"/>
    <w:rsid w:val="005A57B6"/>
    <w:rsid w:val="005A5822"/>
    <w:rsid w:val="005A62BF"/>
    <w:rsid w:val="005A62C5"/>
    <w:rsid w:val="005A6B42"/>
    <w:rsid w:val="005A7055"/>
    <w:rsid w:val="005A7139"/>
    <w:rsid w:val="005B013B"/>
    <w:rsid w:val="005B0320"/>
    <w:rsid w:val="005B0D30"/>
    <w:rsid w:val="005B136E"/>
    <w:rsid w:val="005B14A8"/>
    <w:rsid w:val="005B1B41"/>
    <w:rsid w:val="005B321C"/>
    <w:rsid w:val="005B38DB"/>
    <w:rsid w:val="005B4B81"/>
    <w:rsid w:val="005B4FCE"/>
    <w:rsid w:val="005B5C53"/>
    <w:rsid w:val="005B61FF"/>
    <w:rsid w:val="005B6B74"/>
    <w:rsid w:val="005B6D6F"/>
    <w:rsid w:val="005B6F41"/>
    <w:rsid w:val="005B7B35"/>
    <w:rsid w:val="005C0396"/>
    <w:rsid w:val="005C041D"/>
    <w:rsid w:val="005C04A1"/>
    <w:rsid w:val="005C0C4B"/>
    <w:rsid w:val="005C3A14"/>
    <w:rsid w:val="005C523C"/>
    <w:rsid w:val="005C697A"/>
    <w:rsid w:val="005C78CD"/>
    <w:rsid w:val="005C7DD2"/>
    <w:rsid w:val="005C7DFD"/>
    <w:rsid w:val="005D031F"/>
    <w:rsid w:val="005D038E"/>
    <w:rsid w:val="005D0DC5"/>
    <w:rsid w:val="005D11D0"/>
    <w:rsid w:val="005D1C1E"/>
    <w:rsid w:val="005D2562"/>
    <w:rsid w:val="005D372C"/>
    <w:rsid w:val="005D3C1F"/>
    <w:rsid w:val="005D3E8A"/>
    <w:rsid w:val="005D3F60"/>
    <w:rsid w:val="005D3FCA"/>
    <w:rsid w:val="005D4505"/>
    <w:rsid w:val="005D4D17"/>
    <w:rsid w:val="005D510F"/>
    <w:rsid w:val="005D56BB"/>
    <w:rsid w:val="005D5B96"/>
    <w:rsid w:val="005D5CBA"/>
    <w:rsid w:val="005D6313"/>
    <w:rsid w:val="005D6AD1"/>
    <w:rsid w:val="005D6BE5"/>
    <w:rsid w:val="005D7709"/>
    <w:rsid w:val="005D7938"/>
    <w:rsid w:val="005E0561"/>
    <w:rsid w:val="005E09EE"/>
    <w:rsid w:val="005E1B91"/>
    <w:rsid w:val="005E25DC"/>
    <w:rsid w:val="005E2D9E"/>
    <w:rsid w:val="005E31FF"/>
    <w:rsid w:val="005E33E4"/>
    <w:rsid w:val="005E37E9"/>
    <w:rsid w:val="005E3B0E"/>
    <w:rsid w:val="005E4548"/>
    <w:rsid w:val="005E4AA4"/>
    <w:rsid w:val="005E4ED6"/>
    <w:rsid w:val="005E53E0"/>
    <w:rsid w:val="005E584D"/>
    <w:rsid w:val="005E5972"/>
    <w:rsid w:val="005E6327"/>
    <w:rsid w:val="005E7147"/>
    <w:rsid w:val="005E7431"/>
    <w:rsid w:val="005E748C"/>
    <w:rsid w:val="005E7802"/>
    <w:rsid w:val="005E7B80"/>
    <w:rsid w:val="005E7FAC"/>
    <w:rsid w:val="005F0833"/>
    <w:rsid w:val="005F133A"/>
    <w:rsid w:val="005F14EA"/>
    <w:rsid w:val="005F1A19"/>
    <w:rsid w:val="005F1BE8"/>
    <w:rsid w:val="005F2369"/>
    <w:rsid w:val="005F273F"/>
    <w:rsid w:val="005F2B83"/>
    <w:rsid w:val="005F2EE6"/>
    <w:rsid w:val="005F2F7B"/>
    <w:rsid w:val="005F31B6"/>
    <w:rsid w:val="005F38E7"/>
    <w:rsid w:val="005F3C2F"/>
    <w:rsid w:val="005F3F00"/>
    <w:rsid w:val="005F48C3"/>
    <w:rsid w:val="005F4FC2"/>
    <w:rsid w:val="005F515E"/>
    <w:rsid w:val="005F579B"/>
    <w:rsid w:val="00600065"/>
    <w:rsid w:val="00602B4B"/>
    <w:rsid w:val="00602B59"/>
    <w:rsid w:val="00603C6D"/>
    <w:rsid w:val="00603F3B"/>
    <w:rsid w:val="006047CA"/>
    <w:rsid w:val="00604A94"/>
    <w:rsid w:val="00604D47"/>
    <w:rsid w:val="00605004"/>
    <w:rsid w:val="0060570D"/>
    <w:rsid w:val="00605885"/>
    <w:rsid w:val="00606E21"/>
    <w:rsid w:val="00607231"/>
    <w:rsid w:val="0060726C"/>
    <w:rsid w:val="006104C6"/>
    <w:rsid w:val="0061091E"/>
    <w:rsid w:val="0061191B"/>
    <w:rsid w:val="00611A4F"/>
    <w:rsid w:val="00611E81"/>
    <w:rsid w:val="0061394C"/>
    <w:rsid w:val="00613F47"/>
    <w:rsid w:val="006144FB"/>
    <w:rsid w:val="00614878"/>
    <w:rsid w:val="006154D4"/>
    <w:rsid w:val="00615FD1"/>
    <w:rsid w:val="006164E6"/>
    <w:rsid w:val="0061670B"/>
    <w:rsid w:val="006202F2"/>
    <w:rsid w:val="00620EFD"/>
    <w:rsid w:val="00621B03"/>
    <w:rsid w:val="00622345"/>
    <w:rsid w:val="0062274F"/>
    <w:rsid w:val="00622B26"/>
    <w:rsid w:val="0062330F"/>
    <w:rsid w:val="0062446E"/>
    <w:rsid w:val="00624573"/>
    <w:rsid w:val="0062468E"/>
    <w:rsid w:val="00624FA9"/>
    <w:rsid w:val="00626C13"/>
    <w:rsid w:val="00627A04"/>
    <w:rsid w:val="00627AC2"/>
    <w:rsid w:val="00627F6C"/>
    <w:rsid w:val="0063038E"/>
    <w:rsid w:val="00630A52"/>
    <w:rsid w:val="00630ED8"/>
    <w:rsid w:val="006318AB"/>
    <w:rsid w:val="00631B82"/>
    <w:rsid w:val="00631D7C"/>
    <w:rsid w:val="00631F58"/>
    <w:rsid w:val="00632337"/>
    <w:rsid w:val="006323D1"/>
    <w:rsid w:val="00632BCD"/>
    <w:rsid w:val="00633263"/>
    <w:rsid w:val="00633678"/>
    <w:rsid w:val="006338D1"/>
    <w:rsid w:val="00633B1C"/>
    <w:rsid w:val="00633C1E"/>
    <w:rsid w:val="006344EA"/>
    <w:rsid w:val="0063470A"/>
    <w:rsid w:val="006348A6"/>
    <w:rsid w:val="00634FA7"/>
    <w:rsid w:val="006350E6"/>
    <w:rsid w:val="00635488"/>
    <w:rsid w:val="00635709"/>
    <w:rsid w:val="00635F0E"/>
    <w:rsid w:val="0063638F"/>
    <w:rsid w:val="0063733E"/>
    <w:rsid w:val="00640254"/>
    <w:rsid w:val="0064180D"/>
    <w:rsid w:val="00641B68"/>
    <w:rsid w:val="00642BA3"/>
    <w:rsid w:val="00642FDF"/>
    <w:rsid w:val="00643963"/>
    <w:rsid w:val="00643A95"/>
    <w:rsid w:val="00643D9F"/>
    <w:rsid w:val="006455A0"/>
    <w:rsid w:val="00646981"/>
    <w:rsid w:val="00646A98"/>
    <w:rsid w:val="00647437"/>
    <w:rsid w:val="00647E1D"/>
    <w:rsid w:val="00650198"/>
    <w:rsid w:val="0065026B"/>
    <w:rsid w:val="006507DF"/>
    <w:rsid w:val="0065080E"/>
    <w:rsid w:val="006512D6"/>
    <w:rsid w:val="006529F6"/>
    <w:rsid w:val="00652A99"/>
    <w:rsid w:val="00652AE4"/>
    <w:rsid w:val="00653C68"/>
    <w:rsid w:val="00653E74"/>
    <w:rsid w:val="0065429A"/>
    <w:rsid w:val="00654373"/>
    <w:rsid w:val="00654DB4"/>
    <w:rsid w:val="00655336"/>
    <w:rsid w:val="006554FD"/>
    <w:rsid w:val="00657A78"/>
    <w:rsid w:val="00657BFF"/>
    <w:rsid w:val="00660423"/>
    <w:rsid w:val="00661522"/>
    <w:rsid w:val="00661A24"/>
    <w:rsid w:val="00661B22"/>
    <w:rsid w:val="006620F9"/>
    <w:rsid w:val="00662D04"/>
    <w:rsid w:val="00662E1E"/>
    <w:rsid w:val="00662E26"/>
    <w:rsid w:val="006634CF"/>
    <w:rsid w:val="006644D4"/>
    <w:rsid w:val="00664FD0"/>
    <w:rsid w:val="006651FF"/>
    <w:rsid w:val="0066530D"/>
    <w:rsid w:val="006659C2"/>
    <w:rsid w:val="00665E59"/>
    <w:rsid w:val="006668FA"/>
    <w:rsid w:val="00666C76"/>
    <w:rsid w:val="006677AA"/>
    <w:rsid w:val="00670194"/>
    <w:rsid w:val="006701CD"/>
    <w:rsid w:val="006704F2"/>
    <w:rsid w:val="00670879"/>
    <w:rsid w:val="00670EBC"/>
    <w:rsid w:val="0067105A"/>
    <w:rsid w:val="00671113"/>
    <w:rsid w:val="0067131D"/>
    <w:rsid w:val="00672037"/>
    <w:rsid w:val="00672054"/>
    <w:rsid w:val="00672629"/>
    <w:rsid w:val="0067269B"/>
    <w:rsid w:val="00672E69"/>
    <w:rsid w:val="00672F5E"/>
    <w:rsid w:val="00673966"/>
    <w:rsid w:val="006756AE"/>
    <w:rsid w:val="00675D3B"/>
    <w:rsid w:val="00675F0D"/>
    <w:rsid w:val="006763DE"/>
    <w:rsid w:val="00676727"/>
    <w:rsid w:val="00677097"/>
    <w:rsid w:val="00677464"/>
    <w:rsid w:val="006777E3"/>
    <w:rsid w:val="00677917"/>
    <w:rsid w:val="00681AFE"/>
    <w:rsid w:val="00681B73"/>
    <w:rsid w:val="00682737"/>
    <w:rsid w:val="0068295E"/>
    <w:rsid w:val="00682DE2"/>
    <w:rsid w:val="00682F01"/>
    <w:rsid w:val="006841F9"/>
    <w:rsid w:val="006852DF"/>
    <w:rsid w:val="00685322"/>
    <w:rsid w:val="00685632"/>
    <w:rsid w:val="0068698D"/>
    <w:rsid w:val="00686AB2"/>
    <w:rsid w:val="00686B67"/>
    <w:rsid w:val="0068707E"/>
    <w:rsid w:val="0068716D"/>
    <w:rsid w:val="00687CF0"/>
    <w:rsid w:val="0069016B"/>
    <w:rsid w:val="0069117A"/>
    <w:rsid w:val="006948FA"/>
    <w:rsid w:val="00694E35"/>
    <w:rsid w:val="00694F93"/>
    <w:rsid w:val="00695095"/>
    <w:rsid w:val="00695C4E"/>
    <w:rsid w:val="006966CC"/>
    <w:rsid w:val="006973F2"/>
    <w:rsid w:val="00697D5D"/>
    <w:rsid w:val="006A0047"/>
    <w:rsid w:val="006A0236"/>
    <w:rsid w:val="006A05C2"/>
    <w:rsid w:val="006A0977"/>
    <w:rsid w:val="006A12C7"/>
    <w:rsid w:val="006A162F"/>
    <w:rsid w:val="006A1C86"/>
    <w:rsid w:val="006A2D28"/>
    <w:rsid w:val="006A2FB7"/>
    <w:rsid w:val="006A3585"/>
    <w:rsid w:val="006A3718"/>
    <w:rsid w:val="006A3E29"/>
    <w:rsid w:val="006A4C16"/>
    <w:rsid w:val="006A4C57"/>
    <w:rsid w:val="006A4C71"/>
    <w:rsid w:val="006A4F7E"/>
    <w:rsid w:val="006A55AB"/>
    <w:rsid w:val="006A692E"/>
    <w:rsid w:val="006A6C76"/>
    <w:rsid w:val="006A6E39"/>
    <w:rsid w:val="006A7291"/>
    <w:rsid w:val="006A739C"/>
    <w:rsid w:val="006A763D"/>
    <w:rsid w:val="006B02AA"/>
    <w:rsid w:val="006B039D"/>
    <w:rsid w:val="006B0823"/>
    <w:rsid w:val="006B090D"/>
    <w:rsid w:val="006B098B"/>
    <w:rsid w:val="006B0C2C"/>
    <w:rsid w:val="006B0C35"/>
    <w:rsid w:val="006B14FB"/>
    <w:rsid w:val="006B1634"/>
    <w:rsid w:val="006B1891"/>
    <w:rsid w:val="006B2491"/>
    <w:rsid w:val="006B282B"/>
    <w:rsid w:val="006B35F1"/>
    <w:rsid w:val="006B3724"/>
    <w:rsid w:val="006B5A1D"/>
    <w:rsid w:val="006B744A"/>
    <w:rsid w:val="006C027D"/>
    <w:rsid w:val="006C0D3D"/>
    <w:rsid w:val="006C1BA8"/>
    <w:rsid w:val="006C1CCE"/>
    <w:rsid w:val="006C21F9"/>
    <w:rsid w:val="006C26DD"/>
    <w:rsid w:val="006C31F7"/>
    <w:rsid w:val="006C3E09"/>
    <w:rsid w:val="006C5526"/>
    <w:rsid w:val="006C5D18"/>
    <w:rsid w:val="006C5EA0"/>
    <w:rsid w:val="006C5EB6"/>
    <w:rsid w:val="006C622C"/>
    <w:rsid w:val="006D1195"/>
    <w:rsid w:val="006D11E3"/>
    <w:rsid w:val="006D1340"/>
    <w:rsid w:val="006D26B6"/>
    <w:rsid w:val="006D2C80"/>
    <w:rsid w:val="006D3C0F"/>
    <w:rsid w:val="006D4A22"/>
    <w:rsid w:val="006D5209"/>
    <w:rsid w:val="006D5A24"/>
    <w:rsid w:val="006D7081"/>
    <w:rsid w:val="006D75DE"/>
    <w:rsid w:val="006E1437"/>
    <w:rsid w:val="006E1949"/>
    <w:rsid w:val="006E1D89"/>
    <w:rsid w:val="006E1E81"/>
    <w:rsid w:val="006E235F"/>
    <w:rsid w:val="006E2470"/>
    <w:rsid w:val="006E248C"/>
    <w:rsid w:val="006E277F"/>
    <w:rsid w:val="006E27A5"/>
    <w:rsid w:val="006E2810"/>
    <w:rsid w:val="006E2C69"/>
    <w:rsid w:val="006E3328"/>
    <w:rsid w:val="006E3747"/>
    <w:rsid w:val="006E39EE"/>
    <w:rsid w:val="006E4CDF"/>
    <w:rsid w:val="006E5A14"/>
    <w:rsid w:val="006E6962"/>
    <w:rsid w:val="006E7A8D"/>
    <w:rsid w:val="006E7B67"/>
    <w:rsid w:val="006F0303"/>
    <w:rsid w:val="006F0409"/>
    <w:rsid w:val="006F171A"/>
    <w:rsid w:val="006F1ADD"/>
    <w:rsid w:val="006F1F0A"/>
    <w:rsid w:val="006F2AD7"/>
    <w:rsid w:val="006F3CEC"/>
    <w:rsid w:val="006F4679"/>
    <w:rsid w:val="006F47E4"/>
    <w:rsid w:val="006F4CC1"/>
    <w:rsid w:val="006F540B"/>
    <w:rsid w:val="006F55E3"/>
    <w:rsid w:val="006F62B6"/>
    <w:rsid w:val="006F6385"/>
    <w:rsid w:val="006F68B7"/>
    <w:rsid w:val="006F7780"/>
    <w:rsid w:val="006F77F4"/>
    <w:rsid w:val="006F7875"/>
    <w:rsid w:val="006F7A49"/>
    <w:rsid w:val="006F7A98"/>
    <w:rsid w:val="006F7DCF"/>
    <w:rsid w:val="0070034B"/>
    <w:rsid w:val="00700575"/>
    <w:rsid w:val="00700811"/>
    <w:rsid w:val="00700D57"/>
    <w:rsid w:val="00700E06"/>
    <w:rsid w:val="00701D3D"/>
    <w:rsid w:val="00702457"/>
    <w:rsid w:val="007031FE"/>
    <w:rsid w:val="00703640"/>
    <w:rsid w:val="0070387C"/>
    <w:rsid w:val="00704315"/>
    <w:rsid w:val="007048BC"/>
    <w:rsid w:val="007053D2"/>
    <w:rsid w:val="007055ED"/>
    <w:rsid w:val="00705B1F"/>
    <w:rsid w:val="00705B73"/>
    <w:rsid w:val="007063D6"/>
    <w:rsid w:val="007068DD"/>
    <w:rsid w:val="00706B96"/>
    <w:rsid w:val="00707051"/>
    <w:rsid w:val="007070F6"/>
    <w:rsid w:val="00707829"/>
    <w:rsid w:val="00710D1C"/>
    <w:rsid w:val="00711909"/>
    <w:rsid w:val="00713DD6"/>
    <w:rsid w:val="00714112"/>
    <w:rsid w:val="00714A25"/>
    <w:rsid w:val="00716375"/>
    <w:rsid w:val="00716F35"/>
    <w:rsid w:val="00717838"/>
    <w:rsid w:val="007178A9"/>
    <w:rsid w:val="007178FE"/>
    <w:rsid w:val="00720308"/>
    <w:rsid w:val="00720960"/>
    <w:rsid w:val="00720A37"/>
    <w:rsid w:val="00720B86"/>
    <w:rsid w:val="00720D73"/>
    <w:rsid w:val="0072136D"/>
    <w:rsid w:val="0072176D"/>
    <w:rsid w:val="0072195A"/>
    <w:rsid w:val="00722330"/>
    <w:rsid w:val="0072250F"/>
    <w:rsid w:val="00722AEF"/>
    <w:rsid w:val="00722E70"/>
    <w:rsid w:val="007233AD"/>
    <w:rsid w:val="00723B00"/>
    <w:rsid w:val="0072461D"/>
    <w:rsid w:val="00724668"/>
    <w:rsid w:val="0072471F"/>
    <w:rsid w:val="007248FD"/>
    <w:rsid w:val="00725C00"/>
    <w:rsid w:val="00725CAC"/>
    <w:rsid w:val="0072644C"/>
    <w:rsid w:val="007300B4"/>
    <w:rsid w:val="00730870"/>
    <w:rsid w:val="0073137B"/>
    <w:rsid w:val="0073149C"/>
    <w:rsid w:val="007319FA"/>
    <w:rsid w:val="007323AE"/>
    <w:rsid w:val="00732617"/>
    <w:rsid w:val="00732FF1"/>
    <w:rsid w:val="0073314F"/>
    <w:rsid w:val="007338E9"/>
    <w:rsid w:val="00733BA1"/>
    <w:rsid w:val="00733CBC"/>
    <w:rsid w:val="00735152"/>
    <w:rsid w:val="00735385"/>
    <w:rsid w:val="007357E0"/>
    <w:rsid w:val="00736814"/>
    <w:rsid w:val="00737697"/>
    <w:rsid w:val="00737C27"/>
    <w:rsid w:val="00740C4B"/>
    <w:rsid w:val="00741250"/>
    <w:rsid w:val="007419B9"/>
    <w:rsid w:val="00741C3D"/>
    <w:rsid w:val="00741E70"/>
    <w:rsid w:val="00742062"/>
    <w:rsid w:val="00742197"/>
    <w:rsid w:val="00743C1D"/>
    <w:rsid w:val="00743E80"/>
    <w:rsid w:val="00744600"/>
    <w:rsid w:val="00744FB7"/>
    <w:rsid w:val="007455C2"/>
    <w:rsid w:val="00745C6D"/>
    <w:rsid w:val="00745CDC"/>
    <w:rsid w:val="00745D60"/>
    <w:rsid w:val="00751447"/>
    <w:rsid w:val="00751950"/>
    <w:rsid w:val="007524DE"/>
    <w:rsid w:val="00752605"/>
    <w:rsid w:val="00752B80"/>
    <w:rsid w:val="00752C33"/>
    <w:rsid w:val="00756075"/>
    <w:rsid w:val="00756A04"/>
    <w:rsid w:val="007575AA"/>
    <w:rsid w:val="007577CA"/>
    <w:rsid w:val="0075783D"/>
    <w:rsid w:val="0075793F"/>
    <w:rsid w:val="00757FE0"/>
    <w:rsid w:val="007605D7"/>
    <w:rsid w:val="0076067F"/>
    <w:rsid w:val="00760787"/>
    <w:rsid w:val="00760DE5"/>
    <w:rsid w:val="0076115E"/>
    <w:rsid w:val="007616FD"/>
    <w:rsid w:val="007617EA"/>
    <w:rsid w:val="007619E4"/>
    <w:rsid w:val="007624F6"/>
    <w:rsid w:val="00762C6A"/>
    <w:rsid w:val="00762E97"/>
    <w:rsid w:val="007630E0"/>
    <w:rsid w:val="00763284"/>
    <w:rsid w:val="007633A3"/>
    <w:rsid w:val="00764D82"/>
    <w:rsid w:val="00765F5F"/>
    <w:rsid w:val="00770865"/>
    <w:rsid w:val="00770960"/>
    <w:rsid w:val="007711C3"/>
    <w:rsid w:val="00771C17"/>
    <w:rsid w:val="00771E75"/>
    <w:rsid w:val="00772E15"/>
    <w:rsid w:val="007735A8"/>
    <w:rsid w:val="007750B5"/>
    <w:rsid w:val="0077514D"/>
    <w:rsid w:val="0077569D"/>
    <w:rsid w:val="00775DA5"/>
    <w:rsid w:val="00775FF6"/>
    <w:rsid w:val="007760C9"/>
    <w:rsid w:val="00776409"/>
    <w:rsid w:val="00777B28"/>
    <w:rsid w:val="00777FAA"/>
    <w:rsid w:val="00780129"/>
    <w:rsid w:val="00780465"/>
    <w:rsid w:val="0078088A"/>
    <w:rsid w:val="00780FE9"/>
    <w:rsid w:val="00781EE7"/>
    <w:rsid w:val="00781F38"/>
    <w:rsid w:val="0078300E"/>
    <w:rsid w:val="00784493"/>
    <w:rsid w:val="007844FA"/>
    <w:rsid w:val="007848DC"/>
    <w:rsid w:val="007855DA"/>
    <w:rsid w:val="00786319"/>
    <w:rsid w:val="00786F24"/>
    <w:rsid w:val="007875F7"/>
    <w:rsid w:val="00790AFF"/>
    <w:rsid w:val="00790DB6"/>
    <w:rsid w:val="007917D2"/>
    <w:rsid w:val="00791EBC"/>
    <w:rsid w:val="007929EF"/>
    <w:rsid w:val="007940E5"/>
    <w:rsid w:val="00797196"/>
    <w:rsid w:val="007A1387"/>
    <w:rsid w:val="007A1698"/>
    <w:rsid w:val="007A2638"/>
    <w:rsid w:val="007A32C0"/>
    <w:rsid w:val="007A3D5A"/>
    <w:rsid w:val="007A4945"/>
    <w:rsid w:val="007A54BB"/>
    <w:rsid w:val="007A5591"/>
    <w:rsid w:val="007A5DCA"/>
    <w:rsid w:val="007A5E05"/>
    <w:rsid w:val="007A622E"/>
    <w:rsid w:val="007A7424"/>
    <w:rsid w:val="007A7438"/>
    <w:rsid w:val="007A763F"/>
    <w:rsid w:val="007A7652"/>
    <w:rsid w:val="007B019E"/>
    <w:rsid w:val="007B0863"/>
    <w:rsid w:val="007B08FB"/>
    <w:rsid w:val="007B0BE1"/>
    <w:rsid w:val="007B0CB1"/>
    <w:rsid w:val="007B1372"/>
    <w:rsid w:val="007B1D19"/>
    <w:rsid w:val="007B259A"/>
    <w:rsid w:val="007B2CF0"/>
    <w:rsid w:val="007B2D55"/>
    <w:rsid w:val="007B4747"/>
    <w:rsid w:val="007B4AAD"/>
    <w:rsid w:val="007B4C40"/>
    <w:rsid w:val="007B4FFF"/>
    <w:rsid w:val="007B6301"/>
    <w:rsid w:val="007B682F"/>
    <w:rsid w:val="007B72FF"/>
    <w:rsid w:val="007B759C"/>
    <w:rsid w:val="007B7CE1"/>
    <w:rsid w:val="007C042A"/>
    <w:rsid w:val="007C1302"/>
    <w:rsid w:val="007C1BE4"/>
    <w:rsid w:val="007C1F2E"/>
    <w:rsid w:val="007C21D7"/>
    <w:rsid w:val="007C3A0D"/>
    <w:rsid w:val="007C3B32"/>
    <w:rsid w:val="007C413D"/>
    <w:rsid w:val="007C4165"/>
    <w:rsid w:val="007C4D7F"/>
    <w:rsid w:val="007C4EA1"/>
    <w:rsid w:val="007C520C"/>
    <w:rsid w:val="007C552D"/>
    <w:rsid w:val="007C5641"/>
    <w:rsid w:val="007C57BB"/>
    <w:rsid w:val="007C6A5D"/>
    <w:rsid w:val="007C6B80"/>
    <w:rsid w:val="007C6EAE"/>
    <w:rsid w:val="007C7451"/>
    <w:rsid w:val="007C7CD9"/>
    <w:rsid w:val="007D1CDB"/>
    <w:rsid w:val="007D1DBC"/>
    <w:rsid w:val="007D207F"/>
    <w:rsid w:val="007D20F0"/>
    <w:rsid w:val="007D34EB"/>
    <w:rsid w:val="007D4A80"/>
    <w:rsid w:val="007D4E2E"/>
    <w:rsid w:val="007D5383"/>
    <w:rsid w:val="007D56F3"/>
    <w:rsid w:val="007D5A95"/>
    <w:rsid w:val="007D63E9"/>
    <w:rsid w:val="007D713C"/>
    <w:rsid w:val="007D7E3F"/>
    <w:rsid w:val="007D7EDC"/>
    <w:rsid w:val="007E0D04"/>
    <w:rsid w:val="007E0FF7"/>
    <w:rsid w:val="007E119E"/>
    <w:rsid w:val="007E187F"/>
    <w:rsid w:val="007E2349"/>
    <w:rsid w:val="007E3220"/>
    <w:rsid w:val="007E3912"/>
    <w:rsid w:val="007E39EF"/>
    <w:rsid w:val="007E4869"/>
    <w:rsid w:val="007E5C64"/>
    <w:rsid w:val="007E5D70"/>
    <w:rsid w:val="007E6895"/>
    <w:rsid w:val="007E6A7A"/>
    <w:rsid w:val="007E6B4A"/>
    <w:rsid w:val="007E6D04"/>
    <w:rsid w:val="007E7A64"/>
    <w:rsid w:val="007E7CB3"/>
    <w:rsid w:val="007F0AED"/>
    <w:rsid w:val="007F1078"/>
    <w:rsid w:val="007F2AE8"/>
    <w:rsid w:val="007F2B8E"/>
    <w:rsid w:val="007F36AD"/>
    <w:rsid w:val="007F405A"/>
    <w:rsid w:val="007F475B"/>
    <w:rsid w:val="007F4B7A"/>
    <w:rsid w:val="007F51BF"/>
    <w:rsid w:val="007F596E"/>
    <w:rsid w:val="007F7601"/>
    <w:rsid w:val="0080050D"/>
    <w:rsid w:val="00800DE7"/>
    <w:rsid w:val="00801988"/>
    <w:rsid w:val="0080293E"/>
    <w:rsid w:val="00802FEB"/>
    <w:rsid w:val="0080351E"/>
    <w:rsid w:val="00803CD2"/>
    <w:rsid w:val="008041F5"/>
    <w:rsid w:val="0080456C"/>
    <w:rsid w:val="00805B4C"/>
    <w:rsid w:val="00806346"/>
    <w:rsid w:val="00806B64"/>
    <w:rsid w:val="00806F1A"/>
    <w:rsid w:val="0080738A"/>
    <w:rsid w:val="00810C2E"/>
    <w:rsid w:val="00811E0F"/>
    <w:rsid w:val="00812E5C"/>
    <w:rsid w:val="00813443"/>
    <w:rsid w:val="00813602"/>
    <w:rsid w:val="0081367B"/>
    <w:rsid w:val="0081369E"/>
    <w:rsid w:val="00814587"/>
    <w:rsid w:val="00814A41"/>
    <w:rsid w:val="00814B04"/>
    <w:rsid w:val="00815277"/>
    <w:rsid w:val="00815E49"/>
    <w:rsid w:val="00816897"/>
    <w:rsid w:val="008169B9"/>
    <w:rsid w:val="00816A10"/>
    <w:rsid w:val="00816F45"/>
    <w:rsid w:val="00817107"/>
    <w:rsid w:val="00817AA1"/>
    <w:rsid w:val="008200F5"/>
    <w:rsid w:val="00820AD1"/>
    <w:rsid w:val="008215BA"/>
    <w:rsid w:val="008220DF"/>
    <w:rsid w:val="00822FA7"/>
    <w:rsid w:val="00823588"/>
    <w:rsid w:val="00823F03"/>
    <w:rsid w:val="00823FD7"/>
    <w:rsid w:val="00824835"/>
    <w:rsid w:val="00824851"/>
    <w:rsid w:val="00825EE0"/>
    <w:rsid w:val="00826080"/>
    <w:rsid w:val="0082608B"/>
    <w:rsid w:val="008262EC"/>
    <w:rsid w:val="00826932"/>
    <w:rsid w:val="008269DF"/>
    <w:rsid w:val="00826A26"/>
    <w:rsid w:val="008277D0"/>
    <w:rsid w:val="00827A33"/>
    <w:rsid w:val="0083079D"/>
    <w:rsid w:val="00830FAF"/>
    <w:rsid w:val="008311C3"/>
    <w:rsid w:val="00831CB1"/>
    <w:rsid w:val="00832C6E"/>
    <w:rsid w:val="008332AF"/>
    <w:rsid w:val="008332B8"/>
    <w:rsid w:val="008333D1"/>
    <w:rsid w:val="00833F75"/>
    <w:rsid w:val="008355CB"/>
    <w:rsid w:val="0083581F"/>
    <w:rsid w:val="008359CB"/>
    <w:rsid w:val="008364E0"/>
    <w:rsid w:val="00837ADC"/>
    <w:rsid w:val="00837B91"/>
    <w:rsid w:val="00837F09"/>
    <w:rsid w:val="0084133A"/>
    <w:rsid w:val="00841B7B"/>
    <w:rsid w:val="0084258F"/>
    <w:rsid w:val="00842808"/>
    <w:rsid w:val="00843B31"/>
    <w:rsid w:val="00844854"/>
    <w:rsid w:val="00844D21"/>
    <w:rsid w:val="0084615B"/>
    <w:rsid w:val="00846487"/>
    <w:rsid w:val="008465C5"/>
    <w:rsid w:val="00846A0A"/>
    <w:rsid w:val="00846E3A"/>
    <w:rsid w:val="008476D8"/>
    <w:rsid w:val="008506A9"/>
    <w:rsid w:val="00850E6C"/>
    <w:rsid w:val="00850F35"/>
    <w:rsid w:val="00851354"/>
    <w:rsid w:val="008519C2"/>
    <w:rsid w:val="00852AA0"/>
    <w:rsid w:val="00853C07"/>
    <w:rsid w:val="00853D0D"/>
    <w:rsid w:val="0085560B"/>
    <w:rsid w:val="008563CA"/>
    <w:rsid w:val="00856470"/>
    <w:rsid w:val="0085756E"/>
    <w:rsid w:val="00857E7B"/>
    <w:rsid w:val="00857F2E"/>
    <w:rsid w:val="008610A4"/>
    <w:rsid w:val="00861E50"/>
    <w:rsid w:val="00863643"/>
    <w:rsid w:val="00863AA9"/>
    <w:rsid w:val="00863C1B"/>
    <w:rsid w:val="00863D9A"/>
    <w:rsid w:val="00864390"/>
    <w:rsid w:val="008644FB"/>
    <w:rsid w:val="008657D6"/>
    <w:rsid w:val="00866254"/>
    <w:rsid w:val="00866503"/>
    <w:rsid w:val="008667E3"/>
    <w:rsid w:val="008668E5"/>
    <w:rsid w:val="00870373"/>
    <w:rsid w:val="008709A4"/>
    <w:rsid w:val="00870C0D"/>
    <w:rsid w:val="0087106C"/>
    <w:rsid w:val="00871410"/>
    <w:rsid w:val="00871412"/>
    <w:rsid w:val="008728E5"/>
    <w:rsid w:val="00873AD0"/>
    <w:rsid w:val="00874201"/>
    <w:rsid w:val="008748E4"/>
    <w:rsid w:val="00874F5F"/>
    <w:rsid w:val="00874FB0"/>
    <w:rsid w:val="00875E97"/>
    <w:rsid w:val="008761A1"/>
    <w:rsid w:val="00876A7E"/>
    <w:rsid w:val="00880326"/>
    <w:rsid w:val="00880A5C"/>
    <w:rsid w:val="00881201"/>
    <w:rsid w:val="008831D7"/>
    <w:rsid w:val="00883386"/>
    <w:rsid w:val="008838C5"/>
    <w:rsid w:val="00883DF0"/>
    <w:rsid w:val="008853E8"/>
    <w:rsid w:val="0088571A"/>
    <w:rsid w:val="00885EA7"/>
    <w:rsid w:val="00885FA1"/>
    <w:rsid w:val="00886635"/>
    <w:rsid w:val="00887C08"/>
    <w:rsid w:val="00890370"/>
    <w:rsid w:val="00890534"/>
    <w:rsid w:val="00890700"/>
    <w:rsid w:val="00890718"/>
    <w:rsid w:val="00891039"/>
    <w:rsid w:val="00891106"/>
    <w:rsid w:val="0089180F"/>
    <w:rsid w:val="0089237A"/>
    <w:rsid w:val="00892B68"/>
    <w:rsid w:val="00892B85"/>
    <w:rsid w:val="00892BBA"/>
    <w:rsid w:val="00892BE3"/>
    <w:rsid w:val="0089351A"/>
    <w:rsid w:val="0089353F"/>
    <w:rsid w:val="0089386D"/>
    <w:rsid w:val="00893E28"/>
    <w:rsid w:val="00893F87"/>
    <w:rsid w:val="00894055"/>
    <w:rsid w:val="00894F81"/>
    <w:rsid w:val="00894FB8"/>
    <w:rsid w:val="008950FC"/>
    <w:rsid w:val="00896396"/>
    <w:rsid w:val="00896888"/>
    <w:rsid w:val="00896A88"/>
    <w:rsid w:val="00897AF3"/>
    <w:rsid w:val="00897B28"/>
    <w:rsid w:val="008A1AEE"/>
    <w:rsid w:val="008A1DE8"/>
    <w:rsid w:val="008A1F4D"/>
    <w:rsid w:val="008A2290"/>
    <w:rsid w:val="008A2B57"/>
    <w:rsid w:val="008A2BD0"/>
    <w:rsid w:val="008A2C61"/>
    <w:rsid w:val="008A590C"/>
    <w:rsid w:val="008A700C"/>
    <w:rsid w:val="008A7351"/>
    <w:rsid w:val="008A75D6"/>
    <w:rsid w:val="008A7819"/>
    <w:rsid w:val="008A7899"/>
    <w:rsid w:val="008B0081"/>
    <w:rsid w:val="008B07FB"/>
    <w:rsid w:val="008B0D1E"/>
    <w:rsid w:val="008B252B"/>
    <w:rsid w:val="008B26BA"/>
    <w:rsid w:val="008B2A9D"/>
    <w:rsid w:val="008B2EC4"/>
    <w:rsid w:val="008B315E"/>
    <w:rsid w:val="008B3469"/>
    <w:rsid w:val="008B3BEB"/>
    <w:rsid w:val="008B414A"/>
    <w:rsid w:val="008B4B09"/>
    <w:rsid w:val="008B5709"/>
    <w:rsid w:val="008B6F5F"/>
    <w:rsid w:val="008B7BB3"/>
    <w:rsid w:val="008C0262"/>
    <w:rsid w:val="008C08EF"/>
    <w:rsid w:val="008C0CC2"/>
    <w:rsid w:val="008C2200"/>
    <w:rsid w:val="008C25AA"/>
    <w:rsid w:val="008C2ED5"/>
    <w:rsid w:val="008C3276"/>
    <w:rsid w:val="008C48AF"/>
    <w:rsid w:val="008C4DC3"/>
    <w:rsid w:val="008C78D1"/>
    <w:rsid w:val="008C7FAF"/>
    <w:rsid w:val="008D0467"/>
    <w:rsid w:val="008D12F1"/>
    <w:rsid w:val="008D1A6F"/>
    <w:rsid w:val="008D1B75"/>
    <w:rsid w:val="008D2E64"/>
    <w:rsid w:val="008D37AF"/>
    <w:rsid w:val="008D5088"/>
    <w:rsid w:val="008D5235"/>
    <w:rsid w:val="008D5361"/>
    <w:rsid w:val="008D56E4"/>
    <w:rsid w:val="008D5BA1"/>
    <w:rsid w:val="008D6362"/>
    <w:rsid w:val="008D77A4"/>
    <w:rsid w:val="008D7875"/>
    <w:rsid w:val="008E0357"/>
    <w:rsid w:val="008E1250"/>
    <w:rsid w:val="008E1316"/>
    <w:rsid w:val="008E2914"/>
    <w:rsid w:val="008E354A"/>
    <w:rsid w:val="008E382B"/>
    <w:rsid w:val="008E53AE"/>
    <w:rsid w:val="008E5D22"/>
    <w:rsid w:val="008E63E5"/>
    <w:rsid w:val="008E6FF6"/>
    <w:rsid w:val="008E71B5"/>
    <w:rsid w:val="008E71CC"/>
    <w:rsid w:val="008E750B"/>
    <w:rsid w:val="008E7538"/>
    <w:rsid w:val="008E7572"/>
    <w:rsid w:val="008E7A7B"/>
    <w:rsid w:val="008E7C88"/>
    <w:rsid w:val="008E7CEA"/>
    <w:rsid w:val="008F0F82"/>
    <w:rsid w:val="008F1785"/>
    <w:rsid w:val="008F17C0"/>
    <w:rsid w:val="008F187F"/>
    <w:rsid w:val="008F1927"/>
    <w:rsid w:val="008F1B99"/>
    <w:rsid w:val="008F1D3A"/>
    <w:rsid w:val="008F2ECC"/>
    <w:rsid w:val="008F3A58"/>
    <w:rsid w:val="008F3BF8"/>
    <w:rsid w:val="008F445F"/>
    <w:rsid w:val="008F462C"/>
    <w:rsid w:val="008F4CFA"/>
    <w:rsid w:val="008F52FE"/>
    <w:rsid w:val="008F5886"/>
    <w:rsid w:val="008F70F4"/>
    <w:rsid w:val="008F7C23"/>
    <w:rsid w:val="00900692"/>
    <w:rsid w:val="009013D3"/>
    <w:rsid w:val="00901AC7"/>
    <w:rsid w:val="00901D57"/>
    <w:rsid w:val="00901FCA"/>
    <w:rsid w:val="009034BC"/>
    <w:rsid w:val="009047EE"/>
    <w:rsid w:val="009051D8"/>
    <w:rsid w:val="0090539A"/>
    <w:rsid w:val="00905D04"/>
    <w:rsid w:val="009069E5"/>
    <w:rsid w:val="00907CB6"/>
    <w:rsid w:val="009104D3"/>
    <w:rsid w:val="00910C6C"/>
    <w:rsid w:val="00910EA6"/>
    <w:rsid w:val="0091250B"/>
    <w:rsid w:val="00912C8F"/>
    <w:rsid w:val="00912EC9"/>
    <w:rsid w:val="00913B1A"/>
    <w:rsid w:val="0091409F"/>
    <w:rsid w:val="009144BE"/>
    <w:rsid w:val="00915B53"/>
    <w:rsid w:val="00915C79"/>
    <w:rsid w:val="009172D8"/>
    <w:rsid w:val="009174A5"/>
    <w:rsid w:val="00917642"/>
    <w:rsid w:val="00917913"/>
    <w:rsid w:val="00920086"/>
    <w:rsid w:val="00920E28"/>
    <w:rsid w:val="00921617"/>
    <w:rsid w:val="0092171B"/>
    <w:rsid w:val="00922873"/>
    <w:rsid w:val="00922E35"/>
    <w:rsid w:val="00923E60"/>
    <w:rsid w:val="00924030"/>
    <w:rsid w:val="0092441E"/>
    <w:rsid w:val="0092445B"/>
    <w:rsid w:val="0092469F"/>
    <w:rsid w:val="00924959"/>
    <w:rsid w:val="00925F1A"/>
    <w:rsid w:val="00926182"/>
    <w:rsid w:val="00926EE0"/>
    <w:rsid w:val="00927624"/>
    <w:rsid w:val="00931467"/>
    <w:rsid w:val="00931B87"/>
    <w:rsid w:val="00932027"/>
    <w:rsid w:val="00932351"/>
    <w:rsid w:val="00932910"/>
    <w:rsid w:val="009331B4"/>
    <w:rsid w:val="00933762"/>
    <w:rsid w:val="00933B05"/>
    <w:rsid w:val="00933BB8"/>
    <w:rsid w:val="00933C86"/>
    <w:rsid w:val="00933FCF"/>
    <w:rsid w:val="0093482C"/>
    <w:rsid w:val="00934CB3"/>
    <w:rsid w:val="00934D3B"/>
    <w:rsid w:val="00935D8E"/>
    <w:rsid w:val="00936086"/>
    <w:rsid w:val="0093636F"/>
    <w:rsid w:val="00937538"/>
    <w:rsid w:val="00937F6C"/>
    <w:rsid w:val="00940585"/>
    <w:rsid w:val="0094182F"/>
    <w:rsid w:val="00941A12"/>
    <w:rsid w:val="00941CEE"/>
    <w:rsid w:val="00941F09"/>
    <w:rsid w:val="00942236"/>
    <w:rsid w:val="009423EC"/>
    <w:rsid w:val="00942748"/>
    <w:rsid w:val="00942A33"/>
    <w:rsid w:val="00943437"/>
    <w:rsid w:val="00943927"/>
    <w:rsid w:val="00943CA6"/>
    <w:rsid w:val="00943D7A"/>
    <w:rsid w:val="00944A8D"/>
    <w:rsid w:val="00944E41"/>
    <w:rsid w:val="00944E8C"/>
    <w:rsid w:val="0094518E"/>
    <w:rsid w:val="009460A8"/>
    <w:rsid w:val="00946335"/>
    <w:rsid w:val="00946947"/>
    <w:rsid w:val="0095013F"/>
    <w:rsid w:val="0095084C"/>
    <w:rsid w:val="009509A0"/>
    <w:rsid w:val="00950D92"/>
    <w:rsid w:val="0095159D"/>
    <w:rsid w:val="00951C2B"/>
    <w:rsid w:val="0095289F"/>
    <w:rsid w:val="00952998"/>
    <w:rsid w:val="00953311"/>
    <w:rsid w:val="00953390"/>
    <w:rsid w:val="00953942"/>
    <w:rsid w:val="009548E8"/>
    <w:rsid w:val="00954A27"/>
    <w:rsid w:val="00955F03"/>
    <w:rsid w:val="00955FF9"/>
    <w:rsid w:val="0095619D"/>
    <w:rsid w:val="00956328"/>
    <w:rsid w:val="009569EB"/>
    <w:rsid w:val="009575E8"/>
    <w:rsid w:val="00960135"/>
    <w:rsid w:val="00960349"/>
    <w:rsid w:val="00960A71"/>
    <w:rsid w:val="00960AE7"/>
    <w:rsid w:val="00960C4C"/>
    <w:rsid w:val="00961806"/>
    <w:rsid w:val="00962385"/>
    <w:rsid w:val="00962AEF"/>
    <w:rsid w:val="00962F26"/>
    <w:rsid w:val="0096308D"/>
    <w:rsid w:val="00963514"/>
    <w:rsid w:val="00963636"/>
    <w:rsid w:val="00963F27"/>
    <w:rsid w:val="00963FD6"/>
    <w:rsid w:val="00964BB4"/>
    <w:rsid w:val="00964CD9"/>
    <w:rsid w:val="009669CE"/>
    <w:rsid w:val="00967088"/>
    <w:rsid w:val="00967800"/>
    <w:rsid w:val="0096786E"/>
    <w:rsid w:val="00967A78"/>
    <w:rsid w:val="00967D9B"/>
    <w:rsid w:val="00970196"/>
    <w:rsid w:val="00970230"/>
    <w:rsid w:val="009703EA"/>
    <w:rsid w:val="00970689"/>
    <w:rsid w:val="00970B08"/>
    <w:rsid w:val="00971692"/>
    <w:rsid w:val="00971F2E"/>
    <w:rsid w:val="009726D5"/>
    <w:rsid w:val="009728C5"/>
    <w:rsid w:val="00973146"/>
    <w:rsid w:val="009734E1"/>
    <w:rsid w:val="00973BFD"/>
    <w:rsid w:val="00973D18"/>
    <w:rsid w:val="009747A3"/>
    <w:rsid w:val="00974BC4"/>
    <w:rsid w:val="00975422"/>
    <w:rsid w:val="00975906"/>
    <w:rsid w:val="0097686B"/>
    <w:rsid w:val="00977D3C"/>
    <w:rsid w:val="00977E43"/>
    <w:rsid w:val="00981648"/>
    <w:rsid w:val="00981AF5"/>
    <w:rsid w:val="00982297"/>
    <w:rsid w:val="00983487"/>
    <w:rsid w:val="009834C0"/>
    <w:rsid w:val="00983762"/>
    <w:rsid w:val="00983F31"/>
    <w:rsid w:val="009847BF"/>
    <w:rsid w:val="00985435"/>
    <w:rsid w:val="00985751"/>
    <w:rsid w:val="009857D5"/>
    <w:rsid w:val="0098595B"/>
    <w:rsid w:val="0098635D"/>
    <w:rsid w:val="009864CE"/>
    <w:rsid w:val="0098795E"/>
    <w:rsid w:val="00987B5B"/>
    <w:rsid w:val="00987F1C"/>
    <w:rsid w:val="009908C4"/>
    <w:rsid w:val="00991714"/>
    <w:rsid w:val="00991AC7"/>
    <w:rsid w:val="00991CD4"/>
    <w:rsid w:val="009920C4"/>
    <w:rsid w:val="0099559E"/>
    <w:rsid w:val="00995A6C"/>
    <w:rsid w:val="00997CC0"/>
    <w:rsid w:val="009A066B"/>
    <w:rsid w:val="009A0B87"/>
    <w:rsid w:val="009A1166"/>
    <w:rsid w:val="009A15D8"/>
    <w:rsid w:val="009A1709"/>
    <w:rsid w:val="009A1936"/>
    <w:rsid w:val="009A2618"/>
    <w:rsid w:val="009A3193"/>
    <w:rsid w:val="009A34F6"/>
    <w:rsid w:val="009A36BB"/>
    <w:rsid w:val="009A376A"/>
    <w:rsid w:val="009A3AD3"/>
    <w:rsid w:val="009A44AC"/>
    <w:rsid w:val="009A44C6"/>
    <w:rsid w:val="009A47BB"/>
    <w:rsid w:val="009A4AED"/>
    <w:rsid w:val="009A4B68"/>
    <w:rsid w:val="009A4C08"/>
    <w:rsid w:val="009A4C0E"/>
    <w:rsid w:val="009A55CB"/>
    <w:rsid w:val="009A5B27"/>
    <w:rsid w:val="009A5C08"/>
    <w:rsid w:val="009A5CEE"/>
    <w:rsid w:val="009A5F06"/>
    <w:rsid w:val="009A6368"/>
    <w:rsid w:val="009A7082"/>
    <w:rsid w:val="009A7FD4"/>
    <w:rsid w:val="009B00D0"/>
    <w:rsid w:val="009B1620"/>
    <w:rsid w:val="009B235C"/>
    <w:rsid w:val="009B4896"/>
    <w:rsid w:val="009B49FE"/>
    <w:rsid w:val="009B5F72"/>
    <w:rsid w:val="009B72FF"/>
    <w:rsid w:val="009B7C11"/>
    <w:rsid w:val="009B7F75"/>
    <w:rsid w:val="009C0235"/>
    <w:rsid w:val="009C0E26"/>
    <w:rsid w:val="009C149D"/>
    <w:rsid w:val="009C1FC2"/>
    <w:rsid w:val="009C2386"/>
    <w:rsid w:val="009C2948"/>
    <w:rsid w:val="009C3180"/>
    <w:rsid w:val="009C4211"/>
    <w:rsid w:val="009C4E6A"/>
    <w:rsid w:val="009C4EAA"/>
    <w:rsid w:val="009C6634"/>
    <w:rsid w:val="009C6F19"/>
    <w:rsid w:val="009C7D7D"/>
    <w:rsid w:val="009D007C"/>
    <w:rsid w:val="009D08E4"/>
    <w:rsid w:val="009D1D2B"/>
    <w:rsid w:val="009D1E94"/>
    <w:rsid w:val="009D2735"/>
    <w:rsid w:val="009D2840"/>
    <w:rsid w:val="009D298F"/>
    <w:rsid w:val="009D29F4"/>
    <w:rsid w:val="009D3128"/>
    <w:rsid w:val="009D3289"/>
    <w:rsid w:val="009D4936"/>
    <w:rsid w:val="009D49A9"/>
    <w:rsid w:val="009D4EA8"/>
    <w:rsid w:val="009D5824"/>
    <w:rsid w:val="009D6C78"/>
    <w:rsid w:val="009D7ABC"/>
    <w:rsid w:val="009D7E9B"/>
    <w:rsid w:val="009D7FB1"/>
    <w:rsid w:val="009E0391"/>
    <w:rsid w:val="009E040E"/>
    <w:rsid w:val="009E046E"/>
    <w:rsid w:val="009E095F"/>
    <w:rsid w:val="009E2AA1"/>
    <w:rsid w:val="009E3265"/>
    <w:rsid w:val="009E3876"/>
    <w:rsid w:val="009E3989"/>
    <w:rsid w:val="009E3F78"/>
    <w:rsid w:val="009E4208"/>
    <w:rsid w:val="009E4C1E"/>
    <w:rsid w:val="009E5C39"/>
    <w:rsid w:val="009E6683"/>
    <w:rsid w:val="009E6FC4"/>
    <w:rsid w:val="009E77CE"/>
    <w:rsid w:val="009F013C"/>
    <w:rsid w:val="009F1108"/>
    <w:rsid w:val="009F139E"/>
    <w:rsid w:val="009F154E"/>
    <w:rsid w:val="009F1AFE"/>
    <w:rsid w:val="009F1BFD"/>
    <w:rsid w:val="009F1E28"/>
    <w:rsid w:val="009F3B2D"/>
    <w:rsid w:val="009F3E43"/>
    <w:rsid w:val="009F412A"/>
    <w:rsid w:val="009F44AB"/>
    <w:rsid w:val="009F4FF1"/>
    <w:rsid w:val="009F5788"/>
    <w:rsid w:val="009F5821"/>
    <w:rsid w:val="009F690E"/>
    <w:rsid w:val="009F6CF1"/>
    <w:rsid w:val="009F755A"/>
    <w:rsid w:val="009F7BAD"/>
    <w:rsid w:val="009F7BE2"/>
    <w:rsid w:val="009F7D5C"/>
    <w:rsid w:val="00A00BAD"/>
    <w:rsid w:val="00A01279"/>
    <w:rsid w:val="00A023F5"/>
    <w:rsid w:val="00A02731"/>
    <w:rsid w:val="00A0276D"/>
    <w:rsid w:val="00A02BEE"/>
    <w:rsid w:val="00A0385F"/>
    <w:rsid w:val="00A038C1"/>
    <w:rsid w:val="00A04DC8"/>
    <w:rsid w:val="00A052C3"/>
    <w:rsid w:val="00A05CE9"/>
    <w:rsid w:val="00A06147"/>
    <w:rsid w:val="00A066FD"/>
    <w:rsid w:val="00A071A7"/>
    <w:rsid w:val="00A07CE1"/>
    <w:rsid w:val="00A100F6"/>
    <w:rsid w:val="00A104C8"/>
    <w:rsid w:val="00A114E9"/>
    <w:rsid w:val="00A1179D"/>
    <w:rsid w:val="00A11DC3"/>
    <w:rsid w:val="00A11F65"/>
    <w:rsid w:val="00A11FF0"/>
    <w:rsid w:val="00A12074"/>
    <w:rsid w:val="00A13238"/>
    <w:rsid w:val="00A13DE6"/>
    <w:rsid w:val="00A141F8"/>
    <w:rsid w:val="00A14A19"/>
    <w:rsid w:val="00A15108"/>
    <w:rsid w:val="00A1645A"/>
    <w:rsid w:val="00A16E6F"/>
    <w:rsid w:val="00A20B8D"/>
    <w:rsid w:val="00A21891"/>
    <w:rsid w:val="00A21C5F"/>
    <w:rsid w:val="00A2219E"/>
    <w:rsid w:val="00A224CA"/>
    <w:rsid w:val="00A2256D"/>
    <w:rsid w:val="00A2310A"/>
    <w:rsid w:val="00A24365"/>
    <w:rsid w:val="00A24996"/>
    <w:rsid w:val="00A25160"/>
    <w:rsid w:val="00A25375"/>
    <w:rsid w:val="00A26C2C"/>
    <w:rsid w:val="00A26DBE"/>
    <w:rsid w:val="00A2776B"/>
    <w:rsid w:val="00A27AFB"/>
    <w:rsid w:val="00A27B16"/>
    <w:rsid w:val="00A3043A"/>
    <w:rsid w:val="00A304C9"/>
    <w:rsid w:val="00A30720"/>
    <w:rsid w:val="00A31470"/>
    <w:rsid w:val="00A31EBA"/>
    <w:rsid w:val="00A32506"/>
    <w:rsid w:val="00A325BA"/>
    <w:rsid w:val="00A32CDF"/>
    <w:rsid w:val="00A3379F"/>
    <w:rsid w:val="00A33E35"/>
    <w:rsid w:val="00A363E3"/>
    <w:rsid w:val="00A36B8F"/>
    <w:rsid w:val="00A370F5"/>
    <w:rsid w:val="00A37A2C"/>
    <w:rsid w:val="00A37DEC"/>
    <w:rsid w:val="00A37F59"/>
    <w:rsid w:val="00A40129"/>
    <w:rsid w:val="00A402D9"/>
    <w:rsid w:val="00A403B1"/>
    <w:rsid w:val="00A403E3"/>
    <w:rsid w:val="00A40939"/>
    <w:rsid w:val="00A410FE"/>
    <w:rsid w:val="00A413F6"/>
    <w:rsid w:val="00A42B17"/>
    <w:rsid w:val="00A433C6"/>
    <w:rsid w:val="00A43C5D"/>
    <w:rsid w:val="00A44C70"/>
    <w:rsid w:val="00A450F8"/>
    <w:rsid w:val="00A45ABD"/>
    <w:rsid w:val="00A4686F"/>
    <w:rsid w:val="00A46880"/>
    <w:rsid w:val="00A472C9"/>
    <w:rsid w:val="00A4775C"/>
    <w:rsid w:val="00A50099"/>
    <w:rsid w:val="00A504BC"/>
    <w:rsid w:val="00A522DE"/>
    <w:rsid w:val="00A5293D"/>
    <w:rsid w:val="00A538BF"/>
    <w:rsid w:val="00A540A3"/>
    <w:rsid w:val="00A54304"/>
    <w:rsid w:val="00A559D9"/>
    <w:rsid w:val="00A57126"/>
    <w:rsid w:val="00A57646"/>
    <w:rsid w:val="00A603E9"/>
    <w:rsid w:val="00A6100F"/>
    <w:rsid w:val="00A61453"/>
    <w:rsid w:val="00A61B49"/>
    <w:rsid w:val="00A61E51"/>
    <w:rsid w:val="00A620A3"/>
    <w:rsid w:val="00A62FEF"/>
    <w:rsid w:val="00A63266"/>
    <w:rsid w:val="00A64173"/>
    <w:rsid w:val="00A64EC2"/>
    <w:rsid w:val="00A65E79"/>
    <w:rsid w:val="00A66091"/>
    <w:rsid w:val="00A66A98"/>
    <w:rsid w:val="00A66FF2"/>
    <w:rsid w:val="00A7007D"/>
    <w:rsid w:val="00A70357"/>
    <w:rsid w:val="00A710CC"/>
    <w:rsid w:val="00A71539"/>
    <w:rsid w:val="00A71DD1"/>
    <w:rsid w:val="00A73309"/>
    <w:rsid w:val="00A735B0"/>
    <w:rsid w:val="00A73930"/>
    <w:rsid w:val="00A73C2D"/>
    <w:rsid w:val="00A73DF1"/>
    <w:rsid w:val="00A74C6D"/>
    <w:rsid w:val="00A75549"/>
    <w:rsid w:val="00A757E0"/>
    <w:rsid w:val="00A762D9"/>
    <w:rsid w:val="00A76800"/>
    <w:rsid w:val="00A77AB1"/>
    <w:rsid w:val="00A77D1B"/>
    <w:rsid w:val="00A8053D"/>
    <w:rsid w:val="00A811F0"/>
    <w:rsid w:val="00A82F13"/>
    <w:rsid w:val="00A839FA"/>
    <w:rsid w:val="00A83E15"/>
    <w:rsid w:val="00A84905"/>
    <w:rsid w:val="00A85DD8"/>
    <w:rsid w:val="00A85F9E"/>
    <w:rsid w:val="00A862D0"/>
    <w:rsid w:val="00A86F44"/>
    <w:rsid w:val="00A87165"/>
    <w:rsid w:val="00A92240"/>
    <w:rsid w:val="00A923DC"/>
    <w:rsid w:val="00A92654"/>
    <w:rsid w:val="00A928D5"/>
    <w:rsid w:val="00A936B6"/>
    <w:rsid w:val="00A93859"/>
    <w:rsid w:val="00A93E07"/>
    <w:rsid w:val="00A94357"/>
    <w:rsid w:val="00A945EF"/>
    <w:rsid w:val="00A947CE"/>
    <w:rsid w:val="00A95063"/>
    <w:rsid w:val="00A95820"/>
    <w:rsid w:val="00A96FFF"/>
    <w:rsid w:val="00A97806"/>
    <w:rsid w:val="00AA012F"/>
    <w:rsid w:val="00AA05AE"/>
    <w:rsid w:val="00AA0BC0"/>
    <w:rsid w:val="00AA1216"/>
    <w:rsid w:val="00AA14F2"/>
    <w:rsid w:val="00AA170F"/>
    <w:rsid w:val="00AA1918"/>
    <w:rsid w:val="00AA1E07"/>
    <w:rsid w:val="00AA1F57"/>
    <w:rsid w:val="00AA201E"/>
    <w:rsid w:val="00AA23BC"/>
    <w:rsid w:val="00AA2D85"/>
    <w:rsid w:val="00AA3AFD"/>
    <w:rsid w:val="00AA41C9"/>
    <w:rsid w:val="00AA4824"/>
    <w:rsid w:val="00AA4C15"/>
    <w:rsid w:val="00AA5074"/>
    <w:rsid w:val="00AA59C2"/>
    <w:rsid w:val="00AA6262"/>
    <w:rsid w:val="00AA7E8E"/>
    <w:rsid w:val="00AB0858"/>
    <w:rsid w:val="00AB0F64"/>
    <w:rsid w:val="00AB1976"/>
    <w:rsid w:val="00AB281B"/>
    <w:rsid w:val="00AB32BB"/>
    <w:rsid w:val="00AB38AC"/>
    <w:rsid w:val="00AB3A80"/>
    <w:rsid w:val="00AB3B2D"/>
    <w:rsid w:val="00AB4390"/>
    <w:rsid w:val="00AB4492"/>
    <w:rsid w:val="00AB4694"/>
    <w:rsid w:val="00AB4DB1"/>
    <w:rsid w:val="00AB4E97"/>
    <w:rsid w:val="00AB5761"/>
    <w:rsid w:val="00AB5856"/>
    <w:rsid w:val="00AB5BAE"/>
    <w:rsid w:val="00AB5E60"/>
    <w:rsid w:val="00AB604E"/>
    <w:rsid w:val="00AB61E4"/>
    <w:rsid w:val="00AB6C97"/>
    <w:rsid w:val="00AB79D0"/>
    <w:rsid w:val="00AB7CA5"/>
    <w:rsid w:val="00AB7CE3"/>
    <w:rsid w:val="00AC0442"/>
    <w:rsid w:val="00AC1129"/>
    <w:rsid w:val="00AC130D"/>
    <w:rsid w:val="00AC1609"/>
    <w:rsid w:val="00AC2629"/>
    <w:rsid w:val="00AC269B"/>
    <w:rsid w:val="00AC284A"/>
    <w:rsid w:val="00AC2AB1"/>
    <w:rsid w:val="00AC3B0A"/>
    <w:rsid w:val="00AC5E11"/>
    <w:rsid w:val="00AC682B"/>
    <w:rsid w:val="00AC6E18"/>
    <w:rsid w:val="00AC74C6"/>
    <w:rsid w:val="00AD03D2"/>
    <w:rsid w:val="00AD0ABA"/>
    <w:rsid w:val="00AD1308"/>
    <w:rsid w:val="00AD2130"/>
    <w:rsid w:val="00AD2376"/>
    <w:rsid w:val="00AD3447"/>
    <w:rsid w:val="00AD404B"/>
    <w:rsid w:val="00AD4397"/>
    <w:rsid w:val="00AD4BC3"/>
    <w:rsid w:val="00AD4BDE"/>
    <w:rsid w:val="00AD4ECF"/>
    <w:rsid w:val="00AD529A"/>
    <w:rsid w:val="00AD5852"/>
    <w:rsid w:val="00AD58B6"/>
    <w:rsid w:val="00AD5C5B"/>
    <w:rsid w:val="00AD70B8"/>
    <w:rsid w:val="00AE11AA"/>
    <w:rsid w:val="00AE2113"/>
    <w:rsid w:val="00AE24F4"/>
    <w:rsid w:val="00AE2A8A"/>
    <w:rsid w:val="00AE2DBA"/>
    <w:rsid w:val="00AE2E94"/>
    <w:rsid w:val="00AE3FE5"/>
    <w:rsid w:val="00AE419A"/>
    <w:rsid w:val="00AE4AB6"/>
    <w:rsid w:val="00AE52F8"/>
    <w:rsid w:val="00AE5F26"/>
    <w:rsid w:val="00AE60FE"/>
    <w:rsid w:val="00AE63B6"/>
    <w:rsid w:val="00AE671C"/>
    <w:rsid w:val="00AE6AD7"/>
    <w:rsid w:val="00AE6C10"/>
    <w:rsid w:val="00AE6C6E"/>
    <w:rsid w:val="00AE72DC"/>
    <w:rsid w:val="00AE7665"/>
    <w:rsid w:val="00AE7AEC"/>
    <w:rsid w:val="00AE7B78"/>
    <w:rsid w:val="00AF0CDF"/>
    <w:rsid w:val="00AF1606"/>
    <w:rsid w:val="00AF194C"/>
    <w:rsid w:val="00AF1A60"/>
    <w:rsid w:val="00AF3700"/>
    <w:rsid w:val="00AF453B"/>
    <w:rsid w:val="00AF532E"/>
    <w:rsid w:val="00AF5374"/>
    <w:rsid w:val="00AF6628"/>
    <w:rsid w:val="00AF737E"/>
    <w:rsid w:val="00B00BC8"/>
    <w:rsid w:val="00B00FEA"/>
    <w:rsid w:val="00B0150E"/>
    <w:rsid w:val="00B0164D"/>
    <w:rsid w:val="00B0195F"/>
    <w:rsid w:val="00B0217B"/>
    <w:rsid w:val="00B02A14"/>
    <w:rsid w:val="00B02BA1"/>
    <w:rsid w:val="00B040CB"/>
    <w:rsid w:val="00B060FC"/>
    <w:rsid w:val="00B067C8"/>
    <w:rsid w:val="00B06A4B"/>
    <w:rsid w:val="00B07053"/>
    <w:rsid w:val="00B077D6"/>
    <w:rsid w:val="00B10121"/>
    <w:rsid w:val="00B10155"/>
    <w:rsid w:val="00B113E0"/>
    <w:rsid w:val="00B11FED"/>
    <w:rsid w:val="00B126D8"/>
    <w:rsid w:val="00B12BE5"/>
    <w:rsid w:val="00B12EE0"/>
    <w:rsid w:val="00B135E7"/>
    <w:rsid w:val="00B13872"/>
    <w:rsid w:val="00B139FD"/>
    <w:rsid w:val="00B143CC"/>
    <w:rsid w:val="00B15F32"/>
    <w:rsid w:val="00B16C14"/>
    <w:rsid w:val="00B17405"/>
    <w:rsid w:val="00B1746A"/>
    <w:rsid w:val="00B176ED"/>
    <w:rsid w:val="00B206DF"/>
    <w:rsid w:val="00B20977"/>
    <w:rsid w:val="00B2367A"/>
    <w:rsid w:val="00B2401A"/>
    <w:rsid w:val="00B24527"/>
    <w:rsid w:val="00B2454E"/>
    <w:rsid w:val="00B2457C"/>
    <w:rsid w:val="00B24616"/>
    <w:rsid w:val="00B24955"/>
    <w:rsid w:val="00B25665"/>
    <w:rsid w:val="00B25ADE"/>
    <w:rsid w:val="00B25D91"/>
    <w:rsid w:val="00B26617"/>
    <w:rsid w:val="00B2669B"/>
    <w:rsid w:val="00B27822"/>
    <w:rsid w:val="00B27FE7"/>
    <w:rsid w:val="00B300F7"/>
    <w:rsid w:val="00B3013F"/>
    <w:rsid w:val="00B304A7"/>
    <w:rsid w:val="00B30E2A"/>
    <w:rsid w:val="00B313B5"/>
    <w:rsid w:val="00B32E66"/>
    <w:rsid w:val="00B33149"/>
    <w:rsid w:val="00B3330B"/>
    <w:rsid w:val="00B33700"/>
    <w:rsid w:val="00B338F2"/>
    <w:rsid w:val="00B34447"/>
    <w:rsid w:val="00B349B6"/>
    <w:rsid w:val="00B34B5E"/>
    <w:rsid w:val="00B352B0"/>
    <w:rsid w:val="00B356FF"/>
    <w:rsid w:val="00B35DA5"/>
    <w:rsid w:val="00B369C7"/>
    <w:rsid w:val="00B36E23"/>
    <w:rsid w:val="00B37860"/>
    <w:rsid w:val="00B40376"/>
    <w:rsid w:val="00B40A3C"/>
    <w:rsid w:val="00B41EB6"/>
    <w:rsid w:val="00B4217B"/>
    <w:rsid w:val="00B426C0"/>
    <w:rsid w:val="00B427D4"/>
    <w:rsid w:val="00B42B63"/>
    <w:rsid w:val="00B42C41"/>
    <w:rsid w:val="00B4372C"/>
    <w:rsid w:val="00B442BB"/>
    <w:rsid w:val="00B44A54"/>
    <w:rsid w:val="00B44C7A"/>
    <w:rsid w:val="00B461AF"/>
    <w:rsid w:val="00B46329"/>
    <w:rsid w:val="00B463FE"/>
    <w:rsid w:val="00B467CC"/>
    <w:rsid w:val="00B4706E"/>
    <w:rsid w:val="00B472F8"/>
    <w:rsid w:val="00B50521"/>
    <w:rsid w:val="00B51026"/>
    <w:rsid w:val="00B51F3F"/>
    <w:rsid w:val="00B51FEB"/>
    <w:rsid w:val="00B520AD"/>
    <w:rsid w:val="00B52DF0"/>
    <w:rsid w:val="00B53522"/>
    <w:rsid w:val="00B54E96"/>
    <w:rsid w:val="00B557A0"/>
    <w:rsid w:val="00B563E2"/>
    <w:rsid w:val="00B5691C"/>
    <w:rsid w:val="00B569E7"/>
    <w:rsid w:val="00B56C56"/>
    <w:rsid w:val="00B607AF"/>
    <w:rsid w:val="00B61AA3"/>
    <w:rsid w:val="00B62003"/>
    <w:rsid w:val="00B6227F"/>
    <w:rsid w:val="00B62469"/>
    <w:rsid w:val="00B628F8"/>
    <w:rsid w:val="00B62BEA"/>
    <w:rsid w:val="00B62CA6"/>
    <w:rsid w:val="00B62F81"/>
    <w:rsid w:val="00B63A57"/>
    <w:rsid w:val="00B63CF0"/>
    <w:rsid w:val="00B63E69"/>
    <w:rsid w:val="00B63EFE"/>
    <w:rsid w:val="00B64165"/>
    <w:rsid w:val="00B6475C"/>
    <w:rsid w:val="00B64F58"/>
    <w:rsid w:val="00B6515A"/>
    <w:rsid w:val="00B65206"/>
    <w:rsid w:val="00B653DE"/>
    <w:rsid w:val="00B66277"/>
    <w:rsid w:val="00B6729D"/>
    <w:rsid w:val="00B6755F"/>
    <w:rsid w:val="00B677FF"/>
    <w:rsid w:val="00B67A10"/>
    <w:rsid w:val="00B7049B"/>
    <w:rsid w:val="00B70856"/>
    <w:rsid w:val="00B70978"/>
    <w:rsid w:val="00B71CF0"/>
    <w:rsid w:val="00B721AB"/>
    <w:rsid w:val="00B72C37"/>
    <w:rsid w:val="00B74A95"/>
    <w:rsid w:val="00B75318"/>
    <w:rsid w:val="00B7533B"/>
    <w:rsid w:val="00B754AB"/>
    <w:rsid w:val="00B75DEB"/>
    <w:rsid w:val="00B760F8"/>
    <w:rsid w:val="00B76780"/>
    <w:rsid w:val="00B76C19"/>
    <w:rsid w:val="00B76F4E"/>
    <w:rsid w:val="00B77793"/>
    <w:rsid w:val="00B77B10"/>
    <w:rsid w:val="00B81077"/>
    <w:rsid w:val="00B81C51"/>
    <w:rsid w:val="00B81DF8"/>
    <w:rsid w:val="00B81E53"/>
    <w:rsid w:val="00B82B11"/>
    <w:rsid w:val="00B834E6"/>
    <w:rsid w:val="00B83919"/>
    <w:rsid w:val="00B83D4E"/>
    <w:rsid w:val="00B84656"/>
    <w:rsid w:val="00B84823"/>
    <w:rsid w:val="00B85369"/>
    <w:rsid w:val="00B8571A"/>
    <w:rsid w:val="00B85FEF"/>
    <w:rsid w:val="00B867E2"/>
    <w:rsid w:val="00B87761"/>
    <w:rsid w:val="00B87D70"/>
    <w:rsid w:val="00B909A1"/>
    <w:rsid w:val="00B9434D"/>
    <w:rsid w:val="00B94600"/>
    <w:rsid w:val="00B94671"/>
    <w:rsid w:val="00B9481D"/>
    <w:rsid w:val="00B950CC"/>
    <w:rsid w:val="00B95985"/>
    <w:rsid w:val="00B96DFB"/>
    <w:rsid w:val="00BA0BC4"/>
    <w:rsid w:val="00BA0E48"/>
    <w:rsid w:val="00BA12E0"/>
    <w:rsid w:val="00BA139F"/>
    <w:rsid w:val="00BA1708"/>
    <w:rsid w:val="00BA1F2E"/>
    <w:rsid w:val="00BA317F"/>
    <w:rsid w:val="00BA3F7E"/>
    <w:rsid w:val="00BA4BF7"/>
    <w:rsid w:val="00BA5395"/>
    <w:rsid w:val="00BA6B00"/>
    <w:rsid w:val="00BA6DC5"/>
    <w:rsid w:val="00BA7D6A"/>
    <w:rsid w:val="00BB07C1"/>
    <w:rsid w:val="00BB0AA6"/>
    <w:rsid w:val="00BB21A0"/>
    <w:rsid w:val="00BB3A3E"/>
    <w:rsid w:val="00BB4B16"/>
    <w:rsid w:val="00BB557B"/>
    <w:rsid w:val="00BB5A2A"/>
    <w:rsid w:val="00BB5E63"/>
    <w:rsid w:val="00BB61FD"/>
    <w:rsid w:val="00BB7353"/>
    <w:rsid w:val="00BC01BE"/>
    <w:rsid w:val="00BC0451"/>
    <w:rsid w:val="00BC0748"/>
    <w:rsid w:val="00BC1375"/>
    <w:rsid w:val="00BC14A4"/>
    <w:rsid w:val="00BC1512"/>
    <w:rsid w:val="00BC1728"/>
    <w:rsid w:val="00BC17CC"/>
    <w:rsid w:val="00BC19A4"/>
    <w:rsid w:val="00BC222B"/>
    <w:rsid w:val="00BC22EC"/>
    <w:rsid w:val="00BC279D"/>
    <w:rsid w:val="00BC2A97"/>
    <w:rsid w:val="00BC2AB2"/>
    <w:rsid w:val="00BC2C8C"/>
    <w:rsid w:val="00BC2F86"/>
    <w:rsid w:val="00BC359B"/>
    <w:rsid w:val="00BC40CC"/>
    <w:rsid w:val="00BC5431"/>
    <w:rsid w:val="00BC6A3D"/>
    <w:rsid w:val="00BC6EAA"/>
    <w:rsid w:val="00BC76A1"/>
    <w:rsid w:val="00BC7CE4"/>
    <w:rsid w:val="00BD0C54"/>
    <w:rsid w:val="00BD1F4C"/>
    <w:rsid w:val="00BD237C"/>
    <w:rsid w:val="00BD241D"/>
    <w:rsid w:val="00BD2762"/>
    <w:rsid w:val="00BD2D0C"/>
    <w:rsid w:val="00BD36D7"/>
    <w:rsid w:val="00BD4A8B"/>
    <w:rsid w:val="00BD5E1A"/>
    <w:rsid w:val="00BD6296"/>
    <w:rsid w:val="00BD6726"/>
    <w:rsid w:val="00BD68A3"/>
    <w:rsid w:val="00BD712D"/>
    <w:rsid w:val="00BE0B0F"/>
    <w:rsid w:val="00BE1417"/>
    <w:rsid w:val="00BE1D8D"/>
    <w:rsid w:val="00BE1DF6"/>
    <w:rsid w:val="00BE227F"/>
    <w:rsid w:val="00BE2A56"/>
    <w:rsid w:val="00BE2ED4"/>
    <w:rsid w:val="00BE323A"/>
    <w:rsid w:val="00BE385C"/>
    <w:rsid w:val="00BE3DE8"/>
    <w:rsid w:val="00BE549C"/>
    <w:rsid w:val="00BE609B"/>
    <w:rsid w:val="00BE6161"/>
    <w:rsid w:val="00BE7290"/>
    <w:rsid w:val="00BE7AC4"/>
    <w:rsid w:val="00BF0393"/>
    <w:rsid w:val="00BF0883"/>
    <w:rsid w:val="00BF107B"/>
    <w:rsid w:val="00BF2213"/>
    <w:rsid w:val="00BF2B85"/>
    <w:rsid w:val="00BF3082"/>
    <w:rsid w:val="00BF31A2"/>
    <w:rsid w:val="00BF3B76"/>
    <w:rsid w:val="00BF3EF5"/>
    <w:rsid w:val="00BF45DF"/>
    <w:rsid w:val="00BF4B71"/>
    <w:rsid w:val="00BF4EED"/>
    <w:rsid w:val="00BF5541"/>
    <w:rsid w:val="00BF5718"/>
    <w:rsid w:val="00BF5A65"/>
    <w:rsid w:val="00BF679E"/>
    <w:rsid w:val="00BF68EF"/>
    <w:rsid w:val="00BF769A"/>
    <w:rsid w:val="00BF78ED"/>
    <w:rsid w:val="00C0005A"/>
    <w:rsid w:val="00C00353"/>
    <w:rsid w:val="00C010B7"/>
    <w:rsid w:val="00C0186B"/>
    <w:rsid w:val="00C026C7"/>
    <w:rsid w:val="00C034EB"/>
    <w:rsid w:val="00C0378A"/>
    <w:rsid w:val="00C043AC"/>
    <w:rsid w:val="00C0475B"/>
    <w:rsid w:val="00C04B76"/>
    <w:rsid w:val="00C04EDF"/>
    <w:rsid w:val="00C0739A"/>
    <w:rsid w:val="00C07729"/>
    <w:rsid w:val="00C079CB"/>
    <w:rsid w:val="00C07FB5"/>
    <w:rsid w:val="00C1075E"/>
    <w:rsid w:val="00C10B7F"/>
    <w:rsid w:val="00C11670"/>
    <w:rsid w:val="00C11F4B"/>
    <w:rsid w:val="00C12862"/>
    <w:rsid w:val="00C12A2E"/>
    <w:rsid w:val="00C12A3B"/>
    <w:rsid w:val="00C12BC4"/>
    <w:rsid w:val="00C1325A"/>
    <w:rsid w:val="00C133A0"/>
    <w:rsid w:val="00C13C9A"/>
    <w:rsid w:val="00C13D54"/>
    <w:rsid w:val="00C142B6"/>
    <w:rsid w:val="00C1459C"/>
    <w:rsid w:val="00C156FB"/>
    <w:rsid w:val="00C15C41"/>
    <w:rsid w:val="00C15EE2"/>
    <w:rsid w:val="00C161A7"/>
    <w:rsid w:val="00C16CEC"/>
    <w:rsid w:val="00C177BE"/>
    <w:rsid w:val="00C200C5"/>
    <w:rsid w:val="00C2069A"/>
    <w:rsid w:val="00C209B8"/>
    <w:rsid w:val="00C20A56"/>
    <w:rsid w:val="00C20ADC"/>
    <w:rsid w:val="00C20D8A"/>
    <w:rsid w:val="00C21525"/>
    <w:rsid w:val="00C220B1"/>
    <w:rsid w:val="00C225FB"/>
    <w:rsid w:val="00C22B15"/>
    <w:rsid w:val="00C22CA9"/>
    <w:rsid w:val="00C2323F"/>
    <w:rsid w:val="00C2334D"/>
    <w:rsid w:val="00C2363E"/>
    <w:rsid w:val="00C238A8"/>
    <w:rsid w:val="00C23BE5"/>
    <w:rsid w:val="00C23E1B"/>
    <w:rsid w:val="00C24448"/>
    <w:rsid w:val="00C24507"/>
    <w:rsid w:val="00C24D8E"/>
    <w:rsid w:val="00C250E3"/>
    <w:rsid w:val="00C254DE"/>
    <w:rsid w:val="00C25E7F"/>
    <w:rsid w:val="00C25F8E"/>
    <w:rsid w:val="00C274FC"/>
    <w:rsid w:val="00C27755"/>
    <w:rsid w:val="00C3028C"/>
    <w:rsid w:val="00C30402"/>
    <w:rsid w:val="00C30531"/>
    <w:rsid w:val="00C3067C"/>
    <w:rsid w:val="00C3071D"/>
    <w:rsid w:val="00C32BBA"/>
    <w:rsid w:val="00C33315"/>
    <w:rsid w:val="00C34D63"/>
    <w:rsid w:val="00C357D2"/>
    <w:rsid w:val="00C35966"/>
    <w:rsid w:val="00C36049"/>
    <w:rsid w:val="00C3709A"/>
    <w:rsid w:val="00C37FB1"/>
    <w:rsid w:val="00C41228"/>
    <w:rsid w:val="00C4140B"/>
    <w:rsid w:val="00C417B5"/>
    <w:rsid w:val="00C4302F"/>
    <w:rsid w:val="00C43651"/>
    <w:rsid w:val="00C436BC"/>
    <w:rsid w:val="00C43C1A"/>
    <w:rsid w:val="00C43CFA"/>
    <w:rsid w:val="00C43FB9"/>
    <w:rsid w:val="00C44569"/>
    <w:rsid w:val="00C44B00"/>
    <w:rsid w:val="00C45762"/>
    <w:rsid w:val="00C4686D"/>
    <w:rsid w:val="00C4791F"/>
    <w:rsid w:val="00C47B2A"/>
    <w:rsid w:val="00C50AB1"/>
    <w:rsid w:val="00C51560"/>
    <w:rsid w:val="00C51760"/>
    <w:rsid w:val="00C517AC"/>
    <w:rsid w:val="00C5199C"/>
    <w:rsid w:val="00C51D07"/>
    <w:rsid w:val="00C51FD6"/>
    <w:rsid w:val="00C526C0"/>
    <w:rsid w:val="00C5285D"/>
    <w:rsid w:val="00C53609"/>
    <w:rsid w:val="00C5376D"/>
    <w:rsid w:val="00C53EC7"/>
    <w:rsid w:val="00C550D0"/>
    <w:rsid w:val="00C552D6"/>
    <w:rsid w:val="00C55415"/>
    <w:rsid w:val="00C556CD"/>
    <w:rsid w:val="00C55A9D"/>
    <w:rsid w:val="00C55EFC"/>
    <w:rsid w:val="00C56444"/>
    <w:rsid w:val="00C564B0"/>
    <w:rsid w:val="00C56B7B"/>
    <w:rsid w:val="00C576C8"/>
    <w:rsid w:val="00C57DF7"/>
    <w:rsid w:val="00C6024E"/>
    <w:rsid w:val="00C607C0"/>
    <w:rsid w:val="00C61219"/>
    <w:rsid w:val="00C61244"/>
    <w:rsid w:val="00C612B9"/>
    <w:rsid w:val="00C614FA"/>
    <w:rsid w:val="00C618AB"/>
    <w:rsid w:val="00C61C9B"/>
    <w:rsid w:val="00C625F6"/>
    <w:rsid w:val="00C62E93"/>
    <w:rsid w:val="00C62ED1"/>
    <w:rsid w:val="00C62FF9"/>
    <w:rsid w:val="00C63629"/>
    <w:rsid w:val="00C64E86"/>
    <w:rsid w:val="00C64ECB"/>
    <w:rsid w:val="00C651B2"/>
    <w:rsid w:val="00C65962"/>
    <w:rsid w:val="00C65B1B"/>
    <w:rsid w:val="00C65CA6"/>
    <w:rsid w:val="00C663F6"/>
    <w:rsid w:val="00C66926"/>
    <w:rsid w:val="00C6765B"/>
    <w:rsid w:val="00C7013E"/>
    <w:rsid w:val="00C70252"/>
    <w:rsid w:val="00C70EB1"/>
    <w:rsid w:val="00C71A67"/>
    <w:rsid w:val="00C726AA"/>
    <w:rsid w:val="00C733DB"/>
    <w:rsid w:val="00C739BD"/>
    <w:rsid w:val="00C73F9C"/>
    <w:rsid w:val="00C7439E"/>
    <w:rsid w:val="00C743B8"/>
    <w:rsid w:val="00C757AA"/>
    <w:rsid w:val="00C75A07"/>
    <w:rsid w:val="00C75E82"/>
    <w:rsid w:val="00C7616E"/>
    <w:rsid w:val="00C7719C"/>
    <w:rsid w:val="00C771E4"/>
    <w:rsid w:val="00C77EB7"/>
    <w:rsid w:val="00C800C8"/>
    <w:rsid w:val="00C801A9"/>
    <w:rsid w:val="00C80AD5"/>
    <w:rsid w:val="00C81914"/>
    <w:rsid w:val="00C81C9C"/>
    <w:rsid w:val="00C82417"/>
    <w:rsid w:val="00C82A20"/>
    <w:rsid w:val="00C83189"/>
    <w:rsid w:val="00C83E82"/>
    <w:rsid w:val="00C83EA8"/>
    <w:rsid w:val="00C8419D"/>
    <w:rsid w:val="00C8478F"/>
    <w:rsid w:val="00C85038"/>
    <w:rsid w:val="00C85525"/>
    <w:rsid w:val="00C85E3B"/>
    <w:rsid w:val="00C86315"/>
    <w:rsid w:val="00C8666F"/>
    <w:rsid w:val="00C86D68"/>
    <w:rsid w:val="00C87553"/>
    <w:rsid w:val="00C876A8"/>
    <w:rsid w:val="00C87BD7"/>
    <w:rsid w:val="00C9003B"/>
    <w:rsid w:val="00C90C0E"/>
    <w:rsid w:val="00C91584"/>
    <w:rsid w:val="00C91F2D"/>
    <w:rsid w:val="00C922D3"/>
    <w:rsid w:val="00C92ABA"/>
    <w:rsid w:val="00C92DE0"/>
    <w:rsid w:val="00C92E6F"/>
    <w:rsid w:val="00C93524"/>
    <w:rsid w:val="00C935F4"/>
    <w:rsid w:val="00C93A64"/>
    <w:rsid w:val="00C94430"/>
    <w:rsid w:val="00C94C94"/>
    <w:rsid w:val="00C94FF6"/>
    <w:rsid w:val="00C95C44"/>
    <w:rsid w:val="00C96D50"/>
    <w:rsid w:val="00C97AD8"/>
    <w:rsid w:val="00CA0593"/>
    <w:rsid w:val="00CA0CBC"/>
    <w:rsid w:val="00CA10BF"/>
    <w:rsid w:val="00CA14D9"/>
    <w:rsid w:val="00CA1A41"/>
    <w:rsid w:val="00CA1E5B"/>
    <w:rsid w:val="00CA3645"/>
    <w:rsid w:val="00CA3C46"/>
    <w:rsid w:val="00CA3E7F"/>
    <w:rsid w:val="00CA402D"/>
    <w:rsid w:val="00CA4B62"/>
    <w:rsid w:val="00CA677C"/>
    <w:rsid w:val="00CA67CE"/>
    <w:rsid w:val="00CA6813"/>
    <w:rsid w:val="00CA6882"/>
    <w:rsid w:val="00CA7241"/>
    <w:rsid w:val="00CA760D"/>
    <w:rsid w:val="00CA7C20"/>
    <w:rsid w:val="00CA7C32"/>
    <w:rsid w:val="00CB02CA"/>
    <w:rsid w:val="00CB05E7"/>
    <w:rsid w:val="00CB0A50"/>
    <w:rsid w:val="00CB0B31"/>
    <w:rsid w:val="00CB0CCD"/>
    <w:rsid w:val="00CB1E87"/>
    <w:rsid w:val="00CB285B"/>
    <w:rsid w:val="00CB2B67"/>
    <w:rsid w:val="00CB2F0E"/>
    <w:rsid w:val="00CB3191"/>
    <w:rsid w:val="00CB3BA7"/>
    <w:rsid w:val="00CB3BC4"/>
    <w:rsid w:val="00CB4081"/>
    <w:rsid w:val="00CB448C"/>
    <w:rsid w:val="00CB535C"/>
    <w:rsid w:val="00CB53B8"/>
    <w:rsid w:val="00CB5C2D"/>
    <w:rsid w:val="00CB5CDD"/>
    <w:rsid w:val="00CB6D52"/>
    <w:rsid w:val="00CB7E11"/>
    <w:rsid w:val="00CB7EE0"/>
    <w:rsid w:val="00CC2328"/>
    <w:rsid w:val="00CC2806"/>
    <w:rsid w:val="00CC2CC9"/>
    <w:rsid w:val="00CC3387"/>
    <w:rsid w:val="00CC3986"/>
    <w:rsid w:val="00CC40F0"/>
    <w:rsid w:val="00CC419B"/>
    <w:rsid w:val="00CC438B"/>
    <w:rsid w:val="00CC4BAF"/>
    <w:rsid w:val="00CC4E58"/>
    <w:rsid w:val="00CC5007"/>
    <w:rsid w:val="00CC50E4"/>
    <w:rsid w:val="00CC6E27"/>
    <w:rsid w:val="00CC70C3"/>
    <w:rsid w:val="00CD041E"/>
    <w:rsid w:val="00CD0B59"/>
    <w:rsid w:val="00CD0D53"/>
    <w:rsid w:val="00CD0E92"/>
    <w:rsid w:val="00CD123D"/>
    <w:rsid w:val="00CD1821"/>
    <w:rsid w:val="00CD2EAC"/>
    <w:rsid w:val="00CD39B0"/>
    <w:rsid w:val="00CD3D6E"/>
    <w:rsid w:val="00CD3FC9"/>
    <w:rsid w:val="00CD47D8"/>
    <w:rsid w:val="00CD4B0F"/>
    <w:rsid w:val="00CD4C15"/>
    <w:rsid w:val="00CD5175"/>
    <w:rsid w:val="00CD592E"/>
    <w:rsid w:val="00CD5A6A"/>
    <w:rsid w:val="00CD5BFB"/>
    <w:rsid w:val="00CD61C3"/>
    <w:rsid w:val="00CD6276"/>
    <w:rsid w:val="00CD68D4"/>
    <w:rsid w:val="00CD691B"/>
    <w:rsid w:val="00CD6DEC"/>
    <w:rsid w:val="00CE0A99"/>
    <w:rsid w:val="00CE1D2F"/>
    <w:rsid w:val="00CE1DA7"/>
    <w:rsid w:val="00CE2724"/>
    <w:rsid w:val="00CE30B5"/>
    <w:rsid w:val="00CE338F"/>
    <w:rsid w:val="00CE499B"/>
    <w:rsid w:val="00CE4CB0"/>
    <w:rsid w:val="00CE4CF4"/>
    <w:rsid w:val="00CE4F53"/>
    <w:rsid w:val="00CE5F71"/>
    <w:rsid w:val="00CE6172"/>
    <w:rsid w:val="00CE6189"/>
    <w:rsid w:val="00CE64B1"/>
    <w:rsid w:val="00CE6968"/>
    <w:rsid w:val="00CE7CC1"/>
    <w:rsid w:val="00CF008A"/>
    <w:rsid w:val="00CF0337"/>
    <w:rsid w:val="00CF0832"/>
    <w:rsid w:val="00CF0C79"/>
    <w:rsid w:val="00CF1F3E"/>
    <w:rsid w:val="00CF26B7"/>
    <w:rsid w:val="00CF3413"/>
    <w:rsid w:val="00CF396C"/>
    <w:rsid w:val="00CF5B86"/>
    <w:rsid w:val="00CF636A"/>
    <w:rsid w:val="00CF6737"/>
    <w:rsid w:val="00CF68F1"/>
    <w:rsid w:val="00CF6914"/>
    <w:rsid w:val="00CF7FD6"/>
    <w:rsid w:val="00D01E14"/>
    <w:rsid w:val="00D0229A"/>
    <w:rsid w:val="00D023B4"/>
    <w:rsid w:val="00D024A3"/>
    <w:rsid w:val="00D02514"/>
    <w:rsid w:val="00D031B6"/>
    <w:rsid w:val="00D034EA"/>
    <w:rsid w:val="00D035E8"/>
    <w:rsid w:val="00D03629"/>
    <w:rsid w:val="00D03EE9"/>
    <w:rsid w:val="00D04077"/>
    <w:rsid w:val="00D041B7"/>
    <w:rsid w:val="00D05D1E"/>
    <w:rsid w:val="00D06C0C"/>
    <w:rsid w:val="00D07120"/>
    <w:rsid w:val="00D07265"/>
    <w:rsid w:val="00D075CA"/>
    <w:rsid w:val="00D10378"/>
    <w:rsid w:val="00D1125E"/>
    <w:rsid w:val="00D116D2"/>
    <w:rsid w:val="00D11DFA"/>
    <w:rsid w:val="00D11F0C"/>
    <w:rsid w:val="00D123B6"/>
    <w:rsid w:val="00D12D12"/>
    <w:rsid w:val="00D143BC"/>
    <w:rsid w:val="00D14F2E"/>
    <w:rsid w:val="00D15000"/>
    <w:rsid w:val="00D15C90"/>
    <w:rsid w:val="00D16D81"/>
    <w:rsid w:val="00D20B3D"/>
    <w:rsid w:val="00D212A0"/>
    <w:rsid w:val="00D217FF"/>
    <w:rsid w:val="00D21F1A"/>
    <w:rsid w:val="00D23E0F"/>
    <w:rsid w:val="00D244C5"/>
    <w:rsid w:val="00D24C81"/>
    <w:rsid w:val="00D25316"/>
    <w:rsid w:val="00D25C20"/>
    <w:rsid w:val="00D26A0B"/>
    <w:rsid w:val="00D26B2D"/>
    <w:rsid w:val="00D26C3B"/>
    <w:rsid w:val="00D26D19"/>
    <w:rsid w:val="00D27B49"/>
    <w:rsid w:val="00D319CE"/>
    <w:rsid w:val="00D31D99"/>
    <w:rsid w:val="00D33C95"/>
    <w:rsid w:val="00D34779"/>
    <w:rsid w:val="00D34895"/>
    <w:rsid w:val="00D3551E"/>
    <w:rsid w:val="00D35C8A"/>
    <w:rsid w:val="00D3629B"/>
    <w:rsid w:val="00D36A7E"/>
    <w:rsid w:val="00D37C43"/>
    <w:rsid w:val="00D40CA7"/>
    <w:rsid w:val="00D42DE0"/>
    <w:rsid w:val="00D42FEE"/>
    <w:rsid w:val="00D4381C"/>
    <w:rsid w:val="00D43DBB"/>
    <w:rsid w:val="00D4649C"/>
    <w:rsid w:val="00D4711D"/>
    <w:rsid w:val="00D47C9B"/>
    <w:rsid w:val="00D500F8"/>
    <w:rsid w:val="00D50F11"/>
    <w:rsid w:val="00D51296"/>
    <w:rsid w:val="00D515EA"/>
    <w:rsid w:val="00D51D01"/>
    <w:rsid w:val="00D525AF"/>
    <w:rsid w:val="00D53C44"/>
    <w:rsid w:val="00D54E0D"/>
    <w:rsid w:val="00D55375"/>
    <w:rsid w:val="00D5546E"/>
    <w:rsid w:val="00D55694"/>
    <w:rsid w:val="00D558B1"/>
    <w:rsid w:val="00D563FF"/>
    <w:rsid w:val="00D56865"/>
    <w:rsid w:val="00D56A10"/>
    <w:rsid w:val="00D56CE7"/>
    <w:rsid w:val="00D573ED"/>
    <w:rsid w:val="00D616C4"/>
    <w:rsid w:val="00D617BC"/>
    <w:rsid w:val="00D61D15"/>
    <w:rsid w:val="00D6298B"/>
    <w:rsid w:val="00D6334F"/>
    <w:rsid w:val="00D635A1"/>
    <w:rsid w:val="00D63D05"/>
    <w:rsid w:val="00D63E42"/>
    <w:rsid w:val="00D63ECE"/>
    <w:rsid w:val="00D6515B"/>
    <w:rsid w:val="00D654A4"/>
    <w:rsid w:val="00D66583"/>
    <w:rsid w:val="00D66846"/>
    <w:rsid w:val="00D7078C"/>
    <w:rsid w:val="00D70AC2"/>
    <w:rsid w:val="00D713DF"/>
    <w:rsid w:val="00D71AE0"/>
    <w:rsid w:val="00D71BE5"/>
    <w:rsid w:val="00D724FF"/>
    <w:rsid w:val="00D743F4"/>
    <w:rsid w:val="00D745B9"/>
    <w:rsid w:val="00D7574A"/>
    <w:rsid w:val="00D75F15"/>
    <w:rsid w:val="00D76C57"/>
    <w:rsid w:val="00D76C90"/>
    <w:rsid w:val="00D770A3"/>
    <w:rsid w:val="00D772D0"/>
    <w:rsid w:val="00D774DA"/>
    <w:rsid w:val="00D777CA"/>
    <w:rsid w:val="00D807B5"/>
    <w:rsid w:val="00D80DE2"/>
    <w:rsid w:val="00D81198"/>
    <w:rsid w:val="00D811AF"/>
    <w:rsid w:val="00D81877"/>
    <w:rsid w:val="00D825EB"/>
    <w:rsid w:val="00D82804"/>
    <w:rsid w:val="00D82CD0"/>
    <w:rsid w:val="00D84482"/>
    <w:rsid w:val="00D85454"/>
    <w:rsid w:val="00D86301"/>
    <w:rsid w:val="00D86761"/>
    <w:rsid w:val="00D868EC"/>
    <w:rsid w:val="00D86988"/>
    <w:rsid w:val="00D86D0D"/>
    <w:rsid w:val="00D906D8"/>
    <w:rsid w:val="00D90CCB"/>
    <w:rsid w:val="00D90E27"/>
    <w:rsid w:val="00D91278"/>
    <w:rsid w:val="00D918CD"/>
    <w:rsid w:val="00D91916"/>
    <w:rsid w:val="00D92211"/>
    <w:rsid w:val="00D9222F"/>
    <w:rsid w:val="00D9268D"/>
    <w:rsid w:val="00D93DCF"/>
    <w:rsid w:val="00D952F7"/>
    <w:rsid w:val="00D95894"/>
    <w:rsid w:val="00D9756A"/>
    <w:rsid w:val="00D976F7"/>
    <w:rsid w:val="00DA14E9"/>
    <w:rsid w:val="00DA15C5"/>
    <w:rsid w:val="00DA187C"/>
    <w:rsid w:val="00DA1BA2"/>
    <w:rsid w:val="00DA20BA"/>
    <w:rsid w:val="00DA2989"/>
    <w:rsid w:val="00DA3555"/>
    <w:rsid w:val="00DA383A"/>
    <w:rsid w:val="00DA4410"/>
    <w:rsid w:val="00DA4A7C"/>
    <w:rsid w:val="00DA4E21"/>
    <w:rsid w:val="00DA6610"/>
    <w:rsid w:val="00DA67B6"/>
    <w:rsid w:val="00DA695E"/>
    <w:rsid w:val="00DB051F"/>
    <w:rsid w:val="00DB0AF1"/>
    <w:rsid w:val="00DB1454"/>
    <w:rsid w:val="00DB238C"/>
    <w:rsid w:val="00DB295A"/>
    <w:rsid w:val="00DB2D8C"/>
    <w:rsid w:val="00DB346B"/>
    <w:rsid w:val="00DB35AE"/>
    <w:rsid w:val="00DB3A45"/>
    <w:rsid w:val="00DB3E8E"/>
    <w:rsid w:val="00DB4281"/>
    <w:rsid w:val="00DB4372"/>
    <w:rsid w:val="00DB4F1E"/>
    <w:rsid w:val="00DB5100"/>
    <w:rsid w:val="00DB537E"/>
    <w:rsid w:val="00DB5A92"/>
    <w:rsid w:val="00DB6BCE"/>
    <w:rsid w:val="00DB7B99"/>
    <w:rsid w:val="00DC0180"/>
    <w:rsid w:val="00DC0315"/>
    <w:rsid w:val="00DC0ACE"/>
    <w:rsid w:val="00DC0DBD"/>
    <w:rsid w:val="00DC0EA0"/>
    <w:rsid w:val="00DC0F31"/>
    <w:rsid w:val="00DC1261"/>
    <w:rsid w:val="00DC16D4"/>
    <w:rsid w:val="00DC1B56"/>
    <w:rsid w:val="00DC2A9C"/>
    <w:rsid w:val="00DC36A4"/>
    <w:rsid w:val="00DC39E4"/>
    <w:rsid w:val="00DC42C2"/>
    <w:rsid w:val="00DC678B"/>
    <w:rsid w:val="00DD0A6C"/>
    <w:rsid w:val="00DD2133"/>
    <w:rsid w:val="00DD3569"/>
    <w:rsid w:val="00DD488C"/>
    <w:rsid w:val="00DD48B2"/>
    <w:rsid w:val="00DD4C1B"/>
    <w:rsid w:val="00DD4FB8"/>
    <w:rsid w:val="00DD5163"/>
    <w:rsid w:val="00DD5340"/>
    <w:rsid w:val="00DD5602"/>
    <w:rsid w:val="00DD6CE9"/>
    <w:rsid w:val="00DD6DC1"/>
    <w:rsid w:val="00DD6E31"/>
    <w:rsid w:val="00DD7136"/>
    <w:rsid w:val="00DD74B4"/>
    <w:rsid w:val="00DD768A"/>
    <w:rsid w:val="00DD79D4"/>
    <w:rsid w:val="00DD7E13"/>
    <w:rsid w:val="00DE00F1"/>
    <w:rsid w:val="00DE00F9"/>
    <w:rsid w:val="00DE0DDD"/>
    <w:rsid w:val="00DE1896"/>
    <w:rsid w:val="00DE19AF"/>
    <w:rsid w:val="00DE1AAF"/>
    <w:rsid w:val="00DE377A"/>
    <w:rsid w:val="00DE391A"/>
    <w:rsid w:val="00DE3A09"/>
    <w:rsid w:val="00DE3E06"/>
    <w:rsid w:val="00DE496B"/>
    <w:rsid w:val="00DE4E4E"/>
    <w:rsid w:val="00DE612C"/>
    <w:rsid w:val="00DE62E9"/>
    <w:rsid w:val="00DE6F4E"/>
    <w:rsid w:val="00DE73E2"/>
    <w:rsid w:val="00DF0583"/>
    <w:rsid w:val="00DF1A45"/>
    <w:rsid w:val="00DF1C8C"/>
    <w:rsid w:val="00DF20DD"/>
    <w:rsid w:val="00DF23E9"/>
    <w:rsid w:val="00DF2B02"/>
    <w:rsid w:val="00DF3246"/>
    <w:rsid w:val="00DF42AE"/>
    <w:rsid w:val="00DF4B51"/>
    <w:rsid w:val="00DF4B95"/>
    <w:rsid w:val="00DF5683"/>
    <w:rsid w:val="00DF5A62"/>
    <w:rsid w:val="00DF5C80"/>
    <w:rsid w:val="00DF6054"/>
    <w:rsid w:val="00DF625A"/>
    <w:rsid w:val="00DF652D"/>
    <w:rsid w:val="00DF7A6D"/>
    <w:rsid w:val="00E006B9"/>
    <w:rsid w:val="00E00F76"/>
    <w:rsid w:val="00E0164E"/>
    <w:rsid w:val="00E01912"/>
    <w:rsid w:val="00E02434"/>
    <w:rsid w:val="00E026FD"/>
    <w:rsid w:val="00E027FC"/>
    <w:rsid w:val="00E02E60"/>
    <w:rsid w:val="00E02F6E"/>
    <w:rsid w:val="00E03BBF"/>
    <w:rsid w:val="00E03D54"/>
    <w:rsid w:val="00E043A5"/>
    <w:rsid w:val="00E05680"/>
    <w:rsid w:val="00E05B3C"/>
    <w:rsid w:val="00E064FD"/>
    <w:rsid w:val="00E06E12"/>
    <w:rsid w:val="00E07F70"/>
    <w:rsid w:val="00E106B8"/>
    <w:rsid w:val="00E10724"/>
    <w:rsid w:val="00E10BFB"/>
    <w:rsid w:val="00E10ED8"/>
    <w:rsid w:val="00E11696"/>
    <w:rsid w:val="00E1299F"/>
    <w:rsid w:val="00E13387"/>
    <w:rsid w:val="00E13B95"/>
    <w:rsid w:val="00E13E19"/>
    <w:rsid w:val="00E13F81"/>
    <w:rsid w:val="00E143D2"/>
    <w:rsid w:val="00E1610B"/>
    <w:rsid w:val="00E16274"/>
    <w:rsid w:val="00E17599"/>
    <w:rsid w:val="00E1776E"/>
    <w:rsid w:val="00E17888"/>
    <w:rsid w:val="00E20E75"/>
    <w:rsid w:val="00E2131E"/>
    <w:rsid w:val="00E21FC6"/>
    <w:rsid w:val="00E225FE"/>
    <w:rsid w:val="00E22814"/>
    <w:rsid w:val="00E2290A"/>
    <w:rsid w:val="00E22F02"/>
    <w:rsid w:val="00E23240"/>
    <w:rsid w:val="00E23417"/>
    <w:rsid w:val="00E2417F"/>
    <w:rsid w:val="00E24C30"/>
    <w:rsid w:val="00E27D72"/>
    <w:rsid w:val="00E30383"/>
    <w:rsid w:val="00E30B54"/>
    <w:rsid w:val="00E30B7E"/>
    <w:rsid w:val="00E30C28"/>
    <w:rsid w:val="00E312C8"/>
    <w:rsid w:val="00E31432"/>
    <w:rsid w:val="00E31D6F"/>
    <w:rsid w:val="00E3205A"/>
    <w:rsid w:val="00E3234F"/>
    <w:rsid w:val="00E32359"/>
    <w:rsid w:val="00E324F2"/>
    <w:rsid w:val="00E32B3F"/>
    <w:rsid w:val="00E32F60"/>
    <w:rsid w:val="00E332AC"/>
    <w:rsid w:val="00E36917"/>
    <w:rsid w:val="00E37B3E"/>
    <w:rsid w:val="00E41232"/>
    <w:rsid w:val="00E41A77"/>
    <w:rsid w:val="00E421C7"/>
    <w:rsid w:val="00E428BF"/>
    <w:rsid w:val="00E4335D"/>
    <w:rsid w:val="00E43D2A"/>
    <w:rsid w:val="00E44A9C"/>
    <w:rsid w:val="00E44C20"/>
    <w:rsid w:val="00E452C1"/>
    <w:rsid w:val="00E45433"/>
    <w:rsid w:val="00E45ACA"/>
    <w:rsid w:val="00E46155"/>
    <w:rsid w:val="00E4619F"/>
    <w:rsid w:val="00E4627A"/>
    <w:rsid w:val="00E475CD"/>
    <w:rsid w:val="00E50081"/>
    <w:rsid w:val="00E51442"/>
    <w:rsid w:val="00E52374"/>
    <w:rsid w:val="00E52779"/>
    <w:rsid w:val="00E52DE9"/>
    <w:rsid w:val="00E52E46"/>
    <w:rsid w:val="00E53FF6"/>
    <w:rsid w:val="00E54233"/>
    <w:rsid w:val="00E54780"/>
    <w:rsid w:val="00E547D9"/>
    <w:rsid w:val="00E54E12"/>
    <w:rsid w:val="00E5564D"/>
    <w:rsid w:val="00E55D2B"/>
    <w:rsid w:val="00E566E9"/>
    <w:rsid w:val="00E57954"/>
    <w:rsid w:val="00E57A3C"/>
    <w:rsid w:val="00E57E8B"/>
    <w:rsid w:val="00E60943"/>
    <w:rsid w:val="00E62068"/>
    <w:rsid w:val="00E622D7"/>
    <w:rsid w:val="00E637A4"/>
    <w:rsid w:val="00E640FE"/>
    <w:rsid w:val="00E64344"/>
    <w:rsid w:val="00E656A3"/>
    <w:rsid w:val="00E65A97"/>
    <w:rsid w:val="00E666D7"/>
    <w:rsid w:val="00E67094"/>
    <w:rsid w:val="00E6726C"/>
    <w:rsid w:val="00E67278"/>
    <w:rsid w:val="00E67584"/>
    <w:rsid w:val="00E70503"/>
    <w:rsid w:val="00E70688"/>
    <w:rsid w:val="00E7105D"/>
    <w:rsid w:val="00E71764"/>
    <w:rsid w:val="00E7194D"/>
    <w:rsid w:val="00E71D9D"/>
    <w:rsid w:val="00E7260B"/>
    <w:rsid w:val="00E72C4B"/>
    <w:rsid w:val="00E72FC5"/>
    <w:rsid w:val="00E730CE"/>
    <w:rsid w:val="00E73858"/>
    <w:rsid w:val="00E74217"/>
    <w:rsid w:val="00E744CA"/>
    <w:rsid w:val="00E752E3"/>
    <w:rsid w:val="00E755EF"/>
    <w:rsid w:val="00E75A3E"/>
    <w:rsid w:val="00E75C03"/>
    <w:rsid w:val="00E75FD2"/>
    <w:rsid w:val="00E761BF"/>
    <w:rsid w:val="00E773E0"/>
    <w:rsid w:val="00E77B63"/>
    <w:rsid w:val="00E80292"/>
    <w:rsid w:val="00E80353"/>
    <w:rsid w:val="00E8127B"/>
    <w:rsid w:val="00E815B5"/>
    <w:rsid w:val="00E81E03"/>
    <w:rsid w:val="00E82B5C"/>
    <w:rsid w:val="00E82D98"/>
    <w:rsid w:val="00E839AC"/>
    <w:rsid w:val="00E83C7C"/>
    <w:rsid w:val="00E847D7"/>
    <w:rsid w:val="00E84AEE"/>
    <w:rsid w:val="00E85FC9"/>
    <w:rsid w:val="00E86256"/>
    <w:rsid w:val="00E869FE"/>
    <w:rsid w:val="00E87BCA"/>
    <w:rsid w:val="00E9022C"/>
    <w:rsid w:val="00E91217"/>
    <w:rsid w:val="00E91624"/>
    <w:rsid w:val="00E92162"/>
    <w:rsid w:val="00E924F1"/>
    <w:rsid w:val="00E93131"/>
    <w:rsid w:val="00E93F06"/>
    <w:rsid w:val="00E943B6"/>
    <w:rsid w:val="00E94912"/>
    <w:rsid w:val="00E94B7A"/>
    <w:rsid w:val="00E960FD"/>
    <w:rsid w:val="00E96D14"/>
    <w:rsid w:val="00E9711D"/>
    <w:rsid w:val="00E975ED"/>
    <w:rsid w:val="00E9794C"/>
    <w:rsid w:val="00EA1063"/>
    <w:rsid w:val="00EA17B5"/>
    <w:rsid w:val="00EA2491"/>
    <w:rsid w:val="00EA2F05"/>
    <w:rsid w:val="00EA2F0D"/>
    <w:rsid w:val="00EA4B2A"/>
    <w:rsid w:val="00EA5516"/>
    <w:rsid w:val="00EA56BD"/>
    <w:rsid w:val="00EA5D3A"/>
    <w:rsid w:val="00EA6A56"/>
    <w:rsid w:val="00EA6A62"/>
    <w:rsid w:val="00EA7690"/>
    <w:rsid w:val="00EB00F5"/>
    <w:rsid w:val="00EB0D31"/>
    <w:rsid w:val="00EB11A1"/>
    <w:rsid w:val="00EB126B"/>
    <w:rsid w:val="00EB16E3"/>
    <w:rsid w:val="00EB1A20"/>
    <w:rsid w:val="00EB1A87"/>
    <w:rsid w:val="00EB1E50"/>
    <w:rsid w:val="00EB27E2"/>
    <w:rsid w:val="00EB2AB3"/>
    <w:rsid w:val="00EB32E7"/>
    <w:rsid w:val="00EB3EEC"/>
    <w:rsid w:val="00EB4761"/>
    <w:rsid w:val="00EB5159"/>
    <w:rsid w:val="00EB6F27"/>
    <w:rsid w:val="00EB775D"/>
    <w:rsid w:val="00EB78F6"/>
    <w:rsid w:val="00EB7E8C"/>
    <w:rsid w:val="00EC0184"/>
    <w:rsid w:val="00EC051B"/>
    <w:rsid w:val="00EC09A9"/>
    <w:rsid w:val="00EC0D2C"/>
    <w:rsid w:val="00EC1819"/>
    <w:rsid w:val="00EC2F11"/>
    <w:rsid w:val="00EC314D"/>
    <w:rsid w:val="00EC376B"/>
    <w:rsid w:val="00EC43FE"/>
    <w:rsid w:val="00EC4C04"/>
    <w:rsid w:val="00EC7EA0"/>
    <w:rsid w:val="00ED0535"/>
    <w:rsid w:val="00ED194D"/>
    <w:rsid w:val="00ED1AE6"/>
    <w:rsid w:val="00ED1F74"/>
    <w:rsid w:val="00ED1F87"/>
    <w:rsid w:val="00ED2F80"/>
    <w:rsid w:val="00ED3429"/>
    <w:rsid w:val="00ED3842"/>
    <w:rsid w:val="00ED397A"/>
    <w:rsid w:val="00ED3A8F"/>
    <w:rsid w:val="00ED479A"/>
    <w:rsid w:val="00ED658B"/>
    <w:rsid w:val="00ED6976"/>
    <w:rsid w:val="00ED6B75"/>
    <w:rsid w:val="00ED6BB1"/>
    <w:rsid w:val="00ED75BE"/>
    <w:rsid w:val="00ED771C"/>
    <w:rsid w:val="00EE005D"/>
    <w:rsid w:val="00EE05F2"/>
    <w:rsid w:val="00EE0642"/>
    <w:rsid w:val="00EE06D8"/>
    <w:rsid w:val="00EE0C1D"/>
    <w:rsid w:val="00EE2CBC"/>
    <w:rsid w:val="00EE2DE4"/>
    <w:rsid w:val="00EE3CD0"/>
    <w:rsid w:val="00EE3EED"/>
    <w:rsid w:val="00EE42DD"/>
    <w:rsid w:val="00EE57B2"/>
    <w:rsid w:val="00EE6156"/>
    <w:rsid w:val="00EE62CF"/>
    <w:rsid w:val="00EE6D5F"/>
    <w:rsid w:val="00EE75D1"/>
    <w:rsid w:val="00EF059C"/>
    <w:rsid w:val="00EF05ED"/>
    <w:rsid w:val="00EF1119"/>
    <w:rsid w:val="00EF2A0C"/>
    <w:rsid w:val="00EF2A37"/>
    <w:rsid w:val="00EF3968"/>
    <w:rsid w:val="00EF416B"/>
    <w:rsid w:val="00EF447B"/>
    <w:rsid w:val="00EF52C9"/>
    <w:rsid w:val="00EF5A1E"/>
    <w:rsid w:val="00EF6872"/>
    <w:rsid w:val="00EF72C2"/>
    <w:rsid w:val="00EF7B2B"/>
    <w:rsid w:val="00EF7F1D"/>
    <w:rsid w:val="00F00AE2"/>
    <w:rsid w:val="00F01053"/>
    <w:rsid w:val="00F02157"/>
    <w:rsid w:val="00F02446"/>
    <w:rsid w:val="00F049C5"/>
    <w:rsid w:val="00F05F7D"/>
    <w:rsid w:val="00F06C69"/>
    <w:rsid w:val="00F07023"/>
    <w:rsid w:val="00F07D98"/>
    <w:rsid w:val="00F07F76"/>
    <w:rsid w:val="00F1088B"/>
    <w:rsid w:val="00F10CA8"/>
    <w:rsid w:val="00F1303B"/>
    <w:rsid w:val="00F1362F"/>
    <w:rsid w:val="00F136FE"/>
    <w:rsid w:val="00F139AA"/>
    <w:rsid w:val="00F13D77"/>
    <w:rsid w:val="00F14858"/>
    <w:rsid w:val="00F14AF7"/>
    <w:rsid w:val="00F14F93"/>
    <w:rsid w:val="00F152CB"/>
    <w:rsid w:val="00F15407"/>
    <w:rsid w:val="00F15AA2"/>
    <w:rsid w:val="00F17E49"/>
    <w:rsid w:val="00F20CCC"/>
    <w:rsid w:val="00F20D85"/>
    <w:rsid w:val="00F214C8"/>
    <w:rsid w:val="00F21980"/>
    <w:rsid w:val="00F22E52"/>
    <w:rsid w:val="00F2330D"/>
    <w:rsid w:val="00F2395B"/>
    <w:rsid w:val="00F242D6"/>
    <w:rsid w:val="00F24EEA"/>
    <w:rsid w:val="00F25088"/>
    <w:rsid w:val="00F254FF"/>
    <w:rsid w:val="00F25926"/>
    <w:rsid w:val="00F25FDC"/>
    <w:rsid w:val="00F263FC"/>
    <w:rsid w:val="00F26566"/>
    <w:rsid w:val="00F268BE"/>
    <w:rsid w:val="00F27072"/>
    <w:rsid w:val="00F276DF"/>
    <w:rsid w:val="00F30532"/>
    <w:rsid w:val="00F305E5"/>
    <w:rsid w:val="00F308F8"/>
    <w:rsid w:val="00F30DBE"/>
    <w:rsid w:val="00F32D10"/>
    <w:rsid w:val="00F32E07"/>
    <w:rsid w:val="00F32F89"/>
    <w:rsid w:val="00F33769"/>
    <w:rsid w:val="00F343B6"/>
    <w:rsid w:val="00F3447F"/>
    <w:rsid w:val="00F34A89"/>
    <w:rsid w:val="00F34B2F"/>
    <w:rsid w:val="00F34F39"/>
    <w:rsid w:val="00F354A8"/>
    <w:rsid w:val="00F35AE4"/>
    <w:rsid w:val="00F36103"/>
    <w:rsid w:val="00F3652C"/>
    <w:rsid w:val="00F36AB0"/>
    <w:rsid w:val="00F37582"/>
    <w:rsid w:val="00F40375"/>
    <w:rsid w:val="00F41147"/>
    <w:rsid w:val="00F4136A"/>
    <w:rsid w:val="00F41FD2"/>
    <w:rsid w:val="00F4216D"/>
    <w:rsid w:val="00F42517"/>
    <w:rsid w:val="00F428FD"/>
    <w:rsid w:val="00F43229"/>
    <w:rsid w:val="00F4336D"/>
    <w:rsid w:val="00F436D0"/>
    <w:rsid w:val="00F444A1"/>
    <w:rsid w:val="00F44651"/>
    <w:rsid w:val="00F446C4"/>
    <w:rsid w:val="00F44BD6"/>
    <w:rsid w:val="00F456CC"/>
    <w:rsid w:val="00F46ECA"/>
    <w:rsid w:val="00F4750B"/>
    <w:rsid w:val="00F50EF0"/>
    <w:rsid w:val="00F51CA1"/>
    <w:rsid w:val="00F5380E"/>
    <w:rsid w:val="00F53CA8"/>
    <w:rsid w:val="00F549BC"/>
    <w:rsid w:val="00F54A05"/>
    <w:rsid w:val="00F54B5A"/>
    <w:rsid w:val="00F54D18"/>
    <w:rsid w:val="00F54E98"/>
    <w:rsid w:val="00F557E0"/>
    <w:rsid w:val="00F55D82"/>
    <w:rsid w:val="00F565F9"/>
    <w:rsid w:val="00F56E86"/>
    <w:rsid w:val="00F6015E"/>
    <w:rsid w:val="00F60B5A"/>
    <w:rsid w:val="00F60BD9"/>
    <w:rsid w:val="00F61272"/>
    <w:rsid w:val="00F61BD6"/>
    <w:rsid w:val="00F6290C"/>
    <w:rsid w:val="00F62A9C"/>
    <w:rsid w:val="00F63187"/>
    <w:rsid w:val="00F637AF"/>
    <w:rsid w:val="00F63C72"/>
    <w:rsid w:val="00F641C9"/>
    <w:rsid w:val="00F6474D"/>
    <w:rsid w:val="00F6490D"/>
    <w:rsid w:val="00F64DE7"/>
    <w:rsid w:val="00F6646A"/>
    <w:rsid w:val="00F66630"/>
    <w:rsid w:val="00F668D0"/>
    <w:rsid w:val="00F672FA"/>
    <w:rsid w:val="00F67363"/>
    <w:rsid w:val="00F67589"/>
    <w:rsid w:val="00F67686"/>
    <w:rsid w:val="00F70B08"/>
    <w:rsid w:val="00F714A1"/>
    <w:rsid w:val="00F714CE"/>
    <w:rsid w:val="00F73B77"/>
    <w:rsid w:val="00F74094"/>
    <w:rsid w:val="00F74588"/>
    <w:rsid w:val="00F745DE"/>
    <w:rsid w:val="00F75610"/>
    <w:rsid w:val="00F81B5C"/>
    <w:rsid w:val="00F81EDE"/>
    <w:rsid w:val="00F824A4"/>
    <w:rsid w:val="00F8371D"/>
    <w:rsid w:val="00F83A16"/>
    <w:rsid w:val="00F83C7D"/>
    <w:rsid w:val="00F83CA4"/>
    <w:rsid w:val="00F83E3C"/>
    <w:rsid w:val="00F83F63"/>
    <w:rsid w:val="00F84517"/>
    <w:rsid w:val="00F84AF8"/>
    <w:rsid w:val="00F85505"/>
    <w:rsid w:val="00F861B2"/>
    <w:rsid w:val="00F8691B"/>
    <w:rsid w:val="00F8710F"/>
    <w:rsid w:val="00F902C4"/>
    <w:rsid w:val="00F906A1"/>
    <w:rsid w:val="00F90849"/>
    <w:rsid w:val="00F91641"/>
    <w:rsid w:val="00F93918"/>
    <w:rsid w:val="00F93DBB"/>
    <w:rsid w:val="00F93F05"/>
    <w:rsid w:val="00F94130"/>
    <w:rsid w:val="00F9525D"/>
    <w:rsid w:val="00F95D60"/>
    <w:rsid w:val="00F96230"/>
    <w:rsid w:val="00F96425"/>
    <w:rsid w:val="00FA01FA"/>
    <w:rsid w:val="00FA11D6"/>
    <w:rsid w:val="00FA126E"/>
    <w:rsid w:val="00FA136F"/>
    <w:rsid w:val="00FA1B01"/>
    <w:rsid w:val="00FA1B77"/>
    <w:rsid w:val="00FA22FB"/>
    <w:rsid w:val="00FA2663"/>
    <w:rsid w:val="00FA2CDD"/>
    <w:rsid w:val="00FA3A2C"/>
    <w:rsid w:val="00FA3BBB"/>
    <w:rsid w:val="00FA3E26"/>
    <w:rsid w:val="00FA4582"/>
    <w:rsid w:val="00FA4F27"/>
    <w:rsid w:val="00FA502F"/>
    <w:rsid w:val="00FA57E4"/>
    <w:rsid w:val="00FA652C"/>
    <w:rsid w:val="00FA722A"/>
    <w:rsid w:val="00FA7960"/>
    <w:rsid w:val="00FA7B5A"/>
    <w:rsid w:val="00FB0591"/>
    <w:rsid w:val="00FB0716"/>
    <w:rsid w:val="00FB0F54"/>
    <w:rsid w:val="00FB0FC8"/>
    <w:rsid w:val="00FB14A2"/>
    <w:rsid w:val="00FB1D19"/>
    <w:rsid w:val="00FB1EE9"/>
    <w:rsid w:val="00FB2041"/>
    <w:rsid w:val="00FB2206"/>
    <w:rsid w:val="00FB4540"/>
    <w:rsid w:val="00FB492E"/>
    <w:rsid w:val="00FB52BE"/>
    <w:rsid w:val="00FB5918"/>
    <w:rsid w:val="00FB5F96"/>
    <w:rsid w:val="00FB5F97"/>
    <w:rsid w:val="00FB67F7"/>
    <w:rsid w:val="00FB755F"/>
    <w:rsid w:val="00FB7EEF"/>
    <w:rsid w:val="00FB7F4B"/>
    <w:rsid w:val="00FC032F"/>
    <w:rsid w:val="00FC0AE6"/>
    <w:rsid w:val="00FC10A4"/>
    <w:rsid w:val="00FC1C66"/>
    <w:rsid w:val="00FC2674"/>
    <w:rsid w:val="00FC3047"/>
    <w:rsid w:val="00FC336C"/>
    <w:rsid w:val="00FC4330"/>
    <w:rsid w:val="00FC46D5"/>
    <w:rsid w:val="00FC48A0"/>
    <w:rsid w:val="00FC50DD"/>
    <w:rsid w:val="00FC53FC"/>
    <w:rsid w:val="00FC56E3"/>
    <w:rsid w:val="00FC70EB"/>
    <w:rsid w:val="00FD0B69"/>
    <w:rsid w:val="00FD0C1A"/>
    <w:rsid w:val="00FD0C2B"/>
    <w:rsid w:val="00FD11BA"/>
    <w:rsid w:val="00FD1A8F"/>
    <w:rsid w:val="00FD276E"/>
    <w:rsid w:val="00FD2976"/>
    <w:rsid w:val="00FD4422"/>
    <w:rsid w:val="00FD7A87"/>
    <w:rsid w:val="00FD7AB6"/>
    <w:rsid w:val="00FE0845"/>
    <w:rsid w:val="00FE1986"/>
    <w:rsid w:val="00FE1BE1"/>
    <w:rsid w:val="00FE27B9"/>
    <w:rsid w:val="00FE28F1"/>
    <w:rsid w:val="00FE2CC4"/>
    <w:rsid w:val="00FE2CC5"/>
    <w:rsid w:val="00FE40A1"/>
    <w:rsid w:val="00FE444D"/>
    <w:rsid w:val="00FE481E"/>
    <w:rsid w:val="00FE4E61"/>
    <w:rsid w:val="00FE5081"/>
    <w:rsid w:val="00FE50E8"/>
    <w:rsid w:val="00FE569E"/>
    <w:rsid w:val="00FE58BA"/>
    <w:rsid w:val="00FE5A4E"/>
    <w:rsid w:val="00FE5AED"/>
    <w:rsid w:val="00FE6A70"/>
    <w:rsid w:val="00FE7298"/>
    <w:rsid w:val="00FE7D04"/>
    <w:rsid w:val="00FE7DA7"/>
    <w:rsid w:val="00FF01EF"/>
    <w:rsid w:val="00FF09AA"/>
    <w:rsid w:val="00FF0FE4"/>
    <w:rsid w:val="00FF16E3"/>
    <w:rsid w:val="00FF19D0"/>
    <w:rsid w:val="00FF1B14"/>
    <w:rsid w:val="00FF1CEB"/>
    <w:rsid w:val="00FF21D0"/>
    <w:rsid w:val="00FF35DB"/>
    <w:rsid w:val="00FF3690"/>
    <w:rsid w:val="00FF39D1"/>
    <w:rsid w:val="00FF412C"/>
    <w:rsid w:val="00FF429A"/>
    <w:rsid w:val="00FF473D"/>
    <w:rsid w:val="00FF526D"/>
    <w:rsid w:val="00FF6453"/>
    <w:rsid w:val="00FF6B73"/>
    <w:rsid w:val="00FF6F7A"/>
    <w:rsid w:val="00FF7917"/>
    <w:rsid w:val="00FF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0177"/>
    <o:shapelayout v:ext="edit">
      <o:idmap v:ext="edit" data="1"/>
    </o:shapelayout>
  </w:shapeDefaults>
  <w:decimalSymbol w:val=","/>
  <w:listSeparator w:val=";"/>
  <w14:docId w14:val="3F6C9142"/>
  <w15:docId w15:val="{5E72602C-CF77-4582-9CDC-CCC3255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F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5F2B"/>
    <w:pPr>
      <w:keepNext/>
      <w:tabs>
        <w:tab w:val="left" w:pos="720"/>
      </w:tabs>
      <w:ind w:left="284"/>
      <w:outlineLvl w:val="0"/>
    </w:pPr>
    <w:rPr>
      <w:b/>
      <w:sz w:val="22"/>
    </w:rPr>
  </w:style>
  <w:style w:type="paragraph" w:styleId="Nagwek2">
    <w:name w:val="heading 2"/>
    <w:basedOn w:val="Normalny"/>
    <w:next w:val="Normalny"/>
    <w:link w:val="Nagwek2Znak"/>
    <w:qFormat/>
    <w:rsid w:val="004B5F2B"/>
    <w:pPr>
      <w:keepNext/>
      <w:jc w:val="center"/>
      <w:outlineLvl w:val="1"/>
    </w:pPr>
    <w:rPr>
      <w:b/>
      <w:snapToGrid w:val="0"/>
      <w:sz w:val="24"/>
    </w:rPr>
  </w:style>
  <w:style w:type="paragraph" w:styleId="Nagwek3">
    <w:name w:val="heading 3"/>
    <w:basedOn w:val="Normalny"/>
    <w:next w:val="Normalny"/>
    <w:link w:val="Nagwek3Znak"/>
    <w:qFormat/>
    <w:rsid w:val="004B5F2B"/>
    <w:pPr>
      <w:keepNext/>
      <w:outlineLvl w:val="2"/>
    </w:pPr>
    <w:rPr>
      <w:b/>
      <w:snapToGrid w:val="0"/>
      <w:sz w:val="24"/>
    </w:rPr>
  </w:style>
  <w:style w:type="paragraph" w:styleId="Nagwek4">
    <w:name w:val="heading 4"/>
    <w:basedOn w:val="Normalny"/>
    <w:next w:val="Normalny"/>
    <w:link w:val="Nagwek4Znak"/>
    <w:qFormat/>
    <w:rsid w:val="004B5F2B"/>
    <w:pPr>
      <w:keepNext/>
      <w:jc w:val="center"/>
      <w:outlineLvl w:val="3"/>
    </w:pPr>
    <w:rPr>
      <w:rFonts w:ascii="Arial" w:hAnsi="Arial"/>
      <w:b/>
      <w:sz w:val="24"/>
    </w:rPr>
  </w:style>
  <w:style w:type="paragraph" w:styleId="Nagwek5">
    <w:name w:val="heading 5"/>
    <w:basedOn w:val="Normalny"/>
    <w:next w:val="Normalny"/>
    <w:link w:val="Nagwek5Znak"/>
    <w:qFormat/>
    <w:rsid w:val="004B5F2B"/>
    <w:pPr>
      <w:keepNext/>
      <w:jc w:val="right"/>
      <w:outlineLvl w:val="4"/>
    </w:pPr>
    <w:rPr>
      <w:b/>
    </w:rPr>
  </w:style>
  <w:style w:type="paragraph" w:styleId="Nagwek6">
    <w:name w:val="heading 6"/>
    <w:basedOn w:val="Normalny"/>
    <w:next w:val="Normalny"/>
    <w:link w:val="Nagwek6Znak"/>
    <w:qFormat/>
    <w:rsid w:val="004B5F2B"/>
    <w:pPr>
      <w:keepNext/>
      <w:tabs>
        <w:tab w:val="left" w:pos="360"/>
      </w:tabs>
      <w:ind w:left="360" w:hanging="360"/>
      <w:outlineLvl w:val="5"/>
    </w:pPr>
    <w:rPr>
      <w:b/>
      <w:sz w:val="32"/>
    </w:rPr>
  </w:style>
  <w:style w:type="paragraph" w:styleId="Nagwek7">
    <w:name w:val="heading 7"/>
    <w:basedOn w:val="Normalny"/>
    <w:next w:val="Normalny"/>
    <w:link w:val="Nagwek7Znak"/>
    <w:qFormat/>
    <w:rsid w:val="004B5F2B"/>
    <w:pPr>
      <w:keepNext/>
      <w:ind w:left="720" w:firstLine="720"/>
      <w:outlineLvl w:val="6"/>
    </w:pPr>
    <w:rPr>
      <w:b/>
      <w:sz w:val="22"/>
    </w:rPr>
  </w:style>
  <w:style w:type="paragraph" w:styleId="Nagwek8">
    <w:name w:val="heading 8"/>
    <w:basedOn w:val="Normalny"/>
    <w:next w:val="Normalny"/>
    <w:link w:val="Nagwek8Znak"/>
    <w:qFormat/>
    <w:rsid w:val="004B5F2B"/>
    <w:pPr>
      <w:keepNext/>
      <w:numPr>
        <w:numId w:val="2"/>
      </w:numPr>
      <w:outlineLvl w:val="7"/>
    </w:pPr>
    <w:rPr>
      <w:b/>
      <w:sz w:val="24"/>
    </w:rPr>
  </w:style>
  <w:style w:type="paragraph" w:styleId="Nagwek9">
    <w:name w:val="heading 9"/>
    <w:basedOn w:val="Normalny"/>
    <w:next w:val="Normalny"/>
    <w:link w:val="Nagwek9Znak"/>
    <w:qFormat/>
    <w:rsid w:val="004B5F2B"/>
    <w:pPr>
      <w:keepNext/>
      <w:tabs>
        <w:tab w:val="left" w:pos="360"/>
      </w:tabs>
      <w:ind w:left="360" w:hanging="36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5F2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4B5F2B"/>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4B5F2B"/>
    <w:rPr>
      <w:rFonts w:ascii="Times New Roman" w:eastAsia="Times New Roman" w:hAnsi="Times New Roman" w:cs="Times New Roman"/>
      <w:b/>
      <w:snapToGrid w:val="0"/>
      <w:sz w:val="24"/>
      <w:szCs w:val="20"/>
      <w:lang w:eastAsia="pl-PL"/>
    </w:rPr>
  </w:style>
  <w:style w:type="character" w:customStyle="1" w:styleId="Nagwek4Znak">
    <w:name w:val="Nagłówek 4 Znak"/>
    <w:basedOn w:val="Domylnaczcionkaakapitu"/>
    <w:link w:val="Nagwek4"/>
    <w:rsid w:val="004B5F2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4B5F2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B5F2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B5F2B"/>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4B5F2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4B5F2B"/>
    <w:rPr>
      <w:rFonts w:ascii="Times New Roman" w:eastAsia="Times New Roman" w:hAnsi="Times New Roman" w:cs="Times New Roman"/>
      <w:b/>
      <w:sz w:val="24"/>
      <w:szCs w:val="20"/>
      <w:lang w:eastAsia="pl-PL"/>
    </w:rPr>
  </w:style>
  <w:style w:type="paragraph" w:customStyle="1" w:styleId="Styl">
    <w:name w:val="Styl"/>
    <w:rsid w:val="004B5F2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4B5F2B"/>
    <w:pPr>
      <w:tabs>
        <w:tab w:val="center" w:pos="4536"/>
        <w:tab w:val="right" w:pos="9072"/>
      </w:tabs>
    </w:pPr>
    <w:rPr>
      <w:sz w:val="24"/>
      <w:szCs w:val="24"/>
    </w:rPr>
  </w:style>
  <w:style w:type="character" w:customStyle="1" w:styleId="StopkaZnak">
    <w:name w:val="Stopka Znak"/>
    <w:basedOn w:val="Domylnaczcionkaakapitu"/>
    <w:link w:val="Stopka"/>
    <w:uiPriority w:val="99"/>
    <w:rsid w:val="004B5F2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B5F2B"/>
  </w:style>
  <w:style w:type="paragraph" w:styleId="Nagwek">
    <w:name w:val="header"/>
    <w:basedOn w:val="Normalny"/>
    <w:link w:val="NagwekZnak"/>
    <w:rsid w:val="004B5F2B"/>
    <w:pPr>
      <w:tabs>
        <w:tab w:val="center" w:pos="4536"/>
        <w:tab w:val="right" w:pos="9072"/>
      </w:tabs>
    </w:pPr>
    <w:rPr>
      <w:sz w:val="24"/>
      <w:szCs w:val="24"/>
    </w:rPr>
  </w:style>
  <w:style w:type="character" w:customStyle="1" w:styleId="NagwekZnak">
    <w:name w:val="Nagłówek Znak"/>
    <w:basedOn w:val="Domylnaczcionkaakapitu"/>
    <w:link w:val="Nagwek"/>
    <w:rsid w:val="004B5F2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4B5F2B"/>
    <w:rPr>
      <w:sz w:val="28"/>
    </w:rPr>
  </w:style>
  <w:style w:type="character" w:customStyle="1" w:styleId="TekstpodstawowyZnak">
    <w:name w:val="Tekst podstawowy Znak"/>
    <w:basedOn w:val="Domylnaczcionkaakapitu"/>
    <w:link w:val="Tekstpodstawowy"/>
    <w:semiHidden/>
    <w:rsid w:val="004B5F2B"/>
    <w:rPr>
      <w:rFonts w:ascii="Times New Roman" w:eastAsia="Times New Roman" w:hAnsi="Times New Roman" w:cs="Times New Roman"/>
      <w:sz w:val="28"/>
      <w:szCs w:val="20"/>
      <w:lang w:eastAsia="pl-PL"/>
    </w:rPr>
  </w:style>
  <w:style w:type="paragraph" w:customStyle="1" w:styleId="Mucha1">
    <w:name w:val="Mucha1"/>
    <w:basedOn w:val="Normalny"/>
    <w:rsid w:val="004B5F2B"/>
    <w:pPr>
      <w:tabs>
        <w:tab w:val="left" w:pos="567"/>
      </w:tabs>
      <w:spacing w:line="288" w:lineRule="auto"/>
    </w:pPr>
    <w:rPr>
      <w:sz w:val="26"/>
    </w:rPr>
  </w:style>
  <w:style w:type="paragraph" w:customStyle="1" w:styleId="FR1">
    <w:name w:val="FR1"/>
    <w:rsid w:val="004B5F2B"/>
    <w:pPr>
      <w:widowControl w:val="0"/>
      <w:spacing w:before="360" w:after="0" w:line="240" w:lineRule="auto"/>
      <w:jc w:val="center"/>
    </w:pPr>
    <w:rPr>
      <w:rFonts w:ascii="Arial" w:eastAsia="Times New Roman" w:hAnsi="Arial" w:cs="Times New Roman"/>
      <w:snapToGrid w:val="0"/>
      <w:sz w:val="24"/>
      <w:szCs w:val="20"/>
      <w:lang w:eastAsia="pl-PL"/>
    </w:rPr>
  </w:style>
  <w:style w:type="paragraph" w:styleId="Tekstpodstawowywcity">
    <w:name w:val="Body Text Indent"/>
    <w:basedOn w:val="Normalny"/>
    <w:link w:val="TekstpodstawowywcityZnak"/>
    <w:semiHidden/>
    <w:rsid w:val="004B5F2B"/>
    <w:pPr>
      <w:spacing w:line="260" w:lineRule="auto"/>
      <w:ind w:left="284" w:hanging="284"/>
    </w:pPr>
    <w:rPr>
      <w:sz w:val="24"/>
    </w:rPr>
  </w:style>
  <w:style w:type="character" w:customStyle="1" w:styleId="TekstpodstawowywcityZnak">
    <w:name w:val="Tekst podstawowy wcięty Znak"/>
    <w:basedOn w:val="Domylnaczcionkaakapitu"/>
    <w:link w:val="Tekstpodstawowywcity"/>
    <w:semiHidden/>
    <w:rsid w:val="004B5F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B5F2B"/>
    <w:pPr>
      <w:ind w:left="709" w:hanging="349"/>
      <w:jc w:val="both"/>
    </w:pPr>
  </w:style>
  <w:style w:type="character" w:customStyle="1" w:styleId="Tekstpodstawowywcity2Znak">
    <w:name w:val="Tekst podstawowy wcięty 2 Znak"/>
    <w:basedOn w:val="Domylnaczcionkaakapitu"/>
    <w:link w:val="Tekstpodstawowywcity2"/>
    <w:semiHidden/>
    <w:rsid w:val="004B5F2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B5F2B"/>
    <w:rPr>
      <w:b/>
      <w:snapToGrid w:val="0"/>
      <w:sz w:val="24"/>
    </w:rPr>
  </w:style>
  <w:style w:type="character" w:customStyle="1" w:styleId="Tekstpodstawowy2Znak">
    <w:name w:val="Tekst podstawowy 2 Znak"/>
    <w:basedOn w:val="Domylnaczcionkaakapitu"/>
    <w:link w:val="Tekstpodstawowy2"/>
    <w:semiHidden/>
    <w:rsid w:val="004B5F2B"/>
    <w:rPr>
      <w:rFonts w:ascii="Times New Roman" w:eastAsia="Times New Roman" w:hAnsi="Times New Roman" w:cs="Times New Roman"/>
      <w:b/>
      <w:snapToGrid w:val="0"/>
      <w:sz w:val="24"/>
      <w:szCs w:val="20"/>
      <w:lang w:eastAsia="pl-PL"/>
    </w:rPr>
  </w:style>
  <w:style w:type="paragraph" w:styleId="Tekstpodstawowywcity3">
    <w:name w:val="Body Text Indent 3"/>
    <w:basedOn w:val="Normalny"/>
    <w:link w:val="Tekstpodstawowywcity3Znak"/>
    <w:semiHidden/>
    <w:rsid w:val="004B5F2B"/>
    <w:pPr>
      <w:spacing w:after="120"/>
      <w:ind w:left="283"/>
    </w:pPr>
    <w:rPr>
      <w:sz w:val="16"/>
    </w:rPr>
  </w:style>
  <w:style w:type="character" w:customStyle="1" w:styleId="Tekstpodstawowywcity3Znak">
    <w:name w:val="Tekst podstawowy wcięty 3 Znak"/>
    <w:basedOn w:val="Domylnaczcionkaakapitu"/>
    <w:link w:val="Tekstpodstawowywcity3"/>
    <w:semiHidden/>
    <w:rsid w:val="004B5F2B"/>
    <w:rPr>
      <w:rFonts w:ascii="Times New Roman" w:eastAsia="Times New Roman" w:hAnsi="Times New Roman" w:cs="Times New Roman"/>
      <w:sz w:val="16"/>
      <w:szCs w:val="20"/>
      <w:lang w:eastAsia="pl-PL"/>
    </w:rPr>
  </w:style>
  <w:style w:type="character" w:styleId="Hipercze">
    <w:name w:val="Hyperlink"/>
    <w:basedOn w:val="Domylnaczcionkaakapitu"/>
    <w:semiHidden/>
    <w:rsid w:val="004B5F2B"/>
    <w:rPr>
      <w:color w:val="0000FF"/>
      <w:u w:val="single"/>
    </w:rPr>
  </w:style>
  <w:style w:type="paragraph" w:styleId="Legenda">
    <w:name w:val="caption"/>
    <w:basedOn w:val="Normalny"/>
    <w:next w:val="Normalny"/>
    <w:qFormat/>
    <w:rsid w:val="004B5F2B"/>
    <w:pPr>
      <w:spacing w:before="60"/>
    </w:pPr>
    <w:rPr>
      <w:b/>
    </w:rPr>
  </w:style>
  <w:style w:type="paragraph" w:styleId="Tekstpodstawowy3">
    <w:name w:val="Body Text 3"/>
    <w:basedOn w:val="Normalny"/>
    <w:link w:val="Tekstpodstawowy3Znak"/>
    <w:semiHidden/>
    <w:rsid w:val="004B5F2B"/>
    <w:rPr>
      <w:b/>
      <w:sz w:val="22"/>
    </w:rPr>
  </w:style>
  <w:style w:type="character" w:customStyle="1" w:styleId="Tekstpodstawowy3Znak">
    <w:name w:val="Tekst podstawowy 3 Znak"/>
    <w:basedOn w:val="Domylnaczcionkaakapitu"/>
    <w:link w:val="Tekstpodstawowy3"/>
    <w:semiHidden/>
    <w:rsid w:val="004B5F2B"/>
    <w:rPr>
      <w:rFonts w:ascii="Times New Roman" w:eastAsia="Times New Roman" w:hAnsi="Times New Roman" w:cs="Times New Roman"/>
      <w:b/>
      <w:szCs w:val="20"/>
      <w:lang w:eastAsia="pl-PL"/>
    </w:rPr>
  </w:style>
  <w:style w:type="paragraph" w:styleId="Podtytu">
    <w:name w:val="Subtitle"/>
    <w:basedOn w:val="Normalny"/>
    <w:link w:val="PodtytuZnak"/>
    <w:qFormat/>
    <w:rsid w:val="004B5F2B"/>
    <w:rPr>
      <w:rFonts w:ascii="Arial" w:hAnsi="Arial"/>
      <w:b/>
      <w:i/>
      <w:sz w:val="24"/>
    </w:rPr>
  </w:style>
  <w:style w:type="character" w:customStyle="1" w:styleId="PodtytuZnak">
    <w:name w:val="Podtytuł Znak"/>
    <w:basedOn w:val="Domylnaczcionkaakapitu"/>
    <w:link w:val="Podtytu"/>
    <w:rsid w:val="004B5F2B"/>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4B5F2B"/>
    <w:rPr>
      <w:rFonts w:ascii="Tahoma" w:hAnsi="Tahoma" w:cs="Tahoma"/>
      <w:sz w:val="16"/>
      <w:szCs w:val="16"/>
    </w:rPr>
  </w:style>
  <w:style w:type="character" w:customStyle="1" w:styleId="TekstdymkaZnak">
    <w:name w:val="Tekst dymka Znak"/>
    <w:basedOn w:val="Domylnaczcionkaakapitu"/>
    <w:link w:val="Tekstdymka"/>
    <w:uiPriority w:val="99"/>
    <w:semiHidden/>
    <w:rsid w:val="004B5F2B"/>
    <w:rPr>
      <w:rFonts w:ascii="Tahoma" w:eastAsia="Times New Roman" w:hAnsi="Tahoma" w:cs="Tahoma"/>
      <w:sz w:val="16"/>
      <w:szCs w:val="16"/>
      <w:lang w:eastAsia="pl-PL"/>
    </w:rPr>
  </w:style>
  <w:style w:type="paragraph" w:customStyle="1" w:styleId="Tekstpodstawowywcity31">
    <w:name w:val="Tekst podstawowy wcięty 31"/>
    <w:basedOn w:val="Normalny"/>
    <w:rsid w:val="004B5F2B"/>
    <w:pPr>
      <w:spacing w:after="120"/>
      <w:ind w:left="283"/>
    </w:pPr>
    <w:rPr>
      <w:sz w:val="16"/>
    </w:rPr>
  </w:style>
  <w:style w:type="paragraph" w:customStyle="1" w:styleId="Nagwek11">
    <w:name w:val="Nagłówek 11"/>
    <w:basedOn w:val="Normalny"/>
    <w:next w:val="Tekstpodstawowy"/>
    <w:rsid w:val="004B5F2B"/>
    <w:pPr>
      <w:keepNext/>
      <w:widowControl w:val="0"/>
      <w:suppressAutoHyphens/>
      <w:spacing w:before="240" w:after="120" w:line="276" w:lineRule="auto"/>
    </w:pPr>
    <w:rPr>
      <w:rFonts w:eastAsia="Arial Unicode MS"/>
      <w:b/>
      <w:bCs/>
      <w:sz w:val="48"/>
      <w:szCs w:val="48"/>
    </w:rPr>
  </w:style>
  <w:style w:type="paragraph" w:styleId="Bezodstpw">
    <w:name w:val="No Spacing"/>
    <w:link w:val="BezodstpwZnak"/>
    <w:uiPriority w:val="99"/>
    <w:qFormat/>
    <w:rsid w:val="004B5F2B"/>
    <w:pPr>
      <w:suppressAutoHyphens/>
      <w:spacing w:after="0" w:line="240" w:lineRule="auto"/>
    </w:pPr>
    <w:rPr>
      <w:rFonts w:ascii="Calibri" w:eastAsia="Arial" w:hAnsi="Calibri" w:cs="Calibri"/>
      <w:lang w:eastAsia="ar-SA"/>
    </w:rPr>
  </w:style>
  <w:style w:type="paragraph" w:styleId="Tekstprzypisudolnego">
    <w:name w:val="footnote text"/>
    <w:aliases w:val="Podrozdział"/>
    <w:basedOn w:val="Normalny"/>
    <w:link w:val="TekstprzypisudolnegoZnak"/>
    <w:rsid w:val="004B5F2B"/>
  </w:style>
  <w:style w:type="character" w:customStyle="1" w:styleId="TekstprzypisudolnegoZnak">
    <w:name w:val="Tekst przypisu dolnego Znak"/>
    <w:aliases w:val="Podrozdział Znak"/>
    <w:basedOn w:val="Domylnaczcionkaakapitu"/>
    <w:link w:val="Tekstprzypisudolnego"/>
    <w:rsid w:val="004B5F2B"/>
    <w:rPr>
      <w:rFonts w:ascii="Times New Roman" w:eastAsia="Times New Roman" w:hAnsi="Times New Roman" w:cs="Times New Roman"/>
      <w:sz w:val="20"/>
      <w:szCs w:val="20"/>
      <w:lang w:eastAsia="pl-PL"/>
    </w:rPr>
  </w:style>
  <w:style w:type="paragraph" w:customStyle="1" w:styleId="Default">
    <w:name w:val="Default"/>
    <w:qFormat/>
    <w:rsid w:val="004B5F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content">
    <w:name w:val="content"/>
    <w:basedOn w:val="Domylnaczcionkaakapitu"/>
    <w:rsid w:val="00B81E53"/>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B25ADE"/>
    <w:pPr>
      <w:ind w:left="708"/>
    </w:pPr>
  </w:style>
  <w:style w:type="character" w:customStyle="1" w:styleId="techval">
    <w:name w:val="tech_val"/>
    <w:basedOn w:val="Domylnaczcionkaakapitu"/>
    <w:rsid w:val="001E6B3F"/>
  </w:style>
  <w:style w:type="character" w:customStyle="1" w:styleId="attr-name">
    <w:name w:val="attr-name"/>
    <w:basedOn w:val="Domylnaczcionkaakapitu"/>
    <w:rsid w:val="001E6B3F"/>
  </w:style>
  <w:style w:type="character" w:customStyle="1" w:styleId="tooltippable">
    <w:name w:val="tooltippable"/>
    <w:basedOn w:val="Domylnaczcionkaakapitu"/>
    <w:rsid w:val="00FA22FB"/>
  </w:style>
  <w:style w:type="character" w:customStyle="1" w:styleId="activecontent">
    <w:name w:val="activecontent"/>
    <w:basedOn w:val="Domylnaczcionkaakapitu"/>
    <w:rsid w:val="00FA22FB"/>
  </w:style>
  <w:style w:type="paragraph" w:customStyle="1" w:styleId="Bezodstpw1">
    <w:name w:val="Bez odstępów1"/>
    <w:rsid w:val="00327D4A"/>
    <w:pPr>
      <w:suppressAutoHyphens/>
      <w:spacing w:after="0" w:line="240" w:lineRule="auto"/>
    </w:pPr>
    <w:rPr>
      <w:rFonts w:ascii="Times New Roman" w:eastAsia="SimSun" w:hAnsi="Times New Roman" w:cs="Mangal"/>
      <w:lang w:eastAsia="hi-IN" w:bidi="hi-IN"/>
    </w:rPr>
  </w:style>
  <w:style w:type="paragraph" w:customStyle="1" w:styleId="Akapitzlist1">
    <w:name w:val="Akapit z listą1"/>
    <w:basedOn w:val="Normalny"/>
    <w:rsid w:val="00327D4A"/>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Tekstpodstawowy21">
    <w:name w:val="Tekst podstawowy 21"/>
    <w:basedOn w:val="Normalny"/>
    <w:rsid w:val="004C3698"/>
    <w:pPr>
      <w:tabs>
        <w:tab w:val="left" w:pos="-1560"/>
        <w:tab w:val="left" w:pos="-1418"/>
      </w:tabs>
    </w:pPr>
    <w:rPr>
      <w:sz w:val="24"/>
    </w:rPr>
  </w:style>
  <w:style w:type="paragraph" w:customStyle="1" w:styleId="Tekstpodstawowy31">
    <w:name w:val="Tekst podstawowy 31"/>
    <w:basedOn w:val="Normalny"/>
    <w:rsid w:val="004C3698"/>
    <w:pPr>
      <w:spacing w:after="120"/>
    </w:pPr>
    <w:rPr>
      <w:sz w:val="16"/>
    </w:rPr>
  </w:style>
  <w:style w:type="paragraph" w:customStyle="1" w:styleId="Tekstpodstawowywcity21">
    <w:name w:val="Tekst podstawowy wcięty 21"/>
    <w:basedOn w:val="Normalny"/>
    <w:rsid w:val="006E6962"/>
    <w:pPr>
      <w:suppressAutoHyphens/>
      <w:ind w:left="709" w:hanging="349"/>
      <w:jc w:val="both"/>
    </w:pPr>
    <w:rPr>
      <w:szCs w:val="24"/>
      <w:lang w:eastAsia="ar-SA"/>
    </w:rPr>
  </w:style>
  <w:style w:type="character" w:customStyle="1" w:styleId="st">
    <w:name w:val="st"/>
    <w:basedOn w:val="Domylnaczcionkaakapitu"/>
    <w:rsid w:val="002E6E90"/>
  </w:style>
  <w:style w:type="table" w:styleId="Tabela-Siatka">
    <w:name w:val="Table Grid"/>
    <w:basedOn w:val="Standardowy"/>
    <w:uiPriority w:val="39"/>
    <w:rsid w:val="00B463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3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FF1B14"/>
    <w:rPr>
      <w:color w:val="808080"/>
      <w:shd w:val="clear" w:color="auto" w:fill="E6E6E6"/>
    </w:rPr>
  </w:style>
  <w:style w:type="paragraph" w:styleId="Zwykytekst">
    <w:name w:val="Plain Text"/>
    <w:basedOn w:val="Normalny"/>
    <w:link w:val="ZwykytekstZnak"/>
    <w:uiPriority w:val="99"/>
    <w:rsid w:val="00F6015E"/>
    <w:rPr>
      <w:rFonts w:ascii="Courier New" w:hAnsi="Courier New"/>
    </w:rPr>
  </w:style>
  <w:style w:type="character" w:customStyle="1" w:styleId="ZwykytekstZnak">
    <w:name w:val="Zwykły tekst Znak"/>
    <w:basedOn w:val="Domylnaczcionkaakapitu"/>
    <w:link w:val="Zwykytekst"/>
    <w:uiPriority w:val="99"/>
    <w:rsid w:val="00F6015E"/>
    <w:rPr>
      <w:rFonts w:ascii="Courier New" w:eastAsia="Times New Roman" w:hAnsi="Courier New" w:cs="Times New Roman"/>
      <w:sz w:val="20"/>
      <w:szCs w:val="20"/>
      <w:lang w:eastAsia="pl-PL"/>
    </w:rPr>
  </w:style>
  <w:style w:type="paragraph" w:customStyle="1" w:styleId="wyp">
    <w:name w:val="_wyp"/>
    <w:basedOn w:val="Normalny"/>
    <w:link w:val="wypZnak"/>
    <w:qFormat/>
    <w:rsid w:val="001A3592"/>
    <w:pPr>
      <w:widowControl w:val="0"/>
      <w:numPr>
        <w:numId w:val="5"/>
      </w:numPr>
      <w:spacing w:after="40"/>
      <w:ind w:left="426" w:hanging="426"/>
      <w:jc w:val="both"/>
    </w:pPr>
    <w:rPr>
      <w:snapToGrid w:val="0"/>
      <w:sz w:val="24"/>
      <w:lang w:val="en-US" w:eastAsia="en-US"/>
    </w:rPr>
  </w:style>
  <w:style w:type="character" w:customStyle="1" w:styleId="wypZnak">
    <w:name w:val="_wyp Znak"/>
    <w:basedOn w:val="Domylnaczcionkaakapitu"/>
    <w:link w:val="wyp"/>
    <w:rsid w:val="001A3592"/>
    <w:rPr>
      <w:rFonts w:ascii="Times New Roman" w:eastAsia="Times New Roman" w:hAnsi="Times New Roman" w:cs="Times New Roman"/>
      <w:snapToGrid w:val="0"/>
      <w:sz w:val="24"/>
      <w:szCs w:val="20"/>
      <w:lang w:val="en-US"/>
    </w:rPr>
  </w:style>
  <w:style w:type="character" w:customStyle="1" w:styleId="fontstyle01">
    <w:name w:val="fontstyle01"/>
    <w:basedOn w:val="Domylnaczcionkaakapitu"/>
    <w:rsid w:val="001A3592"/>
    <w:rPr>
      <w:rFonts w:ascii="Calibri-Light" w:hAnsi="Calibri-Light" w:hint="default"/>
      <w:b w:val="0"/>
      <w:bCs w:val="0"/>
      <w:i w:val="0"/>
      <w:iCs w:val="0"/>
      <w:color w:val="000000"/>
      <w:sz w:val="22"/>
      <w:szCs w:val="22"/>
    </w:rPr>
  </w:style>
  <w:style w:type="character" w:customStyle="1" w:styleId="BezodstpwZnak">
    <w:name w:val="Bez odstępów Znak"/>
    <w:link w:val="Bezodstpw"/>
    <w:uiPriority w:val="99"/>
    <w:rsid w:val="00EE2DE4"/>
    <w:rPr>
      <w:rFonts w:ascii="Calibri" w:eastAsia="Arial" w:hAnsi="Calibri" w:cs="Calibri"/>
      <w:lang w:eastAsia="ar-SA"/>
    </w:rPr>
  </w:style>
  <w:style w:type="paragraph" w:customStyle="1" w:styleId="Tekstpodstawowy22">
    <w:name w:val="Tekst podstawowy 22"/>
    <w:basedOn w:val="Normalny"/>
    <w:rsid w:val="00816F45"/>
    <w:pPr>
      <w:tabs>
        <w:tab w:val="left" w:pos="-1560"/>
        <w:tab w:val="left" w:pos="-1418"/>
      </w:tabs>
    </w:pPr>
    <w:rPr>
      <w:sz w:val="24"/>
    </w:rPr>
  </w:style>
  <w:style w:type="paragraph" w:customStyle="1" w:styleId="Tekstpodstawowy32">
    <w:name w:val="Tekst podstawowy 32"/>
    <w:basedOn w:val="Normalny"/>
    <w:rsid w:val="004A3D35"/>
    <w:pPr>
      <w:spacing w:after="120"/>
    </w:pPr>
    <w:rPr>
      <w:sz w:val="16"/>
    </w:rPr>
  </w:style>
  <w:style w:type="paragraph" w:styleId="NormalnyWeb">
    <w:name w:val="Normal (Web)"/>
    <w:basedOn w:val="Normalny"/>
    <w:uiPriority w:val="99"/>
    <w:semiHidden/>
    <w:unhideWhenUsed/>
    <w:rsid w:val="003F2D2B"/>
    <w:pPr>
      <w:spacing w:before="100" w:beforeAutospacing="1" w:after="100" w:afterAutospacing="1"/>
    </w:pPr>
    <w:rPr>
      <w:sz w:val="24"/>
      <w:szCs w:val="24"/>
    </w:rPr>
  </w:style>
  <w:style w:type="character" w:styleId="Pogrubienie">
    <w:name w:val="Strong"/>
    <w:basedOn w:val="Domylnaczcionkaakapitu"/>
    <w:uiPriority w:val="22"/>
    <w:qFormat/>
    <w:rsid w:val="003F2D2B"/>
    <w:rPr>
      <w:b/>
      <w:bCs/>
    </w:rPr>
  </w:style>
  <w:style w:type="character" w:customStyle="1" w:styleId="width100prc">
    <w:name w:val="width100prc"/>
    <w:basedOn w:val="Domylnaczcionkaakapitu"/>
    <w:rsid w:val="003F2D2B"/>
  </w:style>
  <w:style w:type="paragraph" w:customStyle="1" w:styleId="LukStopka-adres">
    <w:name w:val="Luk_Stopka-adres"/>
    <w:basedOn w:val="Normalny"/>
    <w:qFormat/>
    <w:rsid w:val="007C5641"/>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customStyle="1" w:styleId="Styl1">
    <w:name w:val="Styl1"/>
    <w:basedOn w:val="Nagwek1"/>
    <w:link w:val="Styl1Znak"/>
    <w:qFormat/>
    <w:rsid w:val="00A84905"/>
    <w:rPr>
      <w:rFonts w:ascii="Arial Black" w:hAnsi="Arial Black"/>
    </w:rPr>
  </w:style>
  <w:style w:type="character" w:styleId="Uwydatnienie">
    <w:name w:val="Emphasis"/>
    <w:basedOn w:val="Domylnaczcionkaakapitu"/>
    <w:uiPriority w:val="20"/>
    <w:qFormat/>
    <w:rsid w:val="0072195A"/>
    <w:rPr>
      <w:i/>
      <w:iCs/>
    </w:rPr>
  </w:style>
  <w:style w:type="character" w:customStyle="1" w:styleId="Styl1Znak">
    <w:name w:val="Styl1 Znak"/>
    <w:basedOn w:val="Nagwek1Znak"/>
    <w:link w:val="Styl1"/>
    <w:rsid w:val="00A84905"/>
    <w:rPr>
      <w:rFonts w:ascii="Arial Black" w:eastAsia="Times New Roman" w:hAnsi="Arial Black" w:cs="Times New Roman"/>
      <w:b/>
      <w:szCs w:val="20"/>
      <w:lang w:eastAsia="pl-PL"/>
    </w:rPr>
  </w:style>
  <w:style w:type="character" w:styleId="Odwoaniedokomentarza">
    <w:name w:val="annotation reference"/>
    <w:basedOn w:val="Domylnaczcionkaakapitu"/>
    <w:uiPriority w:val="99"/>
    <w:semiHidden/>
    <w:unhideWhenUsed/>
    <w:rsid w:val="0015464F"/>
    <w:rPr>
      <w:sz w:val="16"/>
      <w:szCs w:val="16"/>
    </w:rPr>
  </w:style>
  <w:style w:type="paragraph" w:styleId="Tekstkomentarza">
    <w:name w:val="annotation text"/>
    <w:basedOn w:val="Normalny"/>
    <w:link w:val="TekstkomentarzaZnak"/>
    <w:uiPriority w:val="99"/>
    <w:semiHidden/>
    <w:unhideWhenUsed/>
    <w:rsid w:val="0015464F"/>
  </w:style>
  <w:style w:type="character" w:customStyle="1" w:styleId="TekstkomentarzaZnak">
    <w:name w:val="Tekst komentarza Znak"/>
    <w:basedOn w:val="Domylnaczcionkaakapitu"/>
    <w:link w:val="Tekstkomentarza"/>
    <w:uiPriority w:val="99"/>
    <w:semiHidden/>
    <w:rsid w:val="0015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464F"/>
    <w:rPr>
      <w:b/>
      <w:bCs/>
    </w:rPr>
  </w:style>
  <w:style w:type="character" w:customStyle="1" w:styleId="TematkomentarzaZnak">
    <w:name w:val="Temat komentarza Znak"/>
    <w:basedOn w:val="TekstkomentarzaZnak"/>
    <w:link w:val="Tematkomentarza"/>
    <w:uiPriority w:val="99"/>
    <w:semiHidden/>
    <w:rsid w:val="0015464F"/>
    <w:rPr>
      <w:rFonts w:ascii="Times New Roman" w:eastAsia="Times New Roman" w:hAnsi="Times New Roman" w:cs="Times New Roman"/>
      <w:b/>
      <w:bCs/>
      <w:sz w:val="20"/>
      <w:szCs w:val="20"/>
      <w:lang w:eastAsia="pl-PL"/>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B126D8"/>
    <w:rPr>
      <w:rFonts w:ascii="Times New Roman" w:eastAsia="Times New Roman" w:hAnsi="Times New Roman" w:cs="Times New Roman"/>
      <w:sz w:val="20"/>
      <w:szCs w:val="20"/>
      <w:lang w:eastAsia="pl-PL"/>
    </w:rPr>
  </w:style>
  <w:style w:type="character" w:styleId="Odwoanieprzypisudolnego">
    <w:name w:val="footnote reference"/>
    <w:rsid w:val="001F590F"/>
    <w:rPr>
      <w:sz w:val="20"/>
      <w:vertAlign w:val="superscript"/>
    </w:rPr>
  </w:style>
  <w:style w:type="paragraph" w:customStyle="1" w:styleId="pkt">
    <w:name w:val="pkt"/>
    <w:basedOn w:val="Normalny"/>
    <w:link w:val="pktZnak"/>
    <w:rsid w:val="001478BD"/>
    <w:pPr>
      <w:spacing w:before="60" w:after="60"/>
      <w:ind w:left="851" w:hanging="295"/>
      <w:jc w:val="both"/>
    </w:pPr>
    <w:rPr>
      <w:sz w:val="24"/>
    </w:rPr>
  </w:style>
  <w:style w:type="character" w:customStyle="1" w:styleId="pktZnak">
    <w:name w:val="pkt Znak"/>
    <w:link w:val="pkt"/>
    <w:rsid w:val="001478BD"/>
    <w:rPr>
      <w:rFonts w:ascii="Times New Roman" w:eastAsia="Times New Roman" w:hAnsi="Times New Roman" w:cs="Times New Roman"/>
      <w:sz w:val="24"/>
      <w:szCs w:val="20"/>
      <w:lang w:eastAsia="pl-PL"/>
    </w:rPr>
  </w:style>
  <w:style w:type="character" w:customStyle="1" w:styleId="Nagwek10">
    <w:name w:val="Nagłówek #1_"/>
    <w:basedOn w:val="Domylnaczcionkaakapitu"/>
    <w:link w:val="Nagwek12"/>
    <w:rsid w:val="008169B9"/>
    <w:rPr>
      <w:rFonts w:ascii="Calibri" w:eastAsia="Calibri" w:hAnsi="Calibri" w:cs="Calibri"/>
      <w:b/>
      <w:bCs/>
      <w:sz w:val="20"/>
      <w:szCs w:val="20"/>
      <w:shd w:val="clear" w:color="auto" w:fill="FFFFFF"/>
    </w:rPr>
  </w:style>
  <w:style w:type="paragraph" w:customStyle="1" w:styleId="Nagwek12">
    <w:name w:val="Nagłówek #1"/>
    <w:basedOn w:val="Normalny"/>
    <w:link w:val="Nagwek10"/>
    <w:rsid w:val="008169B9"/>
    <w:pPr>
      <w:widowControl w:val="0"/>
      <w:shd w:val="clear" w:color="auto" w:fill="FFFFFF"/>
      <w:spacing w:after="140" w:line="300" w:lineRule="auto"/>
      <w:outlineLvl w:val="0"/>
    </w:pPr>
    <w:rPr>
      <w:rFonts w:ascii="Calibri" w:eastAsia="Calibri" w:hAnsi="Calibri" w:cs="Calibri"/>
      <w:b/>
      <w:bCs/>
      <w:lang w:eastAsia="en-US"/>
    </w:rPr>
  </w:style>
  <w:style w:type="character" w:customStyle="1" w:styleId="Teksttreci">
    <w:name w:val="Tekst treści_"/>
    <w:basedOn w:val="Domylnaczcionkaakapitu"/>
    <w:link w:val="Teksttreci0"/>
    <w:rsid w:val="00752605"/>
    <w:rPr>
      <w:rFonts w:ascii="Calibri" w:eastAsia="Calibri" w:hAnsi="Calibri" w:cs="Calibri"/>
      <w:sz w:val="20"/>
      <w:szCs w:val="20"/>
      <w:shd w:val="clear" w:color="auto" w:fill="FFFFFF"/>
    </w:rPr>
  </w:style>
  <w:style w:type="paragraph" w:customStyle="1" w:styleId="Teksttreci0">
    <w:name w:val="Tekst treści"/>
    <w:basedOn w:val="Normalny"/>
    <w:link w:val="Teksttreci"/>
    <w:rsid w:val="00752605"/>
    <w:pPr>
      <w:widowControl w:val="0"/>
      <w:shd w:val="clear" w:color="auto" w:fill="FFFFFF"/>
      <w:spacing w:line="300" w:lineRule="auto"/>
    </w:pPr>
    <w:rPr>
      <w:rFonts w:ascii="Calibri" w:eastAsia="Calibri" w:hAnsi="Calibri" w:cs="Calibri"/>
      <w:lang w:eastAsia="en-US"/>
    </w:rPr>
  </w:style>
  <w:style w:type="paragraph" w:customStyle="1" w:styleId="xmsonormal">
    <w:name w:val="x_msonormal"/>
    <w:basedOn w:val="Normalny"/>
    <w:rsid w:val="00E847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272">
      <w:bodyDiv w:val="1"/>
      <w:marLeft w:val="0"/>
      <w:marRight w:val="0"/>
      <w:marTop w:val="0"/>
      <w:marBottom w:val="0"/>
      <w:divBdr>
        <w:top w:val="none" w:sz="0" w:space="0" w:color="auto"/>
        <w:left w:val="none" w:sz="0" w:space="0" w:color="auto"/>
        <w:bottom w:val="none" w:sz="0" w:space="0" w:color="auto"/>
        <w:right w:val="none" w:sz="0" w:space="0" w:color="auto"/>
      </w:divBdr>
    </w:div>
    <w:div w:id="479887073">
      <w:bodyDiv w:val="1"/>
      <w:marLeft w:val="0"/>
      <w:marRight w:val="0"/>
      <w:marTop w:val="0"/>
      <w:marBottom w:val="0"/>
      <w:divBdr>
        <w:top w:val="none" w:sz="0" w:space="0" w:color="auto"/>
        <w:left w:val="none" w:sz="0" w:space="0" w:color="auto"/>
        <w:bottom w:val="none" w:sz="0" w:space="0" w:color="auto"/>
        <w:right w:val="none" w:sz="0" w:space="0" w:color="auto"/>
      </w:divBdr>
    </w:div>
    <w:div w:id="571501527">
      <w:bodyDiv w:val="1"/>
      <w:marLeft w:val="0"/>
      <w:marRight w:val="0"/>
      <w:marTop w:val="0"/>
      <w:marBottom w:val="0"/>
      <w:divBdr>
        <w:top w:val="none" w:sz="0" w:space="0" w:color="auto"/>
        <w:left w:val="none" w:sz="0" w:space="0" w:color="auto"/>
        <w:bottom w:val="none" w:sz="0" w:space="0" w:color="auto"/>
        <w:right w:val="none" w:sz="0" w:space="0" w:color="auto"/>
      </w:divBdr>
    </w:div>
    <w:div w:id="721489526">
      <w:bodyDiv w:val="1"/>
      <w:marLeft w:val="0"/>
      <w:marRight w:val="0"/>
      <w:marTop w:val="0"/>
      <w:marBottom w:val="0"/>
      <w:divBdr>
        <w:top w:val="none" w:sz="0" w:space="0" w:color="auto"/>
        <w:left w:val="none" w:sz="0" w:space="0" w:color="auto"/>
        <w:bottom w:val="none" w:sz="0" w:space="0" w:color="auto"/>
        <w:right w:val="none" w:sz="0" w:space="0" w:color="auto"/>
      </w:divBdr>
    </w:div>
    <w:div w:id="755595663">
      <w:bodyDiv w:val="1"/>
      <w:marLeft w:val="0"/>
      <w:marRight w:val="0"/>
      <w:marTop w:val="0"/>
      <w:marBottom w:val="0"/>
      <w:divBdr>
        <w:top w:val="none" w:sz="0" w:space="0" w:color="auto"/>
        <w:left w:val="none" w:sz="0" w:space="0" w:color="auto"/>
        <w:bottom w:val="none" w:sz="0" w:space="0" w:color="auto"/>
        <w:right w:val="none" w:sz="0" w:space="0" w:color="auto"/>
      </w:divBdr>
    </w:div>
    <w:div w:id="800731471">
      <w:bodyDiv w:val="1"/>
      <w:marLeft w:val="0"/>
      <w:marRight w:val="0"/>
      <w:marTop w:val="0"/>
      <w:marBottom w:val="0"/>
      <w:divBdr>
        <w:top w:val="none" w:sz="0" w:space="0" w:color="auto"/>
        <w:left w:val="none" w:sz="0" w:space="0" w:color="auto"/>
        <w:bottom w:val="none" w:sz="0" w:space="0" w:color="auto"/>
        <w:right w:val="none" w:sz="0" w:space="0" w:color="auto"/>
      </w:divBdr>
    </w:div>
    <w:div w:id="855535026">
      <w:bodyDiv w:val="1"/>
      <w:marLeft w:val="0"/>
      <w:marRight w:val="0"/>
      <w:marTop w:val="0"/>
      <w:marBottom w:val="0"/>
      <w:divBdr>
        <w:top w:val="none" w:sz="0" w:space="0" w:color="auto"/>
        <w:left w:val="none" w:sz="0" w:space="0" w:color="auto"/>
        <w:bottom w:val="none" w:sz="0" w:space="0" w:color="auto"/>
        <w:right w:val="none" w:sz="0" w:space="0" w:color="auto"/>
      </w:divBdr>
    </w:div>
    <w:div w:id="886529094">
      <w:bodyDiv w:val="1"/>
      <w:marLeft w:val="0"/>
      <w:marRight w:val="0"/>
      <w:marTop w:val="0"/>
      <w:marBottom w:val="0"/>
      <w:divBdr>
        <w:top w:val="none" w:sz="0" w:space="0" w:color="auto"/>
        <w:left w:val="none" w:sz="0" w:space="0" w:color="auto"/>
        <w:bottom w:val="none" w:sz="0" w:space="0" w:color="auto"/>
        <w:right w:val="none" w:sz="0" w:space="0" w:color="auto"/>
      </w:divBdr>
    </w:div>
    <w:div w:id="892427245">
      <w:bodyDiv w:val="1"/>
      <w:marLeft w:val="0"/>
      <w:marRight w:val="0"/>
      <w:marTop w:val="0"/>
      <w:marBottom w:val="0"/>
      <w:divBdr>
        <w:top w:val="none" w:sz="0" w:space="0" w:color="auto"/>
        <w:left w:val="none" w:sz="0" w:space="0" w:color="auto"/>
        <w:bottom w:val="none" w:sz="0" w:space="0" w:color="auto"/>
        <w:right w:val="none" w:sz="0" w:space="0" w:color="auto"/>
      </w:divBdr>
      <w:divsChild>
        <w:div w:id="1549805695">
          <w:marLeft w:val="0"/>
          <w:marRight w:val="0"/>
          <w:marTop w:val="0"/>
          <w:marBottom w:val="0"/>
          <w:divBdr>
            <w:top w:val="none" w:sz="0" w:space="0" w:color="auto"/>
            <w:left w:val="none" w:sz="0" w:space="0" w:color="auto"/>
            <w:bottom w:val="none" w:sz="0" w:space="0" w:color="auto"/>
            <w:right w:val="none" w:sz="0" w:space="0" w:color="auto"/>
          </w:divBdr>
        </w:div>
      </w:divsChild>
    </w:div>
    <w:div w:id="997994917">
      <w:bodyDiv w:val="1"/>
      <w:marLeft w:val="0"/>
      <w:marRight w:val="0"/>
      <w:marTop w:val="0"/>
      <w:marBottom w:val="0"/>
      <w:divBdr>
        <w:top w:val="none" w:sz="0" w:space="0" w:color="auto"/>
        <w:left w:val="none" w:sz="0" w:space="0" w:color="auto"/>
        <w:bottom w:val="none" w:sz="0" w:space="0" w:color="auto"/>
        <w:right w:val="none" w:sz="0" w:space="0" w:color="auto"/>
      </w:divBdr>
    </w:div>
    <w:div w:id="998118552">
      <w:bodyDiv w:val="1"/>
      <w:marLeft w:val="0"/>
      <w:marRight w:val="0"/>
      <w:marTop w:val="0"/>
      <w:marBottom w:val="0"/>
      <w:divBdr>
        <w:top w:val="none" w:sz="0" w:space="0" w:color="auto"/>
        <w:left w:val="none" w:sz="0" w:space="0" w:color="auto"/>
        <w:bottom w:val="none" w:sz="0" w:space="0" w:color="auto"/>
        <w:right w:val="none" w:sz="0" w:space="0" w:color="auto"/>
      </w:divBdr>
    </w:div>
    <w:div w:id="1150056361">
      <w:bodyDiv w:val="1"/>
      <w:marLeft w:val="0"/>
      <w:marRight w:val="0"/>
      <w:marTop w:val="0"/>
      <w:marBottom w:val="0"/>
      <w:divBdr>
        <w:top w:val="none" w:sz="0" w:space="0" w:color="auto"/>
        <w:left w:val="none" w:sz="0" w:space="0" w:color="auto"/>
        <w:bottom w:val="none" w:sz="0" w:space="0" w:color="auto"/>
        <w:right w:val="none" w:sz="0" w:space="0" w:color="auto"/>
      </w:divBdr>
    </w:div>
    <w:div w:id="1324239107">
      <w:bodyDiv w:val="1"/>
      <w:marLeft w:val="0"/>
      <w:marRight w:val="0"/>
      <w:marTop w:val="0"/>
      <w:marBottom w:val="0"/>
      <w:divBdr>
        <w:top w:val="none" w:sz="0" w:space="0" w:color="auto"/>
        <w:left w:val="none" w:sz="0" w:space="0" w:color="auto"/>
        <w:bottom w:val="none" w:sz="0" w:space="0" w:color="auto"/>
        <w:right w:val="none" w:sz="0" w:space="0" w:color="auto"/>
      </w:divBdr>
    </w:div>
    <w:div w:id="1405026823">
      <w:bodyDiv w:val="1"/>
      <w:marLeft w:val="0"/>
      <w:marRight w:val="0"/>
      <w:marTop w:val="0"/>
      <w:marBottom w:val="0"/>
      <w:divBdr>
        <w:top w:val="none" w:sz="0" w:space="0" w:color="auto"/>
        <w:left w:val="none" w:sz="0" w:space="0" w:color="auto"/>
        <w:bottom w:val="none" w:sz="0" w:space="0" w:color="auto"/>
        <w:right w:val="none" w:sz="0" w:space="0" w:color="auto"/>
      </w:divBdr>
    </w:div>
    <w:div w:id="1528179663">
      <w:bodyDiv w:val="1"/>
      <w:marLeft w:val="0"/>
      <w:marRight w:val="0"/>
      <w:marTop w:val="0"/>
      <w:marBottom w:val="0"/>
      <w:divBdr>
        <w:top w:val="none" w:sz="0" w:space="0" w:color="auto"/>
        <w:left w:val="none" w:sz="0" w:space="0" w:color="auto"/>
        <w:bottom w:val="none" w:sz="0" w:space="0" w:color="auto"/>
        <w:right w:val="none" w:sz="0" w:space="0" w:color="auto"/>
      </w:divBdr>
    </w:div>
    <w:div w:id="1739016442">
      <w:bodyDiv w:val="1"/>
      <w:marLeft w:val="0"/>
      <w:marRight w:val="0"/>
      <w:marTop w:val="0"/>
      <w:marBottom w:val="0"/>
      <w:divBdr>
        <w:top w:val="none" w:sz="0" w:space="0" w:color="auto"/>
        <w:left w:val="none" w:sz="0" w:space="0" w:color="auto"/>
        <w:bottom w:val="none" w:sz="0" w:space="0" w:color="auto"/>
        <w:right w:val="none" w:sz="0" w:space="0" w:color="auto"/>
      </w:divBdr>
    </w:div>
    <w:div w:id="1780756171">
      <w:bodyDiv w:val="1"/>
      <w:marLeft w:val="0"/>
      <w:marRight w:val="0"/>
      <w:marTop w:val="0"/>
      <w:marBottom w:val="0"/>
      <w:divBdr>
        <w:top w:val="none" w:sz="0" w:space="0" w:color="auto"/>
        <w:left w:val="none" w:sz="0" w:space="0" w:color="auto"/>
        <w:bottom w:val="none" w:sz="0" w:space="0" w:color="auto"/>
        <w:right w:val="none" w:sz="0" w:space="0" w:color="auto"/>
      </w:divBdr>
    </w:div>
    <w:div w:id="1793862481">
      <w:bodyDiv w:val="1"/>
      <w:marLeft w:val="0"/>
      <w:marRight w:val="0"/>
      <w:marTop w:val="0"/>
      <w:marBottom w:val="0"/>
      <w:divBdr>
        <w:top w:val="none" w:sz="0" w:space="0" w:color="auto"/>
        <w:left w:val="none" w:sz="0" w:space="0" w:color="auto"/>
        <w:bottom w:val="none" w:sz="0" w:space="0" w:color="auto"/>
        <w:right w:val="none" w:sz="0" w:space="0" w:color="auto"/>
      </w:divBdr>
    </w:div>
    <w:div w:id="1804423307">
      <w:bodyDiv w:val="1"/>
      <w:marLeft w:val="0"/>
      <w:marRight w:val="0"/>
      <w:marTop w:val="0"/>
      <w:marBottom w:val="0"/>
      <w:divBdr>
        <w:top w:val="none" w:sz="0" w:space="0" w:color="auto"/>
        <w:left w:val="none" w:sz="0" w:space="0" w:color="auto"/>
        <w:bottom w:val="none" w:sz="0" w:space="0" w:color="auto"/>
        <w:right w:val="none" w:sz="0" w:space="0" w:color="auto"/>
      </w:divBdr>
    </w:div>
    <w:div w:id="2030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atalia.nossek@icso.lukasiewicz.gov.pl" TargetMode="External"/><Relationship Id="rId18" Type="http://schemas.openxmlformats.org/officeDocument/2006/relationships/hyperlink" Target="mailto:jan.ochlast@icso.lukasiewicz.gov.pl" TargetMode="External"/><Relationship Id="rId26" Type="http://schemas.openxmlformats.org/officeDocument/2006/relationships/hyperlink" Target="mailto:iod@icso.lukasiewicz.gov.pl" TargetMode="External"/><Relationship Id="rId3" Type="http://schemas.openxmlformats.org/officeDocument/2006/relationships/styles" Target="styles.xml"/><Relationship Id="rId21" Type="http://schemas.openxmlformats.org/officeDocument/2006/relationships/hyperlink" Target="https://platformazakupowa.pl/pn/ics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icso" TargetMode="External"/><Relationship Id="rId17" Type="http://schemas.openxmlformats.org/officeDocument/2006/relationships/hyperlink" Target="mailto:natalia.nossek@icso.lukasiewicz.gov.pl" TargetMode="External"/><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s://platformazakupowa.pl/pn/icso" TargetMode="External"/><Relationship Id="rId29" Type="http://schemas.openxmlformats.org/officeDocument/2006/relationships/hyperlink" Target="mailto:iod@icso.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cso" TargetMode="External"/><Relationship Id="rId24" Type="http://schemas.openxmlformats.org/officeDocument/2006/relationships/oleObject" Target="embeddings/oleObject2.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oleObject" Target="embeddings/oleObject1.bin"/><Relationship Id="rId28" Type="http://schemas.openxmlformats.org/officeDocument/2006/relationships/hyperlink" Target="https://prod.ceidg.gov.pl" TargetMode="External"/><Relationship Id="rId10" Type="http://schemas.openxmlformats.org/officeDocument/2006/relationships/hyperlink" Target="https://platformazakupowa.pl/pn/icso" TargetMode="External"/><Relationship Id="rId19" Type="http://schemas.openxmlformats.org/officeDocument/2006/relationships/hyperlink" Target="https://platformazakupowa.pl/pn/ics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icso" TargetMode="External"/><Relationship Id="rId14" Type="http://schemas.openxmlformats.org/officeDocument/2006/relationships/hyperlink" Target="https://platformazakupowa.pl/pn/icso" TargetMode="External"/><Relationship Id="rId22" Type="http://schemas.openxmlformats.org/officeDocument/2006/relationships/image" Target="media/image2.wmf"/><Relationship Id="rId27" Type="http://schemas.openxmlformats.org/officeDocument/2006/relationships/hyperlink" Target="https://ekrs.ms.gov.pl" TargetMode="External"/><Relationship Id="rId30" Type="http://schemas.openxmlformats.org/officeDocument/2006/relationships/header" Target="head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icso.lukasiewicz.gov.pl" TargetMode="External"/><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8FEA-1323-4F5B-8303-7FE49404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90</Pages>
  <Words>25040</Words>
  <Characters>150246</Characters>
  <Application>Microsoft Office Word</Application>
  <DocSecurity>0</DocSecurity>
  <Lines>1252</Lines>
  <Paragraphs>349</Paragraphs>
  <ScaleCrop>false</ScaleCrop>
  <HeadingPairs>
    <vt:vector size="2" baseType="variant">
      <vt:variant>
        <vt:lpstr>Tytuł</vt:lpstr>
      </vt:variant>
      <vt:variant>
        <vt:i4>1</vt:i4>
      </vt:variant>
    </vt:vector>
  </HeadingPairs>
  <TitlesOfParts>
    <vt:vector size="1" baseType="lpstr">
      <vt:lpstr/>
    </vt:vector>
  </TitlesOfParts>
  <Company>ICSO</Company>
  <LinksUpToDate>false</LinksUpToDate>
  <CharactersWithSpaces>174937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dc:creator>
  <cp:keywords/>
  <dc:description/>
  <cp:lastModifiedBy>Natalia Nossek | Łukasiewicz - Instytut Cieżkiej Syntezy Organicznej "Blachownia"</cp:lastModifiedBy>
  <cp:revision>1119</cp:revision>
  <cp:lastPrinted>2022-08-05T09:22:00Z</cp:lastPrinted>
  <dcterms:created xsi:type="dcterms:W3CDTF">2021-01-29T10:20:00Z</dcterms:created>
  <dcterms:modified xsi:type="dcterms:W3CDTF">2022-11-22T11:56:00Z</dcterms:modified>
</cp:coreProperties>
</file>