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E245C66" w:rsidR="00C22E9F" w:rsidRPr="00E6142B" w:rsidRDefault="00C22E9F" w:rsidP="001256C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r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510D01EB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132C4D" w:rsidRDefault="00EC46D5" w:rsidP="00132C4D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CAB38DE" w14:textId="6C101471" w:rsidR="00FC4D36" w:rsidRDefault="00036035" w:rsidP="00963BE9">
      <w:pPr>
        <w:jc w:val="center"/>
        <w:rPr>
          <w:rFonts w:ascii="Arial" w:hAnsi="Arial" w:cs="Arial"/>
          <w:b/>
        </w:rPr>
      </w:pPr>
      <w:bookmarkStart w:id="1" w:name="_Hlk64134221"/>
      <w:bookmarkStart w:id="2" w:name="_Hlk79564201"/>
      <w:bookmarkEnd w:id="0"/>
      <w:r w:rsidRPr="00132C4D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132C4D">
        <w:rPr>
          <w:rFonts w:ascii="Arial" w:hAnsi="Arial" w:cs="Arial"/>
          <w:b/>
        </w:rPr>
        <w:t xml:space="preserve">, </w:t>
      </w:r>
      <w:r w:rsidR="00132C4D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 xml:space="preserve">w którym nie mają zastosowania przepisy ustawy z dnia 11 września 2019r. </w:t>
      </w:r>
      <w:r w:rsidR="00FC4D36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>Prawo Zamówień Publicznych, prowadzonego pn.</w:t>
      </w:r>
      <w:r w:rsidR="00FC4D36">
        <w:rPr>
          <w:rFonts w:ascii="Arial" w:hAnsi="Arial" w:cs="Arial"/>
          <w:b/>
        </w:rPr>
        <w:t>:</w:t>
      </w:r>
      <w:r w:rsidR="00963BE9">
        <w:rPr>
          <w:rFonts w:ascii="Arial" w:hAnsi="Arial" w:cs="Arial"/>
          <w:b/>
        </w:rPr>
        <w:t xml:space="preserve"> </w:t>
      </w:r>
    </w:p>
    <w:p w14:paraId="4837D2C5" w14:textId="77777777" w:rsidR="00FC4D36" w:rsidRDefault="00FC4D36" w:rsidP="00963BE9">
      <w:pPr>
        <w:jc w:val="center"/>
        <w:rPr>
          <w:rFonts w:ascii="Arial" w:hAnsi="Arial" w:cs="Arial"/>
          <w:b/>
        </w:rPr>
      </w:pPr>
    </w:p>
    <w:p w14:paraId="15C2ABB0" w14:textId="2E2D20FC" w:rsidR="00C503ED" w:rsidRPr="00E74127" w:rsidRDefault="006A1DAE" w:rsidP="00C503ED">
      <w:pPr>
        <w:jc w:val="center"/>
        <w:rPr>
          <w:rFonts w:ascii="Arial" w:hAnsi="Arial" w:cs="Arial"/>
          <w:b/>
          <w:sz w:val="28"/>
          <w:szCs w:val="28"/>
        </w:rPr>
      </w:pPr>
      <w:bookmarkStart w:id="3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>Usługa przygotowania</w:t>
      </w:r>
      <w:bookmarkStart w:id="4" w:name="_GoBack"/>
      <w:bookmarkEnd w:id="4"/>
      <w:r>
        <w:rPr>
          <w:rFonts w:ascii="Arial" w:hAnsi="Arial" w:cs="Arial"/>
          <w:b/>
          <w:sz w:val="28"/>
          <w:szCs w:val="28"/>
        </w:rPr>
        <w:t xml:space="preserve"> cystern do badań pośrednich </w:t>
      </w:r>
      <w:r>
        <w:rPr>
          <w:rFonts w:ascii="Arial" w:hAnsi="Arial" w:cs="Arial"/>
          <w:b/>
          <w:sz w:val="28"/>
          <w:szCs w:val="28"/>
        </w:rPr>
        <w:br/>
        <w:t>i okresowych oraz zbiorników do rewizji (zadanie z podziałem na 4 części)”</w:t>
      </w:r>
      <w:bookmarkEnd w:id="3"/>
    </w:p>
    <w:p w14:paraId="3933FC79" w14:textId="77777777" w:rsidR="00FC4D36" w:rsidRDefault="00FC4D36" w:rsidP="00963BE9">
      <w:pPr>
        <w:jc w:val="center"/>
        <w:rPr>
          <w:rFonts w:ascii="Arial" w:hAnsi="Arial" w:cs="Arial"/>
          <w:b/>
          <w:bCs/>
        </w:rPr>
      </w:pPr>
    </w:p>
    <w:p w14:paraId="25C4514A" w14:textId="5CD02BFA" w:rsidR="00036035" w:rsidRPr="00132C4D" w:rsidRDefault="00036035" w:rsidP="00963BE9">
      <w:pPr>
        <w:jc w:val="center"/>
        <w:rPr>
          <w:rFonts w:ascii="Arial" w:hAnsi="Arial" w:cs="Arial"/>
          <w:b/>
        </w:rPr>
      </w:pPr>
      <w:r w:rsidRPr="00132C4D">
        <w:rPr>
          <w:rFonts w:ascii="Arial" w:hAnsi="Arial" w:cs="Arial"/>
          <w:b/>
          <w:bCs/>
        </w:rPr>
        <w:t>oświadczam/y</w:t>
      </w:r>
      <w:bookmarkEnd w:id="1"/>
      <w:r w:rsidRPr="00132C4D">
        <w:rPr>
          <w:rFonts w:ascii="Arial" w:hAnsi="Arial" w:cs="Arial"/>
          <w:b/>
          <w:bCs/>
        </w:rPr>
        <w:t>, że</w:t>
      </w:r>
      <w:bookmarkEnd w:id="2"/>
      <w:r w:rsidR="00205D31" w:rsidRPr="00132C4D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77777777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E1536C4" w14:textId="77777777" w:rsidR="00FC4D36" w:rsidRPr="009006E6" w:rsidRDefault="00FC4D36" w:rsidP="00FC4D36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t xml:space="preserve">* </w:t>
      </w:r>
      <w:r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Pr="009006E6">
        <w:rPr>
          <w:rFonts w:ascii="Arial" w:hAnsi="Arial" w:cs="Arial"/>
          <w:i/>
          <w:iCs/>
        </w:rPr>
        <w:t>ustawą o szczególnych rozwiązaniach [..]</w:t>
      </w:r>
      <w:r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1EE2DE76" w14:textId="31300AE4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pkt 3 ustawy o szczególnych rozwiązaniach […];</w:t>
      </w:r>
    </w:p>
    <w:p w14:paraId="007D25DE" w14:textId="77777777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 […];</w:t>
      </w:r>
    </w:p>
    <w:p w14:paraId="5C2276AF" w14:textId="2B1404B9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jednostką dominującą w rozumieniu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art. 3 ust. 1 pkt 37 ustawy z dnia 29 września 1994 r. o rachunkowości (Dz. U. z 2021r. poz. 217, 2105 i 2106) jest podmiot wymieniony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 pkt 3 ustawy o szczególnych rozwiązaniach […].</w:t>
      </w:r>
    </w:p>
    <w:p w14:paraId="1CDBA886" w14:textId="77777777" w:rsidR="00FC4D36" w:rsidRDefault="00FC4D36" w:rsidP="00B357D5">
      <w:pPr>
        <w:spacing w:after="120" w:line="288" w:lineRule="auto"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001DDA5E" w14:textId="322B696E" w:rsidR="00B357D5" w:rsidRPr="00FC4D36" w:rsidRDefault="00B357D5" w:rsidP="00FC4D36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FC4D36">
        <w:rPr>
          <w:rFonts w:ascii="Arial" w:hAnsi="Arial" w:cs="Arial"/>
          <w:bCs/>
          <w:i/>
          <w:iCs/>
          <w:lang w:eastAsia="ar-SA"/>
        </w:rPr>
        <w:t xml:space="preserve">Oświadczenie należy złożyć </w:t>
      </w:r>
      <w:r w:rsidR="00DC2F5D" w:rsidRPr="00FC4D36">
        <w:rPr>
          <w:rFonts w:ascii="Arial" w:hAnsi="Arial" w:cs="Arial"/>
          <w:i/>
          <w:iCs/>
        </w:rPr>
        <w:t>wraz z ofertą</w:t>
      </w:r>
      <w:r w:rsidR="009978C9" w:rsidRPr="00FC4D36">
        <w:rPr>
          <w:rFonts w:ascii="Arial" w:hAnsi="Arial" w:cs="Arial"/>
          <w:i/>
          <w:iCs/>
        </w:rPr>
        <w:t>.</w:t>
      </w:r>
      <w:r w:rsidR="00FC4D36" w:rsidRPr="00FC4D36">
        <w:rPr>
          <w:rFonts w:ascii="Arial" w:hAnsi="Arial" w:cs="Arial"/>
          <w:i/>
          <w:iCs/>
        </w:rPr>
        <w:t xml:space="preserve"> </w:t>
      </w:r>
      <w:r w:rsidRPr="00FC4D3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Wykonawca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44ABA505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 xml:space="preserve">ustawy z dnia </w:t>
      </w:r>
      <w:r w:rsidR="00D26606">
        <w:rPr>
          <w:rFonts w:ascii="Arial" w:hAnsi="Arial" w:cs="Arial"/>
          <w:bCs/>
          <w:i/>
        </w:rPr>
        <w:br/>
      </w:r>
      <w:r w:rsidRPr="00EE048C">
        <w:rPr>
          <w:rFonts w:ascii="Arial" w:hAnsi="Arial" w:cs="Arial"/>
          <w:bCs/>
          <w:i/>
        </w:rPr>
        <w:t>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>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4070098F" w14:textId="77777777" w:rsidR="00674F42" w:rsidRDefault="00BD64A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Oświadczenie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musi być podpisan</w:t>
      </w:r>
      <w:r w:rsidRPr="00132C4D">
        <w:rPr>
          <w:rFonts w:ascii="Arial" w:hAnsi="Arial" w:cs="Arial"/>
          <w:b/>
          <w:i/>
          <w:color w:val="000000" w:themeColor="text1"/>
          <w:sz w:val="20"/>
        </w:rPr>
        <w:t>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przez osobę uprawnioną do reprezentowania Wykonawcy jednym z podpisów:  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br/>
      </w:r>
    </w:p>
    <w:p w14:paraId="32968A12" w14:textId="634746B2" w:rsidR="00E6142B" w:rsidRPr="00132C4D" w:rsidRDefault="00EE048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kwalifikowanym podpisem elektronicznym lub elektronicznym podpisem zaufanym lub elektronicznym podpisem osobistym.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86160" w14:textId="77777777" w:rsidR="00135643" w:rsidRDefault="00135643" w:rsidP="00191191">
      <w:r>
        <w:separator/>
      </w:r>
    </w:p>
  </w:endnote>
  <w:endnote w:type="continuationSeparator" w:id="0">
    <w:p w14:paraId="1BC7937C" w14:textId="77777777" w:rsidR="00135643" w:rsidRDefault="00135643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5E2A6" w14:textId="77777777" w:rsidR="00135643" w:rsidRDefault="00135643" w:rsidP="00191191">
      <w:r>
        <w:separator/>
      </w:r>
    </w:p>
  </w:footnote>
  <w:footnote w:type="continuationSeparator" w:id="0">
    <w:p w14:paraId="1980642A" w14:textId="77777777" w:rsidR="00135643" w:rsidRDefault="00135643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71CAE2E7" w:rsidR="0051767F" w:rsidRPr="009978C9" w:rsidRDefault="009978C9" w:rsidP="00C22E9F">
    <w:pPr>
      <w:pStyle w:val="Nagwek"/>
      <w:rPr>
        <w:rFonts w:ascii="Arial" w:hAnsi="Arial" w:cs="Arial"/>
        <w:lang w:val="pl-PL"/>
      </w:rPr>
    </w:pPr>
    <w:bookmarkStart w:id="5" w:name="_Hlk64135352"/>
    <w:bookmarkStart w:id="6" w:name="_Hlk64135353"/>
    <w:r w:rsidRPr="009978C9">
      <w:rPr>
        <w:rFonts w:ascii="Arial" w:hAnsi="Arial" w:cs="Arial"/>
        <w:lang w:val="pl-PL"/>
      </w:rPr>
      <w:t>Nr referencyjny</w:t>
    </w:r>
    <w:bookmarkEnd w:id="5"/>
    <w:bookmarkEnd w:id="6"/>
    <w:r w:rsidR="003A481A" w:rsidRPr="003A481A">
      <w:t xml:space="preserve"> </w:t>
    </w:r>
    <w:r w:rsidR="003A481A" w:rsidRPr="003A481A">
      <w:rPr>
        <w:rFonts w:ascii="Arial" w:hAnsi="Arial" w:cs="Arial"/>
        <w:lang w:val="pl-PL"/>
      </w:rPr>
      <w:t>R</w:t>
    </w:r>
    <w:r w:rsidR="006A1DAE">
      <w:rPr>
        <w:rFonts w:ascii="Arial" w:hAnsi="Arial" w:cs="Arial"/>
        <w:lang w:val="pl-PL"/>
      </w:rPr>
      <w:t>1</w:t>
    </w:r>
    <w:r w:rsidR="003A481A" w:rsidRPr="003A481A">
      <w:rPr>
        <w:rFonts w:ascii="Arial" w:hAnsi="Arial" w:cs="Arial"/>
        <w:lang w:val="pl-PL"/>
      </w:rPr>
      <w:t>/</w:t>
    </w:r>
    <w:r w:rsidR="006A1DAE">
      <w:rPr>
        <w:rFonts w:ascii="Arial" w:hAnsi="Arial" w:cs="Arial"/>
        <w:lang w:val="pl-PL"/>
      </w:rPr>
      <w:t>MPS</w:t>
    </w:r>
    <w:r w:rsidR="003A481A" w:rsidRPr="003A481A">
      <w:rPr>
        <w:rFonts w:ascii="Arial" w:hAnsi="Arial" w:cs="Arial"/>
        <w:lang w:val="pl-PL"/>
      </w:rPr>
      <w:t>/202</w:t>
    </w:r>
    <w:r w:rsidR="006A1DAE">
      <w:rPr>
        <w:rFonts w:ascii="Arial" w:hAnsi="Arial" w:cs="Arial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6035"/>
    <w:rsid w:val="0004596F"/>
    <w:rsid w:val="0005684C"/>
    <w:rsid w:val="00056A6D"/>
    <w:rsid w:val="000727AE"/>
    <w:rsid w:val="00072B1D"/>
    <w:rsid w:val="00092A10"/>
    <w:rsid w:val="00097646"/>
    <w:rsid w:val="000A0D93"/>
    <w:rsid w:val="000A6707"/>
    <w:rsid w:val="000C64B6"/>
    <w:rsid w:val="000C76EF"/>
    <w:rsid w:val="000D0D0A"/>
    <w:rsid w:val="00112F93"/>
    <w:rsid w:val="001242C2"/>
    <w:rsid w:val="001256CB"/>
    <w:rsid w:val="00130E5D"/>
    <w:rsid w:val="00132C4D"/>
    <w:rsid w:val="00133577"/>
    <w:rsid w:val="00135643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1404E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1045"/>
    <w:rsid w:val="00395DD5"/>
    <w:rsid w:val="00397A66"/>
    <w:rsid w:val="003A10EB"/>
    <w:rsid w:val="003A481A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400E"/>
    <w:rsid w:val="00407D1F"/>
    <w:rsid w:val="00421711"/>
    <w:rsid w:val="004443E9"/>
    <w:rsid w:val="00460FD8"/>
    <w:rsid w:val="004C1960"/>
    <w:rsid w:val="004C52D2"/>
    <w:rsid w:val="004E16ED"/>
    <w:rsid w:val="004E21CD"/>
    <w:rsid w:val="0051767F"/>
    <w:rsid w:val="0052029F"/>
    <w:rsid w:val="005214A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5E1D67"/>
    <w:rsid w:val="006002B0"/>
    <w:rsid w:val="0060255E"/>
    <w:rsid w:val="00603AB8"/>
    <w:rsid w:val="00610245"/>
    <w:rsid w:val="00612D20"/>
    <w:rsid w:val="00636963"/>
    <w:rsid w:val="00636E39"/>
    <w:rsid w:val="006606BA"/>
    <w:rsid w:val="00667D40"/>
    <w:rsid w:val="00672AE9"/>
    <w:rsid w:val="00674F42"/>
    <w:rsid w:val="00697B80"/>
    <w:rsid w:val="006A1DAE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D7DA1"/>
    <w:rsid w:val="007F6253"/>
    <w:rsid w:val="00816683"/>
    <w:rsid w:val="0082578A"/>
    <w:rsid w:val="008325A1"/>
    <w:rsid w:val="008336B7"/>
    <w:rsid w:val="008473C8"/>
    <w:rsid w:val="0086704E"/>
    <w:rsid w:val="008951D0"/>
    <w:rsid w:val="008A17AB"/>
    <w:rsid w:val="008B1E3A"/>
    <w:rsid w:val="008D13FB"/>
    <w:rsid w:val="008E7791"/>
    <w:rsid w:val="008F37F6"/>
    <w:rsid w:val="009006E6"/>
    <w:rsid w:val="00906037"/>
    <w:rsid w:val="00913A76"/>
    <w:rsid w:val="0091516E"/>
    <w:rsid w:val="0094317E"/>
    <w:rsid w:val="0095545B"/>
    <w:rsid w:val="00963BE9"/>
    <w:rsid w:val="009653F1"/>
    <w:rsid w:val="00974236"/>
    <w:rsid w:val="00986C28"/>
    <w:rsid w:val="00993D9F"/>
    <w:rsid w:val="0099680A"/>
    <w:rsid w:val="009978C9"/>
    <w:rsid w:val="00997E77"/>
    <w:rsid w:val="009B05FC"/>
    <w:rsid w:val="009D5239"/>
    <w:rsid w:val="009D7D98"/>
    <w:rsid w:val="009E380C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A6CFE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BE756E"/>
    <w:rsid w:val="00C15421"/>
    <w:rsid w:val="00C22E9F"/>
    <w:rsid w:val="00C31C28"/>
    <w:rsid w:val="00C34B31"/>
    <w:rsid w:val="00C44B35"/>
    <w:rsid w:val="00C503ED"/>
    <w:rsid w:val="00C907FE"/>
    <w:rsid w:val="00C9237E"/>
    <w:rsid w:val="00CA1957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26606"/>
    <w:rsid w:val="00D531FA"/>
    <w:rsid w:val="00D718A4"/>
    <w:rsid w:val="00DA3BC9"/>
    <w:rsid w:val="00DB0C01"/>
    <w:rsid w:val="00DB32A6"/>
    <w:rsid w:val="00DB650B"/>
    <w:rsid w:val="00DC1E1A"/>
    <w:rsid w:val="00DC2F5D"/>
    <w:rsid w:val="00DD5CF4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4364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C4D36"/>
    <w:rsid w:val="00FE3198"/>
    <w:rsid w:val="00FE7B75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64948-D129-4292-9C66-CA99843221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575B3C-5C50-4690-8B45-1A38009B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2023-01-30T12:26:00Z</dcterms:created>
  <dcterms:modified xsi:type="dcterms:W3CDTF">2025-03-24T08:50:00Z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f52c272d-4abd-42f2-897e-281befee1da5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