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51BA" w14:textId="7D70BF2C" w:rsidR="006664B7" w:rsidRPr="00C40B61" w:rsidRDefault="006664B7" w:rsidP="006664B7">
      <w:pPr>
        <w:pStyle w:val="Tytu"/>
        <w:spacing w:after="240"/>
        <w:jc w:val="right"/>
        <w:rPr>
          <w:rFonts w:ascii="Arial" w:hAnsi="Arial" w:cs="Arial"/>
          <w:sz w:val="22"/>
          <w:szCs w:val="22"/>
          <w:lang w:eastAsia="pl-PL"/>
        </w:rPr>
      </w:pPr>
      <w:r w:rsidRPr="00C40B61">
        <w:rPr>
          <w:rFonts w:ascii="Arial" w:hAnsi="Arial" w:cs="Arial"/>
          <w:sz w:val="22"/>
          <w:szCs w:val="22"/>
          <w:lang w:eastAsia="pl-PL"/>
        </w:rPr>
        <w:t>Załącznik nr 1 do SWZ</w:t>
      </w:r>
    </w:p>
    <w:p w14:paraId="0DAB584E" w14:textId="1FE49C6B" w:rsidR="00A04792" w:rsidRPr="008B3AC2" w:rsidRDefault="008F6EF1" w:rsidP="004A3AF3">
      <w:pPr>
        <w:pStyle w:val="Tytu"/>
        <w:spacing w:before="360" w:after="240"/>
        <w:rPr>
          <w:rFonts w:ascii="Arial" w:hAnsi="Arial" w:cs="Arial"/>
          <w:b/>
          <w:bCs/>
          <w:sz w:val="28"/>
          <w:szCs w:val="28"/>
          <w:lang w:eastAsia="pl-PL"/>
        </w:rPr>
      </w:pPr>
      <w:r w:rsidRPr="008B3AC2">
        <w:rPr>
          <w:rFonts w:ascii="Arial" w:hAnsi="Arial" w:cs="Arial"/>
          <w:b/>
          <w:bCs/>
          <w:sz w:val="28"/>
          <w:szCs w:val="28"/>
          <w:lang w:eastAsia="pl-PL"/>
        </w:rPr>
        <w:t>Opis przedmiotu zamówienia</w:t>
      </w:r>
      <w:r w:rsidR="004A3AF3">
        <w:rPr>
          <w:rFonts w:ascii="Arial" w:hAnsi="Arial" w:cs="Arial"/>
          <w:b/>
          <w:bCs/>
          <w:sz w:val="28"/>
          <w:szCs w:val="28"/>
          <w:lang w:eastAsia="pl-PL"/>
        </w:rPr>
        <w:t xml:space="preserve"> (Zadania nr 1 do nr 4)</w:t>
      </w:r>
    </w:p>
    <w:p w14:paraId="6EE8DB09" w14:textId="7F2A2162" w:rsidR="00127F60" w:rsidRPr="003C3905" w:rsidRDefault="001975DD" w:rsidP="004A3AF3">
      <w:pPr>
        <w:pStyle w:val="Nagwek2"/>
        <w:numPr>
          <w:ilvl w:val="0"/>
          <w:numId w:val="1"/>
        </w:numPr>
        <w:shd w:val="clear" w:color="auto" w:fill="D9D9D9" w:themeFill="background1" w:themeFillShade="D9"/>
        <w:spacing w:before="0" w:after="0" w:line="276" w:lineRule="auto"/>
        <w:ind w:left="284" w:hanging="426"/>
        <w:rPr>
          <w:rFonts w:ascii="Arial" w:hAnsi="Arial" w:cs="Arial"/>
          <w:color w:val="auto"/>
          <w:sz w:val="24"/>
          <w:szCs w:val="24"/>
          <w:lang w:eastAsia="pl-PL"/>
        </w:rPr>
      </w:pPr>
      <w:r w:rsidRPr="003C3905">
        <w:rPr>
          <w:rFonts w:ascii="Arial" w:hAnsi="Arial" w:cs="Arial"/>
          <w:color w:val="auto"/>
          <w:sz w:val="24"/>
          <w:szCs w:val="24"/>
          <w:lang w:eastAsia="pl-PL"/>
        </w:rPr>
        <w:t>Postanowienia wspólne dla wszystkich ubezpieczeń wchodzących</w:t>
      </w:r>
      <w:r w:rsidR="003A79F7" w:rsidRPr="003C3905">
        <w:rPr>
          <w:rFonts w:ascii="Arial" w:hAnsi="Arial" w:cs="Arial"/>
          <w:color w:val="auto"/>
          <w:sz w:val="24"/>
          <w:szCs w:val="24"/>
          <w:lang w:eastAsia="pl-PL"/>
        </w:rPr>
        <w:t xml:space="preserve"> </w:t>
      </w:r>
      <w:r w:rsidRPr="003C3905">
        <w:rPr>
          <w:rFonts w:ascii="Arial" w:hAnsi="Arial" w:cs="Arial"/>
          <w:color w:val="auto"/>
          <w:sz w:val="24"/>
          <w:szCs w:val="24"/>
          <w:lang w:eastAsia="pl-PL"/>
        </w:rPr>
        <w:t>w skład zamówienia</w:t>
      </w:r>
    </w:p>
    <w:p w14:paraId="37A54E73" w14:textId="6A38FBF0" w:rsidR="00EB21B2" w:rsidRPr="006869DD" w:rsidRDefault="00F65E4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Podstawowe informacje o Zamawiający</w:t>
      </w:r>
      <w:r w:rsidR="00EB21B2" w:rsidRPr="006869DD">
        <w:rPr>
          <w:rFonts w:ascii="Arial" w:hAnsi="Arial" w:cs="Arial"/>
          <w:color w:val="auto"/>
          <w:sz w:val="22"/>
          <w:szCs w:val="22"/>
        </w:rPr>
        <w:t>m</w:t>
      </w:r>
    </w:p>
    <w:p w14:paraId="5B9CCBC4" w14:textId="06C58B75"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Nazwa: Główny Inspektorat Rybołówstwa Morskiego</w:t>
      </w:r>
      <w:r w:rsidR="00DE76CF" w:rsidRPr="006869DD">
        <w:rPr>
          <w:rFonts w:ascii="Arial" w:hAnsi="Arial" w:cs="Arial"/>
          <w:sz w:val="22"/>
          <w:lang w:eastAsia="pl-PL"/>
        </w:rPr>
        <w:t>,</w:t>
      </w:r>
    </w:p>
    <w:p w14:paraId="672DFD9E" w14:textId="3EC781A6"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Adres: ul. Jana Pawła II 1</w:t>
      </w:r>
      <w:r w:rsidR="00DA305F" w:rsidRPr="006869DD">
        <w:rPr>
          <w:rFonts w:ascii="Arial" w:hAnsi="Arial" w:cs="Arial"/>
          <w:sz w:val="22"/>
          <w:lang w:eastAsia="pl-PL"/>
        </w:rPr>
        <w:t xml:space="preserve"> </w:t>
      </w:r>
      <w:r w:rsidRPr="006869DD">
        <w:rPr>
          <w:rFonts w:ascii="Arial" w:hAnsi="Arial" w:cs="Arial"/>
          <w:sz w:val="22"/>
          <w:lang w:eastAsia="pl-PL"/>
        </w:rPr>
        <w:t>76-200 Słupsk</w:t>
      </w:r>
      <w:r w:rsidR="00DE76CF" w:rsidRPr="006869DD">
        <w:rPr>
          <w:rFonts w:ascii="Arial" w:hAnsi="Arial" w:cs="Arial"/>
          <w:sz w:val="22"/>
          <w:lang w:eastAsia="pl-PL"/>
        </w:rPr>
        <w:t>,</w:t>
      </w:r>
    </w:p>
    <w:p w14:paraId="272618E8" w14:textId="0CAE1CA2" w:rsidR="00412F35"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NIP: 8393209326</w:t>
      </w:r>
      <w:r w:rsidR="00DA305F" w:rsidRPr="006869DD">
        <w:rPr>
          <w:rFonts w:ascii="Arial" w:hAnsi="Arial" w:cs="Arial"/>
          <w:sz w:val="22"/>
          <w:lang w:eastAsia="pl-PL"/>
        </w:rPr>
        <w:t>,</w:t>
      </w:r>
    </w:p>
    <w:p w14:paraId="0E8D1F70" w14:textId="593A2306"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Regon: 382183585</w:t>
      </w:r>
    </w:p>
    <w:p w14:paraId="451E54D2" w14:textId="4E7021A4"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 xml:space="preserve">Budżet za 12 miesięcy: </w:t>
      </w:r>
      <w:r w:rsidR="00DE76CF" w:rsidRPr="006869DD">
        <w:rPr>
          <w:rFonts w:ascii="Arial" w:hAnsi="Arial" w:cs="Arial"/>
          <w:sz w:val="22"/>
          <w:lang w:eastAsia="pl-PL"/>
        </w:rPr>
        <w:t>33 000 000,00 zł,</w:t>
      </w:r>
    </w:p>
    <w:p w14:paraId="251E0FAF" w14:textId="62FF94B7" w:rsidR="00DA305F" w:rsidRPr="006869DD" w:rsidRDefault="00DA305F" w:rsidP="006664B7">
      <w:pPr>
        <w:pStyle w:val="Tekstpodstawowywcity2"/>
        <w:widowControl w:val="0"/>
        <w:shd w:val="clear" w:color="auto" w:fill="FFFFFF"/>
        <w:autoSpaceDE w:val="0"/>
        <w:autoSpaceDN w:val="0"/>
        <w:adjustRightInd w:val="0"/>
        <w:spacing w:line="276" w:lineRule="auto"/>
        <w:ind w:left="0"/>
        <w:rPr>
          <w:rFonts w:ascii="Arial" w:hAnsi="Arial" w:cs="Arial"/>
          <w:color w:val="0070C0"/>
          <w:sz w:val="22"/>
        </w:rPr>
      </w:pPr>
      <w:r w:rsidRPr="006869DD">
        <w:rPr>
          <w:rFonts w:ascii="Arial" w:hAnsi="Arial" w:cs="Arial"/>
          <w:sz w:val="22"/>
          <w:lang w:eastAsia="pl-PL"/>
        </w:rPr>
        <w:t>Liczba zatrudnionych: 86 osób, w tym:</w:t>
      </w:r>
    </w:p>
    <w:p w14:paraId="5EF8D82A" w14:textId="12A6D3F5" w:rsidR="00DA305F" w:rsidRPr="006869DD" w:rsidRDefault="00DA305F">
      <w:pPr>
        <w:pStyle w:val="Tekstpodstawowywcity2"/>
        <w:widowControl w:val="0"/>
        <w:numPr>
          <w:ilvl w:val="3"/>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pracownicy jednostek pływających – 17 osób,</w:t>
      </w:r>
    </w:p>
    <w:p w14:paraId="0B899D7A" w14:textId="77777777" w:rsidR="00DA305F" w:rsidRPr="006869DD"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inspektorzy rybołówstwa – 49 osób,</w:t>
      </w:r>
    </w:p>
    <w:p w14:paraId="5707ACF8" w14:textId="0E218D87" w:rsidR="00127F60" w:rsidRPr="006664B7"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pozostali pracownicy – 20 osób.</w:t>
      </w:r>
    </w:p>
    <w:p w14:paraId="70B15E4F" w14:textId="27A02C02" w:rsidR="001416C5" w:rsidRPr="006869DD"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Postanowienia Opisu Przedmiotu Zamówienia</w:t>
      </w:r>
    </w:p>
    <w:p w14:paraId="09CF74E8" w14:textId="277589E6" w:rsidR="00127F60" w:rsidRPr="006869DD" w:rsidRDefault="00412F35" w:rsidP="000D3CFB">
      <w:pPr>
        <w:spacing w:line="276" w:lineRule="auto"/>
        <w:ind w:left="567"/>
        <w:rPr>
          <w:rFonts w:ascii="Arial" w:hAnsi="Arial" w:cs="Arial"/>
          <w:sz w:val="22"/>
        </w:rPr>
      </w:pPr>
      <w:r w:rsidRPr="006869DD">
        <w:rPr>
          <w:rFonts w:ascii="Arial" w:hAnsi="Arial" w:cs="Arial"/>
          <w:sz w:val="22"/>
        </w:rPr>
        <w:t xml:space="preserve">Postanowienia Opisu Przedmiotu Zamówienia (dalej OPZ) mają pierwszeństwo przed dokumentem </w:t>
      </w:r>
      <w:r w:rsidRPr="006869DD">
        <w:rPr>
          <w:rFonts w:ascii="Arial" w:hAnsi="Arial" w:cs="Arial"/>
          <w:bCs/>
          <w:sz w:val="22"/>
        </w:rPr>
        <w:t xml:space="preserve">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OPZ. </w:t>
      </w:r>
      <w:r w:rsidRPr="006869DD">
        <w:rPr>
          <w:rFonts w:ascii="Arial" w:hAnsi="Arial" w:cs="Arial"/>
          <w:sz w:val="22"/>
        </w:rPr>
        <w:t>Zapisy ogólnych warunków ubezpieczenia lub warunków ubezpieczenia wyłączające lub ograniczające zakres lub przedmiot ubezpieczenia opisany w niniejszym OPZ nie mają zastosowania.</w:t>
      </w:r>
    </w:p>
    <w:p w14:paraId="0558CB8C" w14:textId="5A9CDE4F" w:rsidR="001E6490" w:rsidRPr="00CD1A6E"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 xml:space="preserve">Zamówienia podzielone zostało na </w:t>
      </w:r>
      <w:r w:rsidR="00A0379E" w:rsidRPr="006869DD">
        <w:rPr>
          <w:rFonts w:ascii="Arial" w:hAnsi="Arial" w:cs="Arial"/>
          <w:color w:val="auto"/>
          <w:sz w:val="22"/>
          <w:szCs w:val="22"/>
        </w:rPr>
        <w:t>4</w:t>
      </w:r>
      <w:r w:rsidRPr="006869DD">
        <w:rPr>
          <w:rFonts w:ascii="Arial" w:hAnsi="Arial" w:cs="Arial"/>
          <w:color w:val="auto"/>
          <w:sz w:val="22"/>
          <w:szCs w:val="22"/>
        </w:rPr>
        <w:t xml:space="preserve"> </w:t>
      </w:r>
      <w:r w:rsidRPr="00CD1A6E">
        <w:rPr>
          <w:rFonts w:ascii="Arial" w:hAnsi="Arial" w:cs="Arial"/>
          <w:color w:val="auto"/>
          <w:sz w:val="22"/>
          <w:szCs w:val="22"/>
        </w:rPr>
        <w:t>części</w:t>
      </w:r>
      <w:r w:rsidR="000063C6" w:rsidRPr="00CD1A6E">
        <w:rPr>
          <w:rFonts w:ascii="Arial" w:hAnsi="Arial" w:cs="Arial"/>
          <w:color w:val="auto"/>
          <w:sz w:val="22"/>
          <w:szCs w:val="22"/>
        </w:rPr>
        <w:t xml:space="preserve"> (Zadania)</w:t>
      </w:r>
      <w:r w:rsidRPr="00CD1A6E">
        <w:rPr>
          <w:rFonts w:ascii="Arial" w:hAnsi="Arial" w:cs="Arial"/>
          <w:color w:val="auto"/>
          <w:sz w:val="22"/>
          <w:szCs w:val="22"/>
        </w:rPr>
        <w:t>:</w:t>
      </w:r>
    </w:p>
    <w:p w14:paraId="0F947600" w14:textId="08A643A8" w:rsidR="00723AD5" w:rsidRPr="00FA6F2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Część nr</w:t>
      </w:r>
      <w:r w:rsidR="0037408F" w:rsidRPr="003C3905">
        <w:rPr>
          <w:rFonts w:ascii="Arial" w:hAnsi="Arial" w:cs="Arial"/>
          <w:b/>
          <w:bCs/>
          <w:sz w:val="22"/>
        </w:rPr>
        <w:t xml:space="preserve"> 1</w:t>
      </w:r>
      <w:r w:rsidRPr="00FA6F25">
        <w:rPr>
          <w:rFonts w:ascii="Arial" w:hAnsi="Arial" w:cs="Arial"/>
          <w:sz w:val="22"/>
        </w:rPr>
        <w:t xml:space="preserve"> Ubezpieczenie m</w:t>
      </w:r>
      <w:r w:rsidR="001E6490" w:rsidRPr="00FA6F25">
        <w:rPr>
          <w:rFonts w:ascii="Arial" w:hAnsi="Arial" w:cs="Arial"/>
          <w:sz w:val="22"/>
        </w:rPr>
        <w:t>ajątkowe</w:t>
      </w:r>
      <w:r w:rsidR="003C3905">
        <w:rPr>
          <w:rFonts w:ascii="Arial" w:hAnsi="Arial" w:cs="Arial"/>
          <w:sz w:val="22"/>
        </w:rPr>
        <w:t xml:space="preserve"> Głównego Inspektoratu Rybołówstwa Morskiego</w:t>
      </w:r>
      <w:r w:rsidR="001E6490" w:rsidRPr="00FA6F25">
        <w:rPr>
          <w:rFonts w:ascii="Arial" w:hAnsi="Arial" w:cs="Arial"/>
          <w:sz w:val="22"/>
        </w:rPr>
        <w:t>;</w:t>
      </w:r>
    </w:p>
    <w:p w14:paraId="505350BC" w14:textId="709B98F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mienia</w:t>
      </w:r>
      <w:r w:rsidR="00B90FCE" w:rsidRPr="0094418E">
        <w:rPr>
          <w:rFonts w:ascii="Arial" w:hAnsi="Arial" w:cs="Arial"/>
          <w:sz w:val="22"/>
        </w:rPr>
        <w:t>,</w:t>
      </w:r>
    </w:p>
    <w:p w14:paraId="4FD93405" w14:textId="0E7CD85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sprzętu elektronicznego stacjonarnego i przenośnego</w:t>
      </w:r>
      <w:r w:rsidR="00B90FCE" w:rsidRPr="0094418E">
        <w:rPr>
          <w:rFonts w:ascii="Arial" w:hAnsi="Arial" w:cs="Arial"/>
          <w:sz w:val="22"/>
        </w:rPr>
        <w:t>,</w:t>
      </w:r>
    </w:p>
    <w:p w14:paraId="5EFC71F5" w14:textId="101AAD5B"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 xml:space="preserve">ubezpieczenie </w:t>
      </w:r>
      <w:r w:rsidR="0094418E">
        <w:rPr>
          <w:rFonts w:ascii="Arial" w:hAnsi="Arial" w:cs="Arial"/>
          <w:sz w:val="22"/>
        </w:rPr>
        <w:t xml:space="preserve">od </w:t>
      </w:r>
      <w:r w:rsidRPr="0094418E">
        <w:rPr>
          <w:rFonts w:ascii="Arial" w:hAnsi="Arial" w:cs="Arial"/>
          <w:sz w:val="22"/>
        </w:rPr>
        <w:t>odpowiedzialności cywilnej</w:t>
      </w:r>
    </w:p>
    <w:p w14:paraId="6186D631" w14:textId="42DD4936" w:rsidR="00412F3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 xml:space="preserve">Część nr </w:t>
      </w:r>
      <w:r w:rsidR="006869DD" w:rsidRPr="00CD1A6E">
        <w:rPr>
          <w:rFonts w:ascii="Arial" w:hAnsi="Arial" w:cs="Arial"/>
          <w:b/>
          <w:bCs/>
          <w:sz w:val="22"/>
        </w:rPr>
        <w:t>2</w:t>
      </w:r>
      <w:r w:rsidRPr="00CD1A6E">
        <w:rPr>
          <w:rFonts w:ascii="Arial" w:hAnsi="Arial" w:cs="Arial"/>
          <w:sz w:val="22"/>
        </w:rPr>
        <w:t xml:space="preserve"> Ubezpieczeni</w:t>
      </w:r>
      <w:r w:rsidR="00AF2BB7" w:rsidRPr="00CD1A6E">
        <w:rPr>
          <w:rFonts w:ascii="Arial" w:hAnsi="Arial" w:cs="Arial"/>
          <w:sz w:val="22"/>
        </w:rPr>
        <w:t>e</w:t>
      </w:r>
      <w:r w:rsidRPr="00CD1A6E">
        <w:rPr>
          <w:rFonts w:ascii="Arial" w:hAnsi="Arial" w:cs="Arial"/>
          <w:sz w:val="22"/>
        </w:rPr>
        <w:t xml:space="preserve"> komunikacyjn</w:t>
      </w:r>
      <w:r w:rsidR="00AF2BB7" w:rsidRPr="00CD1A6E">
        <w:rPr>
          <w:rFonts w:ascii="Arial" w:hAnsi="Arial" w:cs="Arial"/>
          <w:sz w:val="22"/>
        </w:rPr>
        <w:t>e pojazdów</w:t>
      </w:r>
      <w:r w:rsidR="003C3905" w:rsidRPr="00CD1A6E">
        <w:rPr>
          <w:rFonts w:ascii="Arial" w:hAnsi="Arial" w:cs="Arial"/>
          <w:sz w:val="22"/>
        </w:rPr>
        <w:t xml:space="preserve"> Głównego Inspektoratu Rybołówstwa Morskiego;</w:t>
      </w:r>
    </w:p>
    <w:p w14:paraId="22DC8487" w14:textId="7AE813F4"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od odpowiedzialności cywilnej posiadacza pojazdów</w:t>
      </w:r>
      <w:r w:rsidR="00C40B61" w:rsidRPr="00C40B61">
        <w:rPr>
          <w:rFonts w:ascii="Arial" w:hAnsi="Arial" w:cs="Arial"/>
          <w:sz w:val="22"/>
        </w:rPr>
        <w:t xml:space="preserve"> (OC)</w:t>
      </w:r>
      <w:r w:rsidRPr="00C40B61">
        <w:rPr>
          <w:rFonts w:ascii="Arial" w:hAnsi="Arial" w:cs="Arial"/>
          <w:sz w:val="22"/>
        </w:rPr>
        <w:t>,</w:t>
      </w:r>
    </w:p>
    <w:p w14:paraId="00D4E4D8" w14:textId="4B915286"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Auto</w:t>
      </w:r>
      <w:r w:rsidR="00C40B61" w:rsidRPr="00C40B61">
        <w:rPr>
          <w:rFonts w:ascii="Arial" w:hAnsi="Arial" w:cs="Arial"/>
          <w:sz w:val="22"/>
        </w:rPr>
        <w:t>c</w:t>
      </w:r>
      <w:r w:rsidRPr="00C40B61">
        <w:rPr>
          <w:rFonts w:ascii="Arial" w:hAnsi="Arial" w:cs="Arial"/>
          <w:sz w:val="22"/>
        </w:rPr>
        <w:t>asco (AC)</w:t>
      </w:r>
    </w:p>
    <w:p w14:paraId="025BF5FC" w14:textId="1E0B87D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1CF86AEA" w14:textId="3F433015"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Szyby</w:t>
      </w:r>
    </w:p>
    <w:p w14:paraId="3E4E7196" w14:textId="12F8847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w:t>
      </w:r>
      <w:r w:rsidR="00A973C3">
        <w:rPr>
          <w:rFonts w:ascii="Arial" w:hAnsi="Arial" w:cs="Arial"/>
          <w:sz w:val="22"/>
        </w:rPr>
        <w:t>e</w:t>
      </w:r>
      <w:r w:rsidRPr="00C40B61">
        <w:rPr>
          <w:rFonts w:ascii="Arial" w:hAnsi="Arial" w:cs="Arial"/>
          <w:sz w:val="22"/>
        </w:rPr>
        <w:t xml:space="preserve"> Assistance,</w:t>
      </w:r>
    </w:p>
    <w:p w14:paraId="0CD3F5F0" w14:textId="3E8106FA" w:rsidR="00412F35" w:rsidRPr="00576803" w:rsidRDefault="00412F35">
      <w:pPr>
        <w:pStyle w:val="Akapitzlist"/>
        <w:numPr>
          <w:ilvl w:val="0"/>
          <w:numId w:val="18"/>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3</w:t>
      </w:r>
      <w:r w:rsidRPr="00CD1A6E">
        <w:rPr>
          <w:rFonts w:ascii="Arial" w:hAnsi="Arial" w:cs="Arial"/>
          <w:sz w:val="22"/>
        </w:rPr>
        <w:t xml:space="preserve"> </w:t>
      </w:r>
      <w:r w:rsidR="000063C6" w:rsidRPr="00CD1A6E">
        <w:rPr>
          <w:rFonts w:ascii="Arial" w:hAnsi="Arial" w:cs="Arial"/>
          <w:sz w:val="22"/>
        </w:rPr>
        <w:t>U</w:t>
      </w:r>
      <w:r w:rsidRPr="00CD1A6E">
        <w:rPr>
          <w:rFonts w:ascii="Arial" w:hAnsi="Arial" w:cs="Arial"/>
          <w:sz w:val="22"/>
        </w:rPr>
        <w:t xml:space="preserve">bezpieczenie </w:t>
      </w:r>
      <w:r w:rsidR="001E6490" w:rsidRPr="00CD1A6E">
        <w:rPr>
          <w:rFonts w:ascii="Arial" w:hAnsi="Arial" w:cs="Arial"/>
          <w:sz w:val="22"/>
        </w:rPr>
        <w:t>jednostek pływających</w:t>
      </w:r>
      <w:r w:rsidR="003C3905" w:rsidRPr="00CD1A6E">
        <w:rPr>
          <w:rFonts w:ascii="Arial" w:hAnsi="Arial" w:cs="Arial"/>
          <w:sz w:val="22"/>
        </w:rPr>
        <w:t xml:space="preserve"> Głównego Inspektoratu </w:t>
      </w:r>
      <w:r w:rsidR="003C3905" w:rsidRPr="00576803">
        <w:rPr>
          <w:rFonts w:ascii="Arial" w:hAnsi="Arial" w:cs="Arial"/>
          <w:sz w:val="22"/>
        </w:rPr>
        <w:t>Rybołówstwa Morskiego;</w:t>
      </w:r>
    </w:p>
    <w:p w14:paraId="6DFB2DBE" w14:textId="610223D4" w:rsidR="0094418E" w:rsidRPr="00C40B61" w:rsidRDefault="0094418E">
      <w:pPr>
        <w:pStyle w:val="Akapitzlist"/>
        <w:numPr>
          <w:ilvl w:val="0"/>
          <w:numId w:val="121"/>
        </w:numPr>
        <w:spacing w:line="276" w:lineRule="auto"/>
        <w:ind w:left="1418" w:hanging="425"/>
        <w:rPr>
          <w:rFonts w:ascii="Arial" w:hAnsi="Arial" w:cs="Arial"/>
          <w:sz w:val="22"/>
        </w:rPr>
      </w:pPr>
      <w:r w:rsidRPr="00C40B61">
        <w:rPr>
          <w:rFonts w:ascii="Arial" w:hAnsi="Arial" w:cs="Arial"/>
          <w:sz w:val="22"/>
        </w:rPr>
        <w:t>ubezpieczenie Casco morskie,</w:t>
      </w:r>
    </w:p>
    <w:p w14:paraId="5816CBDB" w14:textId="0CA683BE" w:rsidR="0094418E" w:rsidRPr="00C40B61" w:rsidRDefault="00C40B61">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 xml:space="preserve">ubezpieczenie </w:t>
      </w:r>
      <w:r w:rsidR="0094418E" w:rsidRPr="00C40B61">
        <w:rPr>
          <w:rFonts w:ascii="Arial" w:hAnsi="Arial" w:cs="Arial"/>
          <w:sz w:val="22"/>
        </w:rPr>
        <w:t>odpowiedzialnoś</w:t>
      </w:r>
      <w:r w:rsidRPr="00C40B61">
        <w:rPr>
          <w:rFonts w:ascii="Arial" w:hAnsi="Arial" w:cs="Arial"/>
          <w:sz w:val="22"/>
        </w:rPr>
        <w:t>ci</w:t>
      </w:r>
      <w:r w:rsidR="0094418E" w:rsidRPr="00C40B61">
        <w:rPr>
          <w:rFonts w:ascii="Arial" w:hAnsi="Arial" w:cs="Arial"/>
          <w:sz w:val="22"/>
        </w:rPr>
        <w:t xml:space="preserve"> cywiln</w:t>
      </w:r>
      <w:r w:rsidRPr="00C40B61">
        <w:rPr>
          <w:rFonts w:ascii="Arial" w:hAnsi="Arial" w:cs="Arial"/>
          <w:sz w:val="22"/>
        </w:rPr>
        <w:t>ej</w:t>
      </w:r>
      <w:r w:rsidR="0094418E" w:rsidRPr="00C40B61">
        <w:rPr>
          <w:rFonts w:ascii="Arial" w:hAnsi="Arial" w:cs="Arial"/>
          <w:sz w:val="22"/>
        </w:rPr>
        <w:t xml:space="preserve"> Armatora,</w:t>
      </w:r>
    </w:p>
    <w:p w14:paraId="76F58999" w14:textId="380D61CB" w:rsidR="0094418E" w:rsidRPr="00C40B61" w:rsidRDefault="0094418E">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0B671391" w14:textId="699F5427" w:rsidR="001E6490" w:rsidRDefault="00D04086">
      <w:pPr>
        <w:pStyle w:val="Akapitzlist"/>
        <w:numPr>
          <w:ilvl w:val="0"/>
          <w:numId w:val="115"/>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4</w:t>
      </w:r>
      <w:r w:rsidRPr="00CD1A6E">
        <w:rPr>
          <w:rFonts w:ascii="Arial" w:hAnsi="Arial" w:cs="Arial"/>
          <w:sz w:val="22"/>
        </w:rPr>
        <w:t xml:space="preserve"> Ubezpieczenie </w:t>
      </w:r>
      <w:r w:rsidR="00A96C64" w:rsidRPr="00CD1A6E">
        <w:rPr>
          <w:rFonts w:ascii="Arial" w:hAnsi="Arial" w:cs="Arial"/>
          <w:sz w:val="22"/>
        </w:rPr>
        <w:t>bezzałogowych statków pow</w:t>
      </w:r>
      <w:r w:rsidR="009A4658" w:rsidRPr="00CD1A6E">
        <w:rPr>
          <w:rFonts w:ascii="Arial" w:hAnsi="Arial" w:cs="Arial"/>
          <w:sz w:val="22"/>
        </w:rPr>
        <w:t>ie</w:t>
      </w:r>
      <w:r w:rsidR="00A96C64" w:rsidRPr="00CD1A6E">
        <w:rPr>
          <w:rFonts w:ascii="Arial" w:hAnsi="Arial" w:cs="Arial"/>
          <w:sz w:val="22"/>
        </w:rPr>
        <w:t>trznych</w:t>
      </w:r>
      <w:r w:rsidR="009A4658" w:rsidRPr="00CD1A6E">
        <w:rPr>
          <w:rFonts w:ascii="Arial" w:hAnsi="Arial" w:cs="Arial"/>
          <w:sz w:val="22"/>
        </w:rPr>
        <w:t xml:space="preserve"> </w:t>
      </w:r>
      <w:r w:rsidRPr="00CD1A6E">
        <w:rPr>
          <w:rFonts w:ascii="Arial" w:hAnsi="Arial" w:cs="Arial"/>
          <w:sz w:val="22"/>
        </w:rPr>
        <w:t>BSP (drony)</w:t>
      </w:r>
      <w:r w:rsidR="003C3905" w:rsidRPr="00CD1A6E">
        <w:rPr>
          <w:rFonts w:ascii="Arial" w:hAnsi="Arial" w:cs="Arial"/>
          <w:sz w:val="22"/>
        </w:rPr>
        <w:t xml:space="preserve"> Głównego Inspektoratu Rybołówstwa Morskiego;</w:t>
      </w:r>
    </w:p>
    <w:p w14:paraId="0B52C8D7" w14:textId="0D47CAB1" w:rsidR="00576803" w:rsidRPr="00C40B61" w:rsidRDefault="00576803">
      <w:pPr>
        <w:pStyle w:val="Akapitzlist"/>
        <w:numPr>
          <w:ilvl w:val="0"/>
          <w:numId w:val="124"/>
        </w:numPr>
        <w:spacing w:line="276" w:lineRule="auto"/>
        <w:ind w:left="1418" w:hanging="425"/>
        <w:rPr>
          <w:rFonts w:ascii="Arial" w:hAnsi="Arial" w:cs="Arial"/>
          <w:sz w:val="22"/>
        </w:rPr>
      </w:pPr>
      <w:r w:rsidRPr="00C40B61">
        <w:rPr>
          <w:rFonts w:ascii="Arial" w:hAnsi="Arial" w:cs="Arial"/>
          <w:sz w:val="22"/>
        </w:rPr>
        <w:t>ubezpieczenie bezzałogowego statku powietrznego (</w:t>
      </w:r>
      <w:proofErr w:type="spellStart"/>
      <w:r w:rsidRPr="00C40B61">
        <w:rPr>
          <w:rFonts w:ascii="Arial" w:hAnsi="Arial" w:cs="Arial"/>
          <w:sz w:val="22"/>
        </w:rPr>
        <w:t>drona</w:t>
      </w:r>
      <w:proofErr w:type="spellEnd"/>
      <w:r w:rsidRPr="00C40B61">
        <w:rPr>
          <w:rFonts w:ascii="Arial" w:hAnsi="Arial" w:cs="Arial"/>
          <w:sz w:val="22"/>
        </w:rPr>
        <w:t>)</w:t>
      </w:r>
    </w:p>
    <w:p w14:paraId="206C5794" w14:textId="0D53EEA9" w:rsidR="00576803" w:rsidRPr="00C40B61" w:rsidRDefault="00576803">
      <w:pPr>
        <w:pStyle w:val="Akapitzlist"/>
        <w:numPr>
          <w:ilvl w:val="0"/>
          <w:numId w:val="123"/>
        </w:numPr>
        <w:spacing w:line="276" w:lineRule="auto"/>
        <w:ind w:left="1418" w:hanging="425"/>
        <w:rPr>
          <w:rFonts w:ascii="Arial" w:hAnsi="Arial" w:cs="Arial"/>
          <w:sz w:val="22"/>
        </w:rPr>
      </w:pPr>
      <w:r w:rsidRPr="00C40B61">
        <w:rPr>
          <w:rFonts w:ascii="Arial" w:hAnsi="Arial" w:cs="Arial"/>
          <w:sz w:val="22"/>
        </w:rPr>
        <w:t>ubezpieczenie odpowiedzialności cywilnej osób pilotujących bezzałogowe statki powietrzne.</w:t>
      </w:r>
    </w:p>
    <w:p w14:paraId="6D72B8A3" w14:textId="0390A553" w:rsidR="00290D42" w:rsidRDefault="00002AB9">
      <w:pPr>
        <w:pStyle w:val="Nagwek3"/>
        <w:numPr>
          <w:ilvl w:val="0"/>
          <w:numId w:val="10"/>
        </w:numPr>
        <w:spacing w:before="120" w:after="0" w:line="276" w:lineRule="auto"/>
        <w:ind w:left="567" w:hanging="567"/>
        <w:rPr>
          <w:rFonts w:ascii="Arial" w:hAnsi="Arial" w:cs="Arial"/>
          <w:color w:val="auto"/>
          <w:sz w:val="22"/>
        </w:rPr>
      </w:pPr>
      <w:r w:rsidRPr="00CD1A6E">
        <w:rPr>
          <w:rFonts w:ascii="Arial" w:hAnsi="Arial" w:cs="Arial"/>
          <w:color w:val="auto"/>
          <w:sz w:val="22"/>
          <w:szCs w:val="22"/>
        </w:rPr>
        <w:lastRenderedPageBreak/>
        <w:t xml:space="preserve">We wszystkich </w:t>
      </w:r>
      <w:r w:rsidR="00A0379E" w:rsidRPr="00CD1A6E">
        <w:rPr>
          <w:rFonts w:ascii="Arial" w:hAnsi="Arial" w:cs="Arial"/>
          <w:color w:val="auto"/>
          <w:sz w:val="22"/>
          <w:szCs w:val="22"/>
        </w:rPr>
        <w:t>4</w:t>
      </w:r>
      <w:r w:rsidRPr="00CD1A6E">
        <w:rPr>
          <w:rFonts w:ascii="Arial" w:hAnsi="Arial" w:cs="Arial"/>
          <w:color w:val="auto"/>
          <w:sz w:val="22"/>
          <w:szCs w:val="22"/>
        </w:rPr>
        <w:t xml:space="preserve"> częściach </w:t>
      </w:r>
      <w:r w:rsidR="00B90FCE" w:rsidRPr="00CD1A6E">
        <w:rPr>
          <w:rFonts w:ascii="Arial" w:hAnsi="Arial" w:cs="Arial"/>
          <w:color w:val="auto"/>
          <w:sz w:val="22"/>
          <w:szCs w:val="22"/>
        </w:rPr>
        <w:t xml:space="preserve">(Zadaniach) </w:t>
      </w:r>
      <w:r w:rsidRPr="00CD1A6E">
        <w:rPr>
          <w:rFonts w:ascii="Arial" w:hAnsi="Arial" w:cs="Arial"/>
          <w:color w:val="auto"/>
          <w:sz w:val="22"/>
          <w:szCs w:val="22"/>
        </w:rPr>
        <w:t xml:space="preserve">umowa ubezpieczenia będzie </w:t>
      </w:r>
      <w:r w:rsidR="00412F35" w:rsidRPr="00CD1A6E">
        <w:rPr>
          <w:rFonts w:ascii="Arial" w:hAnsi="Arial" w:cs="Arial"/>
          <w:color w:val="auto"/>
          <w:sz w:val="22"/>
          <w:szCs w:val="22"/>
        </w:rPr>
        <w:t>realizowana w</w:t>
      </w:r>
      <w:r w:rsidR="00523DB7" w:rsidRPr="00CD1A6E">
        <w:rPr>
          <w:rFonts w:ascii="Arial" w:hAnsi="Arial" w:cs="Arial"/>
          <w:color w:val="auto"/>
          <w:sz w:val="22"/>
          <w:szCs w:val="22"/>
        </w:rPr>
        <w:t xml:space="preserve"> </w:t>
      </w:r>
      <w:r w:rsidR="00412F35" w:rsidRPr="00CD1A6E">
        <w:rPr>
          <w:rFonts w:ascii="Arial" w:hAnsi="Arial" w:cs="Arial"/>
          <w:color w:val="auto"/>
          <w:sz w:val="22"/>
          <w:szCs w:val="22"/>
        </w:rPr>
        <w:t>okres</w:t>
      </w:r>
      <w:r w:rsidR="00523DB7" w:rsidRPr="00CD1A6E">
        <w:rPr>
          <w:rFonts w:ascii="Arial" w:hAnsi="Arial" w:cs="Arial"/>
          <w:color w:val="auto"/>
          <w:sz w:val="22"/>
          <w:szCs w:val="22"/>
        </w:rPr>
        <w:t>ie</w:t>
      </w:r>
      <w:r w:rsidR="00B90FCE" w:rsidRPr="00CD1A6E">
        <w:rPr>
          <w:rFonts w:ascii="Arial" w:hAnsi="Arial" w:cs="Arial"/>
          <w:color w:val="auto"/>
          <w:sz w:val="22"/>
          <w:szCs w:val="22"/>
        </w:rPr>
        <w:t>12 miesięcy</w:t>
      </w:r>
      <w:r w:rsidR="00D00DB0" w:rsidRPr="00CD1A6E">
        <w:rPr>
          <w:rFonts w:ascii="Arial" w:hAnsi="Arial" w:cs="Arial"/>
          <w:color w:val="auto"/>
          <w:sz w:val="22"/>
        </w:rPr>
        <w:t xml:space="preserve"> począwszy od 01.09.2022 r. do 31.08.2023 r.</w:t>
      </w:r>
    </w:p>
    <w:p w14:paraId="13613B92" w14:textId="77D2AFE7" w:rsidR="00DC3681" w:rsidRPr="00DC3681" w:rsidRDefault="00DC3681" w:rsidP="00DC3681">
      <w:pPr>
        <w:spacing w:line="276" w:lineRule="auto"/>
        <w:ind w:left="567"/>
        <w:rPr>
          <w:rFonts w:ascii="Arial" w:hAnsi="Arial" w:cs="Arial"/>
          <w:sz w:val="22"/>
          <w:lang w:eastAsia="pl-PL"/>
        </w:rPr>
      </w:pPr>
      <w:r w:rsidRPr="00DC3681">
        <w:rPr>
          <w:rFonts w:ascii="Arial" w:hAnsi="Arial" w:cs="Arial"/>
          <w:sz w:val="22"/>
          <w:lang w:eastAsia="pl-PL"/>
        </w:rPr>
        <w:t>Polisy dla ubezpieczeń komunikacyjnych będą wystawiane na okres roczny z uwzględnieniem indywidualnego okresu dla każdego ubezpieczonego pojazdu.</w:t>
      </w:r>
    </w:p>
    <w:p w14:paraId="3580F50F" w14:textId="5CEA0E70"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Składka</w:t>
      </w:r>
    </w:p>
    <w:p w14:paraId="0B3E169F" w14:textId="21AFACD3" w:rsidR="00723AD5" w:rsidRPr="00CD1A6E" w:rsidRDefault="00AE4957" w:rsidP="00A96C64">
      <w:pPr>
        <w:spacing w:line="276" w:lineRule="auto"/>
        <w:ind w:left="567"/>
        <w:rPr>
          <w:rFonts w:ascii="Arial" w:hAnsi="Arial" w:cs="Arial"/>
          <w:sz w:val="22"/>
        </w:rPr>
      </w:pPr>
      <w:r w:rsidRPr="006869DD">
        <w:rPr>
          <w:rFonts w:ascii="Arial" w:hAnsi="Arial" w:cs="Arial"/>
          <w:sz w:val="22"/>
        </w:rPr>
        <w:t xml:space="preserve">Składka zostanie opłacona </w:t>
      </w:r>
      <w:r w:rsidRPr="00CD1A6E">
        <w:rPr>
          <w:rFonts w:ascii="Arial" w:hAnsi="Arial" w:cs="Arial"/>
          <w:sz w:val="22"/>
        </w:rPr>
        <w:t>jednorazowo</w:t>
      </w:r>
      <w:r w:rsidR="006A2BD8" w:rsidRPr="00CD1A6E">
        <w:rPr>
          <w:rFonts w:ascii="Arial" w:hAnsi="Arial" w:cs="Arial"/>
          <w:sz w:val="22"/>
        </w:rPr>
        <w:t>.</w:t>
      </w:r>
    </w:p>
    <w:p w14:paraId="7D6CA28F" w14:textId="14B73DCF" w:rsidR="00AE4957" w:rsidRPr="006869DD" w:rsidRDefault="00DB6FF5" w:rsidP="00A96C64">
      <w:pPr>
        <w:spacing w:line="276" w:lineRule="auto"/>
        <w:ind w:left="567"/>
        <w:rPr>
          <w:rFonts w:ascii="Arial" w:hAnsi="Arial" w:cs="Arial"/>
          <w:sz w:val="22"/>
        </w:rPr>
      </w:pPr>
      <w:r w:rsidRPr="006869DD">
        <w:rPr>
          <w:rFonts w:ascii="Arial" w:hAnsi="Arial" w:cs="Arial"/>
          <w:sz w:val="22"/>
        </w:rPr>
        <w:t>S</w:t>
      </w:r>
      <w:r w:rsidR="00723AD5" w:rsidRPr="006869DD">
        <w:rPr>
          <w:rFonts w:ascii="Arial" w:hAnsi="Arial" w:cs="Arial"/>
          <w:sz w:val="22"/>
        </w:rPr>
        <w:t>kładk</w:t>
      </w:r>
      <w:r w:rsidRPr="006869DD">
        <w:rPr>
          <w:rFonts w:ascii="Arial" w:hAnsi="Arial" w:cs="Arial"/>
          <w:sz w:val="22"/>
        </w:rPr>
        <w:t>a</w:t>
      </w:r>
      <w:r w:rsidR="00723AD5" w:rsidRPr="006869DD">
        <w:rPr>
          <w:rFonts w:ascii="Arial" w:hAnsi="Arial" w:cs="Arial"/>
          <w:sz w:val="22"/>
        </w:rPr>
        <w:t xml:space="preserve"> zostanie opłacona nie wcześniej niż </w:t>
      </w:r>
      <w:r w:rsidR="00AE4957" w:rsidRPr="006869DD">
        <w:rPr>
          <w:rFonts w:ascii="Arial" w:hAnsi="Arial" w:cs="Arial"/>
          <w:sz w:val="22"/>
        </w:rPr>
        <w:t xml:space="preserve">w terminie </w:t>
      </w:r>
      <w:r w:rsidR="00AE4957" w:rsidRPr="006A2BD8">
        <w:rPr>
          <w:rFonts w:ascii="Arial" w:hAnsi="Arial" w:cs="Arial"/>
          <w:b/>
          <w:bCs/>
          <w:sz w:val="22"/>
        </w:rPr>
        <w:t>21 dni</w:t>
      </w:r>
      <w:r w:rsidR="00AE4957" w:rsidRPr="006A2BD8">
        <w:rPr>
          <w:rFonts w:ascii="Arial" w:hAnsi="Arial" w:cs="Arial"/>
          <w:sz w:val="22"/>
        </w:rPr>
        <w:t xml:space="preserve"> </w:t>
      </w:r>
      <w:r w:rsidR="00AE4957" w:rsidRPr="006869DD">
        <w:rPr>
          <w:rFonts w:ascii="Arial" w:hAnsi="Arial" w:cs="Arial"/>
          <w:sz w:val="22"/>
        </w:rPr>
        <w:t xml:space="preserve">od dnia </w:t>
      </w:r>
      <w:r w:rsidRPr="006869DD">
        <w:rPr>
          <w:rFonts w:ascii="Arial" w:hAnsi="Arial" w:cs="Arial"/>
          <w:sz w:val="22"/>
        </w:rPr>
        <w:t xml:space="preserve">wystawienia </w:t>
      </w:r>
      <w:r w:rsidR="00723AD5" w:rsidRPr="006869DD">
        <w:rPr>
          <w:rFonts w:ascii="Arial" w:hAnsi="Arial" w:cs="Arial"/>
          <w:sz w:val="22"/>
        </w:rPr>
        <w:t xml:space="preserve">prawidłowo </w:t>
      </w:r>
      <w:r w:rsidR="00AE4957" w:rsidRPr="006869DD">
        <w:rPr>
          <w:rFonts w:ascii="Arial" w:hAnsi="Arial" w:cs="Arial"/>
          <w:sz w:val="22"/>
        </w:rPr>
        <w:t>wystawi</w:t>
      </w:r>
      <w:r w:rsidR="00723AD5" w:rsidRPr="006869DD">
        <w:rPr>
          <w:rFonts w:ascii="Arial" w:hAnsi="Arial" w:cs="Arial"/>
          <w:sz w:val="22"/>
        </w:rPr>
        <w:t xml:space="preserve">onych </w:t>
      </w:r>
      <w:r w:rsidR="00AE4957" w:rsidRPr="006869DD">
        <w:rPr>
          <w:rFonts w:ascii="Arial" w:hAnsi="Arial" w:cs="Arial"/>
          <w:sz w:val="22"/>
        </w:rPr>
        <w:t>polis bądź aneksów. Płatnikiem składek będzie Zamawiający.</w:t>
      </w:r>
    </w:p>
    <w:p w14:paraId="2A3B6B8F" w14:textId="2398C534" w:rsidR="003D3BDB" w:rsidRPr="006130C2" w:rsidRDefault="003D3BDB" w:rsidP="00B90FCE">
      <w:pPr>
        <w:spacing w:line="276" w:lineRule="auto"/>
        <w:ind w:left="567"/>
        <w:rPr>
          <w:rFonts w:ascii="Arial" w:hAnsi="Arial" w:cs="Arial"/>
          <w:sz w:val="22"/>
        </w:rPr>
      </w:pPr>
      <w:r w:rsidRPr="006869DD">
        <w:rPr>
          <w:rFonts w:ascii="Arial" w:hAnsi="Arial" w:cs="Arial"/>
          <w:sz w:val="22"/>
        </w:rPr>
        <w:t>Rozliczenie/</w:t>
      </w:r>
      <w:r w:rsidRPr="006130C2">
        <w:rPr>
          <w:rFonts w:ascii="Arial" w:hAnsi="Arial" w:cs="Arial"/>
          <w:sz w:val="22"/>
        </w:rPr>
        <w:t>naliczeni</w:t>
      </w:r>
      <w:r w:rsidR="00913F10" w:rsidRPr="006130C2">
        <w:rPr>
          <w:rFonts w:ascii="Arial" w:hAnsi="Arial" w:cs="Arial"/>
          <w:sz w:val="22"/>
        </w:rPr>
        <w:t>e</w:t>
      </w:r>
      <w:r w:rsidRPr="006130C2">
        <w:rPr>
          <w:rFonts w:ascii="Arial" w:hAnsi="Arial" w:cs="Arial"/>
          <w:sz w:val="22"/>
        </w:rPr>
        <w:t xml:space="preserve"> s</w:t>
      </w:r>
      <w:r w:rsidRPr="006869DD">
        <w:rPr>
          <w:rFonts w:ascii="Arial" w:hAnsi="Arial" w:cs="Arial"/>
          <w:sz w:val="22"/>
        </w:rPr>
        <w:t xml:space="preserve">kładek za każde włączenie/wyłączenie do/z ubezpieczenia oraz doubezpieczenie lub zwiększenie/zmniejszenie limitu bądź sumy ubezpieczenia, sumy gwarancyjnej będzie rozliczane pro rata </w:t>
      </w:r>
      <w:r w:rsidR="009A6040" w:rsidRPr="006869DD">
        <w:rPr>
          <w:rFonts w:ascii="Arial" w:hAnsi="Arial" w:cs="Arial"/>
          <w:sz w:val="22"/>
        </w:rPr>
        <w:t xml:space="preserve">liczona jako 1/365, </w:t>
      </w:r>
      <w:r w:rsidRPr="006869DD">
        <w:rPr>
          <w:rFonts w:ascii="Arial" w:hAnsi="Arial" w:cs="Arial"/>
          <w:sz w:val="22"/>
        </w:rPr>
        <w:t>do końca trwania umowy, tj</w:t>
      </w:r>
      <w:r w:rsidR="00D57A49" w:rsidRPr="006869DD">
        <w:rPr>
          <w:rFonts w:ascii="Arial" w:hAnsi="Arial" w:cs="Arial"/>
          <w:sz w:val="22"/>
        </w:rPr>
        <w:t>.</w:t>
      </w:r>
      <w:r w:rsidRPr="006869DD">
        <w:rPr>
          <w:rFonts w:ascii="Arial" w:hAnsi="Arial" w:cs="Arial"/>
          <w:sz w:val="22"/>
        </w:rPr>
        <w:t xml:space="preserve"> </w:t>
      </w:r>
      <w:r w:rsidR="007C022D" w:rsidRPr="006130C2">
        <w:rPr>
          <w:rFonts w:ascii="Arial" w:hAnsi="Arial" w:cs="Arial"/>
          <w:sz w:val="22"/>
        </w:rPr>
        <w:t xml:space="preserve">do </w:t>
      </w:r>
      <w:r w:rsidRPr="006869DD">
        <w:rPr>
          <w:rFonts w:ascii="Arial" w:hAnsi="Arial" w:cs="Arial"/>
          <w:b/>
          <w:bCs/>
          <w:sz w:val="22"/>
        </w:rPr>
        <w:t>31.</w:t>
      </w:r>
      <w:r w:rsidR="00BC456E" w:rsidRPr="006869DD">
        <w:rPr>
          <w:rFonts w:ascii="Arial" w:hAnsi="Arial" w:cs="Arial"/>
          <w:b/>
          <w:bCs/>
          <w:sz w:val="22"/>
        </w:rPr>
        <w:t>0</w:t>
      </w:r>
      <w:r w:rsidR="00266377" w:rsidRPr="006869DD">
        <w:rPr>
          <w:rFonts w:ascii="Arial" w:hAnsi="Arial" w:cs="Arial"/>
          <w:b/>
          <w:bCs/>
          <w:sz w:val="22"/>
        </w:rPr>
        <w:t>8</w:t>
      </w:r>
      <w:r w:rsidRPr="006869DD">
        <w:rPr>
          <w:rFonts w:ascii="Arial" w:hAnsi="Arial" w:cs="Arial"/>
          <w:b/>
          <w:bCs/>
          <w:sz w:val="22"/>
        </w:rPr>
        <w:t>.2023</w:t>
      </w:r>
      <w:r w:rsidR="00D57A49" w:rsidRPr="006869DD">
        <w:rPr>
          <w:rFonts w:ascii="Arial" w:hAnsi="Arial" w:cs="Arial"/>
          <w:b/>
          <w:bCs/>
          <w:sz w:val="22"/>
        </w:rPr>
        <w:t xml:space="preserve"> </w:t>
      </w:r>
      <w:r w:rsidRPr="006869DD">
        <w:rPr>
          <w:rFonts w:ascii="Arial" w:hAnsi="Arial" w:cs="Arial"/>
          <w:b/>
          <w:bCs/>
          <w:sz w:val="22"/>
        </w:rPr>
        <w:t>r.</w:t>
      </w:r>
      <w:r w:rsidRPr="006869DD">
        <w:rPr>
          <w:rFonts w:ascii="Arial" w:hAnsi="Arial" w:cs="Arial"/>
          <w:sz w:val="22"/>
        </w:rPr>
        <w:t xml:space="preserve"> Dotyczy wszystkich rodzajów ubezpieczenia określonych w postępowaniu </w:t>
      </w:r>
      <w:r w:rsidR="00560D6F" w:rsidRPr="006130C2">
        <w:rPr>
          <w:rFonts w:ascii="Arial" w:hAnsi="Arial" w:cs="Arial"/>
          <w:sz w:val="22"/>
        </w:rPr>
        <w:t>o zamówienie publiczne</w:t>
      </w:r>
      <w:r w:rsidRPr="006130C2">
        <w:rPr>
          <w:rFonts w:ascii="Arial" w:hAnsi="Arial" w:cs="Arial"/>
          <w:sz w:val="22"/>
        </w:rPr>
        <w:t>.</w:t>
      </w:r>
    </w:p>
    <w:p w14:paraId="2F460250" w14:textId="68518CF6"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Sumy ubezpieczenia, sumy gwarancyjne i limity odpowiedzialności</w:t>
      </w:r>
    </w:p>
    <w:p w14:paraId="7FFC43D3" w14:textId="2344611A" w:rsidR="00AE4957" w:rsidRPr="006869DD" w:rsidRDefault="00AE4957" w:rsidP="0041410D">
      <w:pPr>
        <w:spacing w:line="276" w:lineRule="auto"/>
        <w:ind w:left="567"/>
        <w:rPr>
          <w:rFonts w:ascii="Arial" w:hAnsi="Arial" w:cs="Arial"/>
          <w:sz w:val="22"/>
        </w:rPr>
      </w:pPr>
      <w:r w:rsidRPr="006869DD">
        <w:rPr>
          <w:rFonts w:ascii="Arial" w:hAnsi="Arial" w:cs="Arial"/>
          <w:sz w:val="22"/>
        </w:rPr>
        <w:t xml:space="preserve">Określone dla każdego zadania sumy ubezpieczenia, sumy gwarancyjne i limity </w:t>
      </w:r>
      <w:r w:rsidR="007C022D">
        <w:rPr>
          <w:rFonts w:ascii="Arial" w:hAnsi="Arial" w:cs="Arial"/>
          <w:sz w:val="22"/>
        </w:rPr>
        <w:br/>
      </w:r>
      <w:r w:rsidRPr="006869DD">
        <w:rPr>
          <w:rFonts w:ascii="Arial" w:hAnsi="Arial" w:cs="Arial"/>
          <w:sz w:val="22"/>
        </w:rPr>
        <w:t>odpowiedzialności stosowane są w pełnej wysokości dla każdego okresu ubezpieczenia.</w:t>
      </w:r>
    </w:p>
    <w:p w14:paraId="6B719033" w14:textId="169C06FC" w:rsidR="00AE4957" w:rsidRPr="00C40B61"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Wartość przedmiotów ubezpieczenia</w:t>
      </w:r>
    </w:p>
    <w:p w14:paraId="68BE9D86" w14:textId="137A26D1" w:rsidR="00C40B61" w:rsidRPr="00B51B5B" w:rsidRDefault="00C40B61" w:rsidP="00A3438F">
      <w:pPr>
        <w:spacing w:line="276" w:lineRule="auto"/>
        <w:ind w:left="567"/>
        <w:rPr>
          <w:rFonts w:ascii="Arial" w:hAnsi="Arial" w:cs="Arial"/>
          <w:sz w:val="22"/>
          <w:lang w:eastAsia="pl-PL"/>
        </w:rPr>
      </w:pPr>
      <w:r w:rsidRPr="00A3438F">
        <w:rPr>
          <w:rFonts w:ascii="Arial" w:hAnsi="Arial" w:cs="Arial"/>
          <w:sz w:val="22"/>
        </w:rPr>
        <w:t>Wartość przedmiotów ubezpieczenia</w:t>
      </w:r>
      <w:r w:rsidR="007B7D00" w:rsidRPr="00A3438F">
        <w:rPr>
          <w:rFonts w:ascii="Arial" w:hAnsi="Arial" w:cs="Arial"/>
          <w:sz w:val="22"/>
        </w:rPr>
        <w:t xml:space="preserve"> została określona w treści </w:t>
      </w:r>
      <w:r w:rsidR="00B51B5B">
        <w:rPr>
          <w:rFonts w:ascii="Arial" w:hAnsi="Arial" w:cs="Arial"/>
          <w:sz w:val="22"/>
        </w:rPr>
        <w:t>SW</w:t>
      </w:r>
      <w:r w:rsidR="007B7D00" w:rsidRPr="00A3438F">
        <w:rPr>
          <w:rFonts w:ascii="Arial" w:hAnsi="Arial" w:cs="Arial"/>
          <w:sz w:val="22"/>
        </w:rPr>
        <w:t>Z i nie będzie podlegała zmianie przez cały okres obowiązywania umowy</w:t>
      </w:r>
      <w:r w:rsidR="00A3438F" w:rsidRPr="00A3438F">
        <w:rPr>
          <w:rFonts w:ascii="Arial" w:hAnsi="Arial" w:cs="Arial"/>
          <w:sz w:val="22"/>
        </w:rPr>
        <w:t xml:space="preserve"> z </w:t>
      </w:r>
      <w:r w:rsidR="00A3438F" w:rsidRPr="00B51B5B">
        <w:rPr>
          <w:rFonts w:ascii="Arial" w:hAnsi="Arial" w:cs="Arial"/>
          <w:sz w:val="22"/>
        </w:rPr>
        <w:t>wyjątkiem ubezpieczeń komunikacyjnych,</w:t>
      </w:r>
      <w:r w:rsidR="00A3438F" w:rsidRPr="00B51B5B">
        <w:rPr>
          <w:rFonts w:ascii="Arial" w:hAnsi="Arial" w:cs="Arial"/>
          <w:bCs/>
          <w:sz w:val="22"/>
        </w:rPr>
        <w:t xml:space="preserve"> które to składki za ubezpieczenia poszczególnych pojazdów będą naliczane według stawek podanych w Formularzu oferty, dla </w:t>
      </w:r>
      <w:r w:rsidR="00A3438F" w:rsidRPr="00B51B5B">
        <w:rPr>
          <w:rFonts w:ascii="Arial" w:hAnsi="Arial" w:cs="Arial"/>
          <w:b/>
          <w:sz w:val="22"/>
        </w:rPr>
        <w:t>zaktualizowanych sum ubezpieczenia</w:t>
      </w:r>
      <w:r w:rsidR="00A3438F" w:rsidRPr="00B51B5B">
        <w:rPr>
          <w:rFonts w:ascii="Arial" w:hAnsi="Arial" w:cs="Arial"/>
          <w:bCs/>
          <w:sz w:val="22"/>
        </w:rPr>
        <w:t xml:space="preserve"> na dzień rozpoczęcia ochrony ubezpieczeniowej przedmiotowego pojazdu.</w:t>
      </w:r>
    </w:p>
    <w:p w14:paraId="397E4868" w14:textId="7AC4BE1F" w:rsidR="00D04086" w:rsidRPr="006869DD" w:rsidRDefault="00D04086" w:rsidP="0041410D">
      <w:pPr>
        <w:spacing w:line="276" w:lineRule="auto"/>
        <w:ind w:left="567"/>
        <w:rPr>
          <w:rFonts w:ascii="Arial" w:hAnsi="Arial" w:cs="Arial"/>
          <w:sz w:val="22"/>
        </w:rPr>
      </w:pPr>
      <w:r w:rsidRPr="006869DD">
        <w:rPr>
          <w:rFonts w:ascii="Arial" w:hAnsi="Arial" w:cs="Arial"/>
          <w:sz w:val="22"/>
        </w:rPr>
        <w:t xml:space="preserve">Wykonawca zobowiązuje się do dołączenia, nie później niż w dniu podpisania umowy, szczegółowego wykazu stawek/składek dla poszczególnych składowych </w:t>
      </w:r>
      <w:r w:rsidR="00657843" w:rsidRPr="006130C2">
        <w:rPr>
          <w:rFonts w:ascii="Arial" w:hAnsi="Arial" w:cs="Arial"/>
          <w:sz w:val="22"/>
        </w:rPr>
        <w:t xml:space="preserve">przedmiotu </w:t>
      </w:r>
      <w:r w:rsidRPr="006130C2">
        <w:rPr>
          <w:rFonts w:ascii="Arial" w:hAnsi="Arial" w:cs="Arial"/>
          <w:sz w:val="22"/>
        </w:rPr>
        <w:t>ubezpiecz</w:t>
      </w:r>
      <w:r w:rsidR="00657843" w:rsidRPr="006130C2">
        <w:rPr>
          <w:rFonts w:ascii="Arial" w:hAnsi="Arial" w:cs="Arial"/>
          <w:sz w:val="22"/>
        </w:rPr>
        <w:t>e</w:t>
      </w:r>
      <w:r w:rsidRPr="006130C2">
        <w:rPr>
          <w:rFonts w:ascii="Arial" w:hAnsi="Arial" w:cs="Arial"/>
          <w:sz w:val="22"/>
        </w:rPr>
        <w:t>n</w:t>
      </w:r>
      <w:r w:rsidR="00657843" w:rsidRPr="006130C2">
        <w:rPr>
          <w:rFonts w:ascii="Arial" w:hAnsi="Arial" w:cs="Arial"/>
          <w:sz w:val="22"/>
        </w:rPr>
        <w:t>ia</w:t>
      </w:r>
      <w:r w:rsidRPr="006130C2">
        <w:rPr>
          <w:rFonts w:ascii="Arial" w:hAnsi="Arial" w:cs="Arial"/>
          <w:sz w:val="22"/>
        </w:rPr>
        <w:t xml:space="preserve"> </w:t>
      </w:r>
      <w:r w:rsidRPr="006869DD">
        <w:rPr>
          <w:rFonts w:ascii="Arial" w:hAnsi="Arial" w:cs="Arial"/>
          <w:sz w:val="22"/>
        </w:rPr>
        <w:t>tj. ubezpieczenie mienia, sprzętu elektronicznego, komunikacyjn</w:t>
      </w:r>
      <w:r w:rsidR="00C40B61">
        <w:rPr>
          <w:rFonts w:ascii="Arial" w:hAnsi="Arial" w:cs="Arial"/>
          <w:sz w:val="22"/>
        </w:rPr>
        <w:t>e</w:t>
      </w:r>
      <w:r w:rsidRPr="006869DD">
        <w:rPr>
          <w:rFonts w:ascii="Arial" w:hAnsi="Arial" w:cs="Arial"/>
          <w:sz w:val="22"/>
        </w:rPr>
        <w:t xml:space="preserve">, </w:t>
      </w:r>
      <w:r w:rsidR="00FA6F25">
        <w:rPr>
          <w:rFonts w:ascii="Arial" w:hAnsi="Arial" w:cs="Arial"/>
          <w:sz w:val="22"/>
        </w:rPr>
        <w:t>jednostek pływający</w:t>
      </w:r>
      <w:r w:rsidR="00FA6F25" w:rsidRPr="00127F60">
        <w:rPr>
          <w:rFonts w:ascii="Arial" w:hAnsi="Arial" w:cs="Arial"/>
          <w:sz w:val="22"/>
        </w:rPr>
        <w:t>ch</w:t>
      </w:r>
      <w:r w:rsidR="00BC26F7" w:rsidRPr="00127F60">
        <w:rPr>
          <w:rFonts w:ascii="Arial" w:hAnsi="Arial" w:cs="Arial"/>
          <w:sz w:val="22"/>
        </w:rPr>
        <w:t>, BSP (dronów)</w:t>
      </w:r>
      <w:r w:rsidRPr="00127F60">
        <w:rPr>
          <w:rFonts w:ascii="Arial" w:hAnsi="Arial" w:cs="Arial"/>
          <w:sz w:val="22"/>
        </w:rPr>
        <w:t>.</w:t>
      </w:r>
      <w:r w:rsidRPr="006869DD">
        <w:rPr>
          <w:rFonts w:ascii="Arial" w:hAnsi="Arial" w:cs="Arial"/>
          <w:sz w:val="22"/>
        </w:rPr>
        <w:t xml:space="preserve"> </w:t>
      </w:r>
    </w:p>
    <w:p w14:paraId="5E4298B9" w14:textId="4ADC2023" w:rsidR="00BC6384" w:rsidRPr="006869DD" w:rsidRDefault="00BC6384">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Likwidacja szkód</w:t>
      </w:r>
    </w:p>
    <w:p w14:paraId="26F72529" w14:textId="113061E0" w:rsidR="00245A6E" w:rsidRPr="006869DD" w:rsidRDefault="00A127F2">
      <w:pPr>
        <w:pStyle w:val="Akapitzlist"/>
        <w:numPr>
          <w:ilvl w:val="0"/>
          <w:numId w:val="12"/>
        </w:numPr>
        <w:spacing w:line="276" w:lineRule="auto"/>
        <w:ind w:left="993" w:hanging="426"/>
        <w:rPr>
          <w:rFonts w:ascii="Arial" w:hAnsi="Arial" w:cs="Arial"/>
          <w:sz w:val="22"/>
        </w:rPr>
      </w:pPr>
      <w:bookmarkStart w:id="0" w:name="_Hlk92277237"/>
      <w:r w:rsidRPr="006869DD">
        <w:rPr>
          <w:rFonts w:ascii="Arial" w:hAnsi="Arial" w:cs="Arial"/>
          <w:sz w:val="22"/>
        </w:rPr>
        <w:t>k</w:t>
      </w:r>
      <w:r w:rsidR="00A452A2" w:rsidRPr="006869DD">
        <w:rPr>
          <w:rFonts w:ascii="Arial" w:hAnsi="Arial" w:cs="Arial"/>
          <w:sz w:val="22"/>
        </w:rPr>
        <w:t>orespondencja związana z likwidacją szkód, będzie kierowana do Zamawiającego jedynie za pośrednictwem brokera STBU Brokerzy Ubezpieczeniowi Sp. z o.o. (ul. Rzemieślnicza 33, 81-855 Sopot)</w:t>
      </w:r>
      <w:r w:rsidR="000B75A2" w:rsidRPr="006869DD">
        <w:rPr>
          <w:rFonts w:ascii="Arial" w:hAnsi="Arial" w:cs="Arial"/>
          <w:sz w:val="22"/>
        </w:rPr>
        <w:t>,</w:t>
      </w:r>
    </w:p>
    <w:p w14:paraId="1F33BFE7" w14:textId="6EC458D4"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orespondencja może być prowadzona pisemnie, bądź za pomocą poczty elektronicznej</w:t>
      </w:r>
      <w:r w:rsidR="000B75A2" w:rsidRPr="006869DD">
        <w:rPr>
          <w:rFonts w:ascii="Arial" w:hAnsi="Arial" w:cs="Arial"/>
          <w:sz w:val="22"/>
        </w:rPr>
        <w:t>,</w:t>
      </w:r>
    </w:p>
    <w:p w14:paraId="31C11F71" w14:textId="6E36E8B5"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 xml:space="preserve">orespondencja, o której mowa w </w:t>
      </w:r>
      <w:r w:rsidR="00E7625F" w:rsidRPr="006130C2">
        <w:rPr>
          <w:rFonts w:ascii="Arial" w:hAnsi="Arial" w:cs="Arial"/>
          <w:sz w:val="22"/>
        </w:rPr>
        <w:t>pkt 8 lit</w:t>
      </w:r>
      <w:r w:rsidR="00245A6E" w:rsidRPr="006130C2">
        <w:rPr>
          <w:rFonts w:ascii="Arial" w:hAnsi="Arial" w:cs="Arial"/>
          <w:sz w:val="22"/>
        </w:rPr>
        <w:t xml:space="preserve"> </w:t>
      </w:r>
      <w:r w:rsidR="00E7625F" w:rsidRPr="006130C2">
        <w:rPr>
          <w:rFonts w:ascii="Arial" w:hAnsi="Arial" w:cs="Arial"/>
          <w:sz w:val="22"/>
        </w:rPr>
        <w:t>a</w:t>
      </w:r>
      <w:r w:rsidR="00245A6E" w:rsidRPr="006130C2">
        <w:rPr>
          <w:rFonts w:ascii="Arial" w:hAnsi="Arial" w:cs="Arial"/>
          <w:sz w:val="22"/>
        </w:rPr>
        <w:t xml:space="preserve"> </w:t>
      </w:r>
      <w:r w:rsidR="00E7625F" w:rsidRPr="006869DD">
        <w:rPr>
          <w:rFonts w:ascii="Arial" w:hAnsi="Arial" w:cs="Arial"/>
          <w:sz w:val="22"/>
        </w:rPr>
        <w:t xml:space="preserve">powyżej </w:t>
      </w:r>
      <w:r w:rsidR="00245A6E" w:rsidRPr="006869DD">
        <w:rPr>
          <w:rFonts w:ascii="Arial" w:hAnsi="Arial" w:cs="Arial"/>
          <w:sz w:val="22"/>
        </w:rPr>
        <w:t>obejmuje w szczególności dokumenty/informacje:</w:t>
      </w:r>
    </w:p>
    <w:p w14:paraId="1D166262" w14:textId="31BC8344" w:rsidR="00827FAB" w:rsidRPr="006869DD" w:rsidRDefault="00245A6E">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o przyjęciu i zarejestrowaniu szkody</w:t>
      </w:r>
      <w:r w:rsidR="0036603C" w:rsidRPr="006869DD">
        <w:rPr>
          <w:rFonts w:ascii="Arial" w:hAnsi="Arial" w:cs="Arial"/>
          <w:sz w:val="22"/>
        </w:rPr>
        <w:t>,</w:t>
      </w:r>
    </w:p>
    <w:p w14:paraId="7897A7CC" w14:textId="28048EE3"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dokumentów i/lub informacji niezbędnych do ustalenia odpowiedzialności Wykonawcy i wartości szkody oraz wysokości odszkodowania</w:t>
      </w:r>
      <w:r w:rsidR="0036603C" w:rsidRPr="006869DD">
        <w:rPr>
          <w:rFonts w:ascii="Arial" w:hAnsi="Arial" w:cs="Arial"/>
          <w:sz w:val="22"/>
        </w:rPr>
        <w:t>,</w:t>
      </w:r>
    </w:p>
    <w:p w14:paraId="453992EE" w14:textId="51EA635F"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braku możliwości zakończenia postępowania likwidacyjnego w ciągi 30 dni od zgłoszenia z podaniem przyczyny</w:t>
      </w:r>
      <w:r w:rsidR="0036603C" w:rsidRPr="006869DD">
        <w:rPr>
          <w:rFonts w:ascii="Arial" w:hAnsi="Arial" w:cs="Arial"/>
          <w:sz w:val="22"/>
        </w:rPr>
        <w:t>,</w:t>
      </w:r>
    </w:p>
    <w:p w14:paraId="76BCE0EF" w14:textId="27F3033D"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przewidywanego terminu zamknięcia sprawy i wydania decyzji kończącej postępowanie likwidujące szkodę</w:t>
      </w:r>
      <w:r w:rsidR="0036603C" w:rsidRPr="006869DD">
        <w:rPr>
          <w:rFonts w:ascii="Arial" w:hAnsi="Arial" w:cs="Arial"/>
          <w:sz w:val="22"/>
        </w:rPr>
        <w:t>,</w:t>
      </w:r>
    </w:p>
    <w:p w14:paraId="29C7456C" w14:textId="30CFF8D4"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wydanych decyzji odszkodowawczych</w:t>
      </w:r>
      <w:r w:rsidR="0036603C" w:rsidRPr="006869DD">
        <w:rPr>
          <w:rFonts w:ascii="Arial" w:hAnsi="Arial" w:cs="Arial"/>
          <w:sz w:val="22"/>
        </w:rPr>
        <w:t>,</w:t>
      </w:r>
    </w:p>
    <w:p w14:paraId="5EF09F46" w14:textId="689F98B9" w:rsidR="00AE4957"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d</w:t>
      </w:r>
      <w:r w:rsidR="00827FAB" w:rsidRPr="006869DD">
        <w:rPr>
          <w:rFonts w:ascii="Arial" w:hAnsi="Arial" w:cs="Arial"/>
          <w:sz w:val="22"/>
        </w:rPr>
        <w:t xml:space="preserve">o likwidacji szkód Zamawiającego </w:t>
      </w:r>
      <w:r w:rsidR="00E808D5" w:rsidRPr="006869DD">
        <w:rPr>
          <w:rFonts w:ascii="Arial" w:hAnsi="Arial" w:cs="Arial"/>
          <w:sz w:val="22"/>
        </w:rPr>
        <w:t xml:space="preserve">w terminie </w:t>
      </w:r>
      <w:r w:rsidR="00060B8C" w:rsidRPr="006130C2">
        <w:rPr>
          <w:rFonts w:ascii="Arial" w:hAnsi="Arial" w:cs="Arial"/>
          <w:sz w:val="22"/>
        </w:rPr>
        <w:t xml:space="preserve">do </w:t>
      </w:r>
      <w:r w:rsidR="00E808D5" w:rsidRPr="00060B8C">
        <w:rPr>
          <w:rFonts w:ascii="Arial" w:hAnsi="Arial" w:cs="Arial"/>
          <w:b/>
          <w:bCs/>
          <w:sz w:val="22"/>
        </w:rPr>
        <w:t>7 dni</w:t>
      </w:r>
      <w:r w:rsidR="00E808D5" w:rsidRPr="006869DD">
        <w:rPr>
          <w:rFonts w:ascii="Arial" w:hAnsi="Arial" w:cs="Arial"/>
          <w:sz w:val="22"/>
        </w:rPr>
        <w:t xml:space="preserve"> od dnia zawarcia umowy, </w:t>
      </w:r>
      <w:r w:rsidR="00827FAB" w:rsidRPr="006869DD">
        <w:rPr>
          <w:rFonts w:ascii="Arial" w:hAnsi="Arial" w:cs="Arial"/>
          <w:sz w:val="22"/>
        </w:rPr>
        <w:t xml:space="preserve">zostanie wskazany dedykowany likwidator/zespół likwidatorów. </w:t>
      </w:r>
      <w:bookmarkEnd w:id="0"/>
    </w:p>
    <w:p w14:paraId="1B676139" w14:textId="2E7EF825" w:rsidR="00290D42" w:rsidRPr="004D2720" w:rsidRDefault="00E7625F">
      <w:pPr>
        <w:pStyle w:val="Nagwek3"/>
        <w:numPr>
          <w:ilvl w:val="0"/>
          <w:numId w:val="14"/>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lastRenderedPageBreak/>
        <w:t>Informacj</w:t>
      </w:r>
      <w:r w:rsidR="00412F35" w:rsidRPr="006869DD">
        <w:rPr>
          <w:rFonts w:ascii="Arial" w:hAnsi="Arial" w:cs="Arial"/>
          <w:color w:val="auto"/>
          <w:sz w:val="22"/>
          <w:szCs w:val="22"/>
        </w:rPr>
        <w:t xml:space="preserve">e </w:t>
      </w:r>
      <w:r w:rsidRPr="006869DD">
        <w:rPr>
          <w:rFonts w:ascii="Arial" w:hAnsi="Arial" w:cs="Arial"/>
          <w:color w:val="auto"/>
          <w:sz w:val="22"/>
          <w:szCs w:val="22"/>
        </w:rPr>
        <w:t xml:space="preserve">o </w:t>
      </w:r>
      <w:r w:rsidR="00412F35" w:rsidRPr="006869DD">
        <w:rPr>
          <w:rFonts w:ascii="Arial" w:hAnsi="Arial" w:cs="Arial"/>
          <w:color w:val="auto"/>
          <w:sz w:val="22"/>
          <w:szCs w:val="22"/>
        </w:rPr>
        <w:t>szkod</w:t>
      </w:r>
      <w:r w:rsidRPr="006869DD">
        <w:rPr>
          <w:rFonts w:ascii="Arial" w:hAnsi="Arial" w:cs="Arial"/>
          <w:color w:val="auto"/>
          <w:sz w:val="22"/>
          <w:szCs w:val="22"/>
        </w:rPr>
        <w:t>ach</w:t>
      </w:r>
      <w:r w:rsidR="001F5FA5" w:rsidRPr="006869DD">
        <w:rPr>
          <w:rFonts w:ascii="Arial" w:hAnsi="Arial" w:cs="Arial"/>
          <w:color w:val="auto"/>
          <w:sz w:val="22"/>
          <w:szCs w:val="22"/>
        </w:rPr>
        <w:t xml:space="preserve"> w oparciu o dane ubezpieczycieli za okres </w:t>
      </w:r>
      <w:r w:rsidR="00B01F94" w:rsidRPr="006130C2">
        <w:rPr>
          <w:rFonts w:ascii="Arial" w:hAnsi="Arial" w:cs="Arial"/>
          <w:color w:val="auto"/>
          <w:sz w:val="22"/>
          <w:szCs w:val="22"/>
        </w:rPr>
        <w:t xml:space="preserve">ostatnich </w:t>
      </w:r>
      <w:r w:rsidR="00B01F94" w:rsidRPr="00B01F94">
        <w:rPr>
          <w:rFonts w:ascii="Arial" w:hAnsi="Arial" w:cs="Arial"/>
          <w:color w:val="0070C0"/>
          <w:sz w:val="22"/>
          <w:szCs w:val="22"/>
        </w:rPr>
        <w:br/>
      </w:r>
      <w:r w:rsidR="001F5FA5" w:rsidRPr="006869DD">
        <w:rPr>
          <w:rFonts w:ascii="Arial" w:hAnsi="Arial" w:cs="Arial"/>
          <w:color w:val="auto"/>
          <w:sz w:val="22"/>
          <w:szCs w:val="22"/>
        </w:rPr>
        <w:t>3 lat</w:t>
      </w:r>
      <w:r w:rsidR="00412F35" w:rsidRPr="006869DD">
        <w:rPr>
          <w:rFonts w:ascii="Arial" w:hAnsi="Arial" w:cs="Arial"/>
          <w:color w:val="auto"/>
          <w:sz w:val="22"/>
          <w:szCs w:val="22"/>
        </w:rPr>
        <w:t>:</w:t>
      </w:r>
    </w:p>
    <w:p w14:paraId="3DF2167F" w14:textId="09D214DF" w:rsidR="001E6490" w:rsidRPr="006130C2" w:rsidRDefault="001E6490">
      <w:pPr>
        <w:pStyle w:val="Akapitzlist"/>
        <w:numPr>
          <w:ilvl w:val="0"/>
          <w:numId w:val="20"/>
        </w:numPr>
        <w:spacing w:line="276" w:lineRule="auto"/>
        <w:ind w:left="1134" w:hanging="567"/>
        <w:rPr>
          <w:rFonts w:ascii="Arial" w:hAnsi="Arial" w:cs="Arial"/>
          <w:sz w:val="22"/>
          <w:lang w:eastAsia="pl-PL"/>
        </w:rPr>
      </w:pPr>
      <w:r w:rsidRPr="006130C2">
        <w:rPr>
          <w:rFonts w:ascii="Arial" w:hAnsi="Arial" w:cs="Arial"/>
          <w:sz w:val="22"/>
          <w:lang w:eastAsia="pl-PL"/>
        </w:rPr>
        <w:t>Ubezpieczeni</w:t>
      </w:r>
      <w:r w:rsidR="00AF2BB7" w:rsidRPr="006130C2">
        <w:rPr>
          <w:rFonts w:ascii="Arial" w:hAnsi="Arial" w:cs="Arial"/>
          <w:sz w:val="22"/>
          <w:lang w:eastAsia="pl-PL"/>
        </w:rPr>
        <w:t>e</w:t>
      </w:r>
      <w:r w:rsidRPr="006130C2">
        <w:rPr>
          <w:rFonts w:ascii="Arial" w:hAnsi="Arial" w:cs="Arial"/>
          <w:sz w:val="22"/>
          <w:lang w:eastAsia="pl-PL"/>
        </w:rPr>
        <w:t xml:space="preserve"> majątkowe:</w:t>
      </w:r>
    </w:p>
    <w:p w14:paraId="657C0A39" w14:textId="609B8E74" w:rsidR="001E6490" w:rsidRPr="007B7D00" w:rsidRDefault="001E6490">
      <w:pPr>
        <w:pStyle w:val="Akapitzlist"/>
        <w:numPr>
          <w:ilvl w:val="0"/>
          <w:numId w:val="21"/>
        </w:numPr>
        <w:spacing w:line="276" w:lineRule="auto"/>
        <w:ind w:left="1560" w:hanging="426"/>
        <w:rPr>
          <w:rFonts w:ascii="Arial" w:hAnsi="Arial" w:cs="Arial"/>
          <w:sz w:val="22"/>
          <w:lang w:eastAsia="pl-PL"/>
        </w:rPr>
      </w:pPr>
      <w:r w:rsidRPr="007B7D00">
        <w:rPr>
          <w:rFonts w:ascii="Arial" w:hAnsi="Arial" w:cs="Arial"/>
          <w:sz w:val="22"/>
          <w:lang w:eastAsia="pl-PL"/>
        </w:rPr>
        <w:t>Ubezpieczenie mienia:</w:t>
      </w:r>
    </w:p>
    <w:p w14:paraId="68530B5D" w14:textId="55EC2400" w:rsidR="001E6490" w:rsidRPr="007B7D00" w:rsidRDefault="001E6490" w:rsidP="007B7D00">
      <w:pPr>
        <w:spacing w:line="276" w:lineRule="auto"/>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442F362F" w14:textId="20FA90FF" w:rsidR="001E6490" w:rsidRPr="007B7D00" w:rsidRDefault="001E6490">
      <w:pPr>
        <w:pStyle w:val="Akapitzlist"/>
        <w:numPr>
          <w:ilvl w:val="0"/>
          <w:numId w:val="21"/>
        </w:numPr>
        <w:spacing w:before="120" w:line="276" w:lineRule="auto"/>
        <w:ind w:left="1560" w:hanging="426"/>
        <w:rPr>
          <w:rFonts w:ascii="Arial" w:hAnsi="Arial" w:cs="Arial"/>
          <w:sz w:val="22"/>
          <w:lang w:eastAsia="pl-PL"/>
        </w:rPr>
      </w:pPr>
      <w:r w:rsidRPr="007B7D00">
        <w:rPr>
          <w:rFonts w:ascii="Arial" w:hAnsi="Arial" w:cs="Arial"/>
          <w:sz w:val="22"/>
          <w:lang w:eastAsia="pl-PL"/>
        </w:rPr>
        <w:t>Ubezpieczenie sprzętu elektronicznego:</w:t>
      </w:r>
    </w:p>
    <w:p w14:paraId="63295859" w14:textId="6C30E29B" w:rsidR="001E6490" w:rsidRPr="007B7D00" w:rsidRDefault="001E6490" w:rsidP="007B7D00">
      <w:pPr>
        <w:spacing w:line="276" w:lineRule="auto"/>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28C205A6" w14:textId="385D16B0" w:rsidR="001E6490" w:rsidRPr="007B7D00" w:rsidRDefault="001E6490">
      <w:pPr>
        <w:pStyle w:val="Akapitzlist"/>
        <w:numPr>
          <w:ilvl w:val="0"/>
          <w:numId w:val="21"/>
        </w:numPr>
        <w:ind w:left="1560" w:hanging="426"/>
        <w:rPr>
          <w:rFonts w:ascii="Arial" w:hAnsi="Arial" w:cs="Arial"/>
          <w:sz w:val="22"/>
          <w:lang w:eastAsia="pl-PL"/>
        </w:rPr>
      </w:pPr>
      <w:r w:rsidRPr="007B7D00">
        <w:rPr>
          <w:rFonts w:ascii="Arial" w:hAnsi="Arial" w:cs="Arial"/>
          <w:sz w:val="22"/>
          <w:lang w:eastAsia="pl-PL"/>
        </w:rPr>
        <w:t>Ubezpieczenie od odpowiedzialności cywilnej:</w:t>
      </w:r>
    </w:p>
    <w:p w14:paraId="4F130C0C" w14:textId="533B0847" w:rsidR="001E6490" w:rsidRPr="007B7D00" w:rsidRDefault="001E6490" w:rsidP="007B7D00">
      <w:pPr>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4A0C70B2" w14:textId="595C31F2" w:rsidR="001E6490" w:rsidRPr="006130C2" w:rsidRDefault="001E6490">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Ubezpieczenia komunikacyjne</w:t>
      </w:r>
      <w:r w:rsidR="00AF2BB7" w:rsidRPr="006130C2">
        <w:rPr>
          <w:rFonts w:ascii="Arial" w:hAnsi="Arial" w:cs="Arial"/>
          <w:sz w:val="22"/>
          <w:lang w:eastAsia="pl-PL"/>
        </w:rPr>
        <w:t xml:space="preserve"> pojazdów</w:t>
      </w:r>
      <w:r w:rsidRPr="006130C2">
        <w:rPr>
          <w:rFonts w:ascii="Arial" w:hAnsi="Arial" w:cs="Arial"/>
          <w:sz w:val="22"/>
          <w:lang w:eastAsia="pl-PL"/>
        </w:rPr>
        <w:t>:</w:t>
      </w:r>
    </w:p>
    <w:p w14:paraId="5A4C2C76" w14:textId="5712174A"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OC – </w:t>
      </w:r>
      <w:r w:rsidR="007B7D00" w:rsidRPr="00424F79">
        <w:rPr>
          <w:rFonts w:ascii="Arial" w:hAnsi="Arial" w:cs="Arial"/>
          <w:sz w:val="22"/>
          <w:lang w:eastAsia="pl-PL"/>
        </w:rPr>
        <w:t>1,</w:t>
      </w:r>
    </w:p>
    <w:p w14:paraId="091F1F64" w14:textId="656B150F"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Ilość szkód AC –</w:t>
      </w:r>
      <w:r w:rsidR="007B7D00" w:rsidRPr="00424F79">
        <w:rPr>
          <w:rFonts w:ascii="Arial" w:hAnsi="Arial" w:cs="Arial"/>
          <w:sz w:val="22"/>
          <w:lang w:eastAsia="pl-PL"/>
        </w:rPr>
        <w:t xml:space="preserve"> 4,</w:t>
      </w:r>
    </w:p>
    <w:p w14:paraId="1B6547EE" w14:textId="00E906B9"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NNW – </w:t>
      </w:r>
      <w:r w:rsidR="007B7D00" w:rsidRPr="00424F79">
        <w:rPr>
          <w:rFonts w:ascii="Arial" w:hAnsi="Arial" w:cs="Arial"/>
          <w:sz w:val="22"/>
          <w:lang w:eastAsia="pl-PL"/>
        </w:rPr>
        <w:t>brak,</w:t>
      </w:r>
    </w:p>
    <w:p w14:paraId="3332A9F0" w14:textId="0E381786"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w:t>
      </w:r>
      <w:proofErr w:type="spellStart"/>
      <w:r w:rsidR="007B7D00" w:rsidRPr="00424F79">
        <w:rPr>
          <w:rFonts w:ascii="Arial" w:hAnsi="Arial" w:cs="Arial"/>
          <w:sz w:val="22"/>
          <w:lang w:eastAsia="pl-PL"/>
        </w:rPr>
        <w:t>A</w:t>
      </w:r>
      <w:r w:rsidRPr="00424F79">
        <w:rPr>
          <w:rFonts w:ascii="Arial" w:hAnsi="Arial" w:cs="Arial"/>
          <w:sz w:val="22"/>
          <w:lang w:eastAsia="pl-PL"/>
        </w:rPr>
        <w:t>sisstance</w:t>
      </w:r>
      <w:proofErr w:type="spellEnd"/>
      <w:r w:rsidRPr="00424F79">
        <w:rPr>
          <w:rFonts w:ascii="Arial" w:hAnsi="Arial" w:cs="Arial"/>
          <w:sz w:val="22"/>
          <w:lang w:eastAsia="pl-PL"/>
        </w:rPr>
        <w:t xml:space="preserve"> </w:t>
      </w:r>
      <w:r w:rsidR="007B7D00" w:rsidRPr="00424F79">
        <w:rPr>
          <w:rFonts w:ascii="Arial" w:hAnsi="Arial" w:cs="Arial"/>
          <w:sz w:val="22"/>
          <w:lang w:eastAsia="pl-PL"/>
        </w:rPr>
        <w:t>– 3,</w:t>
      </w:r>
    </w:p>
    <w:p w14:paraId="375295DE" w14:textId="06944EA1"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Odszkodowania</w:t>
      </w:r>
      <w:r w:rsidR="007B7D00" w:rsidRPr="00424F79">
        <w:rPr>
          <w:rFonts w:ascii="Arial" w:hAnsi="Arial" w:cs="Arial"/>
          <w:sz w:val="22"/>
          <w:lang w:eastAsia="pl-PL"/>
        </w:rPr>
        <w:t xml:space="preserve">: </w:t>
      </w:r>
      <w:r w:rsidR="00424F79" w:rsidRPr="00424F79">
        <w:rPr>
          <w:rFonts w:ascii="Arial" w:hAnsi="Arial" w:cs="Arial"/>
          <w:sz w:val="22"/>
          <w:lang w:eastAsia="pl-PL"/>
        </w:rPr>
        <w:t>OC – 1 247,00 zł, AC – 17 344,00 zł, Assistance – 2 514,00 zł,</w:t>
      </w:r>
    </w:p>
    <w:p w14:paraId="10C253EC" w14:textId="74A8BB7D"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Rezerwy</w:t>
      </w:r>
      <w:r w:rsidR="00DF3CA1" w:rsidRPr="00424F79">
        <w:rPr>
          <w:rFonts w:ascii="Arial" w:hAnsi="Arial" w:cs="Arial"/>
          <w:sz w:val="22"/>
          <w:lang w:eastAsia="pl-PL"/>
        </w:rPr>
        <w:t xml:space="preserve"> – </w:t>
      </w:r>
      <w:r w:rsidR="00424F79" w:rsidRPr="00424F79">
        <w:rPr>
          <w:rFonts w:ascii="Arial" w:hAnsi="Arial" w:cs="Arial"/>
          <w:sz w:val="22"/>
          <w:lang w:eastAsia="pl-PL"/>
        </w:rPr>
        <w:t>brak.</w:t>
      </w:r>
    </w:p>
    <w:p w14:paraId="385ABC94" w14:textId="22A7B768" w:rsidR="00DF3CA1" w:rsidRPr="006130C2" w:rsidRDefault="00DF3CA1">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 xml:space="preserve">Ubezpieczenia </w:t>
      </w:r>
      <w:r w:rsidR="006130C2" w:rsidRPr="006130C2">
        <w:rPr>
          <w:rFonts w:ascii="Arial" w:hAnsi="Arial" w:cs="Arial"/>
          <w:sz w:val="22"/>
          <w:lang w:eastAsia="pl-PL"/>
        </w:rPr>
        <w:t>j</w:t>
      </w:r>
      <w:r w:rsidR="00C60332" w:rsidRPr="006130C2">
        <w:rPr>
          <w:rFonts w:ascii="Arial" w:hAnsi="Arial" w:cs="Arial"/>
          <w:sz w:val="22"/>
          <w:lang w:eastAsia="pl-PL"/>
        </w:rPr>
        <w:t xml:space="preserve">ednostek </w:t>
      </w:r>
      <w:r w:rsidRPr="006130C2">
        <w:rPr>
          <w:rFonts w:ascii="Arial" w:hAnsi="Arial" w:cs="Arial"/>
          <w:sz w:val="22"/>
          <w:lang w:eastAsia="pl-PL"/>
        </w:rPr>
        <w:t>pływających:</w:t>
      </w:r>
    </w:p>
    <w:p w14:paraId="7D701EE0" w14:textId="3E6943A5"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Ilość szkód OC</w:t>
      </w:r>
      <w:r w:rsidR="00C60332" w:rsidRPr="00424F79">
        <w:rPr>
          <w:rFonts w:ascii="Arial" w:hAnsi="Arial" w:cs="Arial"/>
          <w:sz w:val="22"/>
          <w:lang w:eastAsia="pl-PL"/>
        </w:rPr>
        <w:t xml:space="preserve"> </w:t>
      </w:r>
      <w:r w:rsidRPr="00424F79">
        <w:rPr>
          <w:rFonts w:ascii="Arial" w:hAnsi="Arial" w:cs="Arial"/>
          <w:sz w:val="22"/>
          <w:lang w:eastAsia="pl-PL"/>
        </w:rPr>
        <w:t>–</w:t>
      </w:r>
      <w:r w:rsidR="00424F79" w:rsidRPr="00424F79">
        <w:rPr>
          <w:rFonts w:ascii="Arial" w:hAnsi="Arial" w:cs="Arial"/>
          <w:sz w:val="22"/>
          <w:lang w:eastAsia="pl-PL"/>
        </w:rPr>
        <w:t xml:space="preserve"> brak,</w:t>
      </w:r>
    </w:p>
    <w:p w14:paraId="671D8ADA" w14:textId="20944744"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Ilość szkód Casco –</w:t>
      </w:r>
      <w:r w:rsidR="00424F79" w:rsidRPr="00424F79">
        <w:rPr>
          <w:rFonts w:ascii="Arial" w:hAnsi="Arial" w:cs="Arial"/>
          <w:sz w:val="22"/>
          <w:lang w:eastAsia="pl-PL"/>
        </w:rPr>
        <w:t xml:space="preserve"> 1,</w:t>
      </w:r>
    </w:p>
    <w:p w14:paraId="0C0154BB" w14:textId="72C343C6"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mienie osobiste </w:t>
      </w:r>
      <w:r w:rsidR="00424F79" w:rsidRPr="00424F79">
        <w:rPr>
          <w:rFonts w:ascii="Arial" w:hAnsi="Arial" w:cs="Arial"/>
          <w:sz w:val="22"/>
          <w:lang w:eastAsia="pl-PL"/>
        </w:rPr>
        <w:t>–</w:t>
      </w:r>
      <w:r w:rsidRPr="00424F79">
        <w:rPr>
          <w:rFonts w:ascii="Arial" w:hAnsi="Arial" w:cs="Arial"/>
          <w:sz w:val="22"/>
          <w:lang w:eastAsia="pl-PL"/>
        </w:rPr>
        <w:t xml:space="preserve"> </w:t>
      </w:r>
      <w:r w:rsidR="00424F79" w:rsidRPr="00424F79">
        <w:rPr>
          <w:rFonts w:ascii="Arial" w:hAnsi="Arial" w:cs="Arial"/>
          <w:sz w:val="22"/>
          <w:lang w:eastAsia="pl-PL"/>
        </w:rPr>
        <w:t>brak,</w:t>
      </w:r>
    </w:p>
    <w:p w14:paraId="2A1C510B" w14:textId="6EC9B9A4"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 xml:space="preserve">Odszkodowania – </w:t>
      </w:r>
      <w:r w:rsidR="00424F79" w:rsidRPr="00424F79">
        <w:rPr>
          <w:rFonts w:ascii="Arial" w:hAnsi="Arial" w:cs="Arial"/>
          <w:sz w:val="22"/>
          <w:lang w:eastAsia="pl-PL"/>
        </w:rPr>
        <w:t>63 900,00 zł,</w:t>
      </w:r>
    </w:p>
    <w:p w14:paraId="5FB4DBA2" w14:textId="236BD04F"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Rezerwy</w:t>
      </w:r>
      <w:r w:rsidR="00424F79" w:rsidRPr="00424F79">
        <w:rPr>
          <w:rFonts w:ascii="Arial" w:hAnsi="Arial" w:cs="Arial"/>
          <w:sz w:val="22"/>
          <w:lang w:eastAsia="pl-PL"/>
        </w:rPr>
        <w:t xml:space="preserve"> – brak.</w:t>
      </w:r>
    </w:p>
    <w:p w14:paraId="4ED1697F" w14:textId="17C0598F" w:rsidR="00C60332" w:rsidRDefault="006130C2">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Ubezpieczenie BSP</w:t>
      </w:r>
    </w:p>
    <w:p w14:paraId="49388C61" w14:textId="22E30B43" w:rsidR="00355BED" w:rsidRPr="006130C2" w:rsidRDefault="00355BED" w:rsidP="00355BED">
      <w:pPr>
        <w:pStyle w:val="Akapitzlist"/>
        <w:spacing w:before="120" w:line="276" w:lineRule="auto"/>
        <w:ind w:left="1134"/>
        <w:rPr>
          <w:rFonts w:ascii="Arial" w:hAnsi="Arial" w:cs="Arial"/>
          <w:sz w:val="22"/>
          <w:lang w:eastAsia="pl-PL"/>
        </w:rPr>
      </w:pPr>
      <w:r>
        <w:rPr>
          <w:rFonts w:ascii="Arial" w:hAnsi="Arial" w:cs="Arial"/>
          <w:sz w:val="22"/>
          <w:lang w:eastAsia="pl-PL"/>
        </w:rPr>
        <w:t>Ilość szkód – brak.</w:t>
      </w:r>
    </w:p>
    <w:p w14:paraId="7C27B481" w14:textId="3DA722AD" w:rsidR="00BC2D18" w:rsidRPr="006869DD" w:rsidRDefault="00BC2D18">
      <w:pPr>
        <w:spacing w:line="259" w:lineRule="auto"/>
        <w:rPr>
          <w:rFonts w:ascii="Arial" w:hAnsi="Arial" w:cs="Arial"/>
          <w:sz w:val="22"/>
          <w:lang w:eastAsia="pl-PL"/>
        </w:rPr>
      </w:pPr>
      <w:r w:rsidRPr="006869DD">
        <w:rPr>
          <w:rFonts w:ascii="Arial" w:hAnsi="Arial" w:cs="Arial"/>
          <w:sz w:val="22"/>
          <w:lang w:eastAsia="pl-PL"/>
        </w:rPr>
        <w:br w:type="page"/>
      </w:r>
    </w:p>
    <w:p w14:paraId="0E2B68BD" w14:textId="6CA12C1B" w:rsidR="00DF3CA1" w:rsidRPr="003C3905" w:rsidRDefault="001975DD">
      <w:pPr>
        <w:pStyle w:val="Nagwek2"/>
        <w:numPr>
          <w:ilvl w:val="0"/>
          <w:numId w:val="22"/>
        </w:numPr>
        <w:shd w:val="clear" w:color="auto" w:fill="D9D9D9" w:themeFill="background1" w:themeFillShade="D9"/>
        <w:spacing w:line="276" w:lineRule="auto"/>
        <w:ind w:left="426" w:hanging="426"/>
        <w:rPr>
          <w:rFonts w:ascii="Arial" w:hAnsi="Arial" w:cs="Arial"/>
          <w:color w:val="auto"/>
          <w:sz w:val="24"/>
          <w:szCs w:val="24"/>
          <w:lang w:eastAsia="pl-PL"/>
        </w:rPr>
      </w:pPr>
      <w:r w:rsidRPr="003C3905">
        <w:rPr>
          <w:rFonts w:ascii="Arial" w:hAnsi="Arial" w:cs="Arial"/>
          <w:color w:val="auto"/>
          <w:sz w:val="24"/>
          <w:szCs w:val="24"/>
          <w:lang w:eastAsia="pl-PL"/>
        </w:rPr>
        <w:lastRenderedPageBreak/>
        <w:t xml:space="preserve">Część nr </w:t>
      </w:r>
      <w:r w:rsidR="0037408F" w:rsidRPr="003C3905">
        <w:rPr>
          <w:rFonts w:ascii="Arial" w:hAnsi="Arial" w:cs="Arial"/>
          <w:color w:val="auto"/>
          <w:sz w:val="24"/>
          <w:szCs w:val="24"/>
          <w:lang w:eastAsia="pl-PL"/>
        </w:rPr>
        <w:t>1</w:t>
      </w:r>
      <w:r w:rsidRPr="003C3905">
        <w:rPr>
          <w:rFonts w:ascii="Arial" w:hAnsi="Arial" w:cs="Arial"/>
          <w:color w:val="auto"/>
          <w:sz w:val="24"/>
          <w:szCs w:val="24"/>
          <w:lang w:eastAsia="pl-PL"/>
        </w:rPr>
        <w:t xml:space="preserve"> Ubezpieczenie </w:t>
      </w:r>
      <w:r w:rsidR="00DF3CA1" w:rsidRPr="003C3905">
        <w:rPr>
          <w:rFonts w:ascii="Arial" w:hAnsi="Arial" w:cs="Arial"/>
          <w:color w:val="auto"/>
          <w:sz w:val="24"/>
          <w:szCs w:val="24"/>
          <w:lang w:eastAsia="pl-PL"/>
        </w:rPr>
        <w:t>majątkowe</w:t>
      </w:r>
      <w:r w:rsidR="00133961" w:rsidRPr="003C3905">
        <w:rPr>
          <w:rFonts w:ascii="Arial" w:hAnsi="Arial" w:cs="Arial"/>
          <w:color w:val="auto"/>
          <w:sz w:val="24"/>
          <w:szCs w:val="24"/>
          <w:lang w:eastAsia="pl-PL"/>
        </w:rPr>
        <w:t xml:space="preserve"> Głównego Inspektoratu Rybołówstwa Morskiego</w:t>
      </w:r>
    </w:p>
    <w:p w14:paraId="40B4D9CC" w14:textId="711D2FFA" w:rsidR="000C4079" w:rsidRPr="00B71281" w:rsidRDefault="00DF3CA1">
      <w:pPr>
        <w:pStyle w:val="Nagwek2"/>
        <w:numPr>
          <w:ilvl w:val="0"/>
          <w:numId w:val="23"/>
        </w:numPr>
        <w:spacing w:line="276" w:lineRule="auto"/>
        <w:ind w:left="426" w:hanging="426"/>
        <w:rPr>
          <w:rFonts w:ascii="Arial" w:hAnsi="Arial" w:cs="Arial"/>
          <w:color w:val="auto"/>
          <w:szCs w:val="22"/>
          <w:lang w:eastAsia="pl-PL"/>
        </w:rPr>
      </w:pPr>
      <w:r w:rsidRPr="00B71281">
        <w:rPr>
          <w:rFonts w:ascii="Arial" w:hAnsi="Arial" w:cs="Arial"/>
          <w:color w:val="auto"/>
          <w:szCs w:val="22"/>
          <w:lang w:eastAsia="pl-PL"/>
        </w:rPr>
        <w:t xml:space="preserve">Ubezpieczenie </w:t>
      </w:r>
      <w:r w:rsidR="001975DD" w:rsidRPr="00B71281">
        <w:rPr>
          <w:rFonts w:ascii="Arial" w:hAnsi="Arial" w:cs="Arial"/>
          <w:color w:val="auto"/>
          <w:szCs w:val="22"/>
          <w:lang w:eastAsia="pl-PL"/>
        </w:rPr>
        <w:t>mienia</w:t>
      </w:r>
    </w:p>
    <w:p w14:paraId="4FF203A5" w14:textId="5F290F35" w:rsidR="000C4079" w:rsidRPr="00B71281" w:rsidRDefault="000C4079">
      <w:pPr>
        <w:pStyle w:val="Akapitzlist"/>
        <w:numPr>
          <w:ilvl w:val="0"/>
          <w:numId w:val="24"/>
        </w:numPr>
        <w:spacing w:line="276" w:lineRule="auto"/>
        <w:ind w:left="851" w:hanging="425"/>
        <w:rPr>
          <w:rFonts w:ascii="Arial" w:hAnsi="Arial" w:cs="Arial"/>
          <w:b/>
          <w:bCs/>
          <w:sz w:val="22"/>
        </w:rPr>
      </w:pPr>
      <w:bookmarkStart w:id="1" w:name="_Hlk92015721"/>
      <w:r w:rsidRPr="00B71281">
        <w:rPr>
          <w:rFonts w:ascii="Arial" w:hAnsi="Arial" w:cs="Arial"/>
          <w:b/>
          <w:bCs/>
          <w:sz w:val="22"/>
        </w:rPr>
        <w:t>Przedmiot ubezpieczenia</w:t>
      </w:r>
    </w:p>
    <w:p w14:paraId="59CB8CBF" w14:textId="0D423B97" w:rsidR="00A64FF0" w:rsidRPr="00B71281" w:rsidRDefault="00A64FF0" w:rsidP="00B71281">
      <w:pPr>
        <w:spacing w:line="276" w:lineRule="auto"/>
        <w:ind w:left="851"/>
        <w:rPr>
          <w:rFonts w:ascii="Arial" w:hAnsi="Arial" w:cs="Arial"/>
          <w:sz w:val="22"/>
        </w:rPr>
      </w:pPr>
      <w:r w:rsidRPr="00B71281">
        <w:rPr>
          <w:rFonts w:ascii="Arial" w:hAnsi="Arial" w:cs="Arial"/>
          <w:sz w:val="22"/>
        </w:rPr>
        <w:t xml:space="preserve">Przedmiotem ubezpieczenia jest mienie Zamawiającego stanowiące jego własność, będące w jego posiadaniu, władaniu </w:t>
      </w:r>
      <w:r w:rsidRPr="0017691C">
        <w:rPr>
          <w:rFonts w:ascii="Arial" w:hAnsi="Arial" w:cs="Arial"/>
          <w:sz w:val="22"/>
        </w:rPr>
        <w:t xml:space="preserve">lub zarządzaniu </w:t>
      </w:r>
      <w:r w:rsidR="0017691C" w:rsidRPr="0017691C">
        <w:rPr>
          <w:rFonts w:ascii="Arial" w:hAnsi="Arial" w:cs="Arial"/>
          <w:sz w:val="22"/>
        </w:rPr>
        <w:t>lub</w:t>
      </w:r>
      <w:r w:rsidRPr="0017691C">
        <w:rPr>
          <w:rFonts w:ascii="Arial" w:hAnsi="Arial" w:cs="Arial"/>
          <w:sz w:val="22"/>
        </w:rPr>
        <w:t xml:space="preserve"> </w:t>
      </w:r>
      <w:r w:rsidRPr="00B71281">
        <w:rPr>
          <w:rFonts w:ascii="Arial" w:hAnsi="Arial" w:cs="Arial"/>
          <w:sz w:val="22"/>
        </w:rPr>
        <w:t>administrowaniu. Zadeklarowane do ubezpieczenia mienie to w szczególności:</w:t>
      </w:r>
    </w:p>
    <w:p w14:paraId="5BFEA71A" w14:textId="67CF3669"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b</w:t>
      </w:r>
      <w:r w:rsidR="0037408F" w:rsidRPr="006869DD">
        <w:rPr>
          <w:rFonts w:ascii="Arial" w:hAnsi="Arial" w:cs="Arial"/>
          <w:sz w:val="22"/>
        </w:rPr>
        <w:t xml:space="preserve">udowle </w:t>
      </w:r>
      <w:r>
        <w:rPr>
          <w:rFonts w:ascii="Arial" w:hAnsi="Arial" w:cs="Arial"/>
          <w:sz w:val="22"/>
        </w:rPr>
        <w:t xml:space="preserve">tj. </w:t>
      </w:r>
      <w:r w:rsidR="0037408F" w:rsidRPr="006869DD">
        <w:rPr>
          <w:rFonts w:ascii="Arial" w:hAnsi="Arial" w:cs="Arial"/>
          <w:sz w:val="22"/>
        </w:rPr>
        <w:t>garaże i kontenery socjalno-biurowe</w:t>
      </w:r>
      <w:r w:rsidR="00576589" w:rsidRPr="006869DD">
        <w:rPr>
          <w:rFonts w:ascii="Arial" w:hAnsi="Arial" w:cs="Arial"/>
          <w:sz w:val="22"/>
        </w:rPr>
        <w:t>,</w:t>
      </w:r>
    </w:p>
    <w:bookmarkEnd w:id="1"/>
    <w:p w14:paraId="664BF6E4" w14:textId="3B7C48C1"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w</w:t>
      </w:r>
      <w:r w:rsidR="00A64FF0" w:rsidRPr="006869DD">
        <w:rPr>
          <w:rFonts w:ascii="Arial" w:hAnsi="Arial" w:cs="Arial"/>
          <w:sz w:val="22"/>
        </w:rPr>
        <w:t>yposażenie, maszyny, urządzenia</w:t>
      </w:r>
      <w:r w:rsidR="00D50A42" w:rsidRPr="006869DD">
        <w:rPr>
          <w:rFonts w:ascii="Arial" w:hAnsi="Arial" w:cs="Arial"/>
          <w:sz w:val="22"/>
        </w:rPr>
        <w:t xml:space="preserve"> stacjonarne i przenośne</w:t>
      </w:r>
      <w:r w:rsidR="00BE2B42" w:rsidRPr="006869DD">
        <w:rPr>
          <w:rFonts w:ascii="Arial" w:hAnsi="Arial" w:cs="Arial"/>
          <w:sz w:val="22"/>
        </w:rPr>
        <w:t xml:space="preserve"> oraz sprzęt elektroniczny stacjonarny i przenośny powyżej </w:t>
      </w:r>
      <w:r w:rsidR="00D04086" w:rsidRPr="006869DD">
        <w:rPr>
          <w:rFonts w:ascii="Arial" w:hAnsi="Arial" w:cs="Arial"/>
          <w:sz w:val="22"/>
        </w:rPr>
        <w:t>7</w:t>
      </w:r>
      <w:r w:rsidR="00BE2B42" w:rsidRPr="006869DD">
        <w:rPr>
          <w:rFonts w:ascii="Arial" w:hAnsi="Arial" w:cs="Arial"/>
          <w:sz w:val="22"/>
        </w:rPr>
        <w:t xml:space="preserve"> lat</w:t>
      </w:r>
      <w:r w:rsidR="007E453F">
        <w:rPr>
          <w:rFonts w:ascii="Arial" w:hAnsi="Arial" w:cs="Arial"/>
          <w:sz w:val="22"/>
        </w:rPr>
        <w:t>,</w:t>
      </w:r>
      <w:r w:rsidR="000D5D87" w:rsidRPr="006869DD">
        <w:rPr>
          <w:rFonts w:ascii="Arial" w:hAnsi="Arial" w:cs="Arial"/>
          <w:sz w:val="22"/>
        </w:rPr>
        <w:t xml:space="preserve"> w tym </w:t>
      </w:r>
      <w:proofErr w:type="spellStart"/>
      <w:r w:rsidR="000D5D87" w:rsidRPr="006869DD">
        <w:rPr>
          <w:rFonts w:ascii="Arial" w:hAnsi="Arial" w:cs="Arial"/>
          <w:sz w:val="22"/>
        </w:rPr>
        <w:t>niskocenne</w:t>
      </w:r>
      <w:proofErr w:type="spellEnd"/>
      <w:r w:rsidR="000D5D87" w:rsidRPr="006869DD">
        <w:rPr>
          <w:rFonts w:ascii="Arial" w:hAnsi="Arial" w:cs="Arial"/>
          <w:sz w:val="22"/>
        </w:rPr>
        <w:t xml:space="preserve"> składniki mienia</w:t>
      </w:r>
      <w:r w:rsidR="00A64FF0" w:rsidRPr="006869DD">
        <w:rPr>
          <w:rFonts w:ascii="Arial" w:hAnsi="Arial" w:cs="Arial"/>
          <w:sz w:val="22"/>
        </w:rPr>
        <w:t>,</w:t>
      </w:r>
    </w:p>
    <w:p w14:paraId="2EC1316E" w14:textId="77777777" w:rsidR="00133961"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n</w:t>
      </w:r>
      <w:r w:rsidR="00A64FF0" w:rsidRPr="006869DD">
        <w:rPr>
          <w:rFonts w:ascii="Arial" w:hAnsi="Arial" w:cs="Arial"/>
          <w:sz w:val="22"/>
        </w:rPr>
        <w:t>akłady inwestycyjne</w:t>
      </w:r>
      <w:r w:rsidR="00576589" w:rsidRPr="006869DD">
        <w:rPr>
          <w:rFonts w:ascii="Arial" w:hAnsi="Arial" w:cs="Arial"/>
          <w:sz w:val="22"/>
        </w:rPr>
        <w:t>.</w:t>
      </w:r>
      <w:r w:rsidR="00EF57A6" w:rsidRPr="006869DD">
        <w:rPr>
          <w:rFonts w:ascii="Arial" w:hAnsi="Arial" w:cs="Arial"/>
          <w:sz w:val="22"/>
        </w:rPr>
        <w:t xml:space="preserve"> </w:t>
      </w:r>
    </w:p>
    <w:p w14:paraId="5BE57B25" w14:textId="645512DA" w:rsidR="000C4079" w:rsidRPr="00133961" w:rsidRDefault="000C4079">
      <w:pPr>
        <w:pStyle w:val="Akapitzlist"/>
        <w:numPr>
          <w:ilvl w:val="0"/>
          <w:numId w:val="26"/>
        </w:numPr>
        <w:spacing w:line="276" w:lineRule="auto"/>
        <w:ind w:left="851" w:hanging="425"/>
        <w:rPr>
          <w:rFonts w:ascii="Arial" w:hAnsi="Arial" w:cs="Arial"/>
          <w:b/>
          <w:bCs/>
          <w:sz w:val="22"/>
        </w:rPr>
      </w:pPr>
      <w:r w:rsidRPr="00133961">
        <w:rPr>
          <w:rFonts w:ascii="Arial" w:hAnsi="Arial" w:cs="Arial"/>
          <w:b/>
          <w:bCs/>
          <w:sz w:val="22"/>
        </w:rPr>
        <w:t>Miejsce ubezpieczenia</w:t>
      </w:r>
    </w:p>
    <w:p w14:paraId="5CBA307D" w14:textId="1AFB7622" w:rsidR="00133961" w:rsidRPr="002E7639" w:rsidRDefault="000C6B10" w:rsidP="00133961">
      <w:pPr>
        <w:spacing w:line="276" w:lineRule="auto"/>
        <w:ind w:left="851"/>
        <w:rPr>
          <w:rFonts w:ascii="Arial" w:hAnsi="Arial" w:cs="Arial"/>
          <w:strike/>
          <w:sz w:val="22"/>
        </w:rPr>
      </w:pPr>
      <w:r w:rsidRPr="006869DD">
        <w:rPr>
          <w:rFonts w:ascii="Arial" w:hAnsi="Arial" w:cs="Arial"/>
          <w:sz w:val="22"/>
        </w:rPr>
        <w:t xml:space="preserve">Miejscem ubezpieczenia jest terytorium RP. Za miejsce ubezpieczenia uznaje się wszystkie istniejące lokalizacje Zamawiającego, a także lokalizacje obce, w których znajduje się majątek Zamawiającego, lokalizacje, w których pracownicy/współpracownicy użytkują majątek Zamawiającego oraz lokalizacje czasowe (targi, wystawy, ekspozycje) bez konieczności każdorazowego notyfikowania Wykonawcy ewentualnych zmian. Aktualny </w:t>
      </w:r>
      <w:r w:rsidR="000D3CFB" w:rsidRPr="000D3CFB">
        <w:rPr>
          <w:rFonts w:ascii="Arial" w:hAnsi="Arial" w:cs="Arial"/>
          <w:b/>
          <w:bCs/>
          <w:sz w:val="22"/>
        </w:rPr>
        <w:t>W</w:t>
      </w:r>
      <w:r w:rsidRPr="000D3CFB">
        <w:rPr>
          <w:rFonts w:ascii="Arial" w:hAnsi="Arial" w:cs="Arial"/>
          <w:b/>
          <w:bCs/>
          <w:sz w:val="22"/>
        </w:rPr>
        <w:t>ykaz lokalizacji</w:t>
      </w:r>
      <w:r w:rsidRPr="006869DD">
        <w:rPr>
          <w:rFonts w:ascii="Arial" w:hAnsi="Arial" w:cs="Arial"/>
          <w:sz w:val="22"/>
        </w:rPr>
        <w:t xml:space="preserve"> </w:t>
      </w:r>
      <w:r w:rsidR="00656076" w:rsidRPr="006869DD">
        <w:rPr>
          <w:rFonts w:ascii="Arial" w:hAnsi="Arial" w:cs="Arial"/>
          <w:sz w:val="22"/>
        </w:rPr>
        <w:t>wraz z ich opisem</w:t>
      </w:r>
      <w:r w:rsidR="000D3CFB">
        <w:rPr>
          <w:rFonts w:ascii="Arial" w:hAnsi="Arial" w:cs="Arial"/>
          <w:sz w:val="22"/>
        </w:rPr>
        <w:t xml:space="preserve"> </w:t>
      </w:r>
      <w:r w:rsidR="000D3CFB" w:rsidRPr="002E7639">
        <w:rPr>
          <w:rFonts w:ascii="Arial" w:hAnsi="Arial" w:cs="Arial"/>
          <w:sz w:val="22"/>
        </w:rPr>
        <w:t xml:space="preserve">stanowi </w:t>
      </w:r>
      <w:r w:rsidRPr="002E7639">
        <w:rPr>
          <w:rFonts w:ascii="Arial" w:hAnsi="Arial" w:cs="Arial"/>
          <w:b/>
          <w:bCs/>
          <w:sz w:val="22"/>
        </w:rPr>
        <w:t xml:space="preserve">Załącznik nr </w:t>
      </w:r>
      <w:r w:rsidR="001265B4" w:rsidRPr="002E7639">
        <w:rPr>
          <w:rFonts w:ascii="Arial" w:hAnsi="Arial" w:cs="Arial"/>
          <w:b/>
          <w:bCs/>
          <w:sz w:val="22"/>
        </w:rPr>
        <w:t>1</w:t>
      </w:r>
      <w:r w:rsidR="00CC4368" w:rsidRPr="002E7639">
        <w:rPr>
          <w:rFonts w:ascii="Arial" w:hAnsi="Arial" w:cs="Arial"/>
          <w:b/>
          <w:bCs/>
          <w:sz w:val="22"/>
        </w:rPr>
        <w:t>.1</w:t>
      </w:r>
      <w:r w:rsidRPr="002E7639">
        <w:rPr>
          <w:rFonts w:ascii="Arial" w:hAnsi="Arial" w:cs="Arial"/>
          <w:b/>
          <w:bCs/>
          <w:sz w:val="22"/>
        </w:rPr>
        <w:t xml:space="preserve"> do </w:t>
      </w:r>
      <w:r w:rsidR="00CC4368" w:rsidRPr="002E7639">
        <w:rPr>
          <w:rFonts w:ascii="Arial" w:hAnsi="Arial" w:cs="Arial"/>
          <w:b/>
          <w:bCs/>
          <w:sz w:val="22"/>
        </w:rPr>
        <w:t>SWZ</w:t>
      </w:r>
      <w:r w:rsidR="002E7639" w:rsidRPr="002E7639">
        <w:rPr>
          <w:rFonts w:ascii="Arial" w:hAnsi="Arial" w:cs="Arial"/>
          <w:b/>
          <w:bCs/>
          <w:sz w:val="22"/>
        </w:rPr>
        <w:t>.</w:t>
      </w:r>
    </w:p>
    <w:p w14:paraId="0DB2284A" w14:textId="605CA1DB" w:rsidR="000C4079" w:rsidRPr="00CC4368" w:rsidRDefault="000C4079">
      <w:pPr>
        <w:pStyle w:val="Akapitzlist"/>
        <w:numPr>
          <w:ilvl w:val="0"/>
          <w:numId w:val="26"/>
        </w:numPr>
        <w:spacing w:line="276" w:lineRule="auto"/>
        <w:ind w:left="851" w:hanging="425"/>
        <w:rPr>
          <w:rFonts w:ascii="Arial" w:hAnsi="Arial" w:cs="Arial"/>
          <w:b/>
          <w:bCs/>
          <w:sz w:val="22"/>
          <w:lang w:eastAsia="pl-PL"/>
        </w:rPr>
      </w:pPr>
      <w:r w:rsidRPr="00CC4368">
        <w:rPr>
          <w:rFonts w:ascii="Arial" w:hAnsi="Arial" w:cs="Arial"/>
          <w:b/>
          <w:bCs/>
          <w:sz w:val="22"/>
        </w:rPr>
        <w:t>Zakres ubezpieczenia</w:t>
      </w:r>
    </w:p>
    <w:p w14:paraId="5FA33361" w14:textId="18F4BBE8" w:rsidR="0089576E" w:rsidRPr="006869DD" w:rsidRDefault="000C6B10" w:rsidP="00DE447B">
      <w:pPr>
        <w:spacing w:line="276" w:lineRule="auto"/>
        <w:ind w:left="851"/>
        <w:rPr>
          <w:rFonts w:ascii="Arial" w:hAnsi="Arial" w:cs="Arial"/>
          <w:sz w:val="22"/>
        </w:rPr>
      </w:pPr>
      <w:r w:rsidRPr="006869DD">
        <w:rPr>
          <w:rFonts w:ascii="Arial" w:hAnsi="Arial" w:cs="Arial"/>
          <w:sz w:val="22"/>
        </w:rPr>
        <w:t xml:space="preserve">Zakres ubezpieczenia oparty jest na formule wszelkich </w:t>
      </w:r>
      <w:proofErr w:type="spellStart"/>
      <w:r w:rsidRPr="006869DD">
        <w:rPr>
          <w:rFonts w:ascii="Arial" w:hAnsi="Arial" w:cs="Arial"/>
          <w:sz w:val="22"/>
        </w:rPr>
        <w:t>ryzyk</w:t>
      </w:r>
      <w:proofErr w:type="spellEnd"/>
      <w:r w:rsidRPr="006869DD">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2EB98B3" w14:textId="06927DB5" w:rsidR="000C6B10" w:rsidRPr="00DE447B" w:rsidRDefault="00C21073" w:rsidP="00C21073">
      <w:pPr>
        <w:pStyle w:val="Akapitzlist"/>
        <w:ind w:left="850"/>
        <w:rPr>
          <w:rFonts w:ascii="Arial" w:hAnsi="Arial" w:cs="Arial"/>
          <w:sz w:val="22"/>
        </w:rPr>
      </w:pPr>
      <w:r>
        <w:rPr>
          <w:rFonts w:ascii="Arial" w:hAnsi="Arial" w:cs="Arial"/>
          <w:sz w:val="22"/>
        </w:rPr>
        <w:t>Z</w:t>
      </w:r>
      <w:r w:rsidR="000C6B10" w:rsidRPr="00DE447B">
        <w:rPr>
          <w:rFonts w:ascii="Arial" w:hAnsi="Arial" w:cs="Arial"/>
          <w:sz w:val="22"/>
        </w:rPr>
        <w:t xml:space="preserve"> zakresu ochrony ubezpieczeniowej w szczególności nie mogą być wyłączone szkody spowodowane przez:</w:t>
      </w:r>
    </w:p>
    <w:p w14:paraId="134DDB6E" w14:textId="2A3C3AA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bookmarkStart w:id="2" w:name="_Hlk91766013"/>
      <w:r w:rsidRPr="006869DD">
        <w:rPr>
          <w:rFonts w:ascii="Arial" w:hAnsi="Arial" w:cs="Arial"/>
          <w:sz w:val="22"/>
        </w:rPr>
        <w:t>pożar,</w:t>
      </w:r>
    </w:p>
    <w:p w14:paraId="2CE7BA9E" w14:textId="27478D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uderzenie pioruna (działanie bezpośrednie i pośrednie), </w:t>
      </w:r>
    </w:p>
    <w:p w14:paraId="50EF06F4" w14:textId="2AE42049"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wybuch,</w:t>
      </w:r>
    </w:p>
    <w:p w14:paraId="7CEAAA62" w14:textId="01441A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deszcz nawalny,</w:t>
      </w:r>
    </w:p>
    <w:bookmarkEnd w:id="2"/>
    <w:p w14:paraId="51977972" w14:textId="3B44465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statku powietrznego,</w:t>
      </w:r>
    </w:p>
    <w:p w14:paraId="3B1AF064" w14:textId="7D9090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huragan (za huragan uważa się działanie wiatru o prędkości nie mniejszej niż 11 m/s),</w:t>
      </w:r>
    </w:p>
    <w:p w14:paraId="13850E56" w14:textId="62F56C8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sztorm oraz tzw. „cofkę” (</w:t>
      </w:r>
      <w:r w:rsidR="002E5F58">
        <w:rPr>
          <w:rFonts w:ascii="Arial" w:hAnsi="Arial" w:cs="Arial"/>
          <w:sz w:val="22"/>
        </w:rPr>
        <w:t>p</w:t>
      </w:r>
      <w:r w:rsidRPr="006869DD">
        <w:rPr>
          <w:rFonts w:ascii="Arial" w:hAnsi="Arial" w:cs="Arial"/>
          <w:sz w:val="22"/>
        </w:rPr>
        <w:t xml:space="preserve">rzez </w:t>
      </w:r>
      <w:r w:rsidR="002E5F58">
        <w:rPr>
          <w:rFonts w:ascii="Arial" w:hAnsi="Arial" w:cs="Arial"/>
          <w:sz w:val="22"/>
        </w:rPr>
        <w:t>„</w:t>
      </w:r>
      <w:r w:rsidRPr="006869DD">
        <w:rPr>
          <w:rFonts w:ascii="Arial" w:hAnsi="Arial" w:cs="Arial"/>
          <w:sz w:val="22"/>
        </w:rPr>
        <w:t>cofkę</w:t>
      </w:r>
      <w:r w:rsidR="002E5F58">
        <w:rPr>
          <w:rFonts w:ascii="Arial" w:hAnsi="Arial" w:cs="Arial"/>
          <w:sz w:val="22"/>
        </w:rPr>
        <w:t>”</w:t>
      </w:r>
      <w:r w:rsidRPr="006869DD">
        <w:rPr>
          <w:rFonts w:ascii="Arial" w:hAnsi="Arial" w:cs="Arial"/>
          <w:sz w:val="22"/>
        </w:rPr>
        <w:t xml:space="preserve"> rozumie się podwyższenie lustra wody postępujące w górę biegu cieku, powstające wskutek podnoszenia się stanu wody w zbiorniku końcowym, do którego ów ciek uchodzi – np. w morzu, jeziorze lub w rzece przyjmującej dopływ. Może nastąpić w wyniku spiętrzenia wody przez długotrwałe działanie silnych wiatrów wtłaczających wodę w</w:t>
      </w:r>
      <w:r w:rsidR="00737406" w:rsidRPr="006869DD">
        <w:rPr>
          <w:rFonts w:ascii="Arial" w:hAnsi="Arial" w:cs="Arial"/>
          <w:sz w:val="22"/>
        </w:rPr>
        <w:t> </w:t>
      </w:r>
      <w:r w:rsidRPr="006869DD">
        <w:rPr>
          <w:rFonts w:ascii="Arial" w:hAnsi="Arial" w:cs="Arial"/>
          <w:sz w:val="22"/>
        </w:rPr>
        <w:t>górę cieku tzw. cofka wiatrowa, w wyniku pojawienia się zatoru lodowego lub działania zapory wodnej.),</w:t>
      </w:r>
    </w:p>
    <w:p w14:paraId="7283C332" w14:textId="65873124"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powódź (ochrona dla ryzyka powodzi nie może być uzależniona od lokalizacji mienia, jak również od historycznego występowania szkód z tego tytułu), </w:t>
      </w:r>
    </w:p>
    <w:p w14:paraId="43E439B8" w14:textId="23D793B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lawinę, napór lodu lub śniegu (działanie bezpośrednie i pośrednie na ubezpieczone mienie), </w:t>
      </w:r>
    </w:p>
    <w:p w14:paraId="258718B1" w14:textId="45BB7A4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lastRenderedPageBreak/>
        <w:t>grad, szadź, mróz,</w:t>
      </w:r>
    </w:p>
    <w:p w14:paraId="4ACB17C4" w14:textId="7E771A1E"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trzęsienie ziemi, zapadanie lub osuwanie się ziemi,</w:t>
      </w:r>
    </w:p>
    <w:p w14:paraId="719749C2" w14:textId="2239951F" w:rsidR="00F72F75" w:rsidRPr="009402E5"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zalanie/wydostawanie się wody, innych cieczy lub pary z urządzeń wodno-kanalizacyjnych lub technologicznych (m.in. przewodów, zbiorników lub innych instalacji, sprzętu AGD), w tym szkody spowodowane:</w:t>
      </w:r>
    </w:p>
    <w:p w14:paraId="0F9903B0" w14:textId="1C2A337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bookmarkStart w:id="3" w:name="_Hlk92027399"/>
      <w:r w:rsidRPr="006869DD">
        <w:rPr>
          <w:rFonts w:ascii="Arial" w:hAnsi="Arial" w:cs="Arial"/>
          <w:sz w:val="22"/>
        </w:rPr>
        <w:t xml:space="preserve">awarią, cofnięciem się wody lub ścieków z urządzeń kanalizacyjnych (ochrona nie dotyczy </w:t>
      </w:r>
      <w:proofErr w:type="spellStart"/>
      <w:r w:rsidRPr="006869DD">
        <w:rPr>
          <w:rFonts w:ascii="Arial" w:hAnsi="Arial" w:cs="Arial"/>
          <w:sz w:val="22"/>
        </w:rPr>
        <w:t>ryzyk</w:t>
      </w:r>
      <w:proofErr w:type="spellEnd"/>
      <w:r w:rsidRPr="006869DD">
        <w:rPr>
          <w:rFonts w:ascii="Arial" w:hAnsi="Arial" w:cs="Arial"/>
          <w:sz w:val="22"/>
        </w:rPr>
        <w:t xml:space="preserve"> maszynowych), </w:t>
      </w:r>
    </w:p>
    <w:p w14:paraId="7C2F4349" w14:textId="69DDE6E5"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działaniem tryskaczy/zraszaczy z innych przyczyn niż wskutek ognia (w tym na skutek napraw, przebudowy, modernizacji instalacji), </w:t>
      </w:r>
    </w:p>
    <w:p w14:paraId="3C354B3E" w14:textId="1FF37B5A"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nieumyślnym pozostawieniem otwartych kranów lub innych zaworów w urządzeniach,</w:t>
      </w:r>
    </w:p>
    <w:p w14:paraId="63946FF3" w14:textId="2E0F06DE"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topnieniem śniegu i/lub lodu, </w:t>
      </w:r>
    </w:p>
    <w:p w14:paraId="5097A2BB" w14:textId="39F86917"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deszczem nawalnym niezależnie od stanu technicznego mienia, </w:t>
      </w:r>
    </w:p>
    <w:p w14:paraId="644AB786" w14:textId="2CAFCA6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wybiciem wód gruntowych, </w:t>
      </w:r>
    </w:p>
    <w:p w14:paraId="216F767C" w14:textId="133B3CA0" w:rsidR="000C6B10" w:rsidRPr="006869DD" w:rsidRDefault="000C6B10">
      <w:pPr>
        <w:pStyle w:val="Akapitzlist"/>
        <w:numPr>
          <w:ilvl w:val="2"/>
          <w:numId w:val="28"/>
        </w:numPr>
        <w:spacing w:line="259" w:lineRule="auto"/>
        <w:ind w:left="1423" w:hanging="357"/>
        <w:contextualSpacing w:val="0"/>
        <w:rPr>
          <w:rFonts w:ascii="Arial" w:hAnsi="Arial" w:cs="Arial"/>
          <w:sz w:val="22"/>
        </w:rPr>
      </w:pPr>
      <w:r w:rsidRPr="006869DD">
        <w:rPr>
          <w:rFonts w:ascii="Arial" w:hAnsi="Arial" w:cs="Arial"/>
          <w:sz w:val="22"/>
        </w:rPr>
        <w:t>pęknięciem lub zamarznięciem przewodów i urządzeń będących we władaniu Zamawiającego, znajdujących się wewnątrz ubezpieczonego budynku, lub na posesji objętej ubezpieczeniem, łącznie z kosztami robót pomocniczych związanych z ich naprawą i rozmrażaniem</w:t>
      </w:r>
      <w:r w:rsidR="009402E5">
        <w:rPr>
          <w:rFonts w:ascii="Arial" w:hAnsi="Arial" w:cs="Arial"/>
          <w:sz w:val="22"/>
        </w:rPr>
        <w:t>,</w:t>
      </w:r>
    </w:p>
    <w:bookmarkEnd w:id="3"/>
    <w:p w14:paraId="4C212E9D" w14:textId="0F8F428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dym i sadzę (przy czym za dym i sadzę rozumie się zawiesinę cząsteczek w gazie będącą bezpośrednim skutkiem spalania lub działania wysokiej temperatury, niezależnie od miejsca, w</w:t>
      </w:r>
      <w:r w:rsidR="00F72F75" w:rsidRPr="006869DD">
        <w:rPr>
          <w:rFonts w:ascii="Arial" w:hAnsi="Arial" w:cs="Arial"/>
          <w:sz w:val="22"/>
        </w:rPr>
        <w:t> </w:t>
      </w:r>
      <w:r w:rsidRPr="006869DD">
        <w:rPr>
          <w:rFonts w:ascii="Arial" w:hAnsi="Arial" w:cs="Arial"/>
          <w:sz w:val="22"/>
        </w:rPr>
        <w:t>którym spalanie lub działanie wysokiej temperatury wystąpiło),</w:t>
      </w:r>
    </w:p>
    <w:p w14:paraId="30062663" w14:textId="79D8E42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przepięcia i przetężenia,</w:t>
      </w:r>
    </w:p>
    <w:p w14:paraId="76FB6646" w14:textId="37226812"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drzew lub budowli na ubezpieczone mienie,</w:t>
      </w:r>
    </w:p>
    <w:p w14:paraId="258F821E" w14:textId="1FAD664B"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uderzenie pojazdu lądowego lub jednostki pływającej, najechanie lub inne uszkodzenie przez pojazd w tym pojazd/jednostkę należący i/lub użytkowany przez Zamawiającego,</w:t>
      </w:r>
    </w:p>
    <w:p w14:paraId="0D7F87F4" w14:textId="2DDA28E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wypadek środka transportu,</w:t>
      </w:r>
    </w:p>
    <w:p w14:paraId="708F40F4" w14:textId="25BE4F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skażenie lub zanieczyszczenie ubezpieczonego mienia w związku ze zdarzeniami objętymi ochroną ubezpieczeniową,</w:t>
      </w:r>
    </w:p>
    <w:p w14:paraId="42BBBC03" w14:textId="21166A4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huk ponaddźwiękowy,</w:t>
      </w:r>
    </w:p>
    <w:p w14:paraId="3728A42B" w14:textId="0E37D21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rabunek,</w:t>
      </w:r>
    </w:p>
    <w:p w14:paraId="2D2EE0BC" w14:textId="77EEEB8C" w:rsidR="000C6B10" w:rsidRPr="006869DD" w:rsidRDefault="000C6B10">
      <w:pPr>
        <w:pStyle w:val="Akapitzlist"/>
        <w:numPr>
          <w:ilvl w:val="1"/>
          <w:numId w:val="27"/>
        </w:numPr>
        <w:spacing w:line="259" w:lineRule="auto"/>
        <w:ind w:left="1434" w:hanging="357"/>
        <w:contextualSpacing w:val="0"/>
        <w:rPr>
          <w:rFonts w:ascii="Arial" w:hAnsi="Arial" w:cs="Arial"/>
          <w:sz w:val="22"/>
        </w:rPr>
      </w:pPr>
      <w:r w:rsidRPr="006869DD">
        <w:rPr>
          <w:rFonts w:ascii="Arial" w:hAnsi="Arial" w:cs="Arial"/>
          <w:sz w:val="22"/>
        </w:rPr>
        <w:t>kradzież z włamaniem w sytuacji, gdy:</w:t>
      </w:r>
    </w:p>
    <w:p w14:paraId="7A706156" w14:textId="07E649F6"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 obiektu/ środka transportu/ kontenera/ skrzyni po usunięciu przy użyciu siły i narzędzi zainstalowanych zabezpieczeń, lub po otworzeniu zabezpieczeń oryginalnym kluczem lub kartą magnetyczną, które sprawca zdobył w drodze kradzieży z włamaniem z innego lokalu lub w drodze rabunku,</w:t>
      </w:r>
    </w:p>
    <w:p w14:paraId="445326AA" w14:textId="48B07EBE"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lokalu/obiektu/ środka transportu po otworzeniu zabezpieczeń podrobionym lub dopasowanym kluczem,</w:t>
      </w:r>
    </w:p>
    <w:p w14:paraId="54CD6409" w14:textId="77777777" w:rsid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 xml:space="preserve">sprawca dokonał zaboru mienia w celu jego przywłaszczenia z lokalu/ obiektu/ środka transportu/ kontenera/ skrzyni, w którym ukrył się przed jego zamknięciem, </w:t>
      </w:r>
    </w:p>
    <w:p w14:paraId="5AE6C55D" w14:textId="66875907" w:rsidR="00D50A42" w:rsidRDefault="000C6B10">
      <w:pPr>
        <w:pStyle w:val="Akapitzlist"/>
        <w:numPr>
          <w:ilvl w:val="0"/>
          <w:numId w:val="29"/>
        </w:numPr>
        <w:spacing w:before="100" w:beforeAutospacing="1" w:after="100" w:afterAutospacing="1" w:line="259" w:lineRule="auto"/>
        <w:ind w:left="1559" w:hanging="425"/>
        <w:rPr>
          <w:rFonts w:ascii="Arial" w:hAnsi="Arial" w:cs="Arial"/>
          <w:sz w:val="22"/>
        </w:rPr>
      </w:pPr>
      <w:r w:rsidRPr="00940B5B">
        <w:rPr>
          <w:rFonts w:ascii="Arial" w:hAnsi="Arial" w:cs="Arial"/>
          <w:sz w:val="22"/>
        </w:rPr>
        <w:t>sprawca dokonał zaboru mienia, które ze względu na swój charakter znajduje się na zewnątrz budynków lub budowli lub poza nimi (mienie to powinno być zainstalowane lub zabezpieczone w taki sposób, aby jego wymontowanie nie było możliwe bez użycia siły lub narzędzi).</w:t>
      </w:r>
    </w:p>
    <w:p w14:paraId="716F3E9A" w14:textId="56DCE70C" w:rsidR="002A01A0" w:rsidRPr="002A01A0" w:rsidRDefault="002A01A0" w:rsidP="002A01A0">
      <w:pPr>
        <w:pStyle w:val="Akapitzlist"/>
        <w:spacing w:before="120" w:line="276" w:lineRule="auto"/>
        <w:ind w:left="709"/>
        <w:rPr>
          <w:rFonts w:ascii="Arial" w:eastAsia="Times New Roman" w:hAnsi="Arial" w:cs="Arial"/>
          <w:sz w:val="24"/>
          <w:szCs w:val="24"/>
          <w:lang w:eastAsia="pl-PL"/>
        </w:rPr>
      </w:pPr>
      <w:r w:rsidRPr="002A01A0">
        <w:rPr>
          <w:rFonts w:ascii="Arial" w:eastAsia="Times New Roman" w:hAnsi="Arial" w:cs="Arial"/>
          <w:sz w:val="22"/>
          <w:lang w:eastAsia="pl-PL"/>
        </w:rPr>
        <w:t>Zamawiający wyraża zgodę na wprowadzenie do umowy ubezpieczenia </w:t>
      </w:r>
      <w:r w:rsidRPr="002A01A0">
        <w:rPr>
          <w:rFonts w:ascii="Arial" w:eastAsia="Times New Roman" w:hAnsi="Arial" w:cs="Arial"/>
          <w:color w:val="000000"/>
          <w:sz w:val="22"/>
          <w:lang w:eastAsia="pl-PL"/>
        </w:rPr>
        <w:t>klauzuli/zapisu OWU wyłączającego szkody powstałe w związku z wystąpieniem chorób zakaźnych i o charakterze pandemicznym.</w:t>
      </w:r>
    </w:p>
    <w:p w14:paraId="0416A751" w14:textId="4777A8C6" w:rsidR="00F72F75" w:rsidRPr="00940B5B" w:rsidRDefault="000C4079">
      <w:pPr>
        <w:pStyle w:val="Nagwek3"/>
        <w:numPr>
          <w:ilvl w:val="0"/>
          <w:numId w:val="116"/>
        </w:numPr>
        <w:spacing w:after="120"/>
        <w:ind w:left="851" w:hanging="425"/>
        <w:rPr>
          <w:rFonts w:ascii="Arial" w:hAnsi="Arial" w:cs="Arial"/>
          <w:color w:val="auto"/>
          <w:sz w:val="22"/>
          <w:szCs w:val="22"/>
        </w:rPr>
      </w:pPr>
      <w:r w:rsidRPr="00940B5B">
        <w:rPr>
          <w:rFonts w:ascii="Arial" w:hAnsi="Arial" w:cs="Arial"/>
          <w:color w:val="auto"/>
          <w:sz w:val="22"/>
          <w:szCs w:val="22"/>
        </w:rPr>
        <w:lastRenderedPageBreak/>
        <w:t>Postanowienia dotyczące sum ubezpieczenia i sposobów szacowania wartości</w:t>
      </w:r>
    </w:p>
    <w:tbl>
      <w:tblPr>
        <w:tblStyle w:val="Tabelasiatki5ciemnaakcent1"/>
        <w:tblW w:w="8226" w:type="dxa"/>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977"/>
        <w:gridCol w:w="2835"/>
        <w:gridCol w:w="2414"/>
      </w:tblGrid>
      <w:tr w:rsidR="004C26CC" w:rsidRPr="006869DD" w14:paraId="725E9957" w14:textId="77777777" w:rsidTr="00E32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right w:val="none" w:sz="0" w:space="0" w:color="auto"/>
            </w:tcBorders>
            <w:shd w:val="clear" w:color="auto" w:fill="D9D9D9" w:themeFill="background1" w:themeFillShade="D9"/>
            <w:vAlign w:val="center"/>
          </w:tcPr>
          <w:p w14:paraId="54DFFCDE" w14:textId="6E71ACCB" w:rsidR="004C26CC" w:rsidRPr="006869DD" w:rsidRDefault="004C26CC" w:rsidP="00FE2D4D">
            <w:pPr>
              <w:rPr>
                <w:rFonts w:ascii="Arial" w:hAnsi="Arial" w:cs="Arial"/>
                <w:color w:val="auto"/>
                <w:sz w:val="22"/>
              </w:rPr>
            </w:pPr>
            <w:bookmarkStart w:id="4" w:name="_Hlk91840598"/>
            <w:r w:rsidRPr="006869DD">
              <w:rPr>
                <w:rFonts w:ascii="Arial" w:hAnsi="Arial" w:cs="Arial"/>
                <w:color w:val="auto"/>
                <w:sz w:val="22"/>
              </w:rPr>
              <w:t>Przedmiot ubezpieczenia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2FF4B2CE" w14:textId="1973F40B" w:rsidR="004C26CC" w:rsidRPr="006869DD" w:rsidRDefault="004C26CC" w:rsidP="00FE2D4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414" w:type="dxa"/>
            <w:tcBorders>
              <w:top w:val="none" w:sz="0" w:space="0" w:color="auto"/>
              <w:left w:val="none" w:sz="0" w:space="0" w:color="auto"/>
              <w:right w:val="none" w:sz="0" w:space="0" w:color="auto"/>
            </w:tcBorders>
            <w:shd w:val="clear" w:color="auto" w:fill="D9D9D9" w:themeFill="background1" w:themeFillShade="D9"/>
            <w:vAlign w:val="center"/>
          </w:tcPr>
          <w:p w14:paraId="597C60BA" w14:textId="4FCED11F" w:rsidR="004C26CC" w:rsidRPr="006869DD" w:rsidRDefault="004C26CC" w:rsidP="00FE2D4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8F4F2F" w:rsidRPr="006869DD" w14:paraId="5E75E4D2"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0654B018" w14:textId="76FDEEF3" w:rsidR="008F4F2F" w:rsidRPr="006869DD" w:rsidRDefault="008F4F2F"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budowle </w:t>
            </w:r>
            <w:r w:rsidR="00D50A42" w:rsidRPr="006869DD">
              <w:rPr>
                <w:rFonts w:ascii="Arial" w:hAnsi="Arial" w:cs="Arial"/>
                <w:b w:val="0"/>
                <w:bCs w:val="0"/>
                <w:color w:val="auto"/>
                <w:sz w:val="22"/>
              </w:rPr>
              <w:t>– garaże i kontenery socjalno-biuro</w:t>
            </w:r>
            <w:r w:rsidR="00B86EE3" w:rsidRPr="006869DD">
              <w:rPr>
                <w:rFonts w:ascii="Arial" w:hAnsi="Arial" w:cs="Arial"/>
                <w:b w:val="0"/>
                <w:bCs w:val="0"/>
                <w:color w:val="auto"/>
                <w:sz w:val="22"/>
              </w:rPr>
              <w:t>we</w:t>
            </w:r>
          </w:p>
        </w:tc>
        <w:tc>
          <w:tcPr>
            <w:tcW w:w="2835" w:type="dxa"/>
            <w:shd w:val="clear" w:color="auto" w:fill="auto"/>
            <w:vAlign w:val="center"/>
          </w:tcPr>
          <w:p w14:paraId="79F43B4B" w14:textId="1F3634FB"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sumy stałe</w:t>
            </w:r>
          </w:p>
        </w:tc>
        <w:tc>
          <w:tcPr>
            <w:tcW w:w="2414" w:type="dxa"/>
            <w:shd w:val="clear" w:color="auto" w:fill="auto"/>
            <w:vAlign w:val="center"/>
          </w:tcPr>
          <w:p w14:paraId="29939D64" w14:textId="2D6604FD" w:rsidR="008F4F2F" w:rsidRPr="006869DD" w:rsidRDefault="00FB722D"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118.449,00 zł</w:t>
            </w:r>
          </w:p>
        </w:tc>
      </w:tr>
      <w:tr w:rsidR="002308AA" w:rsidRPr="006869DD" w14:paraId="6A386F21"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6BD83603" w14:textId="2BAADB86"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 xml:space="preserve">7 lat) </w:t>
            </w:r>
            <w:r w:rsidRPr="006869DD">
              <w:rPr>
                <w:rFonts w:ascii="Arial" w:hAnsi="Arial" w:cs="Arial"/>
                <w:b w:val="0"/>
                <w:bCs w:val="0"/>
                <w:color w:val="auto"/>
                <w:sz w:val="22"/>
              </w:rPr>
              <w:t>- stacjonarne</w:t>
            </w:r>
          </w:p>
        </w:tc>
        <w:tc>
          <w:tcPr>
            <w:tcW w:w="2835" w:type="dxa"/>
            <w:shd w:val="clear" w:color="auto" w:fill="auto"/>
            <w:vAlign w:val="center"/>
          </w:tcPr>
          <w:p w14:paraId="609CF63E" w14:textId="49706456" w:rsidR="002308AA"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009F8AC2" w14:textId="033BBF49" w:rsidR="002308AA" w:rsidRPr="006869DD" w:rsidRDefault="00633F92"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2.120.597</w:t>
            </w:r>
            <w:r w:rsidR="00FB722D">
              <w:rPr>
                <w:rFonts w:ascii="Arial" w:hAnsi="Arial" w:cs="Arial"/>
                <w:sz w:val="22"/>
              </w:rPr>
              <w:t>,00 zł</w:t>
            </w:r>
          </w:p>
        </w:tc>
      </w:tr>
      <w:tr w:rsidR="002308AA" w:rsidRPr="006869DD" w14:paraId="48E4D760"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120C342F" w14:textId="6CFF23B6"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7 lat)</w:t>
            </w:r>
            <w:r w:rsidRPr="006869DD">
              <w:rPr>
                <w:rFonts w:ascii="Arial" w:hAnsi="Arial" w:cs="Arial"/>
                <w:b w:val="0"/>
                <w:bCs w:val="0"/>
                <w:color w:val="auto"/>
                <w:sz w:val="22"/>
              </w:rPr>
              <w:t xml:space="preserve"> - przenośne</w:t>
            </w:r>
          </w:p>
        </w:tc>
        <w:tc>
          <w:tcPr>
            <w:tcW w:w="2835" w:type="dxa"/>
            <w:shd w:val="clear" w:color="auto" w:fill="auto"/>
            <w:vAlign w:val="center"/>
          </w:tcPr>
          <w:p w14:paraId="793AB7D4" w14:textId="0753043B" w:rsidR="002308AA"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5CAB282A" w14:textId="16FFA190" w:rsidR="002308AA" w:rsidRPr="006869DD" w:rsidRDefault="00633F92"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1.076.229</w:t>
            </w:r>
            <w:r w:rsidR="00FB722D">
              <w:rPr>
                <w:rFonts w:ascii="Arial" w:hAnsi="Arial" w:cs="Arial"/>
                <w:sz w:val="22"/>
              </w:rPr>
              <w:t>,00 zł</w:t>
            </w:r>
          </w:p>
        </w:tc>
      </w:tr>
      <w:tr w:rsidR="008F4F2F" w:rsidRPr="006869DD" w14:paraId="71A311C9"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bottom w:val="none" w:sz="0" w:space="0" w:color="auto"/>
            </w:tcBorders>
            <w:shd w:val="clear" w:color="auto" w:fill="auto"/>
            <w:vAlign w:val="center"/>
          </w:tcPr>
          <w:p w14:paraId="4FE9DA50" w14:textId="09B84D4C" w:rsidR="008F4F2F" w:rsidRPr="006869DD" w:rsidRDefault="00BE2B42" w:rsidP="0013380C">
            <w:pPr>
              <w:spacing w:line="276" w:lineRule="auto"/>
              <w:rPr>
                <w:rFonts w:ascii="Arial" w:hAnsi="Arial" w:cs="Arial"/>
                <w:b w:val="0"/>
                <w:bCs w:val="0"/>
                <w:color w:val="auto"/>
                <w:sz w:val="22"/>
              </w:rPr>
            </w:pPr>
            <w:r w:rsidRPr="006869DD">
              <w:rPr>
                <w:rFonts w:ascii="Arial" w:hAnsi="Arial" w:cs="Arial"/>
                <w:b w:val="0"/>
                <w:bCs w:val="0"/>
                <w:color w:val="auto"/>
                <w:sz w:val="22"/>
              </w:rPr>
              <w:t>nakłady inwestycyjne</w:t>
            </w:r>
          </w:p>
        </w:tc>
        <w:tc>
          <w:tcPr>
            <w:tcW w:w="2835" w:type="dxa"/>
            <w:shd w:val="clear" w:color="auto" w:fill="auto"/>
            <w:vAlign w:val="center"/>
          </w:tcPr>
          <w:p w14:paraId="5968FEEF" w14:textId="2CA66B0A" w:rsidR="008F4F2F"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pierwsze ryzyko</w:t>
            </w:r>
          </w:p>
        </w:tc>
        <w:tc>
          <w:tcPr>
            <w:tcW w:w="2414" w:type="dxa"/>
            <w:shd w:val="clear" w:color="auto" w:fill="auto"/>
            <w:vAlign w:val="center"/>
          </w:tcPr>
          <w:p w14:paraId="2C0908CB" w14:textId="423129C4" w:rsidR="008F4F2F" w:rsidRPr="006869DD" w:rsidRDefault="005A4A71"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255DB">
              <w:rPr>
                <w:rFonts w:ascii="Arial" w:hAnsi="Arial" w:cs="Arial"/>
                <w:sz w:val="22"/>
              </w:rPr>
              <w:t>1</w:t>
            </w:r>
            <w:r w:rsidR="00FB722D" w:rsidRPr="007255DB">
              <w:rPr>
                <w:rFonts w:ascii="Arial" w:hAnsi="Arial" w:cs="Arial"/>
                <w:sz w:val="22"/>
              </w:rPr>
              <w:t>00.000,00 zł</w:t>
            </w:r>
          </w:p>
        </w:tc>
      </w:tr>
    </w:tbl>
    <w:bookmarkEnd w:id="4"/>
    <w:p w14:paraId="50AD5D46" w14:textId="40840698" w:rsidR="004C28E1" w:rsidRPr="006869DD" w:rsidRDefault="004C28E1">
      <w:pPr>
        <w:pStyle w:val="Akapitzlist"/>
        <w:numPr>
          <w:ilvl w:val="0"/>
          <w:numId w:val="30"/>
        </w:numPr>
        <w:spacing w:before="120" w:line="276" w:lineRule="auto"/>
        <w:ind w:left="993" w:hanging="284"/>
        <w:rPr>
          <w:rFonts w:ascii="Arial" w:hAnsi="Arial" w:cs="Arial"/>
          <w:sz w:val="22"/>
        </w:rPr>
      </w:pPr>
      <w:r w:rsidRPr="006869DD">
        <w:rPr>
          <w:rFonts w:ascii="Arial" w:hAnsi="Arial" w:cs="Arial"/>
          <w:sz w:val="22"/>
        </w:rPr>
        <w:t>Sumy ubezpieczenia obejmują ewidencjonowane środki trwałe jak i to mienie, które ze względu na jednorazowe umorzenie lub inne przyczyny nie znajduje się w ewidencji. Zamawiający oświadcza, że zadeklarowane sumy ubezpieczenia odnoszą się do całości mienia będącego w posiadaniu Zamawiającego, a Wykonawca odstępuje od konieczności dostarczania wykazu mienia zgłoszonego do ubezpieczenia. W przypadku wystąpienia szkody Zamawiający zobowiązany jest udokumentować własność mienia, które uległo szkodzie i jego wartość.</w:t>
      </w:r>
    </w:p>
    <w:p w14:paraId="527FB8E0" w14:textId="7FD9827A" w:rsidR="004C28E1" w:rsidRPr="006869DD" w:rsidRDefault="004C28E1">
      <w:pPr>
        <w:pStyle w:val="Akapitzlist"/>
        <w:numPr>
          <w:ilvl w:val="0"/>
          <w:numId w:val="30"/>
        </w:numPr>
        <w:spacing w:line="276" w:lineRule="auto"/>
        <w:ind w:left="993" w:hanging="284"/>
        <w:rPr>
          <w:rFonts w:ascii="Arial" w:hAnsi="Arial" w:cs="Arial"/>
          <w:sz w:val="22"/>
        </w:rPr>
      </w:pPr>
      <w:r w:rsidRPr="006869DD">
        <w:rPr>
          <w:rFonts w:ascii="Arial" w:hAnsi="Arial" w:cs="Arial"/>
          <w:sz w:val="22"/>
        </w:rPr>
        <w:t>Ustalone w umowie sumy ubezpieczenia wskazane są w systemie sum stałych i nie ulegają obniżeniu po wypłacie odszkodowania, za wyjątkiem sum ubezpieczenia wyraźnie określonych w systemie na pierwsze ryzyko oraz ustalonych limitów odpowiedzialności na jedno i wszystkie zdarzenia.</w:t>
      </w:r>
    </w:p>
    <w:p w14:paraId="566F824C" w14:textId="2377872E" w:rsidR="00893855" w:rsidRPr="006869DD" w:rsidRDefault="00893855">
      <w:pPr>
        <w:pStyle w:val="Akapitzlist"/>
        <w:numPr>
          <w:ilvl w:val="0"/>
          <w:numId w:val="30"/>
        </w:numPr>
        <w:spacing w:line="276" w:lineRule="auto"/>
        <w:ind w:left="993" w:hanging="284"/>
        <w:rPr>
          <w:rFonts w:ascii="Arial" w:hAnsi="Arial" w:cs="Arial"/>
          <w:sz w:val="22"/>
        </w:rPr>
      </w:pPr>
      <w:r w:rsidRPr="006869DD">
        <w:rPr>
          <w:rFonts w:ascii="Arial" w:hAnsi="Arial" w:cs="Arial"/>
          <w:sz w:val="22"/>
        </w:rPr>
        <w:t xml:space="preserve">Wszystkie sumy ubezpieczenia zawierają podatek VAT. Należne odszkodowanie </w:t>
      </w:r>
      <w:r w:rsidR="00537711" w:rsidRPr="006869DD">
        <w:rPr>
          <w:rFonts w:ascii="Arial" w:hAnsi="Arial" w:cs="Arial"/>
          <w:sz w:val="22"/>
        </w:rPr>
        <w:t>powinno zawierać podatek VAT.</w:t>
      </w:r>
    </w:p>
    <w:p w14:paraId="40B8C137" w14:textId="23C4C24D" w:rsidR="001265B4" w:rsidRPr="004E17F0" w:rsidRDefault="00523DB7">
      <w:pPr>
        <w:pStyle w:val="Akapitzlist"/>
        <w:numPr>
          <w:ilvl w:val="0"/>
          <w:numId w:val="30"/>
        </w:numPr>
        <w:spacing w:line="276" w:lineRule="auto"/>
        <w:ind w:left="993" w:hanging="284"/>
        <w:rPr>
          <w:rFonts w:ascii="Arial" w:hAnsi="Arial" w:cs="Arial"/>
          <w:sz w:val="22"/>
        </w:rPr>
      </w:pPr>
      <w:r w:rsidRPr="006869DD">
        <w:rPr>
          <w:rFonts w:ascii="Arial" w:hAnsi="Arial" w:cs="Arial"/>
          <w:sz w:val="22"/>
        </w:rPr>
        <w:t>Wskazane w przedmiocie zamówi</w:t>
      </w:r>
      <w:r w:rsidR="002B45CE" w:rsidRPr="006869DD">
        <w:rPr>
          <w:rFonts w:ascii="Arial" w:hAnsi="Arial" w:cs="Arial"/>
          <w:sz w:val="22"/>
        </w:rPr>
        <w:t>enia</w:t>
      </w:r>
      <w:r w:rsidRPr="006869DD">
        <w:rPr>
          <w:rFonts w:ascii="Arial" w:hAnsi="Arial" w:cs="Arial"/>
          <w:sz w:val="22"/>
        </w:rPr>
        <w:t xml:space="preserve"> mienie, będzie objęte określonym w przetargu zakresem ubezpieczenia w każdym miejscu ubezpieczenia określonym umową ubezpieczenia, bez względu na to w której z lokalizacji znajduje się dany przedmiot w </w:t>
      </w:r>
      <w:r w:rsidR="002B45CE" w:rsidRPr="006869DD">
        <w:rPr>
          <w:rFonts w:ascii="Arial" w:hAnsi="Arial" w:cs="Arial"/>
          <w:sz w:val="22"/>
        </w:rPr>
        <w:t>chwili</w:t>
      </w:r>
      <w:r w:rsidRPr="006869DD">
        <w:rPr>
          <w:rFonts w:ascii="Arial" w:hAnsi="Arial" w:cs="Arial"/>
          <w:sz w:val="22"/>
        </w:rPr>
        <w:t xml:space="preserve"> wystąpienia zdarzenia objętego zakresem ochrony ubezpieczeniowej.</w:t>
      </w:r>
    </w:p>
    <w:p w14:paraId="102294FD" w14:textId="3613E42A" w:rsidR="004C28E1" w:rsidRPr="0013380C" w:rsidRDefault="000C4079">
      <w:pPr>
        <w:pStyle w:val="Nagwek3"/>
        <w:numPr>
          <w:ilvl w:val="0"/>
          <w:numId w:val="116"/>
        </w:numPr>
        <w:spacing w:before="120" w:after="240"/>
        <w:ind w:hanging="578"/>
        <w:rPr>
          <w:rFonts w:ascii="Arial" w:hAnsi="Arial" w:cs="Arial"/>
          <w:color w:val="auto"/>
          <w:sz w:val="22"/>
          <w:szCs w:val="22"/>
        </w:rPr>
      </w:pPr>
      <w:r w:rsidRPr="0013380C">
        <w:rPr>
          <w:rFonts w:ascii="Arial" w:hAnsi="Arial" w:cs="Arial"/>
          <w:color w:val="auto"/>
          <w:sz w:val="22"/>
          <w:szCs w:val="22"/>
        </w:rPr>
        <w:t>Postanowienia dotyczące limitów odpowiedzialności</w:t>
      </w:r>
    </w:p>
    <w:tbl>
      <w:tblPr>
        <w:tblStyle w:val="Tabelasiatki5ciemnaakcent1"/>
        <w:tblW w:w="78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973"/>
      </w:tblGrid>
      <w:tr w:rsidR="005E49DC" w:rsidRPr="006869DD" w14:paraId="709FB3D3" w14:textId="77777777" w:rsidTr="00C92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none" w:sz="0" w:space="0" w:color="auto"/>
              <w:left w:val="none" w:sz="0" w:space="0" w:color="auto"/>
              <w:right w:val="none" w:sz="0" w:space="0" w:color="auto"/>
            </w:tcBorders>
            <w:shd w:val="clear" w:color="auto" w:fill="D9D9D9" w:themeFill="background1" w:themeFillShade="D9"/>
            <w:vAlign w:val="center"/>
          </w:tcPr>
          <w:p w14:paraId="771A1560" w14:textId="77777777" w:rsidR="005E49DC" w:rsidRPr="006869DD" w:rsidRDefault="005E49DC" w:rsidP="00C92108">
            <w:pPr>
              <w:spacing w:before="120" w:after="120"/>
              <w:rPr>
                <w:rFonts w:ascii="Arial" w:hAnsi="Arial" w:cs="Arial"/>
                <w:color w:val="auto"/>
                <w:sz w:val="22"/>
              </w:rPr>
            </w:pPr>
            <w:r w:rsidRPr="006869DD">
              <w:rPr>
                <w:rFonts w:ascii="Arial" w:hAnsi="Arial" w:cs="Arial"/>
                <w:color w:val="auto"/>
                <w:sz w:val="22"/>
              </w:rPr>
              <w:t>Rodzaj ryzyka</w:t>
            </w:r>
          </w:p>
        </w:tc>
        <w:tc>
          <w:tcPr>
            <w:tcW w:w="3973" w:type="dxa"/>
            <w:tcBorders>
              <w:top w:val="none" w:sz="0" w:space="0" w:color="auto"/>
              <w:left w:val="none" w:sz="0" w:space="0" w:color="auto"/>
              <w:right w:val="none" w:sz="0" w:space="0" w:color="auto"/>
            </w:tcBorders>
            <w:shd w:val="clear" w:color="auto" w:fill="D9D9D9" w:themeFill="background1" w:themeFillShade="D9"/>
            <w:vAlign w:val="center"/>
          </w:tcPr>
          <w:p w14:paraId="3EB2E8F4" w14:textId="77777777" w:rsidR="005E49DC" w:rsidRPr="006869DD" w:rsidRDefault="005E49DC" w:rsidP="00C9210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 xml:space="preserve">Limit odpowiedzialności na jedno </w:t>
            </w:r>
            <w:r w:rsidRPr="006869DD">
              <w:rPr>
                <w:rFonts w:ascii="Arial" w:hAnsi="Arial" w:cs="Arial"/>
                <w:color w:val="auto"/>
                <w:sz w:val="22"/>
              </w:rPr>
              <w:br/>
              <w:t>i wszystkie zdarzenia</w:t>
            </w:r>
          </w:p>
        </w:tc>
      </w:tr>
      <w:tr w:rsidR="005E49DC" w:rsidRPr="006869DD" w14:paraId="677A73A6" w14:textId="77777777" w:rsidTr="00F0420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tcBorders>
            <w:shd w:val="clear" w:color="auto" w:fill="auto"/>
            <w:vAlign w:val="center"/>
          </w:tcPr>
          <w:p w14:paraId="39C2A807"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kradzież z włamaniem i rabunek</w:t>
            </w:r>
          </w:p>
        </w:tc>
        <w:tc>
          <w:tcPr>
            <w:tcW w:w="3973" w:type="dxa"/>
            <w:shd w:val="clear" w:color="auto" w:fill="auto"/>
            <w:vAlign w:val="center"/>
          </w:tcPr>
          <w:p w14:paraId="7BB4F07A" w14:textId="202E4760"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2E58BCD2" w14:textId="77777777" w:rsidTr="00F0420F">
        <w:trPr>
          <w:trHeight w:val="412"/>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5FB3A6E8"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przepięcia i przetężenia</w:t>
            </w:r>
          </w:p>
        </w:tc>
        <w:tc>
          <w:tcPr>
            <w:tcW w:w="3973" w:type="dxa"/>
            <w:shd w:val="clear" w:color="auto" w:fill="auto"/>
            <w:vAlign w:val="center"/>
          </w:tcPr>
          <w:p w14:paraId="0A16F8F0" w14:textId="610A2A76" w:rsidR="005E49DC" w:rsidRPr="006869DD" w:rsidRDefault="002308AA" w:rsidP="00B41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7EDB691A" w14:textId="77777777" w:rsidTr="00F0420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1D508F85"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wandalizm/dewastacja</w:t>
            </w:r>
          </w:p>
        </w:tc>
        <w:tc>
          <w:tcPr>
            <w:tcW w:w="3973" w:type="dxa"/>
            <w:shd w:val="clear" w:color="auto" w:fill="auto"/>
            <w:vAlign w:val="center"/>
          </w:tcPr>
          <w:p w14:paraId="369EA2E1" w14:textId="471162C2"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w:t>
            </w:r>
            <w:r w:rsidR="001265B4">
              <w:rPr>
                <w:rFonts w:ascii="Arial" w:hAnsi="Arial" w:cs="Arial"/>
                <w:sz w:val="22"/>
              </w:rPr>
              <w:t>0.000 zł</w:t>
            </w:r>
          </w:p>
        </w:tc>
      </w:tr>
    </w:tbl>
    <w:p w14:paraId="426F8725" w14:textId="6D6AFBD0" w:rsidR="000C4079" w:rsidRPr="00C92108" w:rsidRDefault="000C4079">
      <w:pPr>
        <w:pStyle w:val="Nagwek3"/>
        <w:numPr>
          <w:ilvl w:val="0"/>
          <w:numId w:val="116"/>
        </w:numPr>
        <w:spacing w:before="600" w:after="240"/>
        <w:ind w:left="1134" w:hanging="567"/>
        <w:rPr>
          <w:rFonts w:ascii="Arial" w:hAnsi="Arial" w:cs="Arial"/>
          <w:color w:val="auto"/>
          <w:sz w:val="22"/>
          <w:szCs w:val="22"/>
        </w:rPr>
      </w:pPr>
      <w:r w:rsidRPr="00C92108">
        <w:rPr>
          <w:rFonts w:ascii="Arial" w:hAnsi="Arial" w:cs="Arial"/>
          <w:color w:val="auto"/>
          <w:sz w:val="22"/>
          <w:szCs w:val="22"/>
        </w:rPr>
        <w:lastRenderedPageBreak/>
        <w:t>Postanowienia dotyczące franszyz redukcyjnych</w:t>
      </w:r>
    </w:p>
    <w:tbl>
      <w:tblPr>
        <w:tblStyle w:val="Tabelasiatki5ciemnaakcent1"/>
        <w:tblW w:w="79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268"/>
        <w:gridCol w:w="2556"/>
      </w:tblGrid>
      <w:tr w:rsidR="004C28E1" w:rsidRPr="006869DD" w14:paraId="51FE7325" w14:textId="77777777" w:rsidTr="00F0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9D9D9" w:themeFill="background1" w:themeFillShade="D9"/>
            <w:vAlign w:val="center"/>
          </w:tcPr>
          <w:p w14:paraId="7E0E1065" w14:textId="77777777" w:rsidR="004C28E1" w:rsidRPr="006869DD" w:rsidRDefault="004C28E1" w:rsidP="00C92108">
            <w:pPr>
              <w:spacing w:before="120" w:after="120"/>
              <w:rPr>
                <w:rFonts w:ascii="Arial" w:hAnsi="Arial" w:cs="Arial"/>
                <w:color w:val="auto"/>
                <w:sz w:val="22"/>
              </w:rPr>
            </w:pPr>
            <w:r w:rsidRPr="006869DD">
              <w:rPr>
                <w:rFonts w:ascii="Arial" w:hAnsi="Arial" w:cs="Arial"/>
                <w:color w:val="auto"/>
                <w:sz w:val="22"/>
              </w:rPr>
              <w:t>Przedmiot ubezpieczenia</w:t>
            </w:r>
          </w:p>
        </w:tc>
        <w:tc>
          <w:tcPr>
            <w:tcW w:w="2268" w:type="dxa"/>
            <w:tcBorders>
              <w:top w:val="none" w:sz="0" w:space="0" w:color="auto"/>
              <w:left w:val="none" w:sz="0" w:space="0" w:color="auto"/>
              <w:right w:val="none" w:sz="0" w:space="0" w:color="auto"/>
            </w:tcBorders>
            <w:shd w:val="clear" w:color="auto" w:fill="D9D9D9" w:themeFill="background1" w:themeFillShade="D9"/>
            <w:vAlign w:val="center"/>
          </w:tcPr>
          <w:p w14:paraId="7C97FA29" w14:textId="199DA522" w:rsidR="004C28E1" w:rsidRPr="006869DD" w:rsidRDefault="00FE2D4D" w:rsidP="00C92108">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Rodzaj franszyzy</w:t>
            </w:r>
          </w:p>
        </w:tc>
        <w:tc>
          <w:tcPr>
            <w:tcW w:w="2556" w:type="dxa"/>
            <w:tcBorders>
              <w:top w:val="none" w:sz="0" w:space="0" w:color="auto"/>
              <w:left w:val="none" w:sz="0" w:space="0" w:color="auto"/>
              <w:right w:val="none" w:sz="0" w:space="0" w:color="auto"/>
            </w:tcBorders>
            <w:shd w:val="clear" w:color="auto" w:fill="D9D9D9" w:themeFill="background1" w:themeFillShade="D9"/>
            <w:vAlign w:val="center"/>
          </w:tcPr>
          <w:p w14:paraId="6D64E051" w14:textId="0AED4E0B" w:rsidR="004C28E1" w:rsidRPr="006869DD" w:rsidRDefault="00FE2D4D" w:rsidP="00C9210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Wysokość franszyzy</w:t>
            </w:r>
          </w:p>
        </w:tc>
      </w:tr>
      <w:tr w:rsidR="00FE2D4D" w:rsidRPr="006869DD" w14:paraId="5B5E9614"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55D36502" w14:textId="2E7D35CB" w:rsidR="00FE2D4D" w:rsidRPr="006869DD" w:rsidRDefault="00B86EE3" w:rsidP="00C92108">
            <w:pPr>
              <w:spacing w:line="276" w:lineRule="auto"/>
              <w:rPr>
                <w:rFonts w:ascii="Arial" w:hAnsi="Arial" w:cs="Arial"/>
                <w:b w:val="0"/>
                <w:bCs w:val="0"/>
                <w:color w:val="auto"/>
                <w:sz w:val="22"/>
              </w:rPr>
            </w:pPr>
            <w:r w:rsidRPr="006869DD">
              <w:rPr>
                <w:rFonts w:ascii="Arial" w:hAnsi="Arial" w:cs="Arial"/>
                <w:b w:val="0"/>
                <w:bCs w:val="0"/>
                <w:color w:val="auto"/>
                <w:sz w:val="22"/>
              </w:rPr>
              <w:t>budowle – garaże i kontenery socjalno-biurowe</w:t>
            </w:r>
          </w:p>
        </w:tc>
        <w:tc>
          <w:tcPr>
            <w:tcW w:w="2268" w:type="dxa"/>
            <w:shd w:val="clear" w:color="auto" w:fill="auto"/>
            <w:vAlign w:val="center"/>
          </w:tcPr>
          <w:p w14:paraId="29D6D3E5" w14:textId="4FE778D2" w:rsidR="00FE2D4D" w:rsidRPr="006869DD" w:rsidRDefault="00FE2D4D"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sidR="00825C08">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18BCDB0" w14:textId="67E0E3D3" w:rsidR="00FE2D4D" w:rsidRPr="006869DD" w:rsidRDefault="00BC26F7"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0BB80E9B" w14:textId="77777777" w:rsidTr="00F0420F">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7277DDC2" w14:textId="04EA41B7"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wyposażenie, maszyny, urządzenia (w tym sprzęt elektroniczny nieubezpieczony w ramach części nr 3)</w:t>
            </w:r>
          </w:p>
        </w:tc>
        <w:tc>
          <w:tcPr>
            <w:tcW w:w="2268" w:type="dxa"/>
            <w:shd w:val="clear" w:color="auto" w:fill="auto"/>
            <w:vAlign w:val="center"/>
          </w:tcPr>
          <w:p w14:paraId="7B835A1A" w14:textId="225D4F2B" w:rsidR="00825C08" w:rsidRPr="006869DD" w:rsidRDefault="00825C08" w:rsidP="00C9210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792496BF" w14:textId="6A9299ED" w:rsidR="00825C08" w:rsidRPr="006869DD" w:rsidRDefault="00825C08" w:rsidP="00C9210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41904661"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vAlign w:val="center"/>
          </w:tcPr>
          <w:p w14:paraId="2F151578" w14:textId="284BD2A3"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Nakłady inwestycyjne </w:t>
            </w:r>
          </w:p>
        </w:tc>
        <w:tc>
          <w:tcPr>
            <w:tcW w:w="2268" w:type="dxa"/>
            <w:shd w:val="clear" w:color="auto" w:fill="auto"/>
            <w:vAlign w:val="center"/>
          </w:tcPr>
          <w:p w14:paraId="56E5692B" w14:textId="04005B6E" w:rsidR="00825C08" w:rsidRPr="006869DD" w:rsidRDefault="00825C08"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A0088E3" w14:textId="6D5C5862" w:rsidR="00825C08" w:rsidRPr="006869DD" w:rsidRDefault="00825C08"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bl>
    <w:p w14:paraId="4297C6A3" w14:textId="17B110EC" w:rsidR="00737406" w:rsidRPr="00C92108" w:rsidRDefault="00C92108" w:rsidP="00C92108">
      <w:pPr>
        <w:pStyle w:val="Akapitzlist"/>
        <w:spacing w:before="240"/>
        <w:ind w:left="567"/>
        <w:rPr>
          <w:rFonts w:ascii="Arial" w:hAnsi="Arial" w:cs="Arial"/>
          <w:sz w:val="22"/>
        </w:rPr>
      </w:pPr>
      <w:r w:rsidRPr="007255DB">
        <w:rPr>
          <w:rFonts w:ascii="Arial" w:hAnsi="Arial" w:cs="Arial"/>
          <w:b/>
          <w:bCs/>
          <w:color w:val="0070C0"/>
          <w:sz w:val="22"/>
        </w:rPr>
        <w:t>Uwaga:</w:t>
      </w:r>
      <w:r w:rsidRPr="00C92108">
        <w:rPr>
          <w:rFonts w:ascii="Arial" w:hAnsi="Arial" w:cs="Arial"/>
          <w:color w:val="0070C0"/>
          <w:sz w:val="22"/>
        </w:rPr>
        <w:t xml:space="preserve"> </w:t>
      </w:r>
      <w:r w:rsidR="00737406"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4BA07500" w14:textId="5946B371" w:rsidR="000C4079" w:rsidRPr="009E0075" w:rsidRDefault="00CB7D47">
      <w:pPr>
        <w:pStyle w:val="Nagwek3"/>
        <w:numPr>
          <w:ilvl w:val="0"/>
          <w:numId w:val="116"/>
        </w:numPr>
        <w:spacing w:before="120" w:after="120"/>
        <w:ind w:left="1134" w:hanging="567"/>
        <w:rPr>
          <w:rFonts w:ascii="Arial" w:hAnsi="Arial" w:cs="Arial"/>
          <w:color w:val="auto"/>
          <w:sz w:val="22"/>
          <w:szCs w:val="22"/>
        </w:rPr>
      </w:pPr>
      <w:r w:rsidRPr="009E0075">
        <w:rPr>
          <w:rFonts w:ascii="Arial" w:hAnsi="Arial" w:cs="Arial"/>
          <w:color w:val="auto"/>
          <w:sz w:val="22"/>
          <w:szCs w:val="22"/>
        </w:rPr>
        <w:t xml:space="preserve">Informacje, postanowienia i klauzule </w:t>
      </w:r>
      <w:r w:rsidR="00686B90" w:rsidRPr="009E0075">
        <w:rPr>
          <w:rFonts w:ascii="Arial" w:hAnsi="Arial" w:cs="Arial"/>
          <w:color w:val="auto"/>
          <w:sz w:val="22"/>
          <w:szCs w:val="22"/>
        </w:rPr>
        <w:t>obligatoryjne:</w:t>
      </w:r>
    </w:p>
    <w:p w14:paraId="6E93A64B" w14:textId="24480DE9" w:rsidR="00D54899" w:rsidRPr="00586FFC" w:rsidRDefault="005A6117">
      <w:pPr>
        <w:pStyle w:val="Nagwek3"/>
        <w:numPr>
          <w:ilvl w:val="0"/>
          <w:numId w:val="38"/>
        </w:numPr>
        <w:spacing w:before="0" w:after="0" w:line="276" w:lineRule="auto"/>
        <w:ind w:hanging="294"/>
        <w:rPr>
          <w:rFonts w:ascii="Arial" w:hAnsi="Arial" w:cs="Arial"/>
          <w:b w:val="0"/>
          <w:bCs w:val="0"/>
          <w:color w:val="auto"/>
          <w:sz w:val="22"/>
          <w:szCs w:val="22"/>
        </w:rPr>
      </w:pPr>
      <w:bookmarkStart w:id="5" w:name="_Hlk91845507"/>
      <w:r w:rsidRPr="006869DD">
        <w:rPr>
          <w:rFonts w:ascii="Arial" w:hAnsi="Arial" w:cs="Arial"/>
          <w:color w:val="auto"/>
          <w:sz w:val="22"/>
          <w:szCs w:val="22"/>
        </w:rPr>
        <w:t>Klauzula</w:t>
      </w:r>
      <w:r w:rsidR="00597D2D" w:rsidRPr="006869DD">
        <w:rPr>
          <w:rFonts w:ascii="Arial" w:hAnsi="Arial" w:cs="Arial"/>
          <w:color w:val="auto"/>
          <w:sz w:val="22"/>
          <w:szCs w:val="22"/>
        </w:rPr>
        <w:t xml:space="preserve"> ustalenia wysokości odszkodowania</w:t>
      </w:r>
      <w:r w:rsidR="00586FFC">
        <w:rPr>
          <w:rFonts w:ascii="Arial" w:hAnsi="Arial" w:cs="Arial"/>
          <w:color w:val="auto"/>
          <w:sz w:val="22"/>
          <w:szCs w:val="22"/>
        </w:rPr>
        <w:br/>
      </w:r>
      <w:r w:rsidR="00BB6C2C" w:rsidRPr="00586FFC">
        <w:rPr>
          <w:rFonts w:ascii="Arial" w:hAnsi="Arial" w:cs="Arial"/>
          <w:b w:val="0"/>
          <w:bCs w:val="0"/>
          <w:color w:val="auto"/>
          <w:sz w:val="22"/>
          <w:szCs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bookmarkEnd w:id="5"/>
    <w:p w14:paraId="5AFB35F0" w14:textId="03D62562"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rezygnacji z naprawy, zakupu, odbudowy</w:t>
      </w:r>
      <w:r w:rsidR="00586FFC">
        <w:rPr>
          <w:rFonts w:ascii="Arial" w:hAnsi="Arial" w:cs="Arial"/>
          <w:color w:val="auto"/>
          <w:sz w:val="22"/>
          <w:szCs w:val="22"/>
        </w:rPr>
        <w:br/>
      </w:r>
      <w:r w:rsidR="00BB6C2C" w:rsidRPr="00586FFC">
        <w:rPr>
          <w:rFonts w:ascii="Arial" w:hAnsi="Arial" w:cs="Arial"/>
          <w:b w:val="0"/>
          <w:bCs w:val="0"/>
          <w:color w:val="auto"/>
          <w:sz w:val="22"/>
        </w:rPr>
        <w:t>Ustala się, że w przypadku szkody, Zamawiający ma prawo podjąć decyzję o rezygnacji z naprawy, zakupu bądź odbudowy uszkodzonego lub zniszczonego mienia, w takim wypadku Wykonawca wypłaci odszkodowanie w taki sposób jakby mienie to zostało odtworzone.</w:t>
      </w:r>
    </w:p>
    <w:p w14:paraId="062E933C" w14:textId="4728FF6A"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odtworzenia mienia w innej lokalizacji</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w przypadku szkody, Zamawiający ma prawo podjąć decyzję o odtworzeniu mienia w innej niż pierwotna lokalizacja przedmiotu ubezpieczenia. </w:t>
      </w:r>
    </w:p>
    <w:p w14:paraId="5D2DB762" w14:textId="56FDACD5"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dodatkowej sumy ubezpieczenia</w:t>
      </w:r>
      <w:r w:rsidR="00586FFC">
        <w:rPr>
          <w:rFonts w:ascii="Arial" w:hAnsi="Arial" w:cs="Arial"/>
          <w:color w:val="auto"/>
          <w:sz w:val="22"/>
          <w:szCs w:val="22"/>
        </w:rPr>
        <w:br/>
      </w:r>
      <w:r w:rsidR="00BB6C2C" w:rsidRPr="00586FFC">
        <w:rPr>
          <w:rFonts w:ascii="Arial" w:hAnsi="Arial" w:cs="Arial"/>
          <w:b w:val="0"/>
          <w:bCs w:val="0"/>
          <w:color w:val="auto"/>
          <w:sz w:val="22"/>
        </w:rPr>
        <w:t>Ustala się, że zakres ubezpieczenia obejmuje tzw. dodatkową sumę ubezpieczenia, która rozdziela się na sumy ubezpieczenia tych przedmiotów ubezpieczenia, dla których określone sumy ubezpieczenia są niewystarczające do odtworzenia mienia (sytuacja stwierdzonego niedoubezpieczenia)</w:t>
      </w:r>
      <w:r w:rsidR="002D2D56">
        <w:rPr>
          <w:rFonts w:ascii="Arial" w:hAnsi="Arial" w:cs="Arial"/>
          <w:b w:val="0"/>
          <w:bCs w:val="0"/>
          <w:color w:val="auto"/>
          <w:sz w:val="22"/>
        </w:rPr>
        <w:t>.</w:t>
      </w:r>
    </w:p>
    <w:p w14:paraId="136B51B6" w14:textId="45373AD3" w:rsidR="00D54899" w:rsidRPr="006869DD" w:rsidRDefault="00BB6C2C" w:rsidP="002D2D56">
      <w:pPr>
        <w:pStyle w:val="Akapitzlist"/>
        <w:spacing w:line="276" w:lineRule="auto"/>
        <w:ind w:left="1287" w:hanging="11"/>
        <w:rPr>
          <w:rFonts w:ascii="Arial" w:hAnsi="Arial" w:cs="Arial"/>
          <w:sz w:val="22"/>
        </w:rPr>
      </w:pPr>
      <w:r w:rsidRPr="00586FFC">
        <w:rPr>
          <w:rFonts w:ascii="Arial" w:hAnsi="Arial" w:cs="Arial"/>
          <w:sz w:val="22"/>
        </w:rPr>
        <w:t xml:space="preserve">Dodatkowa suma ubezpieczenia nie ma zastosowania do przedmiotów ubezpieczenia obejmowanych ochroną w systemie na pierwsze ryzyko. Odpowiedzialność Wykonawcy ograniczona jest do </w:t>
      </w:r>
      <w:r w:rsidRPr="002D2D56">
        <w:rPr>
          <w:rFonts w:ascii="Arial" w:hAnsi="Arial" w:cs="Arial"/>
          <w:b/>
          <w:bCs/>
          <w:sz w:val="22"/>
        </w:rPr>
        <w:t>500 000 zł</w:t>
      </w:r>
      <w:r w:rsidRPr="00586FFC">
        <w:rPr>
          <w:rFonts w:ascii="Arial" w:hAnsi="Arial" w:cs="Arial"/>
          <w:sz w:val="22"/>
        </w:rPr>
        <w:t xml:space="preserve"> na jedno i wszystkie zdarzenia w okresie ubezpieczenia. </w:t>
      </w:r>
    </w:p>
    <w:p w14:paraId="19D85C32" w14:textId="32BE2A94"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nowego mienia</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automatyczną ochroną ubezpieczeniową, w okresie </w:t>
      </w:r>
      <w:r w:rsidR="00BB6C2C" w:rsidRPr="00586FFC">
        <w:rPr>
          <w:rFonts w:ascii="Arial" w:hAnsi="Arial" w:cs="Arial"/>
          <w:b w:val="0"/>
          <w:bCs w:val="0"/>
          <w:color w:val="auto"/>
          <w:sz w:val="22"/>
        </w:rPr>
        <w:lastRenderedPageBreak/>
        <w:t xml:space="preserve">ubezpieczenia, objęte zostaje następujące mienie: </w:t>
      </w:r>
    </w:p>
    <w:p w14:paraId="1C55B88B" w14:textId="6B8A7180" w:rsidR="00BB6C2C" w:rsidRPr="00586FFC" w:rsidRDefault="00BB6C2C">
      <w:pPr>
        <w:pStyle w:val="Akapitzlist"/>
        <w:numPr>
          <w:ilvl w:val="2"/>
          <w:numId w:val="41"/>
        </w:numPr>
        <w:spacing w:line="276" w:lineRule="auto"/>
        <w:ind w:left="1843" w:hanging="567"/>
        <w:rPr>
          <w:rFonts w:ascii="Arial" w:hAnsi="Arial" w:cs="Arial"/>
          <w:sz w:val="22"/>
        </w:rPr>
      </w:pPr>
      <w:r w:rsidRPr="00586FFC">
        <w:rPr>
          <w:rFonts w:ascii="Arial" w:hAnsi="Arial" w:cs="Arial"/>
          <w:sz w:val="22"/>
        </w:rPr>
        <w:t>wszelkie nowo nabyte mienie, z dniem przejścia na Zamawiającego ryzyka związanego z jego posiadaniem (dokumentem potwierdzającym przejście ryzyka na Zamawiającego jest m.in.: protokół zdawczo-odbiorczy lub faktura zakupu)</w:t>
      </w:r>
      <w:r w:rsidR="00F0420F">
        <w:rPr>
          <w:rFonts w:ascii="Arial" w:hAnsi="Arial" w:cs="Arial"/>
          <w:sz w:val="22"/>
        </w:rPr>
        <w:t>,</w:t>
      </w:r>
    </w:p>
    <w:p w14:paraId="1F955FD3" w14:textId="19471B9B" w:rsidR="00BB6C2C" w:rsidRPr="00F0420F" w:rsidRDefault="00F0420F">
      <w:pPr>
        <w:pStyle w:val="Akapitzlist"/>
        <w:numPr>
          <w:ilvl w:val="2"/>
          <w:numId w:val="41"/>
        </w:numPr>
        <w:spacing w:line="276" w:lineRule="auto"/>
        <w:ind w:left="1843" w:hanging="567"/>
        <w:rPr>
          <w:rFonts w:ascii="Arial" w:hAnsi="Arial" w:cs="Arial"/>
          <w:sz w:val="22"/>
        </w:rPr>
      </w:pPr>
      <w:r w:rsidRPr="00F0420F">
        <w:rPr>
          <w:rFonts w:ascii="Arial" w:hAnsi="Arial" w:cs="Arial"/>
          <w:sz w:val="22"/>
        </w:rPr>
        <w:t>w</w:t>
      </w:r>
      <w:r w:rsidR="00BB6C2C" w:rsidRPr="00F0420F">
        <w:rPr>
          <w:rFonts w:ascii="Arial" w:hAnsi="Arial" w:cs="Arial"/>
          <w:sz w:val="22"/>
        </w:rPr>
        <w:t>zrost wartości wcześniej ubezpieczonego mienia na skutek wykonanych inwestycji.</w:t>
      </w:r>
    </w:p>
    <w:p w14:paraId="4089E563" w14:textId="1884AFF1" w:rsidR="00BB6C2C" w:rsidRPr="00800064" w:rsidRDefault="00BB6C2C" w:rsidP="002D2D56">
      <w:pPr>
        <w:spacing w:line="276" w:lineRule="auto"/>
        <w:ind w:left="1276"/>
        <w:rPr>
          <w:rFonts w:ascii="Arial" w:hAnsi="Arial" w:cs="Arial"/>
          <w:sz w:val="22"/>
        </w:rPr>
      </w:pPr>
      <w:r w:rsidRPr="00800064">
        <w:rPr>
          <w:rFonts w:ascii="Arial" w:hAnsi="Arial" w:cs="Arial"/>
          <w:sz w:val="22"/>
        </w:rPr>
        <w:t xml:space="preserve">Zamawiający zobowiązany jest do zgłoszenia do Wykonawcy mienia objętego automatyczną ochroną ubezpieczeniową w terminie </w:t>
      </w:r>
      <w:r w:rsidR="005F4609" w:rsidRPr="00B24535">
        <w:rPr>
          <w:rFonts w:ascii="Arial" w:hAnsi="Arial" w:cs="Arial"/>
          <w:sz w:val="22"/>
        </w:rPr>
        <w:t>do</w:t>
      </w:r>
      <w:r w:rsidR="005F4609">
        <w:rPr>
          <w:rFonts w:ascii="Arial" w:hAnsi="Arial" w:cs="Arial"/>
          <w:sz w:val="22"/>
        </w:rPr>
        <w:t xml:space="preserve"> </w:t>
      </w:r>
      <w:r w:rsidRPr="005F4609">
        <w:rPr>
          <w:rFonts w:ascii="Arial" w:hAnsi="Arial" w:cs="Arial"/>
          <w:b/>
          <w:bCs/>
          <w:sz w:val="22"/>
        </w:rPr>
        <w:t>30 dni</w:t>
      </w:r>
      <w:r w:rsidRPr="00800064">
        <w:rPr>
          <w:rFonts w:ascii="Arial" w:hAnsi="Arial" w:cs="Arial"/>
          <w:sz w:val="22"/>
        </w:rPr>
        <w:t xml:space="preserve"> po zakończeniu każdego rocznego okresu ubezpieczenia.</w:t>
      </w:r>
    </w:p>
    <w:p w14:paraId="4F83B457" w14:textId="223632FB" w:rsidR="00D54899" w:rsidRPr="005F4609" w:rsidRDefault="00BB6C2C" w:rsidP="002D2D56">
      <w:pPr>
        <w:spacing w:line="276" w:lineRule="auto"/>
        <w:ind w:left="1276"/>
        <w:rPr>
          <w:rFonts w:ascii="Arial" w:hAnsi="Arial" w:cs="Arial"/>
          <w:strike/>
          <w:sz w:val="22"/>
        </w:rPr>
      </w:pPr>
      <w:r w:rsidRPr="00800064">
        <w:rPr>
          <w:rFonts w:ascii="Arial" w:hAnsi="Arial" w:cs="Arial"/>
          <w:sz w:val="22"/>
        </w:rPr>
        <w:t xml:space="preserve">Odpowiedzialność Wykonawcy ograniczona jest do </w:t>
      </w:r>
      <w:r w:rsidR="00C62F1A" w:rsidRPr="005F4609">
        <w:rPr>
          <w:rFonts w:ascii="Arial" w:hAnsi="Arial" w:cs="Arial"/>
          <w:b/>
          <w:bCs/>
          <w:sz w:val="22"/>
        </w:rPr>
        <w:t>5</w:t>
      </w:r>
      <w:r w:rsidRPr="005F4609">
        <w:rPr>
          <w:rFonts w:ascii="Arial" w:hAnsi="Arial" w:cs="Arial"/>
          <w:b/>
          <w:bCs/>
          <w:sz w:val="22"/>
        </w:rPr>
        <w:t>00 000 zł</w:t>
      </w:r>
      <w:r w:rsidRPr="00800064">
        <w:rPr>
          <w:rFonts w:ascii="Arial" w:hAnsi="Arial" w:cs="Arial"/>
          <w:sz w:val="22"/>
        </w:rPr>
        <w:t xml:space="preserve"> na jedno i wszystkie zdarzenia w okresie ubezpieczenia. </w:t>
      </w:r>
    </w:p>
    <w:p w14:paraId="301F6847" w14:textId="28ED7C0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nowych lokalizacji</w:t>
      </w:r>
    </w:p>
    <w:p w14:paraId="34C14437" w14:textId="77777777"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Ustala się, że automatyczna ochrona dla nowopowstałych lokalizacji rozpoczyna się:</w:t>
      </w:r>
    </w:p>
    <w:p w14:paraId="7562C7D8" w14:textId="5A53604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obowiązywania kontraktu najmu itp. dla budynków lub lokali najmowanych przez Zamawiającego,</w:t>
      </w:r>
    </w:p>
    <w:p w14:paraId="6999AFD0" w14:textId="2F5E93A8"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umowy kupna itp. i formalnym przejściu własności nieruchomości na Zamawiającego w przypadku zakupu nowych nieruchomości,</w:t>
      </w:r>
    </w:p>
    <w:p w14:paraId="47FAB2A0" w14:textId="2F857EC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i przekazaniu stosownego protokołu zdawczo-odbiorczego dla wybudowanych lub wyremontowanych budynków, odbieranych przez Zamawiającego.</w:t>
      </w:r>
    </w:p>
    <w:p w14:paraId="77A38BD3" w14:textId="471FECBF"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Zamawiający zobowiązany jest do zgłoszenia do Wykonawcy nowej lokalizacji w</w:t>
      </w:r>
      <w:r w:rsidR="00AF732C" w:rsidRPr="005F4609">
        <w:rPr>
          <w:rFonts w:ascii="Arial" w:hAnsi="Arial" w:cs="Arial"/>
          <w:sz w:val="22"/>
        </w:rPr>
        <w:t> </w:t>
      </w:r>
      <w:r w:rsidRPr="004C4D4E">
        <w:rPr>
          <w:rFonts w:ascii="Arial" w:hAnsi="Arial" w:cs="Arial"/>
          <w:sz w:val="22"/>
        </w:rPr>
        <w:t>terminie</w:t>
      </w:r>
      <w:r w:rsidR="002D2D56" w:rsidRPr="004C4D4E">
        <w:rPr>
          <w:rFonts w:ascii="Arial" w:hAnsi="Arial" w:cs="Arial"/>
          <w:sz w:val="22"/>
        </w:rPr>
        <w:t xml:space="preserve"> do</w:t>
      </w:r>
      <w:r w:rsidRPr="004C4D4E">
        <w:rPr>
          <w:rFonts w:ascii="Arial" w:hAnsi="Arial" w:cs="Arial"/>
          <w:sz w:val="22"/>
        </w:rPr>
        <w:t xml:space="preserve"> </w:t>
      </w:r>
      <w:r w:rsidRPr="002D2D56">
        <w:rPr>
          <w:rFonts w:ascii="Arial" w:hAnsi="Arial" w:cs="Arial"/>
          <w:b/>
          <w:bCs/>
          <w:sz w:val="22"/>
        </w:rPr>
        <w:t xml:space="preserve">30 dni </w:t>
      </w:r>
      <w:r w:rsidRPr="005F4609">
        <w:rPr>
          <w:rFonts w:ascii="Arial" w:hAnsi="Arial" w:cs="Arial"/>
          <w:sz w:val="22"/>
        </w:rPr>
        <w:t xml:space="preserve">od momentu przyjęcia jej do użytkowania. </w:t>
      </w:r>
    </w:p>
    <w:p w14:paraId="426F677B" w14:textId="6787CB49" w:rsidR="00D54899" w:rsidRPr="006869DD" w:rsidRDefault="00BB6C2C" w:rsidP="002D2D56">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C62F1A" w:rsidRPr="002D2D56">
        <w:rPr>
          <w:rFonts w:ascii="Arial" w:hAnsi="Arial" w:cs="Arial"/>
          <w:b/>
          <w:bCs/>
          <w:sz w:val="22"/>
        </w:rPr>
        <w:t>5</w:t>
      </w:r>
      <w:r w:rsidRPr="002D2D56">
        <w:rPr>
          <w:rFonts w:ascii="Arial" w:hAnsi="Arial" w:cs="Arial"/>
          <w:b/>
          <w:bCs/>
          <w:sz w:val="22"/>
        </w:rPr>
        <w:t>00 000 zł</w:t>
      </w:r>
      <w:r w:rsidRPr="005F4609">
        <w:rPr>
          <w:rFonts w:ascii="Arial" w:hAnsi="Arial" w:cs="Arial"/>
          <w:sz w:val="22"/>
        </w:rPr>
        <w:t xml:space="preserve"> na jedno i wszystkie zdarzenia w okresie ubezpieczenia.</w:t>
      </w:r>
    </w:p>
    <w:p w14:paraId="7E53390A" w14:textId="65B3F08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w:t>
      </w:r>
      <w:r w:rsidR="00AF732C" w:rsidRPr="006869DD">
        <w:rPr>
          <w:rFonts w:ascii="Arial" w:hAnsi="Arial" w:cs="Arial"/>
          <w:color w:val="auto"/>
          <w:sz w:val="22"/>
          <w:szCs w:val="22"/>
        </w:rPr>
        <w:t>reprezentantów</w:t>
      </w:r>
    </w:p>
    <w:p w14:paraId="5CB96174" w14:textId="0C93CE3B" w:rsidR="00D54899" w:rsidRPr="0094434D"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 xml:space="preserve">Głównemu </w:t>
      </w:r>
      <w:r w:rsidR="0094434D" w:rsidRPr="0094434D">
        <w:rPr>
          <w:rFonts w:ascii="Arial" w:hAnsi="Arial" w:cs="Arial"/>
          <w:sz w:val="22"/>
        </w:rPr>
        <w:t>Inspektorowi</w:t>
      </w:r>
      <w:r w:rsidRPr="0094434D">
        <w:rPr>
          <w:rFonts w:ascii="Arial" w:hAnsi="Arial" w:cs="Arial"/>
          <w:sz w:val="22"/>
        </w:rPr>
        <w:t xml:space="preserve"> lub </w:t>
      </w:r>
      <w:r w:rsidR="0094434D" w:rsidRPr="0094434D">
        <w:rPr>
          <w:rFonts w:ascii="Arial" w:hAnsi="Arial" w:cs="Arial"/>
          <w:sz w:val="22"/>
        </w:rPr>
        <w:t>Dyrektorowi Generalnemu.</w:t>
      </w:r>
    </w:p>
    <w:p w14:paraId="52F6F482" w14:textId="3E0F16D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AF732C" w:rsidRPr="006869DD">
        <w:rPr>
          <w:rFonts w:ascii="Arial" w:hAnsi="Arial" w:cs="Arial"/>
          <w:color w:val="auto"/>
          <w:sz w:val="22"/>
          <w:szCs w:val="22"/>
        </w:rPr>
        <w:t xml:space="preserve"> likwidacji drobnych szkód</w:t>
      </w:r>
    </w:p>
    <w:p w14:paraId="2BCEEFFB" w14:textId="6A46C025"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których szacowana, całkowita wartość nie przekracza kwoty </w:t>
      </w:r>
      <w:r w:rsidR="006D67EA" w:rsidRPr="006B0963">
        <w:rPr>
          <w:rFonts w:ascii="Arial" w:hAnsi="Arial" w:cs="Arial"/>
          <w:b/>
          <w:bCs/>
          <w:sz w:val="22"/>
        </w:rPr>
        <w:t>5</w:t>
      </w:r>
      <w:r w:rsidRPr="006B0963">
        <w:rPr>
          <w:rFonts w:ascii="Arial" w:hAnsi="Arial" w:cs="Arial"/>
          <w:b/>
          <w:bCs/>
          <w:sz w:val="22"/>
        </w:rPr>
        <w:t>.000 zł</w:t>
      </w:r>
      <w:r w:rsidRPr="005F4609">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3CD9471A" w14:textId="77777777"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Dokumenty niezbędne do przeprowadzenia likwidacji szkody:</w:t>
      </w:r>
    </w:p>
    <w:p w14:paraId="76897EE4" w14:textId="193548F5"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protokół wewnętrzny spisany na okoliczność zdarzenia,</w:t>
      </w:r>
    </w:p>
    <w:p w14:paraId="13D5F7DA" w14:textId="2C3CA97C"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dokumentacja zdjęciowa,</w:t>
      </w:r>
    </w:p>
    <w:p w14:paraId="129225F6" w14:textId="2E3EC2A7"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poświadczenie zgłoszenia zdarzenia na policji, gdy szkoda jest wynikiem lub nosi znamiona przestępstwa,</w:t>
      </w:r>
    </w:p>
    <w:p w14:paraId="7BB53FDE" w14:textId="0A1E2957" w:rsidR="00D54899" w:rsidRPr="00800064"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lastRenderedPageBreak/>
        <w:t>kalkulacja poniesionej straty – koszt naprawy (robocizna, materiał, transport) lub zakupu – wraz z fakturą za naprawę/ zakup mienia.</w:t>
      </w:r>
    </w:p>
    <w:p w14:paraId="25146464" w14:textId="0B68F6D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72 godzin</w:t>
      </w:r>
    </w:p>
    <w:p w14:paraId="4BF99B87" w14:textId="39A509C6"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wszystkie szkody powstałe w przedziale </w:t>
      </w:r>
      <w:r w:rsidRPr="00DF3F4F">
        <w:rPr>
          <w:rFonts w:ascii="Arial" w:hAnsi="Arial" w:cs="Arial"/>
          <w:b/>
          <w:bCs/>
          <w:sz w:val="22"/>
        </w:rPr>
        <w:t>72 godzin</w:t>
      </w:r>
      <w:r w:rsidRPr="005F4609">
        <w:rPr>
          <w:rFonts w:ascii="Arial" w:hAnsi="Arial" w:cs="Arial"/>
          <w:sz w:val="22"/>
        </w:rPr>
        <w:t xml:space="preserve">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6FD4966A" w14:textId="6778089D"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oględzin miejsca szkody</w:t>
      </w:r>
    </w:p>
    <w:p w14:paraId="71C5B015" w14:textId="53ECAC91"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Wykonawca zobowiązany jest do oględzin miejsca szkody najpóźniej w ciągu </w:t>
      </w:r>
      <w:r w:rsidRPr="00DF3F4F">
        <w:rPr>
          <w:rFonts w:ascii="Arial" w:hAnsi="Arial" w:cs="Arial"/>
          <w:b/>
          <w:bCs/>
          <w:sz w:val="22"/>
        </w:rPr>
        <w:t>3 dni roboczych</w:t>
      </w:r>
      <w:r w:rsidRPr="005F4609">
        <w:rPr>
          <w:rFonts w:ascii="Arial" w:hAnsi="Arial" w:cs="Arial"/>
          <w:sz w:val="22"/>
        </w:rPr>
        <w:t xml:space="preserve"> od dnia jej zgłoszenia. W przypadku przekroczenia wskazanego terminu, Zamawiającego nie będą obowiązywały zapisy OWU zobowiązujące go do pozostawania miejsca szkody bez zmian do czasu wykonania oględzin.</w:t>
      </w:r>
    </w:p>
    <w:p w14:paraId="09BC8524" w14:textId="0C362E28"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mienia podczas transportu</w:t>
      </w:r>
    </w:p>
    <w:p w14:paraId="702A16E3"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19BCEF0A"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6B17307D" w14:textId="61418433" w:rsidR="00D54899"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0C19F7" w:rsidRPr="00DF3F4F">
        <w:rPr>
          <w:rFonts w:ascii="Arial" w:hAnsi="Arial" w:cs="Arial"/>
          <w:b/>
          <w:bCs/>
          <w:sz w:val="22"/>
        </w:rPr>
        <w:t>1</w:t>
      </w:r>
      <w:r w:rsidRPr="00DF3F4F">
        <w:rPr>
          <w:rFonts w:ascii="Arial" w:hAnsi="Arial" w:cs="Arial"/>
          <w:b/>
          <w:bCs/>
          <w:sz w:val="22"/>
        </w:rPr>
        <w:t>00 000 zł</w:t>
      </w:r>
      <w:r w:rsidRPr="005F4609">
        <w:rPr>
          <w:rFonts w:ascii="Arial" w:hAnsi="Arial" w:cs="Arial"/>
          <w:sz w:val="22"/>
        </w:rPr>
        <w:t xml:space="preserve"> na jedno i wszystkie zdarzenia w okresie ubezpieczenia. </w:t>
      </w:r>
    </w:p>
    <w:p w14:paraId="2F4C14D1" w14:textId="6E473D06"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braku regresu</w:t>
      </w:r>
    </w:p>
    <w:p w14:paraId="2BC1FDDC" w14:textId="0B74B545"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013FF772" w14:textId="40F51B0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kosztów uprzątnięcia pozostałości po szkodzie</w:t>
      </w:r>
    </w:p>
    <w:p w14:paraId="1511CE46" w14:textId="77777777" w:rsidR="00E13966" w:rsidRPr="005F4609"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AA1966">
        <w:rPr>
          <w:rFonts w:ascii="Arial" w:hAnsi="Arial" w:cs="Arial"/>
          <w:sz w:val="22"/>
        </w:rPr>
        <w:t>ponad</w:t>
      </w:r>
      <w:r w:rsidRPr="005F4609">
        <w:rPr>
          <w:rFonts w:ascii="Arial" w:hAnsi="Arial" w:cs="Arial"/>
          <w:sz w:val="22"/>
        </w:rPr>
        <w:t xml:space="preserve"> 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1C1631B9" w14:textId="70B71C02"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AA1966">
        <w:rPr>
          <w:rFonts w:ascii="Arial" w:hAnsi="Arial" w:cs="Arial"/>
          <w:b/>
          <w:bCs/>
          <w:sz w:val="22"/>
        </w:rPr>
        <w:t>50</w:t>
      </w:r>
      <w:r w:rsidRPr="00AA1966">
        <w:rPr>
          <w:rFonts w:ascii="Arial" w:hAnsi="Arial" w:cs="Arial"/>
          <w:b/>
          <w:bCs/>
          <w:sz w:val="22"/>
        </w:rPr>
        <w:t>0</w:t>
      </w:r>
      <w:r w:rsidR="00E5487E" w:rsidRPr="00AA1966">
        <w:rPr>
          <w:rFonts w:ascii="Arial" w:hAnsi="Arial" w:cs="Arial"/>
          <w:b/>
          <w:bCs/>
          <w:sz w:val="22"/>
        </w:rPr>
        <w:t xml:space="preserve"> </w:t>
      </w:r>
      <w:r w:rsidRPr="00AA1966">
        <w:rPr>
          <w:rFonts w:ascii="Arial" w:hAnsi="Arial" w:cs="Arial"/>
          <w:b/>
          <w:bCs/>
          <w:sz w:val="22"/>
        </w:rPr>
        <w:t>000 zł</w:t>
      </w:r>
      <w:r w:rsidRPr="005F4609">
        <w:rPr>
          <w:rFonts w:ascii="Arial" w:hAnsi="Arial" w:cs="Arial"/>
          <w:sz w:val="22"/>
        </w:rPr>
        <w:t xml:space="preserve"> na jedno i wszystkie zdarzenia w okresie ubezpieczenia.</w:t>
      </w:r>
    </w:p>
    <w:p w14:paraId="5D618937" w14:textId="2A3163D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zabezpieczenia mienia przed szkodą</w:t>
      </w:r>
    </w:p>
    <w:p w14:paraId="711410A1" w14:textId="1B49B5D2"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DF3F4F">
        <w:rPr>
          <w:rFonts w:ascii="Arial" w:hAnsi="Arial" w:cs="Arial"/>
          <w:sz w:val="22"/>
        </w:rPr>
        <w:t>ponad</w:t>
      </w:r>
      <w:r w:rsidRPr="005F4609">
        <w:rPr>
          <w:rFonts w:ascii="Arial" w:hAnsi="Arial" w:cs="Arial"/>
          <w:sz w:val="22"/>
        </w:rPr>
        <w:t xml:space="preserve">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w:t>
      </w:r>
      <w:r w:rsidRPr="005F4609">
        <w:rPr>
          <w:rFonts w:ascii="Arial" w:hAnsi="Arial" w:cs="Arial"/>
          <w:sz w:val="22"/>
        </w:rPr>
        <w:lastRenderedPageBreak/>
        <w:t>przewidzianego w umowie ubezpieczenia, bądź też niebezpieczeństwem jego zajścia, choćby działania te okazały się nieskuteczne.</w:t>
      </w:r>
    </w:p>
    <w:p w14:paraId="7AF2D827" w14:textId="0F457BEF"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DF3F4F">
        <w:rPr>
          <w:rFonts w:ascii="Arial" w:hAnsi="Arial" w:cs="Arial"/>
          <w:b/>
          <w:bCs/>
          <w:sz w:val="22"/>
        </w:rPr>
        <w:t>5</w:t>
      </w:r>
      <w:r w:rsidRPr="00DF3F4F">
        <w:rPr>
          <w:rFonts w:ascii="Arial" w:hAnsi="Arial" w:cs="Arial"/>
          <w:b/>
          <w:bCs/>
          <w:sz w:val="22"/>
        </w:rPr>
        <w:t>00 000 zł</w:t>
      </w:r>
      <w:r w:rsidRPr="005F4609">
        <w:rPr>
          <w:rFonts w:ascii="Arial" w:hAnsi="Arial" w:cs="Arial"/>
          <w:sz w:val="22"/>
        </w:rPr>
        <w:t xml:space="preserve"> na jedno i wszystkie zdarzenia w okresie ubezpieczenia.</w:t>
      </w:r>
    </w:p>
    <w:p w14:paraId="1F7334FF" w14:textId="5F74D7D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rzeczoznawców</w:t>
      </w:r>
    </w:p>
    <w:p w14:paraId="7E6816A3" w14:textId="5F8E956C"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355B32F4" w14:textId="77B02F40"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2308AA" w:rsidRPr="00AA1966">
        <w:rPr>
          <w:rFonts w:ascii="Arial" w:hAnsi="Arial" w:cs="Arial"/>
          <w:b/>
          <w:bCs/>
          <w:sz w:val="22"/>
        </w:rPr>
        <w:t>2</w:t>
      </w:r>
      <w:r w:rsidRPr="00AA1966">
        <w:rPr>
          <w:rFonts w:ascii="Arial" w:hAnsi="Arial" w:cs="Arial"/>
          <w:b/>
          <w:bCs/>
          <w:sz w:val="22"/>
        </w:rPr>
        <w:t>0 000 zł</w:t>
      </w:r>
      <w:r w:rsidRPr="005F4609">
        <w:rPr>
          <w:rFonts w:ascii="Arial" w:hAnsi="Arial" w:cs="Arial"/>
          <w:sz w:val="22"/>
        </w:rPr>
        <w:t xml:space="preserve"> na jedno i wszystkie zdarzenia w okresie ubezpieczenia. </w:t>
      </w:r>
    </w:p>
    <w:p w14:paraId="6D3C61BB" w14:textId="58575B5A"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składowania mienia</w:t>
      </w:r>
    </w:p>
    <w:p w14:paraId="407E3CC4" w14:textId="06BE7BD5" w:rsidR="00496653"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przedmioty ubezpieczenia niezależnie od sposobu ich składowania. Wykonawca dopuszcza składowanie bezpośrednio na podłodze, jak również w namiotach/wiatach</w:t>
      </w:r>
      <w:r w:rsidR="00794D27" w:rsidRPr="005F4609">
        <w:rPr>
          <w:rFonts w:ascii="Arial" w:hAnsi="Arial" w:cs="Arial"/>
          <w:sz w:val="22"/>
        </w:rPr>
        <w:t>/kontenerach lub g</w:t>
      </w:r>
      <w:r w:rsidR="00B86EE3" w:rsidRPr="005F4609">
        <w:rPr>
          <w:rFonts w:ascii="Arial" w:hAnsi="Arial" w:cs="Arial"/>
          <w:sz w:val="22"/>
        </w:rPr>
        <w:t>a</w:t>
      </w:r>
      <w:r w:rsidR="00794D27" w:rsidRPr="005F4609">
        <w:rPr>
          <w:rFonts w:ascii="Arial" w:hAnsi="Arial" w:cs="Arial"/>
          <w:sz w:val="22"/>
        </w:rPr>
        <w:t>rażach</w:t>
      </w:r>
      <w:r w:rsidRPr="005F4609">
        <w:rPr>
          <w:rFonts w:ascii="Arial" w:hAnsi="Arial" w:cs="Arial"/>
          <w:sz w:val="22"/>
        </w:rPr>
        <w:t xml:space="preserve"> pod warunkiem, że mienie znajdujące się w nich, może być tak składowane.</w:t>
      </w:r>
    </w:p>
    <w:p w14:paraId="45EE1287" w14:textId="761A9A42"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natychmiastowej naprawy</w:t>
      </w:r>
    </w:p>
    <w:p w14:paraId="4434274B" w14:textId="3D11A9A1"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 </w:t>
      </w:r>
    </w:p>
    <w:p w14:paraId="53A54819" w14:textId="7222093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przewłaszczenia na zabezpieczenie</w:t>
      </w:r>
    </w:p>
    <w:p w14:paraId="2C03C2A9" w14:textId="3B74813A" w:rsidR="00D54899" w:rsidRPr="006869DD" w:rsidRDefault="00306136" w:rsidP="0021002B">
      <w:pPr>
        <w:pStyle w:val="Akapitzlist"/>
        <w:spacing w:line="276" w:lineRule="auto"/>
        <w:ind w:left="1276"/>
        <w:rPr>
          <w:rFonts w:ascii="Arial" w:hAnsi="Arial" w:cs="Arial"/>
          <w:sz w:val="22"/>
        </w:rPr>
      </w:pPr>
      <w:r w:rsidRPr="005F4609">
        <w:rPr>
          <w:rFonts w:ascii="Arial" w:hAnsi="Arial" w:cs="Arial"/>
          <w:sz w:val="22"/>
        </w:rPr>
        <w:t>Strony działając na podstawie art. 823 Kodeksu Cywilnego, uzgodniły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5178921F" w14:textId="27BA19C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ubezpieczenia kosztów poszukiwania miejsca/źródła szkody</w:t>
      </w:r>
    </w:p>
    <w:p w14:paraId="2E861136" w14:textId="7454EA33" w:rsidR="00306136" w:rsidRDefault="00306136"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poniesione przez Zamawiającego koszty poszukiwania przyczyny powstania szkody oraz koszty usunięcia skutków takich poszukiwań.</w:t>
      </w:r>
    </w:p>
    <w:p w14:paraId="78A9AE12" w14:textId="123EC3EA" w:rsidR="007B031B" w:rsidRDefault="00795F6A" w:rsidP="0021002B">
      <w:pPr>
        <w:pStyle w:val="Akapitzlist"/>
        <w:spacing w:line="276" w:lineRule="auto"/>
        <w:ind w:left="1276"/>
        <w:rPr>
          <w:rFonts w:ascii="Arial" w:hAnsi="Arial" w:cs="Arial"/>
          <w:sz w:val="22"/>
        </w:rPr>
      </w:pPr>
      <w:r w:rsidRPr="00795F6A">
        <w:rPr>
          <w:rFonts w:ascii="Arial" w:hAnsi="Arial" w:cs="Arial"/>
          <w:sz w:val="22"/>
        </w:rPr>
        <w:t xml:space="preserve">Odpowiedzialność Wykonawcy ograniczona jest do </w:t>
      </w:r>
      <w:r w:rsidRPr="00795F6A">
        <w:rPr>
          <w:rFonts w:ascii="Arial" w:hAnsi="Arial" w:cs="Arial"/>
          <w:b/>
          <w:bCs/>
          <w:sz w:val="22"/>
        </w:rPr>
        <w:t>50 000 zł</w:t>
      </w:r>
      <w:r w:rsidRPr="00795F6A">
        <w:rPr>
          <w:rFonts w:ascii="Arial" w:hAnsi="Arial" w:cs="Arial"/>
          <w:sz w:val="22"/>
        </w:rPr>
        <w:t xml:space="preserve"> na jedno i wszystkie zdarzenia w okresie ubezpieczenia.</w:t>
      </w:r>
    </w:p>
    <w:p w14:paraId="53767DAC" w14:textId="6134FF97" w:rsidR="00795F6A" w:rsidRPr="00795F6A" w:rsidRDefault="00795F6A">
      <w:pPr>
        <w:pStyle w:val="Akapitzlist"/>
        <w:numPr>
          <w:ilvl w:val="0"/>
          <w:numId w:val="117"/>
        </w:numPr>
        <w:spacing w:line="276" w:lineRule="auto"/>
        <w:ind w:left="567" w:hanging="567"/>
        <w:rPr>
          <w:rFonts w:ascii="Arial" w:hAnsi="Arial" w:cs="Arial"/>
          <w:b/>
          <w:bCs/>
          <w:sz w:val="22"/>
        </w:rPr>
      </w:pPr>
      <w:r w:rsidRPr="00795F6A">
        <w:rPr>
          <w:rFonts w:ascii="Arial" w:hAnsi="Arial" w:cs="Arial"/>
          <w:b/>
          <w:bCs/>
          <w:sz w:val="22"/>
        </w:rPr>
        <w:t xml:space="preserve">Klauzule fakultatywne: </w:t>
      </w:r>
    </w:p>
    <w:p w14:paraId="26AFD356" w14:textId="7D93AB74" w:rsidR="00795F6A" w:rsidRPr="00637EB7" w:rsidRDefault="00795F6A" w:rsidP="00EA06A3">
      <w:pPr>
        <w:pStyle w:val="Akapitzlist"/>
        <w:spacing w:line="276" w:lineRule="auto"/>
        <w:ind w:left="567"/>
        <w:rPr>
          <w:rFonts w:ascii="Arial" w:hAnsi="Arial" w:cs="Arial"/>
          <w:b/>
          <w:bCs/>
          <w:color w:val="0070C0"/>
          <w:sz w:val="22"/>
        </w:rPr>
      </w:pPr>
      <w:r w:rsidRPr="00795F6A">
        <w:rPr>
          <w:rFonts w:ascii="Arial" w:hAnsi="Arial" w:cs="Arial"/>
          <w:b/>
          <w:bCs/>
          <w:color w:val="0070C0"/>
          <w:sz w:val="22"/>
        </w:rPr>
        <w:t>Uwaga:</w:t>
      </w:r>
      <w:r w:rsidRPr="00795F6A">
        <w:rPr>
          <w:rFonts w:ascii="Arial" w:hAnsi="Arial" w:cs="Arial"/>
          <w:b/>
          <w:bCs/>
          <w:sz w:val="22"/>
        </w:rPr>
        <w:t xml:space="preserve"> </w:t>
      </w:r>
      <w:r w:rsidRPr="007B031B">
        <w:rPr>
          <w:rFonts w:ascii="Arial" w:hAnsi="Arial" w:cs="Arial"/>
          <w:b/>
          <w:bCs/>
          <w:color w:val="0070C0"/>
          <w:sz w:val="22"/>
        </w:rPr>
        <w:t xml:space="preserve">Klauzule fakultatywne stanowią kryteria oceny ofert opisane w </w:t>
      </w:r>
      <w:r w:rsidRPr="00637EB7">
        <w:rPr>
          <w:rFonts w:ascii="Arial" w:hAnsi="Arial" w:cs="Arial"/>
          <w:b/>
          <w:bCs/>
          <w:color w:val="0070C0"/>
          <w:sz w:val="22"/>
        </w:rPr>
        <w:t xml:space="preserve">Rozdziale XVII ust. </w:t>
      </w:r>
      <w:r w:rsidR="00637EB7" w:rsidRPr="00637EB7">
        <w:rPr>
          <w:rFonts w:ascii="Arial" w:hAnsi="Arial" w:cs="Arial"/>
          <w:b/>
          <w:bCs/>
          <w:color w:val="0070C0"/>
          <w:sz w:val="22"/>
        </w:rPr>
        <w:t>5 pkt 1</w:t>
      </w:r>
      <w:r w:rsidRPr="00637EB7">
        <w:rPr>
          <w:rFonts w:ascii="Arial" w:hAnsi="Arial" w:cs="Arial"/>
          <w:b/>
          <w:bCs/>
          <w:color w:val="0070C0"/>
          <w:sz w:val="22"/>
        </w:rPr>
        <w:t xml:space="preserve"> SWZ.</w:t>
      </w:r>
    </w:p>
    <w:tbl>
      <w:tblPr>
        <w:tblStyle w:val="Tabela-Siatka1"/>
        <w:tblW w:w="0" w:type="auto"/>
        <w:tblInd w:w="-5" w:type="dxa"/>
        <w:tblLayout w:type="fixed"/>
        <w:tblLook w:val="00A0" w:firstRow="1" w:lastRow="0" w:firstColumn="1" w:lastColumn="0" w:noHBand="0" w:noVBand="0"/>
      </w:tblPr>
      <w:tblGrid>
        <w:gridCol w:w="7225"/>
        <w:gridCol w:w="1552"/>
      </w:tblGrid>
      <w:tr w:rsidR="004E6A6F" w:rsidRPr="006869DD" w14:paraId="6A85E40E" w14:textId="77777777" w:rsidTr="00795F6A">
        <w:trPr>
          <w:cantSplit/>
          <w:trHeight w:val="20"/>
          <w:tblHeader/>
        </w:trPr>
        <w:tc>
          <w:tcPr>
            <w:tcW w:w="7225" w:type="dxa"/>
            <w:shd w:val="clear" w:color="auto" w:fill="D9D9D9" w:themeFill="background1" w:themeFillShade="D9"/>
            <w:vAlign w:val="center"/>
          </w:tcPr>
          <w:p w14:paraId="4BF7BFF6" w14:textId="238FF999" w:rsidR="004E6A6F" w:rsidRPr="003B2622" w:rsidRDefault="004E6A6F" w:rsidP="004E6A6F">
            <w:pPr>
              <w:keepLines/>
              <w:rPr>
                <w:rFonts w:ascii="Arial" w:hAnsi="Arial" w:cs="Arial"/>
                <w:b/>
                <w:bCs/>
                <w:sz w:val="22"/>
                <w:szCs w:val="22"/>
              </w:rPr>
            </w:pPr>
            <w:r w:rsidRPr="003B2622">
              <w:rPr>
                <w:rFonts w:ascii="Arial" w:hAnsi="Arial" w:cs="Arial"/>
                <w:b/>
                <w:bCs/>
                <w:sz w:val="22"/>
                <w:szCs w:val="22"/>
              </w:rPr>
              <w:lastRenderedPageBreak/>
              <w:t>Treść klauzuli</w:t>
            </w:r>
            <w:r w:rsidR="003B2622" w:rsidRPr="003B2622">
              <w:rPr>
                <w:rFonts w:ascii="Arial" w:hAnsi="Arial" w:cs="Arial"/>
                <w:b/>
                <w:bCs/>
                <w:sz w:val="22"/>
              </w:rPr>
              <w:t xml:space="preserve"> </w:t>
            </w:r>
            <w:r w:rsidR="003B2622" w:rsidRPr="007255DB">
              <w:rPr>
                <w:rFonts w:ascii="Arial" w:hAnsi="Arial" w:cs="Arial"/>
                <w:b/>
                <w:bCs/>
                <w:sz w:val="22"/>
              </w:rPr>
              <w:t>dotycząc</w:t>
            </w:r>
            <w:r w:rsidR="00795F6A" w:rsidRPr="007255DB">
              <w:rPr>
                <w:rFonts w:ascii="Arial" w:hAnsi="Arial" w:cs="Arial"/>
                <w:b/>
                <w:bCs/>
                <w:sz w:val="22"/>
              </w:rPr>
              <w:t>ych</w:t>
            </w:r>
            <w:r w:rsidR="003B2622" w:rsidRPr="007255DB">
              <w:rPr>
                <w:rFonts w:ascii="Arial" w:hAnsi="Arial" w:cs="Arial"/>
                <w:b/>
                <w:bCs/>
                <w:sz w:val="22"/>
              </w:rPr>
              <w:t xml:space="preserve"> ubezpieczenia mienia</w:t>
            </w:r>
          </w:p>
        </w:tc>
        <w:tc>
          <w:tcPr>
            <w:tcW w:w="1552" w:type="dxa"/>
            <w:shd w:val="clear" w:color="auto" w:fill="D9D9D9" w:themeFill="background1" w:themeFillShade="D9"/>
          </w:tcPr>
          <w:p w14:paraId="7A8C1170" w14:textId="1573CFF5" w:rsidR="004E6A6F" w:rsidRPr="003B2622" w:rsidRDefault="004E6A6F" w:rsidP="008B3AC2">
            <w:pPr>
              <w:keepLines/>
              <w:spacing w:line="276" w:lineRule="auto"/>
              <w:rPr>
                <w:rFonts w:ascii="Arial" w:hAnsi="Arial" w:cs="Arial"/>
                <w:b/>
                <w:bCs/>
                <w:sz w:val="22"/>
                <w:szCs w:val="22"/>
              </w:rPr>
            </w:pPr>
            <w:r w:rsidRPr="003B2622">
              <w:rPr>
                <w:rFonts w:ascii="Arial" w:hAnsi="Arial" w:cs="Arial"/>
                <w:b/>
                <w:bCs/>
                <w:sz w:val="22"/>
                <w:szCs w:val="22"/>
              </w:rPr>
              <w:t>Liczba punktów za akceptację</w:t>
            </w:r>
          </w:p>
        </w:tc>
      </w:tr>
      <w:tr w:rsidR="004E6A6F" w:rsidRPr="006869DD" w14:paraId="4B2502AF" w14:textId="77777777" w:rsidTr="00795F6A">
        <w:trPr>
          <w:cantSplit/>
          <w:trHeight w:val="20"/>
          <w:tblHeader/>
        </w:trPr>
        <w:tc>
          <w:tcPr>
            <w:tcW w:w="7225" w:type="dxa"/>
          </w:tcPr>
          <w:p w14:paraId="56A053CC" w14:textId="77777777" w:rsidR="004E6A6F" w:rsidRPr="006869DD" w:rsidRDefault="004E6A6F" w:rsidP="0030053D">
            <w:pPr>
              <w:pStyle w:val="Nagwek3"/>
              <w:keepLines/>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ubezpieczenia kradzieży zwykłej</w:t>
            </w:r>
          </w:p>
          <w:p w14:paraId="5FBB8FE0"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3AB51A09" w14:textId="2ED78B66" w:rsidR="004E6A6F" w:rsidRPr="002632EA" w:rsidRDefault="004E6A6F" w:rsidP="0030053D">
            <w:pPr>
              <w:pStyle w:val="Akapitzlist"/>
              <w:keepLines/>
              <w:spacing w:line="276" w:lineRule="auto"/>
              <w:ind w:left="0"/>
              <w:rPr>
                <w:rFonts w:ascii="Arial" w:hAnsi="Arial" w:cs="Arial"/>
                <w:sz w:val="22"/>
                <w:szCs w:val="22"/>
              </w:rPr>
            </w:pPr>
            <w:r w:rsidRPr="006869DD">
              <w:rPr>
                <w:rFonts w:ascii="Arial" w:hAnsi="Arial" w:cs="Arial"/>
                <w:sz w:val="22"/>
                <w:szCs w:val="22"/>
              </w:rPr>
              <w:t>niezwłocznego – nie później niż 3 dni od chwili zdarzenia – powiadomienia Policji o zaistniałym zdarzeniu,</w:t>
            </w:r>
            <w:r w:rsidR="002632EA">
              <w:rPr>
                <w:rFonts w:ascii="Arial" w:hAnsi="Arial" w:cs="Arial"/>
                <w:sz w:val="22"/>
                <w:szCs w:val="22"/>
              </w:rPr>
              <w:t xml:space="preserve"> </w:t>
            </w:r>
            <w:r w:rsidRPr="002632EA">
              <w:rPr>
                <w:rFonts w:ascii="Arial" w:hAnsi="Arial" w:cs="Arial"/>
                <w:sz w:val="22"/>
                <w:szCs w:val="22"/>
              </w:rPr>
              <w:t>dostarczenia Ubezpieczycielowi pisemnego poświadczenia Policji o fakcie zgłoszenia zdarzenia.</w:t>
            </w:r>
          </w:p>
          <w:p w14:paraId="50B48DF4"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Niniejsza klauzula nie dotyczy gotówki oraz wartości pieniężnych.</w:t>
            </w:r>
          </w:p>
          <w:p w14:paraId="2D8ADC5B" w14:textId="39B6BCCE"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 xml:space="preserve">Odpowiedzialność Wykonawcy ograniczona jest do </w:t>
            </w:r>
            <w:r w:rsidRPr="0008503B">
              <w:rPr>
                <w:rFonts w:ascii="Arial" w:hAnsi="Arial" w:cs="Arial"/>
                <w:b/>
                <w:bCs/>
                <w:sz w:val="22"/>
                <w:szCs w:val="22"/>
              </w:rPr>
              <w:t>5 000 zł</w:t>
            </w:r>
            <w:r w:rsidRPr="006869DD">
              <w:rPr>
                <w:rFonts w:ascii="Arial" w:hAnsi="Arial" w:cs="Arial"/>
                <w:sz w:val="22"/>
                <w:szCs w:val="22"/>
              </w:rPr>
              <w:t xml:space="preserve"> na jedno i wszystkie zdarzenia w okresie ubezpieczenia.</w:t>
            </w:r>
          </w:p>
        </w:tc>
        <w:tc>
          <w:tcPr>
            <w:tcW w:w="1552" w:type="dxa"/>
            <w:vAlign w:val="center"/>
          </w:tcPr>
          <w:p w14:paraId="43345EC8" w14:textId="46E2B6D7" w:rsidR="004E6A6F" w:rsidRPr="003B2622" w:rsidRDefault="004E6A6F" w:rsidP="003B2622">
            <w:pPr>
              <w:keepLines/>
              <w:jc w:val="center"/>
              <w:rPr>
                <w:rFonts w:ascii="Arial" w:hAnsi="Arial" w:cs="Arial"/>
                <w:b/>
                <w:bCs/>
                <w:sz w:val="22"/>
                <w:szCs w:val="22"/>
              </w:rPr>
            </w:pPr>
            <w:r w:rsidRPr="003B2622">
              <w:rPr>
                <w:rFonts w:ascii="Arial" w:hAnsi="Arial" w:cs="Arial"/>
                <w:b/>
                <w:bCs/>
                <w:sz w:val="22"/>
                <w:szCs w:val="22"/>
              </w:rPr>
              <w:t>5</w:t>
            </w:r>
          </w:p>
        </w:tc>
      </w:tr>
      <w:tr w:rsidR="004E6A6F" w:rsidRPr="006869DD" w14:paraId="3540E9A8" w14:textId="77777777" w:rsidTr="00795F6A">
        <w:trPr>
          <w:cantSplit/>
          <w:trHeight w:val="20"/>
          <w:tblHeader/>
        </w:trPr>
        <w:tc>
          <w:tcPr>
            <w:tcW w:w="7225" w:type="dxa"/>
          </w:tcPr>
          <w:p w14:paraId="2E4B99D2" w14:textId="77777777" w:rsidR="002632EA" w:rsidRPr="0008503B" w:rsidRDefault="002632EA" w:rsidP="0030053D">
            <w:pPr>
              <w:spacing w:line="276" w:lineRule="auto"/>
              <w:rPr>
                <w:rFonts w:ascii="Arial" w:hAnsi="Arial" w:cs="Arial"/>
                <w:b/>
                <w:bCs/>
                <w:sz w:val="22"/>
              </w:rPr>
            </w:pPr>
            <w:r w:rsidRPr="0008503B">
              <w:rPr>
                <w:rFonts w:ascii="Arial" w:hAnsi="Arial" w:cs="Arial"/>
                <w:b/>
                <w:bCs/>
                <w:sz w:val="22"/>
              </w:rPr>
              <w:t>Klauzula szkód morskich</w:t>
            </w:r>
          </w:p>
          <w:p w14:paraId="65E4E038" w14:textId="161B3EF9" w:rsidR="004E6A6F" w:rsidRPr="002632EA" w:rsidRDefault="002632EA" w:rsidP="0030053D">
            <w:pPr>
              <w:spacing w:line="276" w:lineRule="auto"/>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187AACB9" w14:textId="0A280C13"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5</w:t>
            </w:r>
          </w:p>
        </w:tc>
      </w:tr>
      <w:tr w:rsidR="004E6A6F" w:rsidRPr="006869DD" w14:paraId="3D5791A8" w14:textId="77777777" w:rsidTr="00795F6A">
        <w:trPr>
          <w:cantSplit/>
          <w:trHeight w:val="20"/>
          <w:tblHeader/>
        </w:trPr>
        <w:tc>
          <w:tcPr>
            <w:tcW w:w="7225" w:type="dxa"/>
          </w:tcPr>
          <w:p w14:paraId="5B23B7FE"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oględzin miejsca szkody</w:t>
            </w:r>
          </w:p>
          <w:p w14:paraId="1650B191" w14:textId="5E5A3DD9"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r w:rsidR="002632EA">
              <w:rPr>
                <w:rFonts w:ascii="Arial" w:hAnsi="Arial" w:cs="Arial"/>
                <w:sz w:val="22"/>
                <w:szCs w:val="22"/>
              </w:rPr>
              <w:t>.</w:t>
            </w:r>
          </w:p>
        </w:tc>
        <w:tc>
          <w:tcPr>
            <w:tcW w:w="1552" w:type="dxa"/>
            <w:vAlign w:val="center"/>
          </w:tcPr>
          <w:p w14:paraId="30B8D1DB" w14:textId="3B2C5058"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4</w:t>
            </w:r>
          </w:p>
        </w:tc>
      </w:tr>
      <w:tr w:rsidR="004E6A6F" w:rsidRPr="006869DD" w14:paraId="3330B358" w14:textId="77777777" w:rsidTr="00795F6A">
        <w:trPr>
          <w:cantSplit/>
          <w:trHeight w:val="20"/>
          <w:tblHeader/>
        </w:trPr>
        <w:tc>
          <w:tcPr>
            <w:tcW w:w="7225" w:type="dxa"/>
          </w:tcPr>
          <w:p w14:paraId="4683732F"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ubezpieczenia strajków, zamieszek lub rozruchów społecznych</w:t>
            </w:r>
          </w:p>
          <w:p w14:paraId="3BE6AE3D" w14:textId="77777777"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zakres ubezpieczenia obejmuje szkody powstałe w wyniku zrealizowania się zdarzenia objętego umową ubezpieczenia, a powstałego w następstwie strajku, zamieszek lub rozruchów społecznych. Ubezpieczenie nie obejmuje szkód powstałych wskutek lub mających pośredni lub bezpośredni związek z następującymi zdarzeniami:</w:t>
            </w:r>
          </w:p>
          <w:p w14:paraId="1BB71DAC"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wojna, inwazja, działanie nieprzyjacielskie, działania wojenne (niezależnie od tego, czy wojna została wypowiedziana, czy nie), wojna domowa,</w:t>
            </w:r>
          </w:p>
          <w:p w14:paraId="5AFA1C36"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bunt, zamieszki społeczne o charakterze powstania powszechnego, powstanie zbrojne, rebelia, rewolucja, działanie władzy wojskowej lub uzurpowanej,</w:t>
            </w:r>
          </w:p>
          <w:p w14:paraId="48191D75"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działanie osób skierowane przeciwko mieniu z pobudek politycznych lub ideologicznych skierowane przeciwko społeczeństwu z zamiarem jego zastraszenia.</w:t>
            </w:r>
          </w:p>
          <w:p w14:paraId="637B9E5D" w14:textId="068BE32E"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Odpowiedzialność Wykonawcy ograniczona jest do 100.000 zł na jedno i wszystkie zdarzenia w okresie ubezpieczenia.</w:t>
            </w:r>
          </w:p>
        </w:tc>
        <w:tc>
          <w:tcPr>
            <w:tcW w:w="1552" w:type="dxa"/>
            <w:vAlign w:val="center"/>
          </w:tcPr>
          <w:p w14:paraId="187748CE" w14:textId="50AEC8CA" w:rsidR="004E6A6F" w:rsidRPr="003B2622" w:rsidRDefault="004E6A6F" w:rsidP="003B2622">
            <w:pPr>
              <w:spacing w:line="22" w:lineRule="atLeast"/>
              <w:jc w:val="center"/>
              <w:rPr>
                <w:rFonts w:ascii="Arial" w:hAnsi="Arial" w:cs="Arial"/>
                <w:b/>
                <w:bCs/>
                <w:sz w:val="22"/>
                <w:szCs w:val="22"/>
              </w:rPr>
            </w:pPr>
            <w:r w:rsidRPr="003B2622">
              <w:rPr>
                <w:rFonts w:ascii="Arial" w:hAnsi="Arial" w:cs="Arial"/>
                <w:b/>
                <w:bCs/>
                <w:sz w:val="22"/>
                <w:szCs w:val="22"/>
              </w:rPr>
              <w:t>1</w:t>
            </w:r>
          </w:p>
        </w:tc>
      </w:tr>
      <w:tr w:rsidR="004E6A6F" w:rsidRPr="006869DD" w14:paraId="04E63C4F" w14:textId="77777777" w:rsidTr="00795F6A">
        <w:trPr>
          <w:cantSplit/>
          <w:trHeight w:val="20"/>
          <w:tblHeader/>
        </w:trPr>
        <w:tc>
          <w:tcPr>
            <w:tcW w:w="7225" w:type="dxa"/>
          </w:tcPr>
          <w:p w14:paraId="211D36E3"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lastRenderedPageBreak/>
              <w:t>Klauzula istniejących zabezpieczeń</w:t>
            </w:r>
          </w:p>
          <w:p w14:paraId="6E5D0CC2" w14:textId="71C4DC58"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02BF6DDC" w14:textId="00FB184B"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4E6A6F" w:rsidRPr="006869DD" w14:paraId="1B6E8805" w14:textId="77777777" w:rsidTr="00795F6A">
        <w:trPr>
          <w:cantSplit/>
          <w:trHeight w:val="20"/>
          <w:tblHeader/>
        </w:trPr>
        <w:tc>
          <w:tcPr>
            <w:tcW w:w="7225" w:type="dxa"/>
          </w:tcPr>
          <w:p w14:paraId="27FEF8D3"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błędów i przeoczeń</w:t>
            </w:r>
          </w:p>
          <w:p w14:paraId="0FA45CB3" w14:textId="28460D30"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ponosi odpowiedzialność za szkody powstałe w ubezpieczonym mieniu, powstałe na skutek zrealizowania się zdarzenia objętego pokryciem ubezpieczeniowym pomimo,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2F84F9C3" w14:textId="1FD17A2E"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284CA685" w14:textId="7B09F62A" w:rsidR="00800064" w:rsidRPr="004E17F0" w:rsidRDefault="00214519">
      <w:pPr>
        <w:pStyle w:val="Nagwek1"/>
        <w:numPr>
          <w:ilvl w:val="0"/>
          <w:numId w:val="23"/>
        </w:numPr>
        <w:spacing w:before="240" w:after="120" w:line="276" w:lineRule="auto"/>
        <w:ind w:left="425" w:hanging="425"/>
        <w:rPr>
          <w:rFonts w:ascii="Arial" w:hAnsi="Arial" w:cs="Arial"/>
          <w:color w:val="auto"/>
          <w:sz w:val="22"/>
          <w:szCs w:val="22"/>
          <w:lang w:eastAsia="pl-PL"/>
        </w:rPr>
      </w:pPr>
      <w:r w:rsidRPr="004E17F0">
        <w:rPr>
          <w:rFonts w:ascii="Arial" w:hAnsi="Arial" w:cs="Arial"/>
          <w:color w:val="auto"/>
          <w:sz w:val="22"/>
          <w:szCs w:val="22"/>
          <w:lang w:eastAsia="pl-PL"/>
        </w:rPr>
        <w:t>Ubezpieczenie sprzętu elektronicznego</w:t>
      </w:r>
    </w:p>
    <w:p w14:paraId="1C871CA7" w14:textId="0053BCC4" w:rsidR="00AD72F6" w:rsidRPr="008223D5" w:rsidRDefault="00214519">
      <w:pPr>
        <w:pStyle w:val="Akapitzlist"/>
        <w:numPr>
          <w:ilvl w:val="0"/>
          <w:numId w:val="37"/>
        </w:numPr>
        <w:spacing w:line="276" w:lineRule="auto"/>
        <w:ind w:left="851" w:hanging="425"/>
        <w:rPr>
          <w:rFonts w:ascii="Arial" w:hAnsi="Arial" w:cs="Arial"/>
          <w:b/>
          <w:bCs/>
          <w:sz w:val="22"/>
        </w:rPr>
      </w:pPr>
      <w:r w:rsidRPr="008223D5">
        <w:rPr>
          <w:rFonts w:ascii="Arial" w:hAnsi="Arial" w:cs="Arial"/>
          <w:b/>
          <w:bCs/>
          <w:sz w:val="22"/>
        </w:rPr>
        <w:t>Przedmiot ubezpieczenia</w:t>
      </w:r>
    </w:p>
    <w:p w14:paraId="7CDAC5AD" w14:textId="43E275DC" w:rsidR="00017754" w:rsidRPr="00CC1F12" w:rsidRDefault="00214519" w:rsidP="00017754">
      <w:pPr>
        <w:spacing w:line="276" w:lineRule="auto"/>
        <w:ind w:left="851"/>
        <w:rPr>
          <w:rFonts w:ascii="Arial" w:hAnsi="Arial" w:cs="Arial"/>
          <w:sz w:val="22"/>
        </w:rPr>
      </w:pPr>
      <w:r w:rsidRPr="008223D5">
        <w:rPr>
          <w:rFonts w:ascii="Arial" w:hAnsi="Arial" w:cs="Arial"/>
          <w:sz w:val="22"/>
        </w:rPr>
        <w:t>Przedmiotem ubezpieczenia jest stanowiący własność, będący w użytkowaniu lub pod kontrolą Zamawiającego</w:t>
      </w:r>
      <w:r w:rsidR="00585A35" w:rsidRPr="008223D5">
        <w:rPr>
          <w:rFonts w:ascii="Arial" w:hAnsi="Arial" w:cs="Arial"/>
          <w:sz w:val="22"/>
        </w:rPr>
        <w:t xml:space="preserve"> zgodnie </w:t>
      </w:r>
      <w:r w:rsidR="00585A35" w:rsidRPr="007B031B">
        <w:rPr>
          <w:rFonts w:ascii="Arial" w:hAnsi="Arial" w:cs="Arial"/>
          <w:sz w:val="22"/>
        </w:rPr>
        <w:t xml:space="preserve">z </w:t>
      </w:r>
      <w:r w:rsidR="007B031B" w:rsidRPr="007B031B">
        <w:rPr>
          <w:rFonts w:ascii="Arial" w:hAnsi="Arial" w:cs="Arial"/>
          <w:sz w:val="22"/>
        </w:rPr>
        <w:t>W</w:t>
      </w:r>
      <w:r w:rsidR="00585A35" w:rsidRPr="007B031B">
        <w:rPr>
          <w:rFonts w:ascii="Arial" w:hAnsi="Arial" w:cs="Arial"/>
          <w:sz w:val="22"/>
        </w:rPr>
        <w:t>ykaz</w:t>
      </w:r>
      <w:r w:rsidR="007B031B" w:rsidRPr="007B031B">
        <w:rPr>
          <w:rFonts w:ascii="Arial" w:hAnsi="Arial" w:cs="Arial"/>
          <w:sz w:val="22"/>
        </w:rPr>
        <w:t>a</w:t>
      </w:r>
      <w:r w:rsidR="00585A35" w:rsidRPr="007B031B">
        <w:rPr>
          <w:rFonts w:ascii="Arial" w:hAnsi="Arial" w:cs="Arial"/>
          <w:sz w:val="22"/>
        </w:rPr>
        <w:t>m</w:t>
      </w:r>
      <w:r w:rsidR="007B031B" w:rsidRPr="007B031B">
        <w:rPr>
          <w:rFonts w:ascii="Arial" w:hAnsi="Arial" w:cs="Arial"/>
          <w:sz w:val="22"/>
        </w:rPr>
        <w:t>i</w:t>
      </w:r>
      <w:r w:rsidR="00585A35" w:rsidRPr="007B031B">
        <w:rPr>
          <w:rFonts w:ascii="Arial" w:hAnsi="Arial" w:cs="Arial"/>
          <w:sz w:val="22"/>
        </w:rPr>
        <w:t xml:space="preserve"> będącym </w:t>
      </w:r>
      <w:r w:rsidR="007B031B" w:rsidRPr="007255DB">
        <w:rPr>
          <w:rFonts w:ascii="Arial" w:hAnsi="Arial" w:cs="Arial"/>
          <w:b/>
          <w:bCs/>
          <w:sz w:val="22"/>
        </w:rPr>
        <w:t>Z</w:t>
      </w:r>
      <w:r w:rsidR="00585A35" w:rsidRPr="007255DB">
        <w:rPr>
          <w:rFonts w:ascii="Arial" w:hAnsi="Arial" w:cs="Arial"/>
          <w:b/>
          <w:bCs/>
          <w:sz w:val="22"/>
        </w:rPr>
        <w:t>ałącznikiem nr</w:t>
      </w:r>
      <w:r w:rsidR="001265B4" w:rsidRPr="007255DB">
        <w:rPr>
          <w:rFonts w:ascii="Arial" w:hAnsi="Arial" w:cs="Arial"/>
          <w:b/>
          <w:bCs/>
          <w:sz w:val="22"/>
        </w:rPr>
        <w:t xml:space="preserve"> </w:t>
      </w:r>
      <w:r w:rsidR="007B031B" w:rsidRPr="007255DB">
        <w:rPr>
          <w:rFonts w:ascii="Arial" w:hAnsi="Arial" w:cs="Arial"/>
          <w:b/>
          <w:bCs/>
          <w:sz w:val="22"/>
        </w:rPr>
        <w:t>1.</w:t>
      </w:r>
      <w:r w:rsidR="001265B4" w:rsidRPr="007255DB">
        <w:rPr>
          <w:rFonts w:ascii="Arial" w:hAnsi="Arial" w:cs="Arial"/>
          <w:b/>
          <w:bCs/>
          <w:sz w:val="22"/>
        </w:rPr>
        <w:t>2</w:t>
      </w:r>
      <w:r w:rsidR="00677A79" w:rsidRPr="007255DB">
        <w:rPr>
          <w:rFonts w:ascii="Arial" w:hAnsi="Arial" w:cs="Arial"/>
          <w:b/>
          <w:bCs/>
          <w:sz w:val="22"/>
        </w:rPr>
        <w:t xml:space="preserve"> i </w:t>
      </w:r>
      <w:r w:rsidR="007B031B" w:rsidRPr="007255DB">
        <w:rPr>
          <w:rFonts w:ascii="Arial" w:hAnsi="Arial" w:cs="Arial"/>
          <w:b/>
          <w:bCs/>
          <w:sz w:val="22"/>
        </w:rPr>
        <w:t>1.</w:t>
      </w:r>
      <w:r w:rsidR="00677A79" w:rsidRPr="007255DB">
        <w:rPr>
          <w:rFonts w:ascii="Arial" w:hAnsi="Arial" w:cs="Arial"/>
          <w:b/>
          <w:bCs/>
          <w:sz w:val="22"/>
        </w:rPr>
        <w:t>3</w:t>
      </w:r>
      <w:r w:rsidR="00017754" w:rsidRPr="007255DB">
        <w:rPr>
          <w:rFonts w:ascii="Arial" w:hAnsi="Arial" w:cs="Arial"/>
          <w:b/>
          <w:bCs/>
          <w:sz w:val="22"/>
        </w:rPr>
        <w:t xml:space="preserve"> </w:t>
      </w:r>
      <w:r w:rsidR="007B031B" w:rsidRPr="007255DB">
        <w:rPr>
          <w:rFonts w:ascii="Arial" w:hAnsi="Arial" w:cs="Arial"/>
          <w:b/>
          <w:bCs/>
          <w:sz w:val="22"/>
        </w:rPr>
        <w:t>do SWZ</w:t>
      </w:r>
      <w:r w:rsidR="007B031B" w:rsidRPr="007B031B">
        <w:rPr>
          <w:rFonts w:ascii="Arial" w:hAnsi="Arial" w:cs="Arial"/>
          <w:color w:val="0070C0"/>
          <w:sz w:val="22"/>
        </w:rPr>
        <w:t xml:space="preserve"> </w:t>
      </w:r>
      <w:r w:rsidR="003F3C8A" w:rsidRPr="00CC1F12">
        <w:rPr>
          <w:rFonts w:ascii="Arial" w:hAnsi="Arial" w:cs="Arial"/>
          <w:sz w:val="22"/>
        </w:rPr>
        <w:t>o</w:t>
      </w:r>
      <w:r w:rsidR="00A9649E" w:rsidRPr="00CC1F12">
        <w:rPr>
          <w:rFonts w:ascii="Arial" w:hAnsi="Arial" w:cs="Arial"/>
          <w:sz w:val="22"/>
        </w:rPr>
        <w:t xml:space="preserve">raz </w:t>
      </w:r>
      <w:r w:rsidRPr="00CC1F12">
        <w:rPr>
          <w:rFonts w:ascii="Arial" w:hAnsi="Arial" w:cs="Arial"/>
          <w:sz w:val="22"/>
        </w:rPr>
        <w:t>nieubezpieczany w ramach Części nr 1 sprzęt</w:t>
      </w:r>
      <w:r w:rsidR="00281936" w:rsidRPr="00CC1F12">
        <w:rPr>
          <w:rFonts w:ascii="Arial" w:hAnsi="Arial" w:cs="Arial"/>
          <w:sz w:val="22"/>
        </w:rPr>
        <w:t xml:space="preserve"> elektroniczny</w:t>
      </w:r>
      <w:r w:rsidRPr="00CC1F12">
        <w:rPr>
          <w:rFonts w:ascii="Arial" w:hAnsi="Arial" w:cs="Arial"/>
          <w:sz w:val="22"/>
        </w:rPr>
        <w:t>,</w:t>
      </w:r>
    </w:p>
    <w:p w14:paraId="0668B862" w14:textId="77777777" w:rsidR="00017754" w:rsidRDefault="00214519">
      <w:pPr>
        <w:pStyle w:val="Akapitzlist"/>
        <w:numPr>
          <w:ilvl w:val="0"/>
          <w:numId w:val="42"/>
        </w:numPr>
        <w:spacing w:line="276" w:lineRule="auto"/>
        <w:ind w:left="851" w:hanging="425"/>
        <w:rPr>
          <w:rFonts w:ascii="Arial" w:eastAsia="Times New Roman" w:hAnsi="Arial" w:cs="Arial"/>
          <w:bCs/>
          <w:color w:val="000000" w:themeColor="text1"/>
          <w:sz w:val="22"/>
          <w:lang w:eastAsia="pl-PL"/>
        </w:rPr>
      </w:pPr>
      <w:r w:rsidRPr="00017754">
        <w:rPr>
          <w:rFonts w:ascii="Arial" w:eastAsia="Times New Roman" w:hAnsi="Arial" w:cs="Arial"/>
          <w:b/>
          <w:bCs/>
          <w:sz w:val="22"/>
          <w:lang w:eastAsia="pl-PL"/>
        </w:rPr>
        <w:t>Zakres ubezpieczenia</w:t>
      </w:r>
      <w:r w:rsidRPr="00017754">
        <w:rPr>
          <w:rFonts w:ascii="Arial" w:eastAsia="Times New Roman" w:hAnsi="Arial" w:cs="Arial"/>
          <w:b/>
          <w:bCs/>
          <w:sz w:val="22"/>
          <w:lang w:eastAsia="pl-PL"/>
        </w:rPr>
        <w:br/>
      </w:r>
      <w:r w:rsidRPr="00017754">
        <w:rPr>
          <w:rFonts w:ascii="Arial" w:eastAsia="Times New Roman" w:hAnsi="Arial" w:cs="Arial"/>
          <w:bCs/>
          <w:color w:val="000000" w:themeColor="text1"/>
          <w:sz w:val="22"/>
          <w:lang w:eastAsia="pl-PL"/>
        </w:rPr>
        <w:t>Ryzyka wszystkie obejmujące m.in. wszelkie nagłe,</w:t>
      </w:r>
      <w:r w:rsidR="00281936" w:rsidRPr="00017754">
        <w:rPr>
          <w:rFonts w:ascii="Arial" w:eastAsia="Times New Roman" w:hAnsi="Arial" w:cs="Arial"/>
          <w:bCs/>
          <w:color w:val="000000" w:themeColor="text1"/>
          <w:sz w:val="22"/>
          <w:lang w:eastAsia="pl-PL"/>
        </w:rPr>
        <w:t xml:space="preserve"> </w:t>
      </w:r>
      <w:r w:rsidRPr="00017754">
        <w:rPr>
          <w:rFonts w:ascii="Arial" w:eastAsia="Times New Roman" w:hAnsi="Arial" w:cs="Arial"/>
          <w:bCs/>
          <w:color w:val="000000" w:themeColor="text1"/>
          <w:sz w:val="22"/>
          <w:lang w:eastAsia="pl-PL"/>
        </w:rPr>
        <w:t>niespodziewane, nieprzewidywalne i niezależne od woli Zamawiającego zniszczenie, uszkodzenie lub utrata przedmiotu ubezpieczenia, w tym między innymi huragan, powódź, trzęsienie ziemi, błędy w obsłudze, kradzież z włamaniem, rabunek i dewastacja – zgodnie ze standardem ubezpieczenia sprzętu elektronicznego. Ubezpieczenie obejmuje:</w:t>
      </w:r>
      <w:r w:rsidR="00017754">
        <w:rPr>
          <w:rFonts w:ascii="Arial" w:eastAsia="Times New Roman" w:hAnsi="Arial" w:cs="Arial"/>
          <w:bCs/>
          <w:color w:val="000000" w:themeColor="text1"/>
          <w:sz w:val="22"/>
          <w:lang w:eastAsia="pl-PL"/>
        </w:rPr>
        <w:t xml:space="preserve"> </w:t>
      </w:r>
    </w:p>
    <w:p w14:paraId="5EE495C1" w14:textId="36D7E407" w:rsidR="00800064" w:rsidRPr="00CC1F12" w:rsidRDefault="00D069A8" w:rsidP="00D069A8">
      <w:pPr>
        <w:pStyle w:val="Akapitzlist"/>
        <w:spacing w:line="276" w:lineRule="auto"/>
        <w:ind w:left="0" w:firstLine="851"/>
        <w:rPr>
          <w:rFonts w:ascii="Arial" w:hAnsi="Arial" w:cs="Arial"/>
          <w:sz w:val="22"/>
        </w:rPr>
      </w:pPr>
      <w:r>
        <w:rPr>
          <w:rFonts w:ascii="Arial" w:hAnsi="Arial" w:cs="Arial"/>
          <w:color w:val="000000" w:themeColor="text1"/>
          <w:sz w:val="22"/>
        </w:rPr>
        <w:t>u</w:t>
      </w:r>
      <w:r w:rsidR="00214519" w:rsidRPr="00017754">
        <w:rPr>
          <w:rFonts w:ascii="Arial" w:hAnsi="Arial" w:cs="Arial"/>
          <w:color w:val="000000" w:themeColor="text1"/>
          <w:sz w:val="22"/>
        </w:rPr>
        <w:t xml:space="preserve">bezpieczenie szkód od wszystkich </w:t>
      </w:r>
      <w:proofErr w:type="spellStart"/>
      <w:r w:rsidR="00214519" w:rsidRPr="00017754">
        <w:rPr>
          <w:rFonts w:ascii="Arial" w:hAnsi="Arial" w:cs="Arial"/>
          <w:color w:val="000000" w:themeColor="text1"/>
          <w:sz w:val="22"/>
        </w:rPr>
        <w:t>ryzyk</w:t>
      </w:r>
      <w:proofErr w:type="spellEnd"/>
      <w:r w:rsidR="00214519" w:rsidRPr="00017754">
        <w:rPr>
          <w:rFonts w:ascii="Arial" w:hAnsi="Arial" w:cs="Arial"/>
          <w:color w:val="000000" w:themeColor="text1"/>
          <w:sz w:val="22"/>
        </w:rPr>
        <w:t xml:space="preserve"> w </w:t>
      </w:r>
      <w:r w:rsidR="00214519" w:rsidRPr="00CC1F12">
        <w:rPr>
          <w:rFonts w:ascii="Arial" w:hAnsi="Arial" w:cs="Arial"/>
          <w:sz w:val="22"/>
        </w:rPr>
        <w:t>sprzęcie wymienionym w</w:t>
      </w:r>
      <w:r w:rsidR="00800064" w:rsidRPr="00CC1F12">
        <w:rPr>
          <w:rFonts w:ascii="Arial" w:hAnsi="Arial" w:cs="Arial"/>
          <w:sz w:val="22"/>
        </w:rPr>
        <w:t xml:space="preserve"> </w:t>
      </w:r>
      <w:r w:rsidR="00214519" w:rsidRPr="00CC1F12">
        <w:rPr>
          <w:rFonts w:ascii="Arial" w:hAnsi="Arial" w:cs="Arial"/>
          <w:sz w:val="22"/>
        </w:rPr>
        <w:t>punkcie 1</w:t>
      </w:r>
    </w:p>
    <w:p w14:paraId="43E8AAA1" w14:textId="066AC1C5" w:rsidR="002D0870" w:rsidRPr="00CC1F12" w:rsidRDefault="00214519" w:rsidP="00D069A8">
      <w:pPr>
        <w:spacing w:line="276" w:lineRule="auto"/>
        <w:ind w:left="851"/>
        <w:rPr>
          <w:rFonts w:ascii="Arial" w:hAnsi="Arial" w:cs="Arial"/>
          <w:sz w:val="22"/>
        </w:rPr>
      </w:pPr>
      <w:r w:rsidRPr="00CC1F12">
        <w:rPr>
          <w:rFonts w:ascii="Arial" w:hAnsi="Arial" w:cs="Arial"/>
          <w:sz w:val="22"/>
        </w:rPr>
        <w:t>Sekcja I – w systemie sum stałych</w:t>
      </w:r>
      <w:r w:rsidR="00CC1F12">
        <w:rPr>
          <w:rFonts w:ascii="Arial" w:hAnsi="Arial" w:cs="Arial"/>
          <w:sz w:val="22"/>
        </w:rPr>
        <w:t>;</w:t>
      </w:r>
    </w:p>
    <w:p w14:paraId="07FADCC3" w14:textId="1391F1C3" w:rsidR="00AD72F6" w:rsidRPr="00017754" w:rsidRDefault="00214519">
      <w:pPr>
        <w:pStyle w:val="Akapitzlist"/>
        <w:numPr>
          <w:ilvl w:val="0"/>
          <w:numId w:val="43"/>
        </w:numPr>
        <w:spacing w:line="276" w:lineRule="auto"/>
        <w:ind w:left="851" w:hanging="425"/>
      </w:pPr>
      <w:r w:rsidRPr="00017754">
        <w:rPr>
          <w:rFonts w:ascii="Arial" w:hAnsi="Arial" w:cs="Arial"/>
          <w:b/>
          <w:bCs/>
          <w:sz w:val="22"/>
        </w:rPr>
        <w:t>Postanowienia dodatkowe</w:t>
      </w:r>
      <w:r w:rsidR="00D069A8">
        <w:t>:</w:t>
      </w:r>
    </w:p>
    <w:p w14:paraId="2D50299C" w14:textId="5FC5E9A8"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Zakresem ubezpieczenia objęty jest sprzęt elektroniczny nie starszy niż </w:t>
      </w:r>
      <w:r w:rsidR="002A6670" w:rsidRPr="00D069A8">
        <w:rPr>
          <w:rFonts w:ascii="Arial" w:hAnsi="Arial" w:cs="Arial"/>
          <w:sz w:val="22"/>
        </w:rPr>
        <w:t>7</w:t>
      </w:r>
      <w:r w:rsidRPr="00D069A8">
        <w:rPr>
          <w:rFonts w:ascii="Arial" w:hAnsi="Arial" w:cs="Arial"/>
          <w:sz w:val="22"/>
        </w:rPr>
        <w:t xml:space="preserve"> lat</w:t>
      </w:r>
      <w:r w:rsidR="00D52762" w:rsidRPr="00D069A8">
        <w:rPr>
          <w:rFonts w:ascii="Arial" w:hAnsi="Arial" w:cs="Arial"/>
          <w:sz w:val="22"/>
        </w:rPr>
        <w:t>. Włączenie do ewidencji Zamawiającego po 01.01.2016</w:t>
      </w:r>
      <w:r w:rsidR="00D069A8">
        <w:rPr>
          <w:rFonts w:ascii="Arial" w:hAnsi="Arial" w:cs="Arial"/>
          <w:sz w:val="22"/>
        </w:rPr>
        <w:t xml:space="preserve"> </w:t>
      </w:r>
      <w:r w:rsidR="00D52762" w:rsidRPr="00D069A8">
        <w:rPr>
          <w:rFonts w:ascii="Arial" w:hAnsi="Arial" w:cs="Arial"/>
          <w:sz w:val="22"/>
        </w:rPr>
        <w:t>r</w:t>
      </w:r>
      <w:r w:rsidR="00D069A8">
        <w:rPr>
          <w:rFonts w:ascii="Arial" w:hAnsi="Arial" w:cs="Arial"/>
          <w:sz w:val="22"/>
        </w:rPr>
        <w:t>.</w:t>
      </w:r>
    </w:p>
    <w:p w14:paraId="3868F076" w14:textId="7FA67D3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objęty jest ochroną także w przypadku kradzieży pojazdu, w którym transportowany był sprzęt.</w:t>
      </w:r>
    </w:p>
    <w:p w14:paraId="22D269EF" w14:textId="46A1C486"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przenośny ubezpieczony jest w pojazdach w czasie transportu, nawet wtedy</w:t>
      </w:r>
      <w:r w:rsidR="002D0870" w:rsidRPr="00D069A8">
        <w:rPr>
          <w:rFonts w:ascii="Arial" w:hAnsi="Arial" w:cs="Arial"/>
          <w:sz w:val="22"/>
        </w:rPr>
        <w:t>,</w:t>
      </w:r>
      <w:r w:rsidRPr="00D069A8">
        <w:rPr>
          <w:rFonts w:ascii="Arial" w:hAnsi="Arial" w:cs="Arial"/>
          <w:sz w:val="22"/>
        </w:rPr>
        <w:t xml:space="preserve"> jeżeli jest umieszczony w miejscu widocznym z zewnątrz pojazdu, pod warunkiem, że pojazd jest zamknięty i odbywa to się w czasie wykonywania obowiązków służbowych przez</w:t>
      </w:r>
      <w:r w:rsidR="00AD72F6" w:rsidRPr="00D069A8">
        <w:rPr>
          <w:rFonts w:ascii="Arial" w:hAnsi="Arial" w:cs="Arial"/>
          <w:sz w:val="22"/>
        </w:rPr>
        <w:t xml:space="preserve"> </w:t>
      </w:r>
      <w:r w:rsidRPr="00D069A8">
        <w:rPr>
          <w:rFonts w:ascii="Arial" w:hAnsi="Arial" w:cs="Arial"/>
          <w:sz w:val="22"/>
        </w:rPr>
        <w:t>osobę, której sprzęt został powierzony</w:t>
      </w:r>
      <w:r w:rsidR="00D069A8">
        <w:rPr>
          <w:rFonts w:ascii="Arial" w:hAnsi="Arial" w:cs="Arial"/>
          <w:sz w:val="22"/>
        </w:rPr>
        <w:t>.</w:t>
      </w:r>
    </w:p>
    <w:p w14:paraId="70FC49E2" w14:textId="646CC57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przypadku sprzętu przenośnego nie obowiązuje limit czasowy (6.00 – 22.00) w przypadku podróży służbowych.</w:t>
      </w:r>
    </w:p>
    <w:p w14:paraId="3B88DF1F" w14:textId="3BDF802E"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urządzeń klimatyzacyjnych.</w:t>
      </w:r>
      <w:r w:rsidR="00AD72F6" w:rsidRPr="00D069A8">
        <w:rPr>
          <w:rFonts w:ascii="Arial" w:hAnsi="Arial" w:cs="Arial"/>
          <w:sz w:val="22"/>
        </w:rPr>
        <w:t xml:space="preserve"> </w:t>
      </w:r>
    </w:p>
    <w:p w14:paraId="3430224E" w14:textId="08452F6B"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umowy o konserwację wykonywaną przez podmioty zewnętrzne. Uzgadnia się, że służby wewnętrzne odpowiedzialne za prawidłową eksploatację sieci i urządzeń elektronicznych będą uznawane</w:t>
      </w:r>
      <w:r w:rsidR="00AD72F6" w:rsidRPr="00D069A8">
        <w:rPr>
          <w:rFonts w:ascii="Arial" w:hAnsi="Arial" w:cs="Arial"/>
          <w:sz w:val="22"/>
        </w:rPr>
        <w:t xml:space="preserve"> </w:t>
      </w:r>
      <w:r w:rsidRPr="00D069A8">
        <w:rPr>
          <w:rFonts w:ascii="Arial" w:hAnsi="Arial" w:cs="Arial"/>
          <w:sz w:val="22"/>
        </w:rPr>
        <w:t xml:space="preserve">przez Wykonawcę na równi ze specjalistycznym personelem producenta lub dostawcy i bieżący nadzór nad </w:t>
      </w:r>
      <w:r w:rsidRPr="00D069A8">
        <w:rPr>
          <w:rFonts w:ascii="Arial" w:hAnsi="Arial" w:cs="Arial"/>
          <w:sz w:val="22"/>
        </w:rPr>
        <w:lastRenderedPageBreak/>
        <w:t>urządzeniami zgodny z zaleceniami producenta jest uznawany za wystarczający.</w:t>
      </w:r>
      <w:r w:rsidR="00AD72F6" w:rsidRPr="00D069A8">
        <w:rPr>
          <w:rFonts w:ascii="Arial" w:hAnsi="Arial" w:cs="Arial"/>
          <w:sz w:val="22"/>
        </w:rPr>
        <w:t xml:space="preserve"> </w:t>
      </w:r>
    </w:p>
    <w:p w14:paraId="04387560" w14:textId="77777777" w:rsid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objęte jest mienie również w trakcie wykonywania prac remontowych, adaptacyjnych i rozbudowy, z zastrzeżeniem wyłączenia odpowiedzialności w czasie prac wymagających pozwolenia ze strony nadzoru budowlanego.</w:t>
      </w:r>
      <w:r w:rsidR="00AD72F6" w:rsidRPr="00D069A8">
        <w:rPr>
          <w:rFonts w:ascii="Arial" w:hAnsi="Arial" w:cs="Arial"/>
          <w:sz w:val="22"/>
        </w:rPr>
        <w:t xml:space="preserve"> </w:t>
      </w:r>
    </w:p>
    <w:p w14:paraId="14297D41" w14:textId="2E92A7AA"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Umowa ubezpieczenia nie może zawierać </w:t>
      </w:r>
      <w:proofErr w:type="spellStart"/>
      <w:r w:rsidRPr="00D069A8">
        <w:rPr>
          <w:rFonts w:ascii="Arial" w:hAnsi="Arial" w:cs="Arial"/>
          <w:sz w:val="22"/>
        </w:rPr>
        <w:t>wyłączeń</w:t>
      </w:r>
      <w:proofErr w:type="spellEnd"/>
      <w:r w:rsidRPr="00D069A8">
        <w:rPr>
          <w:rFonts w:ascii="Arial" w:hAnsi="Arial" w:cs="Arial"/>
          <w:sz w:val="22"/>
        </w:rPr>
        <w:t xml:space="preserve"> odpowiedzialności Wykonawcy za szkody, które wystąpią podczas transportu lotniczego i wodnego. Dla tych szkód ustala się limit </w:t>
      </w:r>
      <w:r w:rsidR="006D67EA" w:rsidRPr="00D8239F">
        <w:rPr>
          <w:rFonts w:ascii="Arial" w:hAnsi="Arial" w:cs="Arial"/>
          <w:b/>
          <w:bCs/>
          <w:sz w:val="22"/>
        </w:rPr>
        <w:t>5</w:t>
      </w:r>
      <w:r w:rsidRPr="00D8239F">
        <w:rPr>
          <w:rFonts w:ascii="Arial" w:hAnsi="Arial" w:cs="Arial"/>
          <w:b/>
          <w:bCs/>
          <w:sz w:val="22"/>
        </w:rPr>
        <w:t>0</w:t>
      </w:r>
      <w:r w:rsidR="00AD72F6" w:rsidRPr="00D8239F">
        <w:rPr>
          <w:rFonts w:ascii="Arial" w:hAnsi="Arial" w:cs="Arial"/>
          <w:b/>
          <w:bCs/>
          <w:sz w:val="22"/>
        </w:rPr>
        <w:t xml:space="preserve"> </w:t>
      </w:r>
      <w:r w:rsidR="00D8239F" w:rsidRPr="00D8239F">
        <w:rPr>
          <w:rFonts w:ascii="Arial" w:hAnsi="Arial" w:cs="Arial"/>
          <w:b/>
          <w:bCs/>
          <w:sz w:val="22"/>
        </w:rPr>
        <w:t>000</w:t>
      </w:r>
      <w:r w:rsidRPr="00D8239F">
        <w:rPr>
          <w:rFonts w:ascii="Arial" w:hAnsi="Arial" w:cs="Arial"/>
          <w:b/>
          <w:bCs/>
          <w:sz w:val="22"/>
        </w:rPr>
        <w:t xml:space="preserve"> zł</w:t>
      </w:r>
      <w:r w:rsidRPr="00D069A8">
        <w:rPr>
          <w:rFonts w:ascii="Arial" w:hAnsi="Arial" w:cs="Arial"/>
          <w:sz w:val="22"/>
        </w:rPr>
        <w:t xml:space="preserve"> na jedno i wszystkie zdarzenia.</w:t>
      </w:r>
      <w:r w:rsidR="00AD72F6" w:rsidRPr="00D069A8">
        <w:rPr>
          <w:rFonts w:ascii="Arial" w:hAnsi="Arial" w:cs="Arial"/>
          <w:sz w:val="22"/>
        </w:rPr>
        <w:t xml:space="preserve"> </w:t>
      </w:r>
    </w:p>
    <w:p w14:paraId="27CC307E"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objęty jest także sprzęt należący do osób trzecich z którego korzysta na podstawie umowy użyczenia, najmu, dzierżawy, leasingu itp.</w:t>
      </w:r>
      <w:r w:rsidR="00AD72F6" w:rsidRPr="00D069A8">
        <w:rPr>
          <w:rFonts w:ascii="Arial" w:hAnsi="Arial" w:cs="Arial"/>
          <w:sz w:val="22"/>
        </w:rPr>
        <w:t xml:space="preserve"> </w:t>
      </w:r>
    </w:p>
    <w:p w14:paraId="66825E65"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Przez kradzież z włamaniem rozumie się także zabór mienia znajdującego się poza budynkami/lokalami zamkniętymi, o ile ich zabór wymagał użycia siły lub narzędzi.</w:t>
      </w:r>
    </w:p>
    <w:p w14:paraId="7507D984"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odniesieniu do mienia znajdującego się poza budynkami, ochron</w:t>
      </w:r>
      <w:r w:rsidR="006D67EA" w:rsidRPr="00D069A8">
        <w:rPr>
          <w:rFonts w:ascii="Arial" w:hAnsi="Arial" w:cs="Arial"/>
          <w:sz w:val="22"/>
        </w:rPr>
        <w:t xml:space="preserve">a obejmuje również </w:t>
      </w:r>
      <w:r w:rsidRPr="00D069A8">
        <w:rPr>
          <w:rFonts w:ascii="Arial" w:hAnsi="Arial" w:cs="Arial"/>
          <w:sz w:val="22"/>
        </w:rPr>
        <w:t>zakres kradzieży, dewastacji/wandalizmu.</w:t>
      </w:r>
    </w:p>
    <w:p w14:paraId="5B5A4183"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Wykonawca zobowiązany jest do oględzin miejsca szkody najpóźniej w ciągu </w:t>
      </w:r>
      <w:r w:rsidRPr="00D57537">
        <w:rPr>
          <w:rFonts w:ascii="Arial" w:hAnsi="Arial" w:cs="Arial"/>
          <w:b/>
          <w:bCs/>
          <w:sz w:val="22"/>
        </w:rPr>
        <w:t>2 dni roboczych</w:t>
      </w:r>
      <w:r w:rsidRPr="00D069A8">
        <w:rPr>
          <w:rFonts w:ascii="Arial" w:hAnsi="Arial" w:cs="Arial"/>
          <w:sz w:val="22"/>
        </w:rPr>
        <w:t xml:space="preserve"> od dnia zgłoszenia szkody.</w:t>
      </w:r>
    </w:p>
    <w:p w14:paraId="13E0E1B1" w14:textId="77777777" w:rsidR="00D57537" w:rsidRDefault="002A6670">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Wskazane w przedmiocie zamówiona mienie, będzie objęte określonym w przetargu zakresem ubezpieczenia w każdym miejscu ubezpieczenia określonym umową ubezpieczenia, bez względu na to w której z lokalizacji znajduje się dany przedmiot w przypadku wystąpienia zdarzenia objętego zakresem ochrony ubezpieczeniowej.</w:t>
      </w:r>
    </w:p>
    <w:p w14:paraId="1D810EA7" w14:textId="372EA79C" w:rsidR="00D57537" w:rsidRPr="00D57537" w:rsidRDefault="00D57537">
      <w:pPr>
        <w:pStyle w:val="Akapitzlist"/>
        <w:numPr>
          <w:ilvl w:val="0"/>
          <w:numId w:val="44"/>
        </w:numPr>
        <w:spacing w:line="276" w:lineRule="auto"/>
        <w:ind w:left="1276" w:hanging="283"/>
        <w:rPr>
          <w:rFonts w:ascii="Arial" w:hAnsi="Arial" w:cs="Arial"/>
          <w:sz w:val="22"/>
        </w:rPr>
      </w:pPr>
      <w:r w:rsidRPr="00D57537">
        <w:rPr>
          <w:rFonts w:ascii="Arial" w:eastAsia="Times New Roman" w:hAnsi="Arial" w:cs="Arial"/>
          <w:sz w:val="22"/>
          <w:lang w:eastAsia="pl-PL"/>
        </w:rPr>
        <w:t>Zamawiający wyraża zgodę na wprowadzenie do umowy ubezpieczenia </w:t>
      </w:r>
      <w:r w:rsidRPr="00D57537">
        <w:rPr>
          <w:rFonts w:ascii="Arial" w:eastAsia="Times New Roman" w:hAnsi="Arial" w:cs="Arial"/>
          <w:color w:val="000000"/>
          <w:sz w:val="22"/>
          <w:lang w:eastAsia="pl-PL"/>
        </w:rPr>
        <w:t>klauzuli/zapisu OWU wyłączającego szkody powstałe w związku z wystąpieniem chorób zakaźnych i o charakterze pandemicznym.</w:t>
      </w:r>
    </w:p>
    <w:p w14:paraId="066F766B" w14:textId="7F1E174C" w:rsidR="00AD72F6" w:rsidRPr="00D069A8" w:rsidRDefault="00214519">
      <w:pPr>
        <w:pStyle w:val="Nagwek1"/>
        <w:numPr>
          <w:ilvl w:val="0"/>
          <w:numId w:val="45"/>
        </w:numPr>
        <w:spacing w:after="0" w:line="276" w:lineRule="auto"/>
        <w:ind w:left="850" w:hanging="425"/>
        <w:rPr>
          <w:rFonts w:ascii="Arial" w:eastAsia="Times New Roman" w:hAnsi="Arial" w:cs="Arial"/>
          <w:color w:val="auto"/>
          <w:sz w:val="22"/>
          <w:szCs w:val="22"/>
          <w:lang w:eastAsia="pl-PL"/>
        </w:rPr>
      </w:pPr>
      <w:r w:rsidRPr="00D069A8">
        <w:rPr>
          <w:rFonts w:ascii="Arial" w:eastAsia="Times New Roman" w:hAnsi="Arial" w:cs="Arial"/>
          <w:color w:val="auto"/>
          <w:sz w:val="22"/>
          <w:szCs w:val="22"/>
          <w:lang w:eastAsia="pl-PL"/>
        </w:rPr>
        <w:t>Miejsce ubezpieczenia</w:t>
      </w:r>
    </w:p>
    <w:p w14:paraId="59EAEE59" w14:textId="1ED01893" w:rsidR="00800064" w:rsidRPr="001A49DA" w:rsidRDefault="00214519" w:rsidP="001A49DA">
      <w:pPr>
        <w:pStyle w:val="Nagwek2"/>
        <w:numPr>
          <w:ilvl w:val="0"/>
          <w:numId w:val="0"/>
        </w:numPr>
        <w:spacing w:before="0" w:after="0" w:line="276" w:lineRule="auto"/>
        <w:ind w:left="851"/>
        <w:rPr>
          <w:rFonts w:ascii="Arial" w:hAnsi="Arial" w:cs="Arial"/>
          <w:b w:val="0"/>
          <w:color w:val="000000" w:themeColor="text1"/>
          <w:szCs w:val="22"/>
        </w:rPr>
      </w:pPr>
      <w:r w:rsidRPr="006869DD">
        <w:rPr>
          <w:rFonts w:ascii="Arial" w:eastAsia="Times New Roman" w:hAnsi="Arial" w:cs="Arial"/>
          <w:b w:val="0"/>
          <w:bCs/>
          <w:color w:val="000000" w:themeColor="text1"/>
          <w:szCs w:val="22"/>
          <w:lang w:eastAsia="pl-PL"/>
        </w:rPr>
        <w:t>Miejsce ubezpieczenia – obszar działania Zamawiającego ora</w:t>
      </w:r>
      <w:r w:rsidR="00800064">
        <w:rPr>
          <w:rFonts w:ascii="Arial" w:eastAsia="Times New Roman" w:hAnsi="Arial" w:cs="Arial"/>
          <w:b w:val="0"/>
          <w:bCs/>
          <w:color w:val="000000" w:themeColor="text1"/>
          <w:szCs w:val="22"/>
          <w:lang w:eastAsia="pl-PL"/>
        </w:rPr>
        <w:t xml:space="preserve">z </w:t>
      </w:r>
      <w:r w:rsidRPr="00800064">
        <w:rPr>
          <w:rFonts w:ascii="Arial" w:hAnsi="Arial" w:cs="Arial"/>
          <w:b w:val="0"/>
          <w:color w:val="000000" w:themeColor="text1"/>
          <w:szCs w:val="22"/>
        </w:rPr>
        <w:t>dla sprzętów przenośnych teren Europy</w:t>
      </w:r>
      <w:r w:rsidR="001A49DA">
        <w:rPr>
          <w:rFonts w:ascii="Arial" w:hAnsi="Arial" w:cs="Arial"/>
          <w:b w:val="0"/>
          <w:color w:val="000000" w:themeColor="text1"/>
          <w:szCs w:val="22"/>
        </w:rPr>
        <w:t>.</w:t>
      </w:r>
    </w:p>
    <w:p w14:paraId="606D5243" w14:textId="20838382" w:rsidR="001A49DA" w:rsidRDefault="00214519" w:rsidP="001A49DA">
      <w:pPr>
        <w:pStyle w:val="Nagwek2"/>
        <w:numPr>
          <w:ilvl w:val="0"/>
          <w:numId w:val="0"/>
        </w:numPr>
        <w:spacing w:before="0" w:after="0" w:line="276" w:lineRule="auto"/>
        <w:ind w:left="851"/>
        <w:rPr>
          <w:rFonts w:ascii="Arial" w:eastAsia="Times New Roman" w:hAnsi="Arial" w:cs="Arial"/>
          <w:b w:val="0"/>
          <w:bCs/>
          <w:color w:val="000000" w:themeColor="text1"/>
          <w:szCs w:val="22"/>
          <w:lang w:eastAsia="pl-PL"/>
        </w:rPr>
      </w:pPr>
      <w:r w:rsidRPr="006869DD">
        <w:rPr>
          <w:rFonts w:ascii="Arial" w:eastAsia="Times New Roman" w:hAnsi="Arial" w:cs="Arial"/>
          <w:b w:val="0"/>
          <w:bCs/>
          <w:color w:val="000000" w:themeColor="text1"/>
          <w:szCs w:val="22"/>
          <w:lang w:eastAsia="pl-PL"/>
        </w:rPr>
        <w:t>Za miejsce ubezpieczenia uznaje się wszystkie istniejące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Zamawiającego oraz wszystkie lokalizacje uruchomione, uruchamiane w okresie ubezpieczenia, lokalizacje obce, w których znajduje się majątek Zamawiającego, lokalizacje czasowe (własne oraz obce), w tym</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targi, wystawy, ekspozycje, w których znajduje się majątek własny Zamawiającego (także użytkowany przez osoby trzecie) lub majątek osób trzecich użytkowany na podstawie stosownych umów (najmu, dzierżawy, leasingu, użyczenia, itp.) oraz lokalizacje obce, w których pracownicy użytkują majątek Zamawiającego – bez konieczności każdorazowego</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notyfikowania Wykonawcy ewentualnych zmian.</w:t>
      </w:r>
      <w:r w:rsidRPr="006869DD">
        <w:rPr>
          <w:rFonts w:ascii="Arial" w:eastAsia="Times New Roman" w:hAnsi="Arial" w:cs="Arial"/>
          <w:b w:val="0"/>
          <w:bCs/>
          <w:color w:val="000000" w:themeColor="text1"/>
          <w:szCs w:val="22"/>
          <w:lang w:eastAsia="pl-PL"/>
        </w:rPr>
        <w:br/>
        <w:t xml:space="preserve">Wprowadza się limit odpowiedzialności w wysokości </w:t>
      </w:r>
      <w:r w:rsidRPr="001A49DA">
        <w:rPr>
          <w:rFonts w:ascii="Arial" w:eastAsia="Times New Roman" w:hAnsi="Arial" w:cs="Arial"/>
          <w:color w:val="000000" w:themeColor="text1"/>
          <w:szCs w:val="22"/>
          <w:lang w:eastAsia="pl-PL"/>
        </w:rPr>
        <w:t>200</w:t>
      </w:r>
      <w:r w:rsidR="00D8239F">
        <w:rPr>
          <w:rFonts w:ascii="Arial" w:eastAsia="Times New Roman" w:hAnsi="Arial" w:cs="Arial"/>
          <w:color w:val="000000" w:themeColor="text1"/>
          <w:szCs w:val="22"/>
          <w:lang w:eastAsia="pl-PL"/>
        </w:rPr>
        <w:t xml:space="preserve"> </w:t>
      </w:r>
      <w:r w:rsidRPr="001A49DA">
        <w:rPr>
          <w:rFonts w:ascii="Arial" w:eastAsia="Times New Roman" w:hAnsi="Arial" w:cs="Arial"/>
          <w:color w:val="000000" w:themeColor="text1"/>
          <w:szCs w:val="22"/>
          <w:lang w:eastAsia="pl-PL"/>
        </w:rPr>
        <w:t>000 zł</w:t>
      </w:r>
      <w:r w:rsidRPr="006869DD">
        <w:rPr>
          <w:rFonts w:ascii="Arial" w:eastAsia="Times New Roman" w:hAnsi="Arial" w:cs="Arial"/>
          <w:b w:val="0"/>
          <w:bCs/>
          <w:color w:val="000000" w:themeColor="text1"/>
          <w:szCs w:val="22"/>
          <w:lang w:eastAsia="pl-PL"/>
        </w:rPr>
        <w:t xml:space="preserve"> dla zakresu terytorialnego ”wszystkie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uruchomione, uruchamiane w okresie ubezpieczenia, lokalizacje obce, w których znajduje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się majątek Zamawiającego, lokalizacje czasowe (własne oraz obce), w tym targi, wystawy, ekspozycje,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w których znajduje się majątek własny Zamawiającego (także użytkowany przez osoby trzecie) lub</w:t>
      </w:r>
      <w:r w:rsidR="00BE3617">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majątek osób trzecich użytkowany na podstawie stosownych umów (najmu, dzierżawy, leasingu,</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użyczenia, itp.) oraz lokalizacje obce, w których pracownicy użytkują majątek Zamawiającego – bez</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konieczności każdorazowego notyfikowania Wykonawcy ewentualnych zmian”.</w:t>
      </w:r>
    </w:p>
    <w:p w14:paraId="10798A28" w14:textId="77777777" w:rsidR="001A49DA" w:rsidRDefault="001A49DA">
      <w:pPr>
        <w:rPr>
          <w:rFonts w:ascii="Arial" w:eastAsia="Times New Roman" w:hAnsi="Arial" w:cs="Arial"/>
          <w:bCs/>
          <w:color w:val="000000" w:themeColor="text1"/>
          <w:sz w:val="22"/>
          <w:lang w:eastAsia="pl-PL"/>
        </w:rPr>
      </w:pPr>
      <w:r>
        <w:rPr>
          <w:rFonts w:ascii="Arial" w:eastAsia="Times New Roman" w:hAnsi="Arial" w:cs="Arial"/>
          <w:b/>
          <w:bCs/>
          <w:color w:val="000000" w:themeColor="text1"/>
          <w:lang w:eastAsia="pl-PL"/>
        </w:rPr>
        <w:br w:type="page"/>
      </w:r>
    </w:p>
    <w:p w14:paraId="4065B008" w14:textId="53DD009C" w:rsidR="009E0075" w:rsidRPr="001A49DA" w:rsidRDefault="00214519">
      <w:pPr>
        <w:pStyle w:val="Nagwek2"/>
        <w:numPr>
          <w:ilvl w:val="0"/>
          <w:numId w:val="45"/>
        </w:numPr>
        <w:spacing w:before="120" w:after="120" w:line="276" w:lineRule="auto"/>
        <w:ind w:left="850" w:hanging="425"/>
        <w:rPr>
          <w:rFonts w:ascii="Arial" w:eastAsia="Times New Roman" w:hAnsi="Arial" w:cs="Arial"/>
          <w:color w:val="auto"/>
          <w:szCs w:val="22"/>
          <w:lang w:eastAsia="pl-PL"/>
        </w:rPr>
      </w:pPr>
      <w:r w:rsidRPr="001A49DA">
        <w:rPr>
          <w:rFonts w:ascii="Arial" w:eastAsia="Times New Roman" w:hAnsi="Arial" w:cs="Arial"/>
          <w:color w:val="auto"/>
          <w:szCs w:val="22"/>
          <w:lang w:eastAsia="pl-PL"/>
        </w:rPr>
        <w:lastRenderedPageBreak/>
        <w:t>Suma ubezpieczenia, system ubezpieczenia i system odszkodowawczy</w:t>
      </w:r>
      <w:r w:rsidR="009E0075" w:rsidRPr="001A49DA">
        <w:rPr>
          <w:rFonts w:ascii="Arial" w:eastAsia="Times New Roman" w:hAnsi="Arial" w:cs="Arial"/>
          <w:color w:val="auto"/>
          <w:szCs w:val="22"/>
          <w:lang w:eastAsia="pl-PL"/>
        </w:rPr>
        <w:t>:</w:t>
      </w:r>
    </w:p>
    <w:tbl>
      <w:tblPr>
        <w:tblStyle w:val="Tabelasiatki5ciemnaakcent1"/>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2835"/>
      </w:tblGrid>
      <w:tr w:rsidR="0028315F" w:rsidRPr="006869DD" w14:paraId="72865C50" w14:textId="77777777" w:rsidTr="001A4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right w:val="none" w:sz="0" w:space="0" w:color="auto"/>
            </w:tcBorders>
            <w:shd w:val="clear" w:color="auto" w:fill="D9D9D9" w:themeFill="background1" w:themeFillShade="D9"/>
            <w:vAlign w:val="center"/>
          </w:tcPr>
          <w:p w14:paraId="545D067E" w14:textId="415DA3E7" w:rsidR="00C23D64" w:rsidRPr="006869DD" w:rsidRDefault="00C23D64" w:rsidP="001A49DA">
            <w:pPr>
              <w:spacing w:line="276" w:lineRule="auto"/>
              <w:rPr>
                <w:rFonts w:ascii="Arial" w:hAnsi="Arial" w:cs="Arial"/>
                <w:color w:val="auto"/>
                <w:sz w:val="22"/>
              </w:rPr>
            </w:pPr>
            <w:r w:rsidRPr="006869DD">
              <w:rPr>
                <w:rFonts w:ascii="Arial" w:hAnsi="Arial" w:cs="Arial"/>
                <w:color w:val="auto"/>
                <w:sz w:val="22"/>
              </w:rPr>
              <w:t>Przedmiot ubezpieczenia</w:t>
            </w:r>
          </w:p>
        </w:tc>
        <w:tc>
          <w:tcPr>
            <w:tcW w:w="3118" w:type="dxa"/>
            <w:tcBorders>
              <w:top w:val="none" w:sz="0" w:space="0" w:color="auto"/>
              <w:left w:val="none" w:sz="0" w:space="0" w:color="auto"/>
              <w:right w:val="none" w:sz="0" w:space="0" w:color="auto"/>
            </w:tcBorders>
            <w:shd w:val="clear" w:color="auto" w:fill="D9D9D9" w:themeFill="background1" w:themeFillShade="D9"/>
            <w:vAlign w:val="center"/>
          </w:tcPr>
          <w:p w14:paraId="0FCEEC3D" w14:textId="77777777" w:rsidR="00C23D64" w:rsidRPr="006869DD" w:rsidRDefault="00C23D64" w:rsidP="001A49D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1049992F" w14:textId="77777777" w:rsidR="00C23D64" w:rsidRPr="006869DD" w:rsidRDefault="00C23D64" w:rsidP="001A49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C23D64" w:rsidRPr="006869DD" w14:paraId="0ADF5ECF" w14:textId="77777777" w:rsidTr="001A4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auto"/>
            <w:vAlign w:val="center"/>
          </w:tcPr>
          <w:p w14:paraId="39F1BEDF" w14:textId="2A6893C4" w:rsidR="00C23D64" w:rsidRPr="006869DD" w:rsidRDefault="00C23D64" w:rsidP="001A49DA">
            <w:pPr>
              <w:spacing w:line="276" w:lineRule="auto"/>
              <w:rPr>
                <w:rFonts w:ascii="Arial" w:hAnsi="Arial" w:cs="Arial"/>
                <w:b w:val="0"/>
                <w:bCs w:val="0"/>
                <w:color w:val="auto"/>
                <w:sz w:val="22"/>
              </w:rPr>
            </w:pPr>
            <w:r w:rsidRPr="006869DD">
              <w:rPr>
                <w:rFonts w:ascii="Arial" w:hAnsi="Arial" w:cs="Arial"/>
                <w:b w:val="0"/>
                <w:bCs w:val="0"/>
                <w:color w:val="auto"/>
                <w:sz w:val="22"/>
              </w:rPr>
              <w:t xml:space="preserve">sprzęt elektroniczny do </w:t>
            </w:r>
            <w:r w:rsidR="00B86EE3" w:rsidRPr="006869DD">
              <w:rPr>
                <w:rFonts w:ascii="Arial" w:hAnsi="Arial" w:cs="Arial"/>
                <w:b w:val="0"/>
                <w:bCs w:val="0"/>
                <w:color w:val="auto"/>
                <w:sz w:val="22"/>
              </w:rPr>
              <w:t>7</w:t>
            </w:r>
            <w:r w:rsidRPr="006869DD">
              <w:rPr>
                <w:rFonts w:ascii="Arial" w:hAnsi="Arial" w:cs="Arial"/>
                <w:b w:val="0"/>
                <w:bCs w:val="0"/>
                <w:color w:val="auto"/>
                <w:sz w:val="22"/>
              </w:rPr>
              <w:t xml:space="preserve"> lat) - stacjonarn</w:t>
            </w:r>
            <w:r w:rsidR="004C3F87">
              <w:rPr>
                <w:rFonts w:ascii="Arial" w:hAnsi="Arial" w:cs="Arial"/>
                <w:b w:val="0"/>
                <w:bCs w:val="0"/>
                <w:color w:val="auto"/>
                <w:sz w:val="22"/>
              </w:rPr>
              <w:t>y</w:t>
            </w:r>
          </w:p>
        </w:tc>
        <w:tc>
          <w:tcPr>
            <w:tcW w:w="3118" w:type="dxa"/>
            <w:shd w:val="clear" w:color="auto" w:fill="auto"/>
            <w:vAlign w:val="center"/>
          </w:tcPr>
          <w:p w14:paraId="0A344A54" w14:textId="5968AE26" w:rsidR="00C23D64" w:rsidRPr="006869DD" w:rsidRDefault="00FB722D" w:rsidP="001A49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13143FC7" w14:textId="6B2D7CBF" w:rsidR="00C23D64" w:rsidRPr="006869DD" w:rsidRDefault="00677A79" w:rsidP="001A49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352.867,00 </w:t>
            </w:r>
            <w:r w:rsidR="00FB722D">
              <w:rPr>
                <w:rFonts w:ascii="Arial" w:hAnsi="Arial" w:cs="Arial"/>
                <w:sz w:val="22"/>
              </w:rPr>
              <w:t>zł</w:t>
            </w:r>
          </w:p>
        </w:tc>
      </w:tr>
      <w:tr w:rsidR="00FB722D" w:rsidRPr="006869DD" w14:paraId="65703674" w14:textId="77777777" w:rsidTr="001A49DA">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bottom w:val="none" w:sz="0" w:space="0" w:color="auto"/>
            </w:tcBorders>
            <w:shd w:val="clear" w:color="auto" w:fill="auto"/>
            <w:vAlign w:val="center"/>
          </w:tcPr>
          <w:p w14:paraId="3644D071" w14:textId="77777777" w:rsidR="00FB722D" w:rsidRPr="006869DD" w:rsidRDefault="00FB722D" w:rsidP="001A49DA">
            <w:pPr>
              <w:spacing w:line="276" w:lineRule="auto"/>
              <w:rPr>
                <w:rFonts w:ascii="Arial" w:hAnsi="Arial" w:cs="Arial"/>
                <w:b w:val="0"/>
                <w:bCs w:val="0"/>
                <w:color w:val="auto"/>
                <w:sz w:val="22"/>
              </w:rPr>
            </w:pPr>
            <w:r w:rsidRPr="006869DD">
              <w:rPr>
                <w:rFonts w:ascii="Arial" w:hAnsi="Arial" w:cs="Arial"/>
                <w:b w:val="0"/>
                <w:bCs w:val="0"/>
                <w:color w:val="auto"/>
                <w:sz w:val="22"/>
              </w:rPr>
              <w:t>sprzęt elektroniczny do 7 lat) - przenośny</w:t>
            </w:r>
          </w:p>
        </w:tc>
        <w:tc>
          <w:tcPr>
            <w:tcW w:w="3118" w:type="dxa"/>
            <w:shd w:val="clear" w:color="auto" w:fill="auto"/>
            <w:vAlign w:val="center"/>
          </w:tcPr>
          <w:p w14:paraId="08FD3D18" w14:textId="38877691" w:rsidR="00FB722D" w:rsidRPr="006869DD" w:rsidRDefault="00FB722D" w:rsidP="001A49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761D847A" w14:textId="0C93F66E" w:rsidR="00FB722D" w:rsidRPr="006869DD" w:rsidRDefault="00355FDE" w:rsidP="001A4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243.754</w:t>
            </w:r>
            <w:r w:rsidR="00FB722D">
              <w:rPr>
                <w:rFonts w:ascii="Arial" w:hAnsi="Arial" w:cs="Arial"/>
                <w:sz w:val="22"/>
              </w:rPr>
              <w:t>,00 zł</w:t>
            </w:r>
          </w:p>
        </w:tc>
      </w:tr>
    </w:tbl>
    <w:p w14:paraId="4F06552F" w14:textId="79FF455B" w:rsidR="00C23D64" w:rsidRPr="007255DB" w:rsidRDefault="001A49DA" w:rsidP="007255DB">
      <w:pPr>
        <w:spacing w:before="240" w:line="276" w:lineRule="auto"/>
        <w:ind w:left="284"/>
        <w:rPr>
          <w:rFonts w:ascii="Arial" w:hAnsi="Arial" w:cs="Arial"/>
          <w:b/>
          <w:sz w:val="22"/>
          <w:lang w:eastAsia="pl-PL"/>
        </w:rPr>
      </w:pPr>
      <w:r w:rsidRPr="00CC1F12">
        <w:rPr>
          <w:rFonts w:ascii="Arial" w:hAnsi="Arial" w:cs="Arial"/>
          <w:b/>
          <w:bCs/>
          <w:color w:val="0070C0"/>
          <w:sz w:val="22"/>
          <w:lang w:eastAsia="pl-PL"/>
        </w:rPr>
        <w:t>Uwaga:</w:t>
      </w:r>
      <w:r w:rsidRPr="007255DB">
        <w:rPr>
          <w:rFonts w:ascii="Arial" w:hAnsi="Arial" w:cs="Arial"/>
          <w:color w:val="0070C0"/>
          <w:sz w:val="22"/>
          <w:lang w:eastAsia="pl-PL"/>
        </w:rPr>
        <w:t xml:space="preserve"> </w:t>
      </w:r>
      <w:r w:rsidR="00214519" w:rsidRPr="007255DB">
        <w:rPr>
          <w:rFonts w:ascii="Arial" w:hAnsi="Arial" w:cs="Arial"/>
          <w:sz w:val="22"/>
          <w:lang w:eastAsia="pl-PL"/>
        </w:rPr>
        <w:t>Wartości sprzętu komputerowego zawierają w sobie wartość również oprogramowania zainstalowanego</w:t>
      </w:r>
      <w:r w:rsidR="00C23D64" w:rsidRPr="007255DB">
        <w:rPr>
          <w:rFonts w:ascii="Arial" w:hAnsi="Arial" w:cs="Arial"/>
          <w:sz w:val="22"/>
          <w:lang w:eastAsia="pl-PL"/>
        </w:rPr>
        <w:t xml:space="preserve"> </w:t>
      </w:r>
      <w:r w:rsidR="00214519" w:rsidRPr="007255DB">
        <w:rPr>
          <w:rFonts w:ascii="Arial" w:hAnsi="Arial" w:cs="Arial"/>
          <w:sz w:val="22"/>
          <w:lang w:eastAsia="pl-PL"/>
        </w:rPr>
        <w:t>na nim. Zakres ochrony ubezpieczeniowej obejmuje odpowiedzialność za szkody na zainstalowanym</w:t>
      </w:r>
      <w:r w:rsidR="00EA318D" w:rsidRPr="007255DB">
        <w:rPr>
          <w:rFonts w:ascii="Arial" w:hAnsi="Arial" w:cs="Arial"/>
          <w:sz w:val="22"/>
          <w:lang w:eastAsia="pl-PL"/>
        </w:rPr>
        <w:t xml:space="preserve"> </w:t>
      </w:r>
      <w:r w:rsidR="00214519" w:rsidRPr="007255DB">
        <w:rPr>
          <w:rFonts w:ascii="Arial" w:hAnsi="Arial" w:cs="Arial"/>
          <w:sz w:val="22"/>
          <w:lang w:eastAsia="pl-PL"/>
        </w:rPr>
        <w:t>oprogramowaniu na danej jednostce sprzętu</w:t>
      </w:r>
      <w:r w:rsidRPr="007255DB">
        <w:rPr>
          <w:rFonts w:ascii="Arial" w:hAnsi="Arial" w:cs="Arial"/>
          <w:sz w:val="22"/>
          <w:lang w:eastAsia="pl-PL"/>
        </w:rPr>
        <w:t>.</w:t>
      </w:r>
    </w:p>
    <w:p w14:paraId="35A67EA6" w14:textId="6E517C53" w:rsidR="00800064" w:rsidRPr="007255DB" w:rsidRDefault="00214519">
      <w:pPr>
        <w:pStyle w:val="Nagwek1"/>
        <w:numPr>
          <w:ilvl w:val="0"/>
          <w:numId w:val="46"/>
        </w:numPr>
        <w:spacing w:before="240" w:after="0" w:line="276" w:lineRule="auto"/>
        <w:ind w:left="851" w:hanging="425"/>
        <w:rPr>
          <w:rFonts w:ascii="Arial" w:eastAsia="Times New Roman" w:hAnsi="Arial" w:cs="Arial"/>
          <w:b w:val="0"/>
          <w:bCs/>
          <w:color w:val="auto"/>
          <w:sz w:val="22"/>
          <w:szCs w:val="22"/>
          <w:lang w:eastAsia="pl-PL"/>
        </w:rPr>
      </w:pPr>
      <w:r w:rsidRPr="007255DB">
        <w:rPr>
          <w:rFonts w:ascii="Arial" w:eastAsia="Times New Roman" w:hAnsi="Arial" w:cs="Arial"/>
          <w:color w:val="auto"/>
          <w:sz w:val="22"/>
          <w:szCs w:val="22"/>
          <w:lang w:eastAsia="pl-PL"/>
        </w:rPr>
        <w:t>Franszyza</w:t>
      </w:r>
    </w:p>
    <w:p w14:paraId="0DAAFDB7"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integralna: brak</w:t>
      </w:r>
    </w:p>
    <w:p w14:paraId="6854EA26"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redukcyjna: zastosowanie jedynie w:</w:t>
      </w:r>
    </w:p>
    <w:p w14:paraId="465CC1EF" w14:textId="168FA91C" w:rsidR="003173E6" w:rsidRPr="003173E6" w:rsidRDefault="00C06D81">
      <w:pPr>
        <w:pStyle w:val="Nagwek1"/>
        <w:numPr>
          <w:ilvl w:val="0"/>
          <w:numId w:val="49"/>
        </w:numPr>
        <w:spacing w:after="0" w:line="276" w:lineRule="auto"/>
        <w:rPr>
          <w:rFonts w:ascii="Arial" w:eastAsia="Times New Roman" w:hAnsi="Arial" w:cs="Arial"/>
          <w:color w:val="000000" w:themeColor="text1"/>
          <w:sz w:val="22"/>
          <w:szCs w:val="22"/>
          <w:lang w:eastAsia="pl-PL"/>
        </w:rPr>
      </w:pPr>
      <w:r>
        <w:rPr>
          <w:rFonts w:ascii="Arial" w:eastAsia="Times New Roman" w:hAnsi="Arial" w:cs="Arial"/>
          <w:b w:val="0"/>
          <w:bCs/>
          <w:color w:val="000000" w:themeColor="text1"/>
          <w:sz w:val="22"/>
          <w:szCs w:val="22"/>
          <w:lang w:eastAsia="pl-PL"/>
        </w:rPr>
        <w:t>s</w:t>
      </w:r>
      <w:r w:rsidR="00214519" w:rsidRPr="006869DD">
        <w:rPr>
          <w:rFonts w:ascii="Arial" w:eastAsia="Times New Roman" w:hAnsi="Arial" w:cs="Arial"/>
          <w:b w:val="0"/>
          <w:bCs/>
          <w:color w:val="000000" w:themeColor="text1"/>
          <w:sz w:val="22"/>
          <w:szCs w:val="22"/>
          <w:lang w:eastAsia="pl-PL"/>
        </w:rPr>
        <w:t>przęcie elektronicznym stacjonarnym 0 zł</w:t>
      </w:r>
    </w:p>
    <w:p w14:paraId="590D2801" w14:textId="20575477" w:rsidR="00214519" w:rsidRPr="003173E6" w:rsidRDefault="00214519">
      <w:pPr>
        <w:pStyle w:val="Nagwek1"/>
        <w:numPr>
          <w:ilvl w:val="0"/>
          <w:numId w:val="49"/>
        </w:numPr>
        <w:spacing w:after="0" w:line="276" w:lineRule="auto"/>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sprzęcie elektronicznym przenośnym podczas przewożenia: 10% w wysokości</w:t>
      </w:r>
      <w:r w:rsidR="003173E6">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odszkodowania</w:t>
      </w:r>
      <w:r w:rsidR="00C06D81">
        <w:rPr>
          <w:rFonts w:ascii="Arial" w:eastAsia="Times New Roman" w:hAnsi="Arial" w:cs="Arial"/>
          <w:b w:val="0"/>
          <w:bCs/>
          <w:color w:val="000000" w:themeColor="text1"/>
          <w:sz w:val="22"/>
          <w:szCs w:val="22"/>
          <w:lang w:eastAsia="pl-PL"/>
        </w:rPr>
        <w:t>,</w:t>
      </w:r>
      <w:r w:rsidRPr="006869DD">
        <w:rPr>
          <w:rFonts w:ascii="Arial" w:eastAsia="Times New Roman" w:hAnsi="Arial" w:cs="Arial"/>
          <w:b w:val="0"/>
          <w:bCs/>
          <w:color w:val="000000" w:themeColor="text1"/>
          <w:sz w:val="22"/>
          <w:szCs w:val="22"/>
          <w:lang w:eastAsia="pl-PL"/>
        </w:rPr>
        <w:t xml:space="preserve"> nie więcej niż </w:t>
      </w:r>
      <w:r w:rsidR="00EA318D" w:rsidRPr="003173E6">
        <w:rPr>
          <w:rFonts w:ascii="Arial" w:eastAsia="Times New Roman" w:hAnsi="Arial" w:cs="Arial"/>
          <w:color w:val="000000" w:themeColor="text1"/>
          <w:sz w:val="22"/>
          <w:szCs w:val="22"/>
          <w:lang w:eastAsia="pl-PL"/>
        </w:rPr>
        <w:t>3</w:t>
      </w:r>
      <w:r w:rsidRPr="003173E6">
        <w:rPr>
          <w:rFonts w:ascii="Arial" w:eastAsia="Times New Roman" w:hAnsi="Arial" w:cs="Arial"/>
          <w:color w:val="000000" w:themeColor="text1"/>
          <w:sz w:val="22"/>
          <w:szCs w:val="22"/>
          <w:lang w:eastAsia="pl-PL"/>
        </w:rPr>
        <w:t>00,00 zł</w:t>
      </w:r>
      <w:r w:rsidR="003173E6">
        <w:rPr>
          <w:rFonts w:ascii="Arial" w:eastAsia="Times New Roman" w:hAnsi="Arial" w:cs="Arial"/>
          <w:color w:val="000000" w:themeColor="text1"/>
          <w:sz w:val="22"/>
          <w:szCs w:val="22"/>
          <w:lang w:eastAsia="pl-PL"/>
        </w:rPr>
        <w:t>.</w:t>
      </w:r>
    </w:p>
    <w:p w14:paraId="7CCF7D49" w14:textId="0DA0DD81" w:rsidR="00EA318D" w:rsidRPr="006869DD" w:rsidRDefault="00214519" w:rsidP="003173E6">
      <w:pPr>
        <w:pStyle w:val="Nagwek1"/>
        <w:numPr>
          <w:ilvl w:val="0"/>
          <w:numId w:val="0"/>
        </w:numPr>
        <w:spacing w:after="0" w:line="276" w:lineRule="auto"/>
        <w:ind w:left="851"/>
        <w:rPr>
          <w:rFonts w:ascii="Arial" w:eastAsia="Times New Roman" w:hAnsi="Arial" w:cs="Arial"/>
          <w:b w:val="0"/>
          <w:bCs/>
          <w:color w:val="000000" w:themeColor="text1"/>
          <w:sz w:val="22"/>
          <w:szCs w:val="22"/>
          <w:lang w:eastAsia="pl-PL"/>
        </w:rPr>
      </w:pPr>
      <w:r w:rsidRPr="003173E6">
        <w:rPr>
          <w:rFonts w:ascii="Arial" w:eastAsia="Times New Roman" w:hAnsi="Arial" w:cs="Arial"/>
          <w:color w:val="000000" w:themeColor="text1"/>
          <w:sz w:val="22"/>
          <w:szCs w:val="22"/>
          <w:lang w:eastAsia="pl-PL"/>
        </w:rPr>
        <w:t>Franszyza redukcyjna</w:t>
      </w:r>
      <w:r w:rsidRPr="006869DD">
        <w:rPr>
          <w:rFonts w:ascii="Arial" w:eastAsia="Times New Roman" w:hAnsi="Arial" w:cs="Arial"/>
          <w:b w:val="0"/>
          <w:bCs/>
          <w:color w:val="000000" w:themeColor="text1"/>
          <w:sz w:val="22"/>
          <w:szCs w:val="22"/>
          <w:lang w:eastAsia="pl-PL"/>
        </w:rPr>
        <w:t xml:space="preserve"> - w przypadku powstania szkody w kilku przedmiotach ubezpieczenia</w:t>
      </w:r>
      <w:r w:rsidR="00D54899">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w wyniku jednego zdarzenia zastosowanie będzie miała jedna wspólna franszyza redukcyjna (nie</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będzie miała zastosowania franszyza redukcyjna osobno dla każdego przedmiotu ubezpieczenia</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dotkniętego szkodą w wyniku jednego zdarzenia).</w:t>
      </w:r>
    </w:p>
    <w:p w14:paraId="5F29700D" w14:textId="4976D152" w:rsidR="003173E6" w:rsidRPr="007255DB" w:rsidRDefault="00214519" w:rsidP="007255DB">
      <w:pPr>
        <w:spacing w:line="276" w:lineRule="auto"/>
        <w:ind w:left="851"/>
        <w:rPr>
          <w:rFonts w:ascii="Arial" w:hAnsi="Arial" w:cs="Arial"/>
          <w:sz w:val="22"/>
        </w:rPr>
      </w:pPr>
      <w:r w:rsidRPr="007255DB">
        <w:rPr>
          <w:rFonts w:ascii="Arial" w:hAnsi="Arial" w:cs="Arial"/>
          <w:sz w:val="22"/>
        </w:rPr>
        <w:t>Przez pojęcie franszyzy redukcyjnej należy rozumieć ustaloną w umowie ubezpieczenia</w:t>
      </w:r>
      <w:r w:rsidR="00D54899" w:rsidRPr="007255DB">
        <w:rPr>
          <w:rFonts w:ascii="Arial" w:hAnsi="Arial" w:cs="Arial"/>
          <w:sz w:val="22"/>
        </w:rPr>
        <w:t xml:space="preserve"> </w:t>
      </w:r>
      <w:r w:rsidRPr="007255DB">
        <w:rPr>
          <w:rFonts w:ascii="Arial" w:hAnsi="Arial" w:cs="Arial"/>
          <w:sz w:val="22"/>
        </w:rPr>
        <w:t>wartość, o jaką będzie pomniejszone odszkodowanie ustalone łącznie dla wszystkich</w:t>
      </w:r>
      <w:r w:rsidR="003173E6" w:rsidRPr="007255DB">
        <w:rPr>
          <w:rFonts w:ascii="Arial" w:hAnsi="Arial" w:cs="Arial"/>
          <w:sz w:val="22"/>
        </w:rPr>
        <w:t xml:space="preserve"> </w:t>
      </w:r>
      <w:r w:rsidRPr="007255DB">
        <w:rPr>
          <w:rFonts w:ascii="Arial" w:hAnsi="Arial" w:cs="Arial"/>
          <w:sz w:val="22"/>
        </w:rPr>
        <w:t>ubezpieczonych przedmiotów dotkniętych szkodą, powstałą w skutek tego samego</w:t>
      </w:r>
      <w:r w:rsidR="003173E6" w:rsidRPr="007255DB">
        <w:rPr>
          <w:rFonts w:ascii="Arial" w:hAnsi="Arial" w:cs="Arial"/>
          <w:sz w:val="22"/>
        </w:rPr>
        <w:t xml:space="preserve"> </w:t>
      </w:r>
      <w:r w:rsidRPr="007255DB">
        <w:rPr>
          <w:rFonts w:ascii="Arial" w:hAnsi="Arial" w:cs="Arial"/>
          <w:sz w:val="22"/>
        </w:rPr>
        <w:t>zdarzenia.</w:t>
      </w:r>
    </w:p>
    <w:p w14:paraId="65C4162A" w14:textId="36EDE2FA" w:rsidR="003173E6" w:rsidRPr="007255DB" w:rsidRDefault="00214519" w:rsidP="007255DB">
      <w:pPr>
        <w:spacing w:line="276" w:lineRule="auto"/>
        <w:ind w:left="851"/>
        <w:rPr>
          <w:rFonts w:ascii="Arial" w:hAnsi="Arial" w:cs="Arial"/>
          <w:sz w:val="22"/>
        </w:rPr>
      </w:pPr>
      <w:r w:rsidRPr="007255DB">
        <w:rPr>
          <w:rFonts w:ascii="Arial" w:hAnsi="Arial" w:cs="Arial"/>
          <w:sz w:val="22"/>
        </w:rPr>
        <w:t>Za jedno zdarzenie rozumie się wszystkie szkody i ich następstwa, jakie miały</w:t>
      </w:r>
      <w:r w:rsidR="0028315F" w:rsidRPr="007255DB">
        <w:rPr>
          <w:rFonts w:ascii="Arial" w:hAnsi="Arial" w:cs="Arial"/>
          <w:sz w:val="22"/>
        </w:rPr>
        <w:t xml:space="preserve"> </w:t>
      </w:r>
      <w:r w:rsidRPr="007255DB">
        <w:rPr>
          <w:rFonts w:ascii="Arial" w:hAnsi="Arial" w:cs="Arial"/>
          <w:sz w:val="22"/>
        </w:rPr>
        <w:t xml:space="preserve">miejsce w sposób ciągły w okresie </w:t>
      </w:r>
      <w:r w:rsidRPr="00D8239F">
        <w:rPr>
          <w:rFonts w:ascii="Arial" w:hAnsi="Arial" w:cs="Arial"/>
          <w:b/>
          <w:bCs/>
          <w:sz w:val="22"/>
        </w:rPr>
        <w:t>72 godzin</w:t>
      </w:r>
      <w:r w:rsidRPr="007255DB">
        <w:rPr>
          <w:rFonts w:ascii="Arial" w:hAnsi="Arial" w:cs="Arial"/>
          <w:sz w:val="22"/>
        </w:rPr>
        <w:t xml:space="preserve"> od wystąpienia zdarzenia pierwotnego i w</w:t>
      </w:r>
      <w:r w:rsidR="0028315F" w:rsidRPr="007255DB">
        <w:rPr>
          <w:rFonts w:ascii="Arial" w:hAnsi="Arial" w:cs="Arial"/>
          <w:sz w:val="22"/>
        </w:rPr>
        <w:t xml:space="preserve"> </w:t>
      </w:r>
      <w:r w:rsidRPr="007255DB">
        <w:rPr>
          <w:rFonts w:ascii="Arial" w:hAnsi="Arial" w:cs="Arial"/>
          <w:sz w:val="22"/>
        </w:rPr>
        <w:t>związku z nim.</w:t>
      </w:r>
    </w:p>
    <w:p w14:paraId="713F4744" w14:textId="2E933083" w:rsidR="003173E6" w:rsidRDefault="00214519" w:rsidP="007255DB">
      <w:pPr>
        <w:spacing w:line="276" w:lineRule="auto"/>
        <w:ind w:left="851"/>
        <w:rPr>
          <w:b/>
          <w:lang w:eastAsia="pl-PL"/>
        </w:rPr>
      </w:pPr>
      <w:r w:rsidRPr="007255DB">
        <w:rPr>
          <w:rFonts w:ascii="Arial" w:hAnsi="Arial" w:cs="Arial"/>
          <w:sz w:val="22"/>
        </w:rPr>
        <w:t>Franszyzy lub udziały własne nieopisane w niniejszym punkcie nie mają zastosowania</w:t>
      </w:r>
      <w:r w:rsidRPr="006869DD">
        <w:rPr>
          <w:lang w:eastAsia="pl-PL"/>
        </w:rPr>
        <w:t>.</w:t>
      </w:r>
    </w:p>
    <w:p w14:paraId="4B18506F" w14:textId="239DF6F6" w:rsidR="00867ACD" w:rsidRPr="003173E6" w:rsidRDefault="0028315F">
      <w:pPr>
        <w:pStyle w:val="Nagwek1"/>
        <w:numPr>
          <w:ilvl w:val="0"/>
          <w:numId w:val="47"/>
        </w:numPr>
        <w:spacing w:after="0" w:line="276" w:lineRule="auto"/>
        <w:ind w:left="851" w:hanging="425"/>
        <w:rPr>
          <w:rFonts w:ascii="Arial" w:hAnsi="Arial" w:cs="Arial"/>
          <w:color w:val="auto"/>
          <w:sz w:val="22"/>
          <w:szCs w:val="22"/>
        </w:rPr>
      </w:pPr>
      <w:r w:rsidRPr="003173E6">
        <w:rPr>
          <w:rFonts w:ascii="Arial" w:hAnsi="Arial" w:cs="Arial"/>
          <w:color w:val="auto"/>
          <w:sz w:val="22"/>
          <w:szCs w:val="22"/>
        </w:rPr>
        <w:t>K</w:t>
      </w:r>
      <w:r w:rsidR="00867ACD" w:rsidRPr="003173E6">
        <w:rPr>
          <w:rFonts w:ascii="Arial" w:hAnsi="Arial" w:cs="Arial"/>
          <w:color w:val="auto"/>
          <w:sz w:val="22"/>
          <w:szCs w:val="22"/>
        </w:rPr>
        <w:t xml:space="preserve">lauzule </w:t>
      </w:r>
      <w:r w:rsidRPr="003173E6">
        <w:rPr>
          <w:rFonts w:ascii="Arial" w:hAnsi="Arial" w:cs="Arial"/>
          <w:color w:val="auto"/>
          <w:sz w:val="22"/>
          <w:szCs w:val="22"/>
        </w:rPr>
        <w:t>obligatoryjne</w:t>
      </w:r>
    </w:p>
    <w:p w14:paraId="7ED28591"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ustalenia wysokości odszkodowania</w:t>
      </w:r>
    </w:p>
    <w:p w14:paraId="6D5B044F" w14:textId="4F90DADF" w:rsidR="00867ACD" w:rsidRPr="00F92811" w:rsidRDefault="00867ACD" w:rsidP="00F92811">
      <w:pPr>
        <w:pStyle w:val="Akapitzlist"/>
        <w:spacing w:line="276" w:lineRule="auto"/>
        <w:ind w:left="1418"/>
        <w:rPr>
          <w:rFonts w:ascii="Arial" w:hAnsi="Arial" w:cs="Arial"/>
          <w:sz w:val="22"/>
        </w:rPr>
      </w:pPr>
      <w:r w:rsidRPr="00F92811">
        <w:rPr>
          <w:rFonts w:ascii="Arial" w:hAnsi="Arial" w:cs="Arial"/>
          <w:sz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p w14:paraId="0FE8F05C" w14:textId="77777777" w:rsidR="00867ACD" w:rsidRPr="006869DD" w:rsidRDefault="00867ACD">
      <w:pPr>
        <w:pStyle w:val="Nagwek3"/>
        <w:numPr>
          <w:ilvl w:val="0"/>
          <w:numId w:val="50"/>
        </w:numPr>
        <w:spacing w:before="0" w:after="0" w:line="22" w:lineRule="atLeast"/>
        <w:ind w:left="1418" w:hanging="425"/>
        <w:rPr>
          <w:rFonts w:ascii="Arial" w:hAnsi="Arial" w:cs="Arial"/>
          <w:color w:val="auto"/>
          <w:sz w:val="22"/>
          <w:szCs w:val="22"/>
        </w:rPr>
      </w:pPr>
      <w:r w:rsidRPr="006869DD">
        <w:rPr>
          <w:rFonts w:ascii="Arial" w:hAnsi="Arial" w:cs="Arial"/>
          <w:color w:val="auto"/>
          <w:sz w:val="22"/>
          <w:szCs w:val="22"/>
        </w:rPr>
        <w:t>Klauzula automatycznego pokrycia dla nowego mienia</w:t>
      </w:r>
    </w:p>
    <w:p w14:paraId="7659ACF8" w14:textId="77777777" w:rsidR="00867ACD" w:rsidRPr="00F92811" w:rsidRDefault="00867ACD" w:rsidP="00F92811">
      <w:pPr>
        <w:pStyle w:val="Akapitzlist"/>
        <w:spacing w:line="22" w:lineRule="atLeast"/>
        <w:ind w:left="1418"/>
        <w:rPr>
          <w:rFonts w:ascii="Arial" w:hAnsi="Arial" w:cs="Arial"/>
          <w:sz w:val="22"/>
        </w:rPr>
      </w:pPr>
      <w:r w:rsidRPr="00F92811">
        <w:rPr>
          <w:rFonts w:ascii="Arial" w:hAnsi="Arial" w:cs="Arial"/>
          <w:sz w:val="22"/>
        </w:rPr>
        <w:t xml:space="preserve">Ustala się, że automatyczną ochroną ubezpieczeniową, w okresie ubezpieczenia, objęte zostaje następujące mienie: </w:t>
      </w:r>
    </w:p>
    <w:p w14:paraId="694DA518"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wszelkie nowo nabyte mienie, z dniem przejścia na Zamawiającego ryzyka związanego z jego posiadaniem (dokumentem potwierdzającym przejście </w:t>
      </w:r>
      <w:r w:rsidRPr="006869DD">
        <w:rPr>
          <w:rFonts w:ascii="Arial" w:hAnsi="Arial" w:cs="Arial"/>
          <w:sz w:val="22"/>
        </w:rPr>
        <w:lastRenderedPageBreak/>
        <w:t xml:space="preserve">ryzyka na Zamawiającego jest m.in.: protokół zdawczo-odbiorczy lub faktura zakupu). </w:t>
      </w:r>
    </w:p>
    <w:p w14:paraId="62C3856C"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wzrost wartości wcześniej ubezpieczonego mienia na skutek wykonanych inwestycji.</w:t>
      </w:r>
    </w:p>
    <w:p w14:paraId="01E27C2B"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Zamawiający zobowiązany jest do zgłoszenia do Wykonawcy mienia objętego automatyczną ochroną ubezpieczeniową w terminie </w:t>
      </w:r>
      <w:r w:rsidRPr="00B51B5B">
        <w:rPr>
          <w:rFonts w:ascii="Arial" w:hAnsi="Arial" w:cs="Arial"/>
          <w:b/>
          <w:bCs/>
          <w:sz w:val="22"/>
        </w:rPr>
        <w:t>30 dni</w:t>
      </w:r>
      <w:r w:rsidRPr="006869DD">
        <w:rPr>
          <w:rFonts w:ascii="Arial" w:hAnsi="Arial" w:cs="Arial"/>
          <w:sz w:val="22"/>
        </w:rPr>
        <w:t xml:space="preserve"> po zakończeniu każdego rocznego okresu ubezpieczenia.</w:t>
      </w:r>
    </w:p>
    <w:p w14:paraId="68C241BB" w14:textId="5C03C85A" w:rsidR="00867ACD" w:rsidRPr="00F92811" w:rsidRDefault="00867ACD" w:rsidP="00112A55">
      <w:pPr>
        <w:spacing w:line="276" w:lineRule="auto"/>
        <w:ind w:left="1418"/>
        <w:rPr>
          <w:rFonts w:ascii="Arial" w:hAnsi="Arial" w:cs="Arial"/>
          <w:strike/>
          <w:sz w:val="22"/>
        </w:rPr>
      </w:pPr>
      <w:r w:rsidRPr="006869DD">
        <w:rPr>
          <w:rFonts w:ascii="Arial" w:hAnsi="Arial" w:cs="Arial"/>
          <w:sz w:val="22"/>
        </w:rPr>
        <w:t xml:space="preserve">Odpowiedzialność Wykonawcy ograniczona jest do </w:t>
      </w:r>
      <w:r w:rsidRPr="00D8239F">
        <w:rPr>
          <w:rFonts w:ascii="Arial" w:hAnsi="Arial" w:cs="Arial"/>
          <w:b/>
          <w:bCs/>
          <w:sz w:val="22"/>
        </w:rPr>
        <w:t xml:space="preserve">100 000 zł </w:t>
      </w:r>
      <w:r w:rsidRPr="006869DD">
        <w:rPr>
          <w:rFonts w:ascii="Arial" w:hAnsi="Arial" w:cs="Arial"/>
          <w:sz w:val="22"/>
        </w:rPr>
        <w:t>na jedno i wszystkie zdarzenia w okresie ubezpieczenia.</w:t>
      </w:r>
    </w:p>
    <w:p w14:paraId="7F60810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automatycznego pokrycia dla nowych lokalizacji</w:t>
      </w:r>
    </w:p>
    <w:p w14:paraId="3443793C" w14:textId="77777777" w:rsidR="00867ACD" w:rsidRPr="00112A55" w:rsidRDefault="00867ACD" w:rsidP="00112A55">
      <w:pPr>
        <w:pStyle w:val="Akapitzlist"/>
        <w:spacing w:line="276" w:lineRule="auto"/>
        <w:ind w:left="1418"/>
        <w:rPr>
          <w:rFonts w:ascii="Arial" w:hAnsi="Arial" w:cs="Arial"/>
          <w:sz w:val="22"/>
        </w:rPr>
      </w:pPr>
      <w:r w:rsidRPr="00112A55">
        <w:rPr>
          <w:rFonts w:ascii="Arial" w:hAnsi="Arial" w:cs="Arial"/>
          <w:sz w:val="22"/>
        </w:rPr>
        <w:t>Ustala się, że automatyczna ochrona dla nowopowstałych lokalizacji rozpoczyna się:</w:t>
      </w:r>
    </w:p>
    <w:p w14:paraId="1B8EBE8D" w14:textId="77777777"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obowiązywania kontraktu najmu itp. dla budynków lub lokali najmowanych przez Zamawiającego,</w:t>
      </w:r>
    </w:p>
    <w:p w14:paraId="46EECC69" w14:textId="73BCE125"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po podpisaniu umowy kupna itp. i formalnym przejściu własności nieruchomości na Zamawiającego w przypadku zakupu nowych nieruchomości,</w:t>
      </w:r>
      <w:r w:rsidR="00112A55" w:rsidRPr="00112A55">
        <w:rPr>
          <w:rFonts w:ascii="Arial" w:hAnsi="Arial" w:cs="Arial"/>
          <w:sz w:val="22"/>
        </w:rPr>
        <w:t xml:space="preserve"> </w:t>
      </w:r>
      <w:r w:rsidRPr="00112A55">
        <w:rPr>
          <w:rFonts w:ascii="Arial" w:hAnsi="Arial" w:cs="Arial"/>
          <w:sz w:val="22"/>
        </w:rPr>
        <w:t>w pierwszym dniu po podpisaniu i przekazaniu stosownego protokołu zdawczo-odbiorczego dla wybudowanych lub wyremontowanych budynków, odbieranych przez Zamawiającego.</w:t>
      </w:r>
    </w:p>
    <w:p w14:paraId="5224ACAA" w14:textId="549F52F0" w:rsidR="00867ACD" w:rsidRPr="00112A55" w:rsidRDefault="00867ACD" w:rsidP="00112A55">
      <w:pPr>
        <w:spacing w:line="276" w:lineRule="auto"/>
        <w:ind w:left="1418"/>
        <w:rPr>
          <w:rFonts w:ascii="Arial" w:hAnsi="Arial" w:cs="Arial"/>
          <w:sz w:val="22"/>
        </w:rPr>
      </w:pPr>
      <w:r w:rsidRPr="00112A55">
        <w:rPr>
          <w:rFonts w:ascii="Arial" w:hAnsi="Arial" w:cs="Arial"/>
          <w:sz w:val="22"/>
        </w:rPr>
        <w:t xml:space="preserve">Zamawiający zobowiązany jest do zgłoszenia do Wykonawcy nowej lokalizacji w terminie </w:t>
      </w:r>
      <w:r w:rsidR="00B51B5B">
        <w:rPr>
          <w:rFonts w:ascii="Arial" w:hAnsi="Arial" w:cs="Arial"/>
          <w:sz w:val="22"/>
        </w:rPr>
        <w:t xml:space="preserve">do </w:t>
      </w:r>
      <w:r w:rsidRPr="00B51B5B">
        <w:rPr>
          <w:rFonts w:ascii="Arial" w:hAnsi="Arial" w:cs="Arial"/>
          <w:b/>
          <w:bCs/>
          <w:sz w:val="22"/>
        </w:rPr>
        <w:t>30 dni</w:t>
      </w:r>
      <w:r w:rsidRPr="00112A55">
        <w:rPr>
          <w:rFonts w:ascii="Arial" w:hAnsi="Arial" w:cs="Arial"/>
          <w:sz w:val="22"/>
        </w:rPr>
        <w:t xml:space="preserve"> od momentu przyjęcia jej do użytkowania. </w:t>
      </w:r>
    </w:p>
    <w:p w14:paraId="6400CB66" w14:textId="2D579BE8" w:rsidR="00867ACD" w:rsidRPr="00112A55" w:rsidRDefault="00867ACD" w:rsidP="00112A55">
      <w:pPr>
        <w:spacing w:line="276" w:lineRule="auto"/>
        <w:ind w:left="1418"/>
        <w:rPr>
          <w:rFonts w:ascii="Arial" w:hAnsi="Arial" w:cs="Arial"/>
          <w:strike/>
          <w:sz w:val="22"/>
        </w:rPr>
      </w:pPr>
      <w:r w:rsidRPr="00112A55">
        <w:rPr>
          <w:rFonts w:ascii="Arial" w:hAnsi="Arial" w:cs="Arial"/>
          <w:sz w:val="22"/>
        </w:rPr>
        <w:t xml:space="preserve">Odpowiedzialność Wykonawcy ograniczona jest do </w:t>
      </w:r>
      <w:r w:rsidR="00590C2F" w:rsidRPr="00112A55">
        <w:rPr>
          <w:rFonts w:ascii="Arial" w:hAnsi="Arial" w:cs="Arial"/>
          <w:b/>
          <w:bCs/>
          <w:sz w:val="22"/>
        </w:rPr>
        <w:t>1</w:t>
      </w:r>
      <w:r w:rsidRPr="00112A55">
        <w:rPr>
          <w:rFonts w:ascii="Arial" w:hAnsi="Arial" w:cs="Arial"/>
          <w:b/>
          <w:bCs/>
          <w:sz w:val="22"/>
        </w:rPr>
        <w:t>00 000 zł</w:t>
      </w:r>
      <w:r w:rsidRPr="00112A55">
        <w:rPr>
          <w:rFonts w:ascii="Arial" w:hAnsi="Arial" w:cs="Arial"/>
          <w:sz w:val="22"/>
        </w:rPr>
        <w:t xml:space="preserve"> na jedno i wszystkie zdarzenia w okresie ubezpieczenia.</w:t>
      </w:r>
    </w:p>
    <w:p w14:paraId="0D87F980"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reprezentantów</w:t>
      </w:r>
    </w:p>
    <w:p w14:paraId="347B5720" w14:textId="6B4DC6E1" w:rsidR="00867ACD" w:rsidRPr="0094434D"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Głównemu Inspektorowi</w:t>
      </w:r>
      <w:r w:rsidRPr="000A1B0B">
        <w:rPr>
          <w:rFonts w:ascii="Arial" w:hAnsi="Arial" w:cs="Arial"/>
          <w:color w:val="FF0000"/>
          <w:sz w:val="22"/>
        </w:rPr>
        <w:t xml:space="preserve"> </w:t>
      </w:r>
      <w:r w:rsidRPr="0094434D">
        <w:rPr>
          <w:rFonts w:ascii="Arial" w:hAnsi="Arial" w:cs="Arial"/>
          <w:sz w:val="22"/>
        </w:rPr>
        <w:t xml:space="preserve">lub </w:t>
      </w:r>
      <w:r w:rsidR="0094434D" w:rsidRPr="0094434D">
        <w:rPr>
          <w:rFonts w:ascii="Arial" w:hAnsi="Arial" w:cs="Arial"/>
          <w:sz w:val="22"/>
        </w:rPr>
        <w:t>Dyrektorowi Generalnemu</w:t>
      </w:r>
      <w:r w:rsidRPr="0094434D">
        <w:rPr>
          <w:rFonts w:ascii="Arial" w:hAnsi="Arial" w:cs="Arial"/>
          <w:sz w:val="22"/>
        </w:rPr>
        <w:t>.</w:t>
      </w:r>
    </w:p>
    <w:p w14:paraId="7ACA463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likwidacji drobnych szkód</w:t>
      </w:r>
    </w:p>
    <w:p w14:paraId="3CF53CF2" w14:textId="7A4303C5" w:rsidR="00867ACD" w:rsidRPr="00112A55"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 przypadku szkód, których szacowana, całkowita wartość nie przekracza kwoty </w:t>
      </w:r>
      <w:r w:rsidR="00731B4C" w:rsidRPr="000A1B0B">
        <w:rPr>
          <w:rFonts w:ascii="Arial" w:hAnsi="Arial" w:cs="Arial"/>
          <w:b/>
          <w:bCs/>
          <w:sz w:val="22"/>
        </w:rPr>
        <w:t>5</w:t>
      </w:r>
      <w:r w:rsidR="00B51B5B">
        <w:rPr>
          <w:rFonts w:ascii="Arial" w:hAnsi="Arial" w:cs="Arial"/>
          <w:b/>
          <w:bCs/>
          <w:sz w:val="22"/>
        </w:rPr>
        <w:t xml:space="preserve"> </w:t>
      </w:r>
      <w:r w:rsidRPr="000A1B0B">
        <w:rPr>
          <w:rFonts w:ascii="Arial" w:hAnsi="Arial" w:cs="Arial"/>
          <w:b/>
          <w:bCs/>
          <w:sz w:val="22"/>
        </w:rPr>
        <w:t>000 zł</w:t>
      </w:r>
      <w:r w:rsidRPr="00112A55">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272FDEF7" w14:textId="77777777" w:rsidR="00867ACD" w:rsidRPr="000A1B0B" w:rsidRDefault="00867ACD" w:rsidP="000A1B0B">
      <w:pPr>
        <w:spacing w:line="276" w:lineRule="auto"/>
        <w:ind w:left="1418"/>
        <w:rPr>
          <w:rFonts w:ascii="Arial" w:hAnsi="Arial" w:cs="Arial"/>
          <w:b/>
          <w:bCs/>
          <w:sz w:val="22"/>
        </w:rPr>
      </w:pPr>
      <w:r w:rsidRPr="000A1B0B">
        <w:rPr>
          <w:rFonts w:ascii="Arial" w:hAnsi="Arial" w:cs="Arial"/>
          <w:b/>
          <w:bCs/>
          <w:sz w:val="22"/>
        </w:rPr>
        <w:t>Dokumenty niezbędne do przeprowadzenia likwidacji szkody:</w:t>
      </w:r>
    </w:p>
    <w:p w14:paraId="7289756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protokół wewnętrzny spisany na okoliczność zdarzenia,</w:t>
      </w:r>
    </w:p>
    <w:p w14:paraId="1E6A022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dokumentacja zdjęciowa,</w:t>
      </w:r>
    </w:p>
    <w:p w14:paraId="63E1773F"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poświadczenie zgłoszenia zdarzenia na policji, gdy szkoda jest wynikiem lub nosi znamiona przestępstwa,</w:t>
      </w:r>
    </w:p>
    <w:p w14:paraId="5BA88700" w14:textId="28C73E51"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kalkulacja poniesionej straty – koszt naprawy (robocizna, materiał, transport) lub zakupu – wraz z fakturą za naprawę/ zakup mienia.</w:t>
      </w:r>
    </w:p>
    <w:p w14:paraId="01E67031"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72 godzin</w:t>
      </w:r>
    </w:p>
    <w:p w14:paraId="4874FEC8" w14:textId="0918CDE4"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wszystkie szkody powstałe w przedziale 72 godzin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5A67C4E9"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oględzin miejsca szkody</w:t>
      </w:r>
    </w:p>
    <w:p w14:paraId="59FA087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zobowiązany jest do oględzin miejsca szkody najpóźniej w ciągu </w:t>
      </w:r>
      <w:r w:rsidRPr="009D46B0">
        <w:rPr>
          <w:rFonts w:ascii="Arial" w:hAnsi="Arial" w:cs="Arial"/>
          <w:b/>
          <w:bCs/>
          <w:sz w:val="22"/>
        </w:rPr>
        <w:t>3 dni</w:t>
      </w:r>
      <w:r w:rsidRPr="000A1B0B">
        <w:rPr>
          <w:rFonts w:ascii="Arial" w:hAnsi="Arial" w:cs="Arial"/>
          <w:sz w:val="22"/>
        </w:rPr>
        <w:t xml:space="preserve"> roboczych od dnia jej zgłoszenia. W przypadku przekroczenia wskazanego terminu, Zamawiającego nie będą obowiązywały zapisy OWU zobowiązujące go do pozostawania miejsca szkody bez zmian do czasu wykonania oględzin.</w:t>
      </w:r>
    </w:p>
    <w:p w14:paraId="1CB1157D" w14:textId="179F573B"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590C2F" w:rsidRPr="009D46B0">
        <w:rPr>
          <w:rFonts w:ascii="Arial" w:hAnsi="Arial" w:cs="Arial"/>
          <w:b/>
          <w:bCs/>
          <w:sz w:val="22"/>
        </w:rPr>
        <w:t>2</w:t>
      </w:r>
      <w:r w:rsidRPr="009D46B0">
        <w:rPr>
          <w:rFonts w:ascii="Arial" w:hAnsi="Arial" w:cs="Arial"/>
          <w:b/>
          <w:bCs/>
          <w:sz w:val="22"/>
        </w:rPr>
        <w:t>0 000 zł</w:t>
      </w:r>
      <w:r w:rsidRPr="000A1B0B">
        <w:rPr>
          <w:rFonts w:ascii="Arial" w:hAnsi="Arial" w:cs="Arial"/>
          <w:sz w:val="22"/>
        </w:rPr>
        <w:t xml:space="preserve"> na jedno i wszystkie zdarzenia w okresie ubezpieczenia.</w:t>
      </w:r>
    </w:p>
    <w:p w14:paraId="15A54D2A"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mienia podczas transportu</w:t>
      </w:r>
    </w:p>
    <w:p w14:paraId="018E0899"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40EC7BDF"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11218A7D" w14:textId="2436642D"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731B4C" w:rsidRPr="009D46B0">
        <w:rPr>
          <w:rFonts w:ascii="Arial" w:hAnsi="Arial" w:cs="Arial"/>
          <w:b/>
          <w:bCs/>
          <w:sz w:val="22"/>
        </w:rPr>
        <w:t>2</w:t>
      </w:r>
      <w:r w:rsidRPr="009D46B0">
        <w:rPr>
          <w:rFonts w:ascii="Arial" w:hAnsi="Arial" w:cs="Arial"/>
          <w:b/>
          <w:bCs/>
          <w:sz w:val="22"/>
        </w:rPr>
        <w:t>00 000 zł</w:t>
      </w:r>
      <w:r w:rsidRPr="000A1B0B">
        <w:rPr>
          <w:rFonts w:ascii="Arial" w:hAnsi="Arial" w:cs="Arial"/>
          <w:sz w:val="22"/>
        </w:rPr>
        <w:t xml:space="preserve"> na jedno i wszystkie zdarzenia w okresie ubezpieczenia.</w:t>
      </w:r>
    </w:p>
    <w:p w14:paraId="2D847B5C"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braku regresu</w:t>
      </w:r>
    </w:p>
    <w:p w14:paraId="4F302317" w14:textId="432CA16A"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37767546"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istniejących zabezpieczeń</w:t>
      </w:r>
    </w:p>
    <w:p w14:paraId="2E354EFC" w14:textId="426A62CC" w:rsidR="00D54899" w:rsidRDefault="00867ACD" w:rsidP="009D46B0">
      <w:pPr>
        <w:pStyle w:val="Akapitzlist"/>
        <w:spacing w:line="276" w:lineRule="auto"/>
        <w:ind w:left="1276"/>
        <w:rPr>
          <w:rFonts w:ascii="Arial" w:hAnsi="Arial" w:cs="Arial"/>
          <w:sz w:val="22"/>
        </w:rPr>
      </w:pPr>
      <w:r w:rsidRPr="000A1B0B">
        <w:rPr>
          <w:rFonts w:ascii="Arial" w:hAnsi="Arial" w:cs="Arial"/>
          <w:sz w:val="22"/>
        </w:rPr>
        <w:t>Wykonawca oświadcza, iż jest mu znany stan zabezpieczeń przeciwpożarowych i </w:t>
      </w:r>
      <w:proofErr w:type="spellStart"/>
      <w:r w:rsidRPr="000A1B0B">
        <w:rPr>
          <w:rFonts w:ascii="Arial" w:hAnsi="Arial" w:cs="Arial"/>
          <w:sz w:val="22"/>
        </w:rPr>
        <w:t>przeciwkradzieżowych</w:t>
      </w:r>
      <w:proofErr w:type="spellEnd"/>
      <w:r w:rsidRPr="000A1B0B">
        <w:rPr>
          <w:rFonts w:ascii="Arial" w:hAnsi="Arial" w:cs="Arial"/>
          <w:sz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p w14:paraId="5B28A4D4" w14:textId="77777777" w:rsidR="002816BC" w:rsidRPr="006869DD" w:rsidRDefault="002816BC">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składowania mienia</w:t>
      </w:r>
    </w:p>
    <w:p w14:paraId="52D59ECD" w14:textId="065D153D" w:rsidR="00D54899" w:rsidRPr="006869DD" w:rsidRDefault="002816BC" w:rsidP="009D46B0">
      <w:pPr>
        <w:pStyle w:val="Akapitzlist"/>
        <w:spacing w:line="276" w:lineRule="auto"/>
        <w:ind w:left="1276"/>
        <w:rPr>
          <w:rFonts w:ascii="Arial" w:hAnsi="Arial" w:cs="Arial"/>
          <w:sz w:val="22"/>
        </w:rPr>
      </w:pPr>
      <w:r w:rsidRPr="000A1B0B">
        <w:rPr>
          <w:rFonts w:ascii="Arial" w:hAnsi="Arial" w:cs="Arial"/>
          <w:sz w:val="22"/>
        </w:rPr>
        <w:t>Ustala się, że zakres ubezpieczenia obejmuje przedmioty ubezpieczenia niezależnie od sposobu ich składowania. Wykonawca dopuszcza składowanie bezpośrednio na podłodze, jak również w namiotach/wiatach/kontenerach lub garażach pod warunkiem, że mienie znajdujące się w nich, może być tak składowane</w:t>
      </w:r>
      <w:r w:rsidR="00D54899" w:rsidRPr="000A1B0B">
        <w:rPr>
          <w:rFonts w:ascii="Arial" w:hAnsi="Arial" w:cs="Arial"/>
          <w:sz w:val="22"/>
        </w:rPr>
        <w:t>.</w:t>
      </w:r>
    </w:p>
    <w:p w14:paraId="1D317A13"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uprzątnięcia pozostałości po szkodzie</w:t>
      </w:r>
    </w:p>
    <w:p w14:paraId="0E24EE9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pokrywa </w:t>
      </w:r>
      <w:r w:rsidRPr="009D46B0">
        <w:rPr>
          <w:rFonts w:ascii="Arial" w:hAnsi="Arial" w:cs="Arial"/>
          <w:sz w:val="22"/>
        </w:rPr>
        <w:t xml:space="preserve">ponad </w:t>
      </w:r>
      <w:r w:rsidRPr="000A1B0B">
        <w:rPr>
          <w:rFonts w:ascii="Arial" w:hAnsi="Arial" w:cs="Arial"/>
          <w:sz w:val="22"/>
        </w:rPr>
        <w:t xml:space="preserve">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w:t>
      </w:r>
      <w:r w:rsidRPr="000A1B0B">
        <w:rPr>
          <w:rFonts w:ascii="Arial" w:hAnsi="Arial" w:cs="Arial"/>
          <w:sz w:val="22"/>
        </w:rPr>
        <w:lastRenderedPageBreak/>
        <w:t xml:space="preserve">poniesione lub konieczne do poniesienia przez Zamawiającego w związku ze zrealizowaniem się zdarzenia szkodowego objętego pokryciem w ramach umowy ubezpieczenia. </w:t>
      </w:r>
    </w:p>
    <w:p w14:paraId="0BF1AE67" w14:textId="29BACB0C" w:rsidR="00D54899" w:rsidRPr="006869DD" w:rsidRDefault="00867ACD" w:rsidP="0054414B">
      <w:pPr>
        <w:spacing w:line="22" w:lineRule="atLeast"/>
        <w:ind w:left="1276"/>
        <w:rPr>
          <w:rFonts w:ascii="Arial" w:hAnsi="Arial" w:cs="Arial"/>
          <w:sz w:val="22"/>
        </w:rPr>
      </w:pPr>
      <w:r w:rsidRPr="006869DD">
        <w:rPr>
          <w:rFonts w:ascii="Arial" w:hAnsi="Arial" w:cs="Arial"/>
          <w:sz w:val="22"/>
        </w:rPr>
        <w:t xml:space="preserve">Odpowiedzialność Wykonawcy ograniczona jest do </w:t>
      </w:r>
      <w:r w:rsidR="006A32C1" w:rsidRPr="009D46B0">
        <w:rPr>
          <w:rFonts w:ascii="Arial" w:hAnsi="Arial" w:cs="Arial"/>
          <w:b/>
          <w:bCs/>
          <w:sz w:val="22"/>
        </w:rPr>
        <w:t>5</w:t>
      </w:r>
      <w:r w:rsidRPr="009D46B0">
        <w:rPr>
          <w:rFonts w:ascii="Arial" w:hAnsi="Arial" w:cs="Arial"/>
          <w:b/>
          <w:bCs/>
          <w:sz w:val="22"/>
        </w:rPr>
        <w:t>00 000 zł</w:t>
      </w:r>
      <w:r w:rsidRPr="006869DD">
        <w:rPr>
          <w:rFonts w:ascii="Arial" w:hAnsi="Arial" w:cs="Arial"/>
          <w:sz w:val="22"/>
        </w:rPr>
        <w:t xml:space="preserve"> na jedno i wszystkie zdarzenia w okresie ubezpieczenia. </w:t>
      </w:r>
    </w:p>
    <w:p w14:paraId="03BD1C6C"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zabezpieczenia mienia przed szkodą</w:t>
      </w:r>
    </w:p>
    <w:p w14:paraId="08F8074C" w14:textId="77777777" w:rsidR="00867ACD"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2703AC76" w14:textId="6EA5D270" w:rsidR="004F19B0"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006A32C1" w:rsidRPr="0054414B">
        <w:rPr>
          <w:rFonts w:ascii="Arial" w:hAnsi="Arial" w:cs="Arial"/>
          <w:b/>
          <w:bCs/>
          <w:sz w:val="22"/>
        </w:rPr>
        <w:t>5</w:t>
      </w:r>
      <w:r w:rsidRPr="0054414B">
        <w:rPr>
          <w:rFonts w:ascii="Arial" w:hAnsi="Arial" w:cs="Arial"/>
          <w:b/>
          <w:bCs/>
          <w:sz w:val="22"/>
        </w:rPr>
        <w:t>00 000 zł</w:t>
      </w:r>
      <w:r w:rsidRPr="0054414B">
        <w:rPr>
          <w:rFonts w:ascii="Arial" w:hAnsi="Arial" w:cs="Arial"/>
          <w:sz w:val="22"/>
        </w:rPr>
        <w:t xml:space="preserve"> na jedno i wszystkie zdarzenia w okresie ubezpieczenia.</w:t>
      </w:r>
    </w:p>
    <w:p w14:paraId="66038498"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rzeczoznawców</w:t>
      </w:r>
    </w:p>
    <w:p w14:paraId="3002B115" w14:textId="660F7055" w:rsidR="00867ACD" w:rsidRPr="0054414B"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4063699B" w14:textId="79556B48"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Pr="0054414B">
        <w:rPr>
          <w:rFonts w:ascii="Arial" w:hAnsi="Arial" w:cs="Arial"/>
          <w:b/>
          <w:bCs/>
          <w:sz w:val="22"/>
        </w:rPr>
        <w:t>100 000 zł</w:t>
      </w:r>
      <w:r w:rsidRPr="0054414B">
        <w:rPr>
          <w:rFonts w:ascii="Arial" w:hAnsi="Arial" w:cs="Arial"/>
          <w:sz w:val="22"/>
        </w:rPr>
        <w:t xml:space="preserve"> na jedno i wszystkie zdarzenia w okresie ubezpieczenia.</w:t>
      </w:r>
    </w:p>
    <w:p w14:paraId="0BF75BC3"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tymczasowego magazynowania</w:t>
      </w:r>
    </w:p>
    <w:p w14:paraId="1D1128F6" w14:textId="0A26F3A6"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zakres ubezpieczenia obejmuje sprzęt elektroniczny i maszyny/urządzenia od czasu dostawy do momentu zainstalowania na stanowisku pracy oraz podczas czasowego wyłączenia z eksploatacji (nie dłużej niż 3 miesiące).</w:t>
      </w:r>
    </w:p>
    <w:p w14:paraId="2D97D0AE"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natychmiastowej naprawy</w:t>
      </w:r>
    </w:p>
    <w:p w14:paraId="2D1EA1AD" w14:textId="12AA7BD0"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w:t>
      </w:r>
    </w:p>
    <w:p w14:paraId="50C42627"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przewłaszczenia na zabezpieczenie</w:t>
      </w:r>
    </w:p>
    <w:p w14:paraId="605721F5" w14:textId="717CCDC5"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Strony działając na podstawie art. 823 Kodeksu Cywilnego, uzgodniły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4B2B6035" w14:textId="77777777" w:rsidR="00867ACD" w:rsidRPr="006869DD" w:rsidRDefault="00867ACD">
      <w:pPr>
        <w:pStyle w:val="Nagwek3"/>
        <w:numPr>
          <w:ilvl w:val="0"/>
          <w:numId w:val="54"/>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ubezpieczenia kosztów poszukiwania miejsca/źródła szkody</w:t>
      </w:r>
    </w:p>
    <w:p w14:paraId="5A16BDF9" w14:textId="77777777" w:rsidR="00867ACD"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Ustala się, że zakres ubezpieczenia obejmuje poniesione przez Zamawiającego koszty poszukiwania przyczyny powstania szkody oraz koszty usunięcia skutków takich poszukiwań. </w:t>
      </w:r>
    </w:p>
    <w:p w14:paraId="7D0B0AE0" w14:textId="233BE816" w:rsidR="00A9649E"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Odpowiedzialność Wykonawcy ograniczona jest do </w:t>
      </w:r>
      <w:r w:rsidRPr="00982A12">
        <w:rPr>
          <w:rFonts w:ascii="Arial" w:hAnsi="Arial" w:cs="Arial"/>
          <w:b/>
          <w:bCs/>
          <w:sz w:val="22"/>
        </w:rPr>
        <w:t>10 000 zł</w:t>
      </w:r>
      <w:r w:rsidRPr="00982A12">
        <w:rPr>
          <w:rFonts w:ascii="Arial" w:hAnsi="Arial" w:cs="Arial"/>
          <w:sz w:val="22"/>
        </w:rPr>
        <w:t xml:space="preserve"> na jedno i wszystkie zdarzenia w okresie ubezpieczenia.</w:t>
      </w:r>
    </w:p>
    <w:p w14:paraId="0729B5BB" w14:textId="77777777" w:rsidR="00731B4C" w:rsidRPr="00982A12" w:rsidRDefault="00731B4C">
      <w:pPr>
        <w:pStyle w:val="Akapitzlist"/>
        <w:numPr>
          <w:ilvl w:val="0"/>
          <w:numId w:val="54"/>
        </w:numPr>
        <w:spacing w:line="276" w:lineRule="auto"/>
        <w:ind w:left="1276" w:hanging="283"/>
        <w:rPr>
          <w:rFonts w:ascii="Arial" w:hAnsi="Arial" w:cs="Arial"/>
          <w:b/>
          <w:bCs/>
          <w:sz w:val="22"/>
        </w:rPr>
      </w:pPr>
      <w:r w:rsidRPr="00982A12">
        <w:rPr>
          <w:rFonts w:ascii="Arial" w:hAnsi="Arial" w:cs="Arial"/>
          <w:b/>
          <w:bCs/>
          <w:sz w:val="22"/>
        </w:rPr>
        <w:t>Ryzyko szkód elektrycznych</w:t>
      </w:r>
    </w:p>
    <w:p w14:paraId="3E22DFB4" w14:textId="783C58AB" w:rsidR="004E0F51" w:rsidRPr="00982A12" w:rsidRDefault="00731B4C" w:rsidP="00982A12">
      <w:pPr>
        <w:spacing w:line="276" w:lineRule="auto"/>
        <w:ind w:left="1276"/>
        <w:rPr>
          <w:rFonts w:ascii="Arial" w:hAnsi="Arial" w:cs="Arial"/>
          <w:strike/>
          <w:sz w:val="22"/>
        </w:rPr>
      </w:pPr>
      <w:r w:rsidRPr="006869DD">
        <w:rPr>
          <w:rFonts w:ascii="Arial" w:hAnsi="Arial" w:cs="Arial"/>
          <w:sz w:val="22"/>
        </w:rPr>
        <w:t xml:space="preserve">Ochroną objęte są szkody powstałe w wyniku zmian napięcia, całkowitego zaniku napięcia, oraz innych szkód elektrycznych w tym w szczególności zwarcia, przetężenia, uszkodzenia izolacji, niezadziałania zabezpieczeń itp. Nie dopuszcza się limitów ograniczających odpowiedzialność </w:t>
      </w:r>
      <w:r w:rsidR="00982A12" w:rsidRPr="0030053D">
        <w:rPr>
          <w:rFonts w:ascii="Arial" w:hAnsi="Arial" w:cs="Arial"/>
          <w:sz w:val="22"/>
        </w:rPr>
        <w:t>Wykonawcy</w:t>
      </w:r>
      <w:r w:rsidR="0030053D">
        <w:rPr>
          <w:rFonts w:ascii="Arial" w:hAnsi="Arial" w:cs="Arial"/>
          <w:sz w:val="22"/>
        </w:rPr>
        <w:t>.</w:t>
      </w:r>
    </w:p>
    <w:p w14:paraId="6BFA973C" w14:textId="1956CE80" w:rsidR="004E0F51" w:rsidRPr="006869DD" w:rsidRDefault="004E0F51" w:rsidP="00982A12">
      <w:pPr>
        <w:spacing w:line="276" w:lineRule="auto"/>
        <w:ind w:left="1276"/>
        <w:rPr>
          <w:rFonts w:ascii="Arial" w:hAnsi="Arial" w:cs="Arial"/>
          <w:sz w:val="22"/>
        </w:rPr>
      </w:pPr>
      <w:r w:rsidRPr="006869DD">
        <w:rPr>
          <w:rFonts w:ascii="Arial" w:hAnsi="Arial" w:cs="Arial"/>
          <w:color w:val="000000" w:themeColor="text1"/>
          <w:sz w:val="22"/>
        </w:rPr>
        <w:t>Postanowienia szczególne dotyczące ubezpieczenia sprzętu elektronicznego do daty włączenia sprzętu do eksploatacji</w:t>
      </w:r>
      <w:r w:rsidR="00982A12">
        <w:rPr>
          <w:rFonts w:ascii="Arial" w:hAnsi="Arial" w:cs="Arial"/>
          <w:color w:val="000000" w:themeColor="text1"/>
          <w:sz w:val="22"/>
        </w:rPr>
        <w:t>.</w:t>
      </w:r>
    </w:p>
    <w:p w14:paraId="4B94A3EC" w14:textId="77777777" w:rsidR="004E0F51" w:rsidRPr="006869DD" w:rsidRDefault="004E0F51" w:rsidP="00982A12">
      <w:pPr>
        <w:spacing w:line="276" w:lineRule="auto"/>
        <w:ind w:left="1276"/>
        <w:rPr>
          <w:rFonts w:ascii="Arial" w:hAnsi="Arial" w:cs="Arial"/>
          <w:color w:val="000000" w:themeColor="text1"/>
          <w:sz w:val="22"/>
        </w:rPr>
      </w:pPr>
      <w:r w:rsidRPr="006869DD">
        <w:rPr>
          <w:rFonts w:ascii="Arial" w:hAnsi="Arial" w:cs="Arial"/>
          <w:color w:val="000000" w:themeColor="text1"/>
          <w:sz w:val="22"/>
        </w:rPr>
        <w:t>Uzgodniono, że na podstawie niniejszej klauzuli dodatkowej zakres ubezpieczenia rozszerza się o szkody powstałe w sprzęcie elektronicznym lub w jego częściach od daty dostawy do daty włączenia do planowej eksploatacji, pod warunkiem że:</w:t>
      </w:r>
    </w:p>
    <w:p w14:paraId="4CC98F32" w14:textId="2B254A6B"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s</w:t>
      </w:r>
      <w:r w:rsidR="004E0F51" w:rsidRPr="006869DD">
        <w:rPr>
          <w:rFonts w:ascii="Arial" w:hAnsi="Arial" w:cs="Arial"/>
          <w:color w:val="000000" w:themeColor="text1"/>
          <w:sz w:val="22"/>
        </w:rPr>
        <w:t>przęt elektroniczny i jego części są magazynowane (składowane) w oryginalnych opakowaniach i w pomieszczeniach do tego przystosowanych.</w:t>
      </w:r>
    </w:p>
    <w:p w14:paraId="00858C83" w14:textId="5BF8CD57"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t</w:t>
      </w:r>
      <w:r w:rsidR="004E0F51" w:rsidRPr="006869DD">
        <w:rPr>
          <w:rFonts w:ascii="Arial" w:hAnsi="Arial" w:cs="Arial"/>
          <w:color w:val="000000" w:themeColor="text1"/>
          <w:sz w:val="22"/>
        </w:rPr>
        <w:t>ermin magazynowania (składowania) nie przekracza 6</w:t>
      </w:r>
      <w:r w:rsidR="003650C8">
        <w:rPr>
          <w:rFonts w:ascii="Arial" w:hAnsi="Arial" w:cs="Arial"/>
          <w:color w:val="000000" w:themeColor="text1"/>
          <w:sz w:val="22"/>
        </w:rPr>
        <w:t>.</w:t>
      </w:r>
      <w:r w:rsidR="004E0F51" w:rsidRPr="006869DD">
        <w:rPr>
          <w:rFonts w:ascii="Arial" w:hAnsi="Arial" w:cs="Arial"/>
          <w:color w:val="000000" w:themeColor="text1"/>
          <w:sz w:val="22"/>
        </w:rPr>
        <w:t xml:space="preserve"> miesięcy od daty dostawy.</w:t>
      </w:r>
    </w:p>
    <w:p w14:paraId="507AC4BB" w14:textId="77777777" w:rsidR="004E0F51" w:rsidRPr="003650C8" w:rsidRDefault="004E0F51" w:rsidP="003650C8">
      <w:pPr>
        <w:spacing w:line="276" w:lineRule="auto"/>
        <w:ind w:left="1276"/>
        <w:rPr>
          <w:rFonts w:ascii="Arial" w:hAnsi="Arial" w:cs="Arial"/>
          <w:color w:val="000000" w:themeColor="text1"/>
          <w:sz w:val="22"/>
        </w:rPr>
      </w:pPr>
      <w:r w:rsidRPr="003650C8">
        <w:rPr>
          <w:rFonts w:ascii="Arial" w:hAnsi="Arial" w:cs="Arial"/>
          <w:color w:val="000000" w:themeColor="text1"/>
          <w:sz w:val="22"/>
        </w:rPr>
        <w:t>Ubezpieczyciel nie ponosi odpowiedzialności za szkody w sprzęcie elektronicznym/częściach, które powstały podczas transportu, montażu, a także za szkody, za które odpowiedzialni są: producenci, spedytorzy, sprzedawcy, firmy montażowe lub inne podmioty.</w:t>
      </w:r>
    </w:p>
    <w:p w14:paraId="3DB7721B" w14:textId="77777777" w:rsidR="004E0F51" w:rsidRPr="0030053D" w:rsidRDefault="004E0F51" w:rsidP="0030053D">
      <w:pPr>
        <w:spacing w:line="276" w:lineRule="auto"/>
        <w:ind w:left="1276"/>
        <w:rPr>
          <w:rFonts w:ascii="Arial" w:hAnsi="Arial" w:cs="Arial"/>
          <w:color w:val="000000" w:themeColor="text1"/>
          <w:sz w:val="22"/>
        </w:rPr>
      </w:pPr>
      <w:r w:rsidRPr="0030053D">
        <w:rPr>
          <w:rFonts w:ascii="Arial" w:hAnsi="Arial" w:cs="Arial"/>
          <w:color w:val="000000" w:themeColor="text1"/>
          <w:sz w:val="22"/>
        </w:rPr>
        <w:t>Postanowienia niniejszej klauzuli tracą moc z chwilą zakończenia uruchomienia próbnego, gdy sprzęt zostanie przekazany do planowej eksploatacji. Od tego momentu obowiązują aktualnie obowiązujące Ogólne Warunki Ubezpieczenia sprzętu elektronicznego.</w:t>
      </w:r>
    </w:p>
    <w:p w14:paraId="06ED9AF5" w14:textId="77777777" w:rsidR="004E0F51" w:rsidRPr="0030053D" w:rsidRDefault="004E0F51" w:rsidP="0030053D">
      <w:pPr>
        <w:spacing w:line="276" w:lineRule="auto"/>
        <w:ind w:left="1276"/>
        <w:rPr>
          <w:rFonts w:ascii="Arial" w:hAnsi="Arial" w:cs="Arial"/>
          <w:sz w:val="22"/>
        </w:rPr>
      </w:pPr>
      <w:r w:rsidRPr="0030053D">
        <w:rPr>
          <w:rFonts w:ascii="Arial" w:hAnsi="Arial" w:cs="Arial"/>
          <w:color w:val="000000" w:themeColor="text1"/>
          <w:sz w:val="22"/>
        </w:rPr>
        <w:t>Ubezpieczyciel zastrzega sobie prawo rozszerzenia okresu ubezpieczenia powyżej 6-ciu miesięcy od daty dostawy sprzętu elektronicznego lub jego części, oraz do ustanowienia warunków i zastrzeżeń dla dalszego ubezpieczenia.</w:t>
      </w:r>
    </w:p>
    <w:p w14:paraId="53ED6A0E" w14:textId="2DA6E8B5" w:rsidR="002265A6" w:rsidRDefault="00982A12" w:rsidP="0030053D">
      <w:pPr>
        <w:spacing w:line="276" w:lineRule="auto"/>
        <w:ind w:left="1276"/>
      </w:pPr>
      <w:r w:rsidRPr="00637EB7">
        <w:rPr>
          <w:rFonts w:ascii="Arial" w:hAnsi="Arial" w:cs="Arial"/>
          <w:sz w:val="22"/>
        </w:rPr>
        <w:t>Zamawiający</w:t>
      </w:r>
      <w:r w:rsidR="004E0F51" w:rsidRPr="00637EB7">
        <w:rPr>
          <w:rFonts w:ascii="Arial" w:hAnsi="Arial" w:cs="Arial"/>
          <w:sz w:val="22"/>
        </w:rPr>
        <w:t xml:space="preserve"> j</w:t>
      </w:r>
      <w:r w:rsidR="004E0F51" w:rsidRPr="006869DD">
        <w:rPr>
          <w:rFonts w:ascii="Arial" w:hAnsi="Arial" w:cs="Arial"/>
          <w:color w:val="000000" w:themeColor="text1"/>
          <w:sz w:val="22"/>
        </w:rPr>
        <w:t>est obowiązany do poinformowania Ubezpieczyciela o przekroczeniu 6-cio miesięcznego okresu od daty dostawy do daty w łączenia sprzętu elektronicznego lub jego części do planowej eksploatacji.</w:t>
      </w:r>
    </w:p>
    <w:p w14:paraId="69E11D85" w14:textId="77777777" w:rsidR="002265A6" w:rsidRDefault="002265A6">
      <w:r>
        <w:br w:type="page"/>
      </w:r>
    </w:p>
    <w:p w14:paraId="2226C3A0" w14:textId="77777777" w:rsidR="004D098A" w:rsidRPr="004D098A" w:rsidRDefault="002265A6">
      <w:pPr>
        <w:pStyle w:val="Akapitzlist"/>
        <w:numPr>
          <w:ilvl w:val="0"/>
          <w:numId w:val="55"/>
        </w:numPr>
        <w:spacing w:after="120" w:line="276" w:lineRule="auto"/>
        <w:ind w:left="993" w:hanging="426"/>
        <w:rPr>
          <w:rFonts w:ascii="Arial" w:hAnsi="Arial" w:cs="Arial"/>
          <w:b/>
          <w:bCs/>
          <w:color w:val="0070C0"/>
          <w:sz w:val="22"/>
        </w:rPr>
      </w:pPr>
      <w:r w:rsidRPr="002265A6">
        <w:rPr>
          <w:rFonts w:ascii="Arial" w:hAnsi="Arial" w:cs="Arial"/>
          <w:b/>
          <w:bCs/>
          <w:sz w:val="22"/>
        </w:rPr>
        <w:lastRenderedPageBreak/>
        <w:t xml:space="preserve">Klauzule fakultatywne </w:t>
      </w:r>
    </w:p>
    <w:p w14:paraId="650227C4" w14:textId="7850A33E" w:rsidR="00731B4C" w:rsidRPr="00637EB7" w:rsidRDefault="004D098A" w:rsidP="004D098A">
      <w:pPr>
        <w:pStyle w:val="Akapitzlist"/>
        <w:spacing w:after="120" w:line="276" w:lineRule="auto"/>
        <w:ind w:left="993"/>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637EB7">
        <w:rPr>
          <w:rFonts w:ascii="Arial" w:hAnsi="Arial" w:cs="Arial"/>
          <w:b/>
          <w:bCs/>
          <w:color w:val="0070C0"/>
          <w:sz w:val="22"/>
        </w:rPr>
        <w:t xml:space="preserve">ust. </w:t>
      </w:r>
      <w:r w:rsidR="00637EB7" w:rsidRPr="00637EB7">
        <w:rPr>
          <w:rFonts w:ascii="Arial" w:hAnsi="Arial" w:cs="Arial"/>
          <w:b/>
          <w:bCs/>
          <w:color w:val="0070C0"/>
          <w:sz w:val="22"/>
        </w:rPr>
        <w:t>5 pkt 1 SWZ.</w:t>
      </w:r>
    </w:p>
    <w:tbl>
      <w:tblPr>
        <w:tblStyle w:val="Tabela-Siatka1"/>
        <w:tblW w:w="0" w:type="auto"/>
        <w:tblInd w:w="279" w:type="dxa"/>
        <w:tblLayout w:type="fixed"/>
        <w:tblLook w:val="00A0" w:firstRow="1" w:lastRow="0" w:firstColumn="1" w:lastColumn="0" w:noHBand="0" w:noVBand="0"/>
      </w:tblPr>
      <w:tblGrid>
        <w:gridCol w:w="6941"/>
        <w:gridCol w:w="1552"/>
      </w:tblGrid>
      <w:tr w:rsidR="00590C2F" w:rsidRPr="006869DD" w14:paraId="19C4B66F" w14:textId="77777777" w:rsidTr="002265A6">
        <w:trPr>
          <w:cantSplit/>
          <w:trHeight w:val="20"/>
          <w:tblHeader/>
        </w:trPr>
        <w:tc>
          <w:tcPr>
            <w:tcW w:w="6941" w:type="dxa"/>
            <w:shd w:val="clear" w:color="auto" w:fill="D9D9D9" w:themeFill="background1" w:themeFillShade="D9"/>
            <w:vAlign w:val="center"/>
          </w:tcPr>
          <w:p w14:paraId="453D43A4" w14:textId="0C0B0E69" w:rsidR="00590C2F" w:rsidRPr="004F69DA" w:rsidRDefault="00590C2F" w:rsidP="002265A6">
            <w:pPr>
              <w:keepLines/>
              <w:spacing w:line="276" w:lineRule="auto"/>
              <w:rPr>
                <w:rFonts w:ascii="Arial" w:hAnsi="Arial" w:cs="Arial"/>
                <w:b/>
                <w:bCs/>
                <w:sz w:val="22"/>
                <w:szCs w:val="22"/>
              </w:rPr>
            </w:pPr>
            <w:r w:rsidRPr="004F69DA">
              <w:rPr>
                <w:rFonts w:ascii="Arial" w:hAnsi="Arial" w:cs="Arial"/>
                <w:b/>
                <w:bCs/>
                <w:sz w:val="22"/>
                <w:szCs w:val="22"/>
              </w:rPr>
              <w:t>Treść klauzuli</w:t>
            </w:r>
            <w:r w:rsidR="004F69DA" w:rsidRPr="004F69DA">
              <w:rPr>
                <w:rFonts w:ascii="Arial" w:hAnsi="Arial" w:cs="Arial"/>
                <w:b/>
                <w:bCs/>
                <w:sz w:val="22"/>
              </w:rPr>
              <w:t xml:space="preserve"> </w:t>
            </w:r>
            <w:r w:rsidR="004F69DA" w:rsidRPr="00637EB7">
              <w:rPr>
                <w:rFonts w:ascii="Arial" w:hAnsi="Arial" w:cs="Arial"/>
                <w:b/>
                <w:bCs/>
                <w:sz w:val="22"/>
              </w:rPr>
              <w:t>dotyczących ubezpieczeni</w:t>
            </w:r>
            <w:r w:rsidR="00637EB7" w:rsidRPr="00637EB7">
              <w:rPr>
                <w:rFonts w:ascii="Arial" w:hAnsi="Arial" w:cs="Arial"/>
                <w:b/>
                <w:bCs/>
                <w:sz w:val="22"/>
              </w:rPr>
              <w:t>a</w:t>
            </w:r>
            <w:r w:rsidR="004F69DA" w:rsidRPr="00637EB7">
              <w:rPr>
                <w:rFonts w:ascii="Arial" w:hAnsi="Arial" w:cs="Arial"/>
                <w:b/>
                <w:bCs/>
                <w:sz w:val="22"/>
              </w:rPr>
              <w:t xml:space="preserve"> sprzętu elektronicznego</w:t>
            </w:r>
          </w:p>
        </w:tc>
        <w:tc>
          <w:tcPr>
            <w:tcW w:w="1552" w:type="dxa"/>
            <w:shd w:val="clear" w:color="auto" w:fill="D9D9D9" w:themeFill="background1" w:themeFillShade="D9"/>
          </w:tcPr>
          <w:p w14:paraId="5A58BFD8" w14:textId="5B4379D9" w:rsidR="00590C2F" w:rsidRPr="004F69DA" w:rsidRDefault="004E6A6F" w:rsidP="002265A6">
            <w:pPr>
              <w:keepLines/>
              <w:spacing w:line="276" w:lineRule="auto"/>
              <w:rPr>
                <w:rFonts w:ascii="Arial" w:hAnsi="Arial" w:cs="Arial"/>
                <w:b/>
                <w:bCs/>
                <w:sz w:val="22"/>
                <w:szCs w:val="22"/>
              </w:rPr>
            </w:pPr>
            <w:r w:rsidRPr="004F69DA">
              <w:rPr>
                <w:rFonts w:ascii="Arial" w:hAnsi="Arial" w:cs="Arial"/>
                <w:b/>
                <w:bCs/>
                <w:sz w:val="22"/>
                <w:szCs w:val="22"/>
              </w:rPr>
              <w:t>Liczba</w:t>
            </w:r>
            <w:r w:rsidR="00590C2F" w:rsidRPr="004F69DA">
              <w:rPr>
                <w:rFonts w:ascii="Arial" w:hAnsi="Arial" w:cs="Arial"/>
                <w:b/>
                <w:bCs/>
                <w:sz w:val="22"/>
                <w:szCs w:val="22"/>
              </w:rPr>
              <w:t xml:space="preserve"> punktów</w:t>
            </w:r>
            <w:r w:rsidRPr="004F69DA">
              <w:rPr>
                <w:rFonts w:ascii="Arial" w:hAnsi="Arial" w:cs="Arial"/>
                <w:b/>
                <w:bCs/>
                <w:sz w:val="22"/>
                <w:szCs w:val="22"/>
              </w:rPr>
              <w:t xml:space="preserve"> za akceptację</w:t>
            </w:r>
          </w:p>
        </w:tc>
      </w:tr>
      <w:tr w:rsidR="00590C2F" w:rsidRPr="006869DD" w14:paraId="1C0513BC" w14:textId="77777777" w:rsidTr="006B6D3A">
        <w:trPr>
          <w:cantSplit/>
          <w:trHeight w:val="20"/>
          <w:tblHeader/>
        </w:trPr>
        <w:tc>
          <w:tcPr>
            <w:tcW w:w="6941" w:type="dxa"/>
          </w:tcPr>
          <w:p w14:paraId="1D246EC6" w14:textId="77777777" w:rsidR="00590C2F" w:rsidRPr="00B176CF" w:rsidRDefault="00590C2F" w:rsidP="00027FEB">
            <w:pPr>
              <w:pStyle w:val="Nagwek3"/>
              <w:keepLines/>
              <w:numPr>
                <w:ilvl w:val="0"/>
                <w:numId w:val="0"/>
              </w:numPr>
              <w:spacing w:before="0" w:after="0"/>
              <w:outlineLvl w:val="2"/>
              <w:rPr>
                <w:rFonts w:ascii="Arial" w:hAnsi="Arial" w:cs="Arial"/>
                <w:color w:val="auto"/>
                <w:sz w:val="22"/>
                <w:szCs w:val="22"/>
              </w:rPr>
            </w:pPr>
            <w:r w:rsidRPr="00B176CF">
              <w:rPr>
                <w:rFonts w:ascii="Arial" w:hAnsi="Arial" w:cs="Arial"/>
                <w:color w:val="auto"/>
                <w:sz w:val="22"/>
                <w:szCs w:val="22"/>
              </w:rPr>
              <w:t>Klauzula ubezpieczenia kradzieży zwykłej</w:t>
            </w:r>
          </w:p>
          <w:p w14:paraId="1D991AE0" w14:textId="56A5579B" w:rsidR="00590C2F" w:rsidRPr="00B176CF" w:rsidRDefault="00590C2F" w:rsidP="00027FEB">
            <w:pPr>
              <w:keepLines/>
              <w:rPr>
                <w:rFonts w:ascii="Arial" w:hAnsi="Arial" w:cs="Arial"/>
                <w:sz w:val="22"/>
                <w:szCs w:val="22"/>
              </w:rPr>
            </w:pPr>
            <w:r w:rsidRPr="00B176CF">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15A8D20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niezwłocznego – nie później niż 3 dni od chwili zdarzenia – powiadomienia Policji o zaistniałym zdarzeniu,</w:t>
            </w:r>
          </w:p>
          <w:p w14:paraId="088F0BE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dostarczenia Ubezpieczycielowi pisemnego poświadczenia Policji o fakcie zgłoszenia zdarzenia.</w:t>
            </w:r>
          </w:p>
          <w:p w14:paraId="72C93659"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Niniejsza klauzula nie dotyczy gotówki oraz wartości pieniężnych.</w:t>
            </w:r>
          </w:p>
          <w:p w14:paraId="2C36D777"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Odpowiedzialność Wykonawcy ograniczona jest do 5 000 zł na jedno i wszystkie zdarzenia w okresie ubezpieczenia.</w:t>
            </w:r>
          </w:p>
        </w:tc>
        <w:tc>
          <w:tcPr>
            <w:tcW w:w="1552" w:type="dxa"/>
            <w:vAlign w:val="center"/>
          </w:tcPr>
          <w:p w14:paraId="4EF4AFB2" w14:textId="48597C14" w:rsidR="00590C2F" w:rsidRPr="008F4054" w:rsidRDefault="00BE3617" w:rsidP="008F4054">
            <w:pPr>
              <w:keepLines/>
              <w:jc w:val="center"/>
              <w:rPr>
                <w:rFonts w:ascii="Arial" w:hAnsi="Arial" w:cs="Arial"/>
                <w:b/>
                <w:bCs/>
                <w:sz w:val="22"/>
                <w:szCs w:val="22"/>
              </w:rPr>
            </w:pPr>
            <w:r w:rsidRPr="008F4054">
              <w:rPr>
                <w:rFonts w:ascii="Arial" w:hAnsi="Arial" w:cs="Arial"/>
                <w:b/>
                <w:bCs/>
                <w:sz w:val="22"/>
                <w:szCs w:val="22"/>
              </w:rPr>
              <w:t>3</w:t>
            </w:r>
          </w:p>
        </w:tc>
      </w:tr>
      <w:tr w:rsidR="00590C2F" w:rsidRPr="006869DD" w14:paraId="021BD3B7" w14:textId="77777777" w:rsidTr="006B6D3A">
        <w:trPr>
          <w:cantSplit/>
          <w:trHeight w:val="20"/>
          <w:tblHeader/>
        </w:trPr>
        <w:tc>
          <w:tcPr>
            <w:tcW w:w="6941" w:type="dxa"/>
          </w:tcPr>
          <w:p w14:paraId="065BF8A4" w14:textId="77777777" w:rsidR="004B143D" w:rsidRPr="006869DD" w:rsidRDefault="004B143D" w:rsidP="00027FEB">
            <w:pPr>
              <w:pStyle w:val="Nagwek3"/>
              <w:numPr>
                <w:ilvl w:val="0"/>
                <w:numId w:val="0"/>
              </w:numPr>
              <w:spacing w:before="0" w:after="0" w:line="22" w:lineRule="atLeast"/>
              <w:outlineLvl w:val="2"/>
              <w:rPr>
                <w:rFonts w:ascii="Arial" w:hAnsi="Arial" w:cs="Arial"/>
                <w:color w:val="auto"/>
                <w:sz w:val="22"/>
                <w:szCs w:val="22"/>
              </w:rPr>
            </w:pPr>
            <w:r w:rsidRPr="006869DD">
              <w:rPr>
                <w:rFonts w:ascii="Arial" w:hAnsi="Arial" w:cs="Arial"/>
                <w:color w:val="auto"/>
                <w:sz w:val="22"/>
                <w:szCs w:val="22"/>
              </w:rPr>
              <w:t>Klauzula rezygnacji z naprawy, zakupu, odbudowy</w:t>
            </w:r>
          </w:p>
          <w:p w14:paraId="180040AE" w14:textId="6C1B31A3" w:rsidR="00590C2F" w:rsidRPr="004B143D" w:rsidRDefault="004B143D" w:rsidP="00027FEB">
            <w:pPr>
              <w:spacing w:line="22" w:lineRule="atLeast"/>
              <w:rPr>
                <w:rFonts w:ascii="Arial" w:hAnsi="Arial" w:cs="Arial"/>
                <w:sz w:val="22"/>
              </w:rPr>
            </w:pPr>
            <w:r w:rsidRPr="006869DD">
              <w:rPr>
                <w:rFonts w:ascii="Arial" w:hAnsi="Arial" w:cs="Arial"/>
                <w:sz w:val="22"/>
              </w:rPr>
              <w:t xml:space="preserve">Ustala się, że w przypadku szkody, Zamawiający ma prawo podjąć decyzję o rezygnacji z naprawy, zakupu bądź odbudowy uszkodzonego lub zniszczonego mienia, w takim wypadku Wykonawca wypłaci odszkodowanie w taki sposób jakby mienie to zostało odtworzone. </w:t>
            </w:r>
          </w:p>
        </w:tc>
        <w:tc>
          <w:tcPr>
            <w:tcW w:w="1552" w:type="dxa"/>
            <w:vAlign w:val="center"/>
          </w:tcPr>
          <w:p w14:paraId="5CBE0D94" w14:textId="7B4C0894" w:rsidR="00590C2F" w:rsidRPr="008F4054" w:rsidRDefault="00BE3617" w:rsidP="008F4054">
            <w:pPr>
              <w:spacing w:line="22" w:lineRule="atLeast"/>
              <w:jc w:val="center"/>
              <w:rPr>
                <w:rFonts w:ascii="Arial" w:hAnsi="Arial" w:cs="Arial"/>
                <w:b/>
                <w:bCs/>
                <w:sz w:val="22"/>
                <w:szCs w:val="22"/>
              </w:rPr>
            </w:pPr>
            <w:r w:rsidRPr="008F4054">
              <w:rPr>
                <w:rFonts w:ascii="Arial" w:hAnsi="Arial" w:cs="Arial"/>
                <w:b/>
                <w:bCs/>
                <w:sz w:val="22"/>
                <w:szCs w:val="22"/>
              </w:rPr>
              <w:t>2</w:t>
            </w:r>
          </w:p>
        </w:tc>
      </w:tr>
      <w:tr w:rsidR="00590C2F" w:rsidRPr="006869DD" w14:paraId="4A894552" w14:textId="77777777" w:rsidTr="006B6D3A">
        <w:trPr>
          <w:cantSplit/>
          <w:trHeight w:val="20"/>
          <w:tblHeader/>
        </w:trPr>
        <w:tc>
          <w:tcPr>
            <w:tcW w:w="6941" w:type="dxa"/>
          </w:tcPr>
          <w:p w14:paraId="0095CB02"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oględzin miejsca szkody</w:t>
            </w:r>
          </w:p>
          <w:p w14:paraId="5BF61154" w14:textId="766E4264" w:rsidR="00590C2F" w:rsidRPr="006869DD" w:rsidRDefault="00590C2F" w:rsidP="00027FEB">
            <w:pPr>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p>
        </w:tc>
        <w:tc>
          <w:tcPr>
            <w:tcW w:w="1552" w:type="dxa"/>
            <w:vAlign w:val="center"/>
          </w:tcPr>
          <w:p w14:paraId="0A03B026" w14:textId="48573DC5"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1</w:t>
            </w:r>
          </w:p>
        </w:tc>
      </w:tr>
      <w:tr w:rsidR="00590C2F" w:rsidRPr="006869DD" w14:paraId="3FADC7C7" w14:textId="77777777" w:rsidTr="006B6D3A">
        <w:trPr>
          <w:cantSplit/>
          <w:trHeight w:val="20"/>
          <w:tblHeader/>
        </w:trPr>
        <w:tc>
          <w:tcPr>
            <w:tcW w:w="6941" w:type="dxa"/>
          </w:tcPr>
          <w:p w14:paraId="68A28697"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istniejących zabezpieczeń</w:t>
            </w:r>
          </w:p>
          <w:p w14:paraId="5E2812DD" w14:textId="7EF6001E" w:rsidR="00590C2F" w:rsidRPr="006869DD" w:rsidRDefault="00590C2F" w:rsidP="00027FEB">
            <w:pPr>
              <w:rPr>
                <w:rFonts w:ascii="Arial" w:hAnsi="Arial" w:cs="Arial"/>
                <w:sz w:val="22"/>
                <w:szCs w:val="22"/>
              </w:rPr>
            </w:pPr>
            <w:r w:rsidRPr="006869DD">
              <w:rPr>
                <w:rFonts w:ascii="Arial" w:hAnsi="Arial" w:cs="Arial"/>
                <w:sz w:val="22"/>
                <w:szCs w:val="22"/>
              </w:rPr>
              <w:t>Wykonawca oświadcza, iż jest mu znany stan zabezpieczeń przeciwpożarowych i </w:t>
            </w:r>
            <w:proofErr w:type="spellStart"/>
            <w:r w:rsidRPr="006869DD">
              <w:rPr>
                <w:rFonts w:ascii="Arial" w:hAnsi="Arial" w:cs="Arial"/>
                <w:sz w:val="22"/>
                <w:szCs w:val="22"/>
              </w:rPr>
              <w:t>przeciwkradzieżowych</w:t>
            </w:r>
            <w:proofErr w:type="spellEnd"/>
            <w:r w:rsidRPr="006869DD">
              <w:rPr>
                <w:rFonts w:ascii="Arial" w:hAnsi="Arial" w:cs="Arial"/>
                <w:sz w:val="22"/>
                <w:szCs w:val="22"/>
              </w:rPr>
              <w:t xml:space="preserve">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42688B1E" w14:textId="449F448E"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590C2F" w:rsidRPr="006869DD" w14:paraId="5E1BCFE7" w14:textId="77777777" w:rsidTr="006B6D3A">
        <w:trPr>
          <w:cantSplit/>
          <w:trHeight w:val="20"/>
          <w:tblHeader/>
        </w:trPr>
        <w:tc>
          <w:tcPr>
            <w:tcW w:w="6941" w:type="dxa"/>
          </w:tcPr>
          <w:p w14:paraId="08D5FAE2"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błędów i przeoczeń</w:t>
            </w:r>
          </w:p>
          <w:p w14:paraId="53665F1A" w14:textId="3E6F809A" w:rsidR="00590C2F" w:rsidRPr="006869DD" w:rsidRDefault="00590C2F" w:rsidP="00027FEB">
            <w:pPr>
              <w:rPr>
                <w:rFonts w:ascii="Arial" w:hAnsi="Arial" w:cs="Arial"/>
                <w:sz w:val="22"/>
                <w:szCs w:val="22"/>
              </w:rPr>
            </w:pPr>
            <w:r w:rsidRPr="006869DD">
              <w:rPr>
                <w:rFonts w:ascii="Arial" w:hAnsi="Arial" w:cs="Arial"/>
                <w:sz w:val="22"/>
                <w:szCs w:val="22"/>
              </w:rPr>
              <w:t>Ustala się, że Wykonawca ponosi odpowiedzialność za szkody powstałe w ubezpieczonym mieniu, powstałe na skutek zrealizowania się zdarzenia objętego pokryciem ubezpieczeniowym pomimo,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195B4968" w14:textId="24078D8C" w:rsidR="00590C2F" w:rsidRPr="008F4054" w:rsidRDefault="0008503B" w:rsidP="008F4054">
            <w:pPr>
              <w:spacing w:line="22" w:lineRule="atLeast"/>
              <w:jc w:val="center"/>
              <w:rPr>
                <w:rFonts w:ascii="Arial" w:hAnsi="Arial" w:cs="Arial"/>
                <w:b/>
                <w:bCs/>
                <w:sz w:val="22"/>
                <w:szCs w:val="22"/>
              </w:rPr>
            </w:pPr>
            <w:r w:rsidRPr="008F4054">
              <w:rPr>
                <w:rFonts w:ascii="Arial" w:hAnsi="Arial" w:cs="Arial"/>
                <w:b/>
                <w:bCs/>
                <w:sz w:val="22"/>
                <w:szCs w:val="22"/>
              </w:rPr>
              <w:t>4</w:t>
            </w:r>
          </w:p>
        </w:tc>
      </w:tr>
      <w:tr w:rsidR="0008503B" w:rsidRPr="006869DD" w14:paraId="43865956" w14:textId="77777777" w:rsidTr="006B6D3A">
        <w:trPr>
          <w:cantSplit/>
          <w:trHeight w:val="20"/>
          <w:tblHeader/>
        </w:trPr>
        <w:tc>
          <w:tcPr>
            <w:tcW w:w="6941" w:type="dxa"/>
          </w:tcPr>
          <w:p w14:paraId="3E90F956" w14:textId="77777777" w:rsidR="0008503B" w:rsidRPr="0008503B" w:rsidRDefault="0008503B" w:rsidP="00B4166C">
            <w:pPr>
              <w:rPr>
                <w:rFonts w:ascii="Arial" w:hAnsi="Arial" w:cs="Arial"/>
                <w:b/>
                <w:bCs/>
                <w:sz w:val="22"/>
              </w:rPr>
            </w:pPr>
            <w:r w:rsidRPr="0008503B">
              <w:rPr>
                <w:rFonts w:ascii="Arial" w:hAnsi="Arial" w:cs="Arial"/>
                <w:b/>
                <w:bCs/>
                <w:sz w:val="22"/>
              </w:rPr>
              <w:t>Klauzula szkód morskich</w:t>
            </w:r>
          </w:p>
          <w:p w14:paraId="5ABA3F1E" w14:textId="77777777" w:rsidR="0008503B" w:rsidRPr="002632EA" w:rsidRDefault="0008503B" w:rsidP="00B4166C">
            <w:pPr>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36144ACD" w14:textId="4BC9B809" w:rsidR="0008503B" w:rsidRPr="008F4054" w:rsidRDefault="004B143D"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399D4091" w14:textId="44233006" w:rsidR="000E3C24" w:rsidRPr="00027FEB" w:rsidRDefault="001975DD">
      <w:pPr>
        <w:pStyle w:val="Nagwek2"/>
        <w:numPr>
          <w:ilvl w:val="0"/>
          <w:numId w:val="23"/>
        </w:numPr>
        <w:spacing w:before="720" w:line="276" w:lineRule="auto"/>
        <w:ind w:left="426" w:hanging="426"/>
        <w:rPr>
          <w:rFonts w:ascii="Arial" w:hAnsi="Arial" w:cs="Arial"/>
          <w:color w:val="auto"/>
          <w:szCs w:val="22"/>
          <w:lang w:eastAsia="pl-PL"/>
        </w:rPr>
      </w:pPr>
      <w:r w:rsidRPr="00074A56">
        <w:rPr>
          <w:rFonts w:ascii="Arial" w:hAnsi="Arial" w:cs="Arial"/>
          <w:color w:val="auto"/>
          <w:szCs w:val="22"/>
          <w:lang w:eastAsia="pl-PL"/>
        </w:rPr>
        <w:lastRenderedPageBreak/>
        <w:t>Ubezpieczenie</w:t>
      </w:r>
      <w:r w:rsidR="0028315F" w:rsidRPr="00074A56">
        <w:rPr>
          <w:rFonts w:ascii="Arial" w:hAnsi="Arial" w:cs="Arial"/>
          <w:color w:val="auto"/>
          <w:szCs w:val="22"/>
          <w:lang w:eastAsia="pl-PL"/>
        </w:rPr>
        <w:t xml:space="preserve"> od</w:t>
      </w:r>
      <w:r w:rsidRPr="00074A56">
        <w:rPr>
          <w:rFonts w:ascii="Arial" w:hAnsi="Arial" w:cs="Arial"/>
          <w:color w:val="auto"/>
          <w:szCs w:val="22"/>
          <w:lang w:eastAsia="pl-PL"/>
        </w:rPr>
        <w:t xml:space="preserve"> odpowiedzialności cywilnej</w:t>
      </w:r>
    </w:p>
    <w:p w14:paraId="7769F2C0" w14:textId="2036D9FF" w:rsidR="000E3C24" w:rsidRPr="00074A56" w:rsidRDefault="00510735">
      <w:pPr>
        <w:pStyle w:val="Akapitzlist"/>
        <w:keepNext/>
        <w:widowControl w:val="0"/>
        <w:numPr>
          <w:ilvl w:val="0"/>
          <w:numId w:val="36"/>
        </w:numPr>
        <w:autoSpaceDE w:val="0"/>
        <w:autoSpaceDN w:val="0"/>
        <w:spacing w:before="120" w:after="120" w:line="276" w:lineRule="auto"/>
        <w:ind w:left="993" w:hanging="567"/>
        <w:rPr>
          <w:rFonts w:ascii="Arial" w:eastAsia="Times New Roman" w:hAnsi="Arial" w:cs="Arial"/>
          <w:b/>
          <w:bCs/>
          <w:sz w:val="22"/>
          <w:lang w:eastAsia="pl-PL"/>
        </w:rPr>
      </w:pPr>
      <w:r w:rsidRPr="00074A56">
        <w:rPr>
          <w:rFonts w:ascii="Arial" w:eastAsia="Times New Roman" w:hAnsi="Arial" w:cs="Arial"/>
          <w:b/>
          <w:bCs/>
          <w:sz w:val="22"/>
          <w:lang w:eastAsia="pl-PL"/>
        </w:rPr>
        <w:t xml:space="preserve">Rodzaj prowadzonej </w:t>
      </w:r>
      <w:r w:rsidR="00C228E9" w:rsidRPr="00074A56">
        <w:rPr>
          <w:rFonts w:ascii="Arial" w:eastAsia="Times New Roman" w:hAnsi="Arial" w:cs="Arial"/>
          <w:b/>
          <w:bCs/>
          <w:sz w:val="22"/>
          <w:lang w:eastAsia="pl-PL"/>
        </w:rPr>
        <w:t xml:space="preserve">i ubezpieczanej </w:t>
      </w:r>
      <w:r w:rsidRPr="00074A56">
        <w:rPr>
          <w:rFonts w:ascii="Arial" w:eastAsia="Times New Roman" w:hAnsi="Arial" w:cs="Arial"/>
          <w:b/>
          <w:bCs/>
          <w:sz w:val="22"/>
          <w:lang w:eastAsia="pl-PL"/>
        </w:rPr>
        <w:t>działalności</w:t>
      </w:r>
      <w:r w:rsidR="00C228E9" w:rsidRPr="00074A56">
        <w:rPr>
          <w:rFonts w:ascii="Arial" w:eastAsia="Times New Roman" w:hAnsi="Arial" w:cs="Arial"/>
          <w:b/>
          <w:bCs/>
          <w:sz w:val="22"/>
          <w:lang w:eastAsia="pl-PL"/>
        </w:rPr>
        <w:t xml:space="preserve"> </w:t>
      </w:r>
    </w:p>
    <w:p w14:paraId="2415E340" w14:textId="0A29AE46" w:rsidR="00893855" w:rsidRPr="006869DD" w:rsidRDefault="00893855" w:rsidP="00120848">
      <w:pPr>
        <w:pStyle w:val="Tekstpodstawowywcity2"/>
        <w:spacing w:line="276" w:lineRule="auto"/>
        <w:ind w:left="426"/>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Przedmiotem działania Głównego Inspektoratu Rybołówstwa Morskiego jest w szczególności:</w:t>
      </w:r>
    </w:p>
    <w:p w14:paraId="76BBE504"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nadzór nad wykonywaniem rybołówstwa,</w:t>
      </w:r>
    </w:p>
    <w:p w14:paraId="214DB155"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wykonywanie kontroli oraz inspekcji statków rybackich, o których mowa w rozporządzeniu Rady (WE) nr 1224/2009 z dnia 20 listopada 2009 r. oraz rozporządzeniu Rady (WE) nr 1005/2008 z dnia 29 września 2008 r.,</w:t>
      </w:r>
    </w:p>
    <w:p w14:paraId="3C98CC7E"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wydobywanie nieprawidłowo wystawionego sprzętu połowowego,</w:t>
      </w:r>
    </w:p>
    <w:p w14:paraId="3221277D" w14:textId="368B965B" w:rsidR="000E3C24" w:rsidRPr="000328A6" w:rsidRDefault="00893855">
      <w:pPr>
        <w:pStyle w:val="Tekstpodstawowywcity2"/>
        <w:widowControl w:val="0"/>
        <w:numPr>
          <w:ilvl w:val="0"/>
          <w:numId w:val="5"/>
        </w:numPr>
        <w:shd w:val="clear" w:color="auto" w:fill="FFFFFF"/>
        <w:tabs>
          <w:tab w:val="clear" w:pos="720"/>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inne działania statutowe oraz określone w ustawie z dnia z dnia 19 grudnia 2014 r.</w:t>
      </w:r>
      <w:r w:rsidR="000328A6">
        <w:rPr>
          <w:rFonts w:ascii="Arial" w:hAnsi="Arial" w:cs="Arial"/>
          <w:color w:val="000000" w:themeColor="text1"/>
          <w:sz w:val="22"/>
          <w:shd w:val="clear" w:color="auto" w:fill="FFFFFF"/>
        </w:rPr>
        <w:t xml:space="preserve"> </w:t>
      </w:r>
      <w:r w:rsidRPr="000328A6">
        <w:rPr>
          <w:rFonts w:ascii="Arial" w:hAnsi="Arial" w:cs="Arial"/>
          <w:color w:val="000000" w:themeColor="text1"/>
          <w:sz w:val="22"/>
          <w:shd w:val="clear" w:color="auto" w:fill="FFFFFF"/>
        </w:rPr>
        <w:t>o rybołówstwie morskim (t. j. Dz. U. z 2022 r. poz. 540).</w:t>
      </w:r>
    </w:p>
    <w:p w14:paraId="49504F56" w14:textId="1F2D9105" w:rsidR="00893855" w:rsidRPr="000E3C24" w:rsidRDefault="00893855" w:rsidP="00120848">
      <w:pPr>
        <w:pStyle w:val="Tekstpodstawowywcity2"/>
        <w:spacing w:line="276" w:lineRule="auto"/>
        <w:ind w:left="993" w:hanging="567"/>
        <w:rPr>
          <w:rFonts w:ascii="Arial" w:hAnsi="Arial" w:cs="Arial"/>
          <w:color w:val="000000" w:themeColor="text1"/>
          <w:sz w:val="22"/>
        </w:rPr>
      </w:pPr>
      <w:r w:rsidRPr="006869DD">
        <w:rPr>
          <w:rFonts w:ascii="Arial" w:hAnsi="Arial" w:cs="Arial"/>
          <w:sz w:val="22"/>
          <w:shd w:val="clear" w:color="auto" w:fill="FFFFFF"/>
        </w:rPr>
        <w:t>W ramach kompetencji ustawowych Inspektorat jest uprawniony w szczególności do:</w:t>
      </w:r>
    </w:p>
    <w:p w14:paraId="2900738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wejścia na pokład statku rybackiego oraz statku, przy użyciu którego wykonuje się rybołówstwo rekreacyjne, kontroli dokumentów tożsamości, dziennika połowowego, dokumentu przewozowego oraz dokumentów uprawniających do wykonywania rybołówstwa morskiego,</w:t>
      </w:r>
    </w:p>
    <w:p w14:paraId="115CE15B"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sprawdzania, czy rybołówstwo morskie jest wykonywane zgodnie z obowiązującymi przepisami, w tym z umowami międzynarodowymi i porozumieniami, których Rzeczpospolita Polska jest stroną,</w:t>
      </w:r>
    </w:p>
    <w:p w14:paraId="333E1555"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narzędzi połowowych i złowionych organizmów morskich,</w:t>
      </w:r>
    </w:p>
    <w:p w14:paraId="6FC53D56"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w zakresie obrotu produktami rybołówstwa,</w:t>
      </w:r>
    </w:p>
    <w:p w14:paraId="7CCEF5D0"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pomieszczeń statków, środków transportu, magazynów, przetwórni i innych pomieszczeń służących do przechowywania organizmów morskich na lądzie,</w:t>
      </w:r>
    </w:p>
    <w:p w14:paraId="2AB92A3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pisemnych lub ustnych wyjaśnień,</w:t>
      </w:r>
    </w:p>
    <w:p w14:paraId="1C957159"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 xml:space="preserve">wykonywania innych czynności niezbędnych do przeprowadzenia kontroli, </w:t>
      </w:r>
      <w:r w:rsidRPr="006869DD">
        <w:rPr>
          <w:rFonts w:ascii="Arial" w:hAnsi="Arial" w:cs="Arial"/>
          <w:sz w:val="22"/>
        </w:rPr>
        <w:br/>
        <w:t>a w przypadkach uzasadnionego podejrzenia naruszenia przepisów ustawy – do zatrzymania:</w:t>
      </w:r>
    </w:p>
    <w:p w14:paraId="2C2A365B"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dokumentów, o których mowa w pkt 1, z wyjątkiem dokumentów tożsamości,</w:t>
      </w:r>
    </w:p>
    <w:p w14:paraId="6A73FE6C"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organizmów morskich i narzędzi połowowych oraz ich zabezpieczenia;</w:t>
      </w:r>
    </w:p>
    <w:p w14:paraId="7EF46C5E" w14:textId="77777777" w:rsidR="00893855" w:rsidRPr="006869DD"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skierowania statku rybackiego do najbliższego portu;</w:t>
      </w:r>
    </w:p>
    <w:p w14:paraId="07FFBDEE" w14:textId="2F54E6AA" w:rsidR="000E3C24"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sz w:val="22"/>
        </w:rPr>
        <w:t>żądania zaprzestania połowów w ramach wykonywania rybołówstwa komercyjnego, w tym wybrania z wody narzędzi połowowych używanych do połowów</w:t>
      </w:r>
      <w:r w:rsidR="00C22E9F">
        <w:rPr>
          <w:rFonts w:ascii="Arial" w:hAnsi="Arial" w:cs="Arial"/>
          <w:sz w:val="22"/>
        </w:rPr>
        <w:t>,</w:t>
      </w:r>
    </w:p>
    <w:p w14:paraId="62E7B4FE" w14:textId="77777777" w:rsidR="001838AC" w:rsidRDefault="00893855" w:rsidP="00C22E9F">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0E3C24">
        <w:rPr>
          <w:rFonts w:ascii="Arial" w:hAnsi="Arial" w:cs="Arial"/>
          <w:sz w:val="22"/>
        </w:rPr>
        <w:t xml:space="preserve">Jeżeli w czasie wykonywania czynności kontrolnych zachodzi uzasadnione podejrzenie naruszenia przepisów o rybołówstwie morskim, inspektor rybołówstwa morskiego może zatrzymać statek rybacki o polskiej przynależności, o ile nie zachodzą przesłanki, o których mowa w art. 103 </w:t>
      </w:r>
      <w:r w:rsidRPr="000E3C24">
        <w:rPr>
          <w:rFonts w:ascii="Arial" w:hAnsi="Arial" w:cs="Arial"/>
          <w:color w:val="000000" w:themeColor="text1"/>
          <w:sz w:val="22"/>
        </w:rPr>
        <w:t>rozporządzenia wykonawczego Komisji (UE) nr 404/2011 z dnia 8 kwietnia 2011 r.</w:t>
      </w:r>
    </w:p>
    <w:p w14:paraId="48F3FE20" w14:textId="71AD6401" w:rsidR="00893855" w:rsidRPr="001838AC" w:rsidRDefault="00893855" w:rsidP="00BE463E">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1838AC">
        <w:rPr>
          <w:rFonts w:ascii="Arial" w:hAnsi="Arial" w:cs="Arial"/>
          <w:sz w:val="22"/>
        </w:rPr>
        <w:t>Jeżeli zachodzi uzasadnione podejrzenie naruszenia przepisów o rybołówstwie morskim, inspektor rybołówstwa morskiego może zatrzymać i skontrolować oraz doprowadzić do portu znajdującego się na terytorium Rzeczypospolitej Polskiej statek rybacki o obcej przynależności znajdujący się na obszarach morskich Rzeczypospolitej Polskiej.</w:t>
      </w:r>
    </w:p>
    <w:p w14:paraId="68538ED7" w14:textId="7DA6CEBE" w:rsidR="00510735" w:rsidRPr="005B7C84" w:rsidRDefault="00510735">
      <w:pPr>
        <w:pStyle w:val="Akapitzlist"/>
        <w:keepNext/>
        <w:widowControl w:val="0"/>
        <w:numPr>
          <w:ilvl w:val="0"/>
          <w:numId w:val="56"/>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Suma gwarancyjna</w:t>
      </w:r>
    </w:p>
    <w:p w14:paraId="397B96EE" w14:textId="5256E466" w:rsidR="00510735" w:rsidRDefault="009F5D90" w:rsidP="005B7C84">
      <w:pPr>
        <w:spacing w:line="276" w:lineRule="auto"/>
        <w:ind w:left="993"/>
        <w:rPr>
          <w:rFonts w:ascii="Arial" w:hAnsi="Arial" w:cs="Arial"/>
          <w:sz w:val="22"/>
        </w:rPr>
      </w:pPr>
      <w:r w:rsidRPr="005B7C84">
        <w:rPr>
          <w:rFonts w:ascii="Arial" w:hAnsi="Arial" w:cs="Arial"/>
          <w:b/>
          <w:bCs/>
          <w:sz w:val="22"/>
        </w:rPr>
        <w:t>2.000.000</w:t>
      </w:r>
      <w:r w:rsidR="00510735" w:rsidRPr="005B7C84">
        <w:rPr>
          <w:rFonts w:ascii="Arial" w:hAnsi="Arial" w:cs="Arial"/>
          <w:b/>
          <w:bCs/>
          <w:sz w:val="22"/>
        </w:rPr>
        <w:t xml:space="preserve"> zł</w:t>
      </w:r>
      <w:r w:rsidR="00510735" w:rsidRPr="006869DD">
        <w:rPr>
          <w:rFonts w:ascii="Arial" w:hAnsi="Arial" w:cs="Arial"/>
          <w:sz w:val="22"/>
        </w:rPr>
        <w:t xml:space="preserve"> </w:t>
      </w:r>
      <w:r w:rsidR="005B7C84" w:rsidRPr="00BE463E">
        <w:rPr>
          <w:rFonts w:ascii="Arial" w:hAnsi="Arial" w:cs="Arial"/>
          <w:sz w:val="22"/>
        </w:rPr>
        <w:t xml:space="preserve">(dwa miliony złotych) </w:t>
      </w:r>
      <w:r w:rsidR="00510735" w:rsidRPr="006869DD">
        <w:rPr>
          <w:rFonts w:ascii="Arial" w:hAnsi="Arial" w:cs="Arial"/>
          <w:sz w:val="22"/>
        </w:rPr>
        <w:t>na jedno i wszystkie zdarzenia w okresie ubezpieczenia.</w:t>
      </w:r>
    </w:p>
    <w:p w14:paraId="29DC99F5" w14:textId="13008A9F" w:rsidR="00510735" w:rsidRPr="005B7C84" w:rsidRDefault="00510735">
      <w:pPr>
        <w:pStyle w:val="Akapitzlist"/>
        <w:keepNext/>
        <w:widowControl w:val="0"/>
        <w:numPr>
          <w:ilvl w:val="0"/>
          <w:numId w:val="57"/>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lastRenderedPageBreak/>
        <w:t>Zakres terytorialny</w:t>
      </w:r>
    </w:p>
    <w:p w14:paraId="2528D0BD" w14:textId="2F50E6D8" w:rsidR="00510735" w:rsidRDefault="00510735" w:rsidP="005B7C84">
      <w:pPr>
        <w:spacing w:line="276" w:lineRule="auto"/>
        <w:ind w:left="993"/>
        <w:rPr>
          <w:rFonts w:ascii="Arial" w:hAnsi="Arial" w:cs="Arial"/>
          <w:sz w:val="22"/>
        </w:rPr>
      </w:pPr>
      <w:r w:rsidRPr="006869DD">
        <w:rPr>
          <w:rFonts w:ascii="Arial" w:hAnsi="Arial" w:cs="Arial"/>
          <w:sz w:val="22"/>
        </w:rPr>
        <w:t>Terytorium RP</w:t>
      </w:r>
      <w:r w:rsidR="006A32C1" w:rsidRPr="006869DD">
        <w:rPr>
          <w:rFonts w:ascii="Arial" w:hAnsi="Arial" w:cs="Arial"/>
          <w:sz w:val="22"/>
        </w:rPr>
        <w:t xml:space="preserve"> i Europa</w:t>
      </w:r>
      <w:r w:rsidRPr="006869DD">
        <w:rPr>
          <w:rFonts w:ascii="Arial" w:hAnsi="Arial" w:cs="Arial"/>
          <w:sz w:val="22"/>
        </w:rPr>
        <w:t xml:space="preserve">, a dla podróży służbowych </w:t>
      </w:r>
      <w:r w:rsidR="00BE463E" w:rsidRPr="006869DD">
        <w:rPr>
          <w:rFonts w:ascii="Arial" w:hAnsi="Arial" w:cs="Arial"/>
          <w:sz w:val="22"/>
        </w:rPr>
        <w:t>–</w:t>
      </w:r>
      <w:r w:rsidR="006A32C1" w:rsidRPr="006869DD">
        <w:rPr>
          <w:rFonts w:ascii="Arial" w:hAnsi="Arial" w:cs="Arial"/>
          <w:sz w:val="22"/>
        </w:rPr>
        <w:t xml:space="preserve"> </w:t>
      </w:r>
      <w:r w:rsidR="002A7E75" w:rsidRPr="006869DD">
        <w:rPr>
          <w:rFonts w:ascii="Arial" w:hAnsi="Arial" w:cs="Arial"/>
          <w:sz w:val="22"/>
        </w:rPr>
        <w:t>świat z wyłączeniem USA i Kanady</w:t>
      </w:r>
      <w:r w:rsidR="005B7C84">
        <w:rPr>
          <w:rFonts w:ascii="Arial" w:hAnsi="Arial" w:cs="Arial"/>
          <w:sz w:val="22"/>
        </w:rPr>
        <w:t>.</w:t>
      </w:r>
    </w:p>
    <w:p w14:paraId="7DBDDE16" w14:textId="4BFB1E97" w:rsidR="00510735" w:rsidRPr="005B7C84" w:rsidRDefault="00510735">
      <w:pPr>
        <w:pStyle w:val="Akapitzlist"/>
        <w:keepNext/>
        <w:widowControl w:val="0"/>
        <w:numPr>
          <w:ilvl w:val="0"/>
          <w:numId w:val="58"/>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Zakres ubezpieczenia</w:t>
      </w:r>
    </w:p>
    <w:p w14:paraId="77FDFBA2" w14:textId="4200A45F" w:rsidR="00510735" w:rsidRPr="006869DD" w:rsidRDefault="00510735" w:rsidP="005B7C84">
      <w:pPr>
        <w:spacing w:line="276" w:lineRule="auto"/>
        <w:ind w:left="993"/>
        <w:rPr>
          <w:rFonts w:ascii="Arial" w:hAnsi="Arial" w:cs="Arial"/>
          <w:sz w:val="22"/>
        </w:rPr>
      </w:pPr>
      <w:r w:rsidRPr="006869DD">
        <w:rPr>
          <w:rFonts w:ascii="Arial" w:hAnsi="Arial" w:cs="Arial"/>
          <w:sz w:val="22"/>
        </w:rPr>
        <w:t xml:space="preserve">Ubezpieczenie odpowiedzialności cywilnej deliktowej i/lub kontraktowej oraz zbieg podstaw odpowiedzialności Ubezpieczonego, jego obecnych i byłych pracowników (oraz innych osób, za których działanie lub zaniechanie Zamawiający ponosi odpowiedzialność) oraz pełnomocników (z zastrzeżeniem obowiązującego </w:t>
      </w:r>
      <w:proofErr w:type="spellStart"/>
      <w:r w:rsidRPr="006869DD">
        <w:rPr>
          <w:rFonts w:ascii="Arial" w:hAnsi="Arial" w:cs="Arial"/>
          <w:sz w:val="22"/>
        </w:rPr>
        <w:t>triggera</w:t>
      </w:r>
      <w:proofErr w:type="spellEnd"/>
      <w:r w:rsidRPr="006869DD">
        <w:rPr>
          <w:rFonts w:ascii="Arial" w:hAnsi="Arial" w:cs="Arial"/>
          <w:sz w:val="22"/>
        </w:rPr>
        <w:t xml:space="preserve">), wobec osób trzecich w związku z prowadzoną działalnością i/lub posiadanym, użytkowanym, administrowanym lub zarządzanym mieniem własnym oraz obcym, na podstawie jakiegokolwiek tytułu prawnego, za szkody osobowe (w tym zadośćuczynienie zgodnie z art. 444 - 448 </w:t>
      </w:r>
      <w:r w:rsidR="00E339A7">
        <w:rPr>
          <w:rFonts w:ascii="Arial" w:hAnsi="Arial" w:cs="Arial"/>
          <w:sz w:val="22"/>
        </w:rPr>
        <w:t>K</w:t>
      </w:r>
      <w:r w:rsidRPr="006869DD">
        <w:rPr>
          <w:rFonts w:ascii="Arial" w:hAnsi="Arial" w:cs="Arial"/>
          <w:sz w:val="22"/>
        </w:rPr>
        <w:t>odeksu cywilnego) lub szkody rzeczowe, szkody następcze (np. utracone korzyści) oraz szkody mające postać czystej szkody majątkowej. Ochrona obejmować będzie m.in. następującą odpowiedzialność:</w:t>
      </w:r>
    </w:p>
    <w:p w14:paraId="596F170F" w14:textId="1BA25A8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powstałe podczas wykonywania zadań wynikających z </w:t>
      </w:r>
      <w:r w:rsidR="00303507" w:rsidRPr="006869DD">
        <w:rPr>
          <w:rFonts w:ascii="Arial" w:hAnsi="Arial" w:cs="Arial"/>
          <w:sz w:val="22"/>
        </w:rPr>
        <w:t>statutu, ustaw i rozporządzeń</w:t>
      </w:r>
      <w:r w:rsidRPr="006869DD">
        <w:rPr>
          <w:rFonts w:ascii="Arial" w:hAnsi="Arial" w:cs="Arial"/>
          <w:sz w:val="22"/>
        </w:rPr>
        <w:t xml:space="preserve"> oraz wynikające z zawartych umów i kontraktów wykonywanych przez Zamawiającego w ramach prowadzonej działalności;</w:t>
      </w:r>
    </w:p>
    <w:p w14:paraId="141ED9CE" w14:textId="7733F25A"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przez pojazdy niepodlegające obowiązkowemu ubezpieczeniu OC. Jeżeli jednak szkoda została wyrządzona przez określone powyżej pojazdy, niezależnie od tego, czy podlegają one ubezpieczeniu w zakresie objętym systemem ubezpieczeń obowiązkowych, to szkoda ta, w pierwszej kolejności, zostanie zakwalifikowana jako szkoda w ramach ubezpieczonej działalności. Zastrzega się</w:t>
      </w:r>
      <w:r w:rsidR="009F5D90" w:rsidRPr="006869DD">
        <w:rPr>
          <w:rFonts w:ascii="Arial" w:hAnsi="Arial" w:cs="Arial"/>
          <w:sz w:val="22"/>
        </w:rPr>
        <w:t>,</w:t>
      </w:r>
      <w:r w:rsidRPr="006869DD">
        <w:rPr>
          <w:rFonts w:ascii="Arial" w:hAnsi="Arial" w:cs="Arial"/>
          <w:sz w:val="22"/>
        </w:rPr>
        <w:t xml:space="preserve"> że powyższe postanowienie nie ma na celu wypełnienia ustawowego obowiązku zawarcia umowy ubezpieczenia posiadacza pojazdu mechanicznego. </w:t>
      </w:r>
    </w:p>
    <w:p w14:paraId="7E96771E" w14:textId="6BA90892"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seryjne </w:t>
      </w:r>
      <w:bookmarkStart w:id="6" w:name="_Hlk108770611"/>
      <w:r w:rsidRPr="006869DD">
        <w:rPr>
          <w:rFonts w:ascii="Arial" w:hAnsi="Arial" w:cs="Arial"/>
          <w:sz w:val="22"/>
        </w:rPr>
        <w:t>–</w:t>
      </w:r>
      <w:bookmarkEnd w:id="6"/>
      <w:r w:rsidRPr="006869DD">
        <w:rPr>
          <w:rFonts w:ascii="Arial" w:hAnsi="Arial" w:cs="Arial"/>
          <w:sz w:val="22"/>
        </w:rPr>
        <w:t xml:space="preserve"> szkody będące wynikiem tej samej przyczyny (pierwsza szkoda w okresie ubezpieczenia). Dla wszystkich szkód będących wynikiem tej samej przyczyny zastosowanie będzie miała jedna franszyza.</w:t>
      </w:r>
    </w:p>
    <w:p w14:paraId="6D64BE72" w14:textId="7777777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wskutek rażącego niedbalstwa.</w:t>
      </w:r>
    </w:p>
    <w:p w14:paraId="38ADE9A6" w14:textId="77777777" w:rsidR="00FF1991"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w mieniu i na osobie wyrządzone pracownikom </w:t>
      </w:r>
    </w:p>
    <w:p w14:paraId="4CEB01B1" w14:textId="6B5040A7" w:rsidR="00510735" w:rsidRPr="006869DD" w:rsidRDefault="00FF1991" w:rsidP="00FF1991">
      <w:pPr>
        <w:pStyle w:val="Akapitzlist"/>
        <w:spacing w:line="276" w:lineRule="auto"/>
        <w:ind w:left="1418"/>
        <w:rPr>
          <w:rFonts w:ascii="Arial" w:hAnsi="Arial" w:cs="Arial"/>
          <w:sz w:val="22"/>
        </w:rPr>
      </w:pPr>
      <w:r w:rsidRPr="00FF0F74">
        <w:rPr>
          <w:rFonts w:ascii="Arial" w:hAnsi="Arial" w:cs="Arial"/>
          <w:b/>
          <w:bCs/>
          <w:color w:val="0070C0"/>
          <w:sz w:val="22"/>
        </w:rPr>
        <w:t>Uwaga:</w:t>
      </w:r>
      <w:r w:rsidRPr="00FF1991">
        <w:rPr>
          <w:rFonts w:ascii="Arial" w:hAnsi="Arial" w:cs="Arial"/>
          <w:color w:val="0070C0"/>
          <w:sz w:val="22"/>
        </w:rPr>
        <w:t xml:space="preserve"> </w:t>
      </w:r>
      <w:r w:rsidR="00510735" w:rsidRPr="006869DD">
        <w:rPr>
          <w:rFonts w:ascii="Arial" w:hAnsi="Arial" w:cs="Arial"/>
          <w:sz w:val="22"/>
        </w:rPr>
        <w:t xml:space="preserve">Definicja </w:t>
      </w:r>
      <w:r w:rsidR="00510735" w:rsidRPr="00FF1991">
        <w:rPr>
          <w:rFonts w:ascii="Arial" w:hAnsi="Arial" w:cs="Arial"/>
          <w:b/>
          <w:bCs/>
          <w:sz w:val="22"/>
        </w:rPr>
        <w:t>pracownika,</w:t>
      </w:r>
      <w:r w:rsidR="00510735" w:rsidRPr="006869DD">
        <w:rPr>
          <w:rFonts w:ascii="Arial" w:hAnsi="Arial" w:cs="Arial"/>
          <w:sz w:val="22"/>
        </w:rPr>
        <w:t xml:space="preserve"> rozumianego jako osoba fizyczna, obejmuje wszystkie możliwe formy zatrudnienia dopuszczone przez kodeks pracy jak i wszelkie formy umów cywilnoprawnych np. zlecenie, kontrakty menedżerskie. Za pracownika uznaje się także praktykanta, stażystę lub wolontariusza, któremu Zamawiający powierzył wykonywanie pracy z włączeniem odpowiedzialności za szkody rzeczowe w mieniu pracowniczym, w tym w pojazdach należących do pracowników Zamawiającego lub innych osób, za które to osoby pracodawca ponosi odpowiedzialność. </w:t>
      </w:r>
    </w:p>
    <w:p w14:paraId="6EACBAE4" w14:textId="57225912" w:rsidR="00510735" w:rsidRPr="006869DD" w:rsidRDefault="005B7563" w:rsidP="00FF1991">
      <w:pPr>
        <w:pStyle w:val="Akapitzlist"/>
        <w:spacing w:line="276" w:lineRule="auto"/>
        <w:ind w:left="1418"/>
        <w:rPr>
          <w:rFonts w:ascii="Arial" w:hAnsi="Arial" w:cs="Arial"/>
          <w:sz w:val="22"/>
        </w:rPr>
      </w:pPr>
      <w:r w:rsidRPr="006869DD">
        <w:rPr>
          <w:rFonts w:ascii="Arial" w:hAnsi="Arial" w:cs="Arial"/>
          <w:sz w:val="22"/>
        </w:rPr>
        <w:t xml:space="preserve">O </w:t>
      </w:r>
      <w:r w:rsidR="00510735" w:rsidRPr="006869DD">
        <w:rPr>
          <w:rFonts w:ascii="Arial" w:hAnsi="Arial" w:cs="Arial"/>
          <w:sz w:val="22"/>
        </w:rPr>
        <w:t xml:space="preserve">ile szkoda nie powstała w związku z wykonywaniem obowiązków służbowych, to zarówno pracowników, jak i osoby bliskie Zamawiającemu, uważa się za osoby trzecie. Świadczenie wypłacone z ZUS nie stanowi franszyzy redukcyjnej w odszkodowaniu przyznanym od pracodawcy w oparciu o jego odpowiedzialność cywilnoprawną. Limit </w:t>
      </w:r>
      <w:r w:rsidR="00303507" w:rsidRPr="00FF1991">
        <w:rPr>
          <w:rFonts w:ascii="Arial" w:hAnsi="Arial" w:cs="Arial"/>
          <w:b/>
          <w:bCs/>
          <w:sz w:val="22"/>
        </w:rPr>
        <w:t>1</w:t>
      </w:r>
      <w:r w:rsidR="00510735" w:rsidRPr="00FF1991">
        <w:rPr>
          <w:rFonts w:ascii="Arial" w:hAnsi="Arial" w:cs="Arial"/>
          <w:b/>
          <w:bCs/>
          <w:sz w:val="22"/>
        </w:rPr>
        <w:t>00</w:t>
      </w:r>
      <w:r w:rsidRPr="00FF1991">
        <w:rPr>
          <w:rFonts w:ascii="Arial" w:hAnsi="Arial" w:cs="Arial"/>
          <w:b/>
          <w:bCs/>
          <w:sz w:val="22"/>
        </w:rPr>
        <w:t xml:space="preserve"> </w:t>
      </w:r>
      <w:r w:rsidR="00510735" w:rsidRPr="00FF1991">
        <w:rPr>
          <w:rFonts w:ascii="Arial" w:hAnsi="Arial" w:cs="Arial"/>
          <w:b/>
          <w:bCs/>
          <w:sz w:val="22"/>
        </w:rPr>
        <w:t>000 zł</w:t>
      </w:r>
      <w:r w:rsidR="00510735" w:rsidRPr="006869DD">
        <w:rPr>
          <w:rFonts w:ascii="Arial" w:hAnsi="Arial" w:cs="Arial"/>
          <w:sz w:val="22"/>
        </w:rPr>
        <w:t xml:space="preserve"> na jedno i</w:t>
      </w:r>
      <w:r w:rsidRPr="006869DD">
        <w:rPr>
          <w:rFonts w:ascii="Arial" w:hAnsi="Arial" w:cs="Arial"/>
          <w:sz w:val="22"/>
        </w:rPr>
        <w:t> </w:t>
      </w:r>
      <w:r w:rsidR="00510735" w:rsidRPr="006869DD">
        <w:rPr>
          <w:rFonts w:ascii="Arial" w:hAnsi="Arial" w:cs="Arial"/>
          <w:sz w:val="22"/>
        </w:rPr>
        <w:t>wszystkie zdarzenia w okresie ubezpieczenia dla szkód w pojazdach należących do pracowników Zamawiającego.</w:t>
      </w:r>
    </w:p>
    <w:p w14:paraId="738AA3A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Za szkody wyrządzone przez podwykonawców Zamawiającego. Prawo regresu zostaje zniesione do osób fizycznych świadczących pracę na rzecz i w imieniu Zamawiającego. </w:t>
      </w:r>
    </w:p>
    <w:p w14:paraId="28B4396C"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W odniesieniu do pozostałych podwykonawców prawo regresu zostaje zachowane. Zamawiający nie ma obowiązku dostarczania Wykonawcy kopii umowy parafowanej przez obie strony umowy. Za wystarczające uznaje się okazanie umowy poświadczonej za zgodność z oryginałem przez Zamawiającego. </w:t>
      </w:r>
    </w:p>
    <w:p w14:paraId="250BA74C" w14:textId="34968EB9"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wodociągowe, w tym m.in. powstałe na skutek cofnięcia wody i innych cieczy z</w:t>
      </w:r>
      <w:r w:rsidR="005B7563" w:rsidRPr="006869DD">
        <w:rPr>
          <w:rFonts w:ascii="Arial" w:hAnsi="Arial" w:cs="Arial"/>
          <w:sz w:val="22"/>
        </w:rPr>
        <w:t> </w:t>
      </w:r>
      <w:r w:rsidRPr="006869DD">
        <w:rPr>
          <w:rFonts w:ascii="Arial" w:hAnsi="Arial" w:cs="Arial"/>
          <w:sz w:val="22"/>
        </w:rPr>
        <w:t xml:space="preserve">systemu kanalizacji, pozostawienia otwartych kranów, kurków, a także w wyniku awarii lub uszkodzenia wszelkiego typu instalacji. </w:t>
      </w:r>
    </w:p>
    <w:p w14:paraId="4B1DD7E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z tytułu posiadania oraz użytkowania dróg wewnętrznych oraz parkingów. </w:t>
      </w:r>
    </w:p>
    <w:p w14:paraId="52F01208" w14:textId="70ACE8BE"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wynikłe z nagłego i niezamierzonego zanieczyszczenia środowiska szkodliwymi substancjami, które powstało i zostało ujawnione przez Zamawiającego lub osoby trzecie w</w:t>
      </w:r>
      <w:r w:rsidR="005B7563" w:rsidRPr="006869DD">
        <w:rPr>
          <w:rFonts w:ascii="Arial" w:hAnsi="Arial" w:cs="Arial"/>
          <w:sz w:val="22"/>
        </w:rPr>
        <w:t> </w:t>
      </w:r>
      <w:r w:rsidRPr="006869DD">
        <w:rPr>
          <w:rFonts w:ascii="Arial" w:hAnsi="Arial" w:cs="Arial"/>
          <w:sz w:val="22"/>
        </w:rPr>
        <w:t>okresie ubezpieczenia. Za szkodliwe substancje uznaje się wszelkiego rodzaju pierwiastki chemiczne i ich związki, bądź mieszaniny i roztwory zarówno te powstałe w wyniku działalności człowieka jaki i te występujące w środowisku. Zakres ubezpieczenia obejmuje również koszty usunięcia, neutralizacji lub oczyszczenia szkodliwych substancji z gleby, powietrza i wód powierzchniowych lub gruntowych. Zakres ubezpieczenia obejmuje również szkody wynikłe z</w:t>
      </w:r>
      <w:r w:rsidR="005B7563" w:rsidRPr="006869DD">
        <w:rPr>
          <w:rFonts w:ascii="Arial" w:hAnsi="Arial" w:cs="Arial"/>
          <w:sz w:val="22"/>
        </w:rPr>
        <w:t> </w:t>
      </w:r>
      <w:r w:rsidRPr="006869DD">
        <w:rPr>
          <w:rFonts w:ascii="Arial" w:hAnsi="Arial" w:cs="Arial"/>
          <w:sz w:val="22"/>
        </w:rPr>
        <w:t xml:space="preserve">nagłego i niezamierzonego zanieczyszczenia środowiska szkodliwymi substancjami, które powstało w związku z ruchem pojazdów należących lub będących w posiadaniu Zamawiającego, w pojazdów podlegających systemowi ubezpieczeń obowiązkowych. Limit </w:t>
      </w:r>
      <w:r w:rsidR="006A32C1" w:rsidRPr="001F0062">
        <w:rPr>
          <w:rFonts w:ascii="Arial" w:hAnsi="Arial" w:cs="Arial"/>
          <w:b/>
          <w:bCs/>
          <w:sz w:val="22"/>
        </w:rPr>
        <w:t>1</w:t>
      </w:r>
      <w:r w:rsidR="005B7563" w:rsidRPr="001F0062">
        <w:rPr>
          <w:rFonts w:ascii="Arial" w:hAnsi="Arial" w:cs="Arial"/>
          <w:b/>
          <w:bCs/>
          <w:sz w:val="22"/>
        </w:rPr>
        <w:t> </w:t>
      </w:r>
      <w:r w:rsidRPr="001F0062">
        <w:rPr>
          <w:rFonts w:ascii="Arial" w:hAnsi="Arial" w:cs="Arial"/>
          <w:b/>
          <w:bCs/>
          <w:sz w:val="22"/>
        </w:rPr>
        <w:t>000</w:t>
      </w:r>
      <w:r w:rsidR="005B7563" w:rsidRPr="001F0062">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 </w:t>
      </w:r>
    </w:p>
    <w:p w14:paraId="5EF08C5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w związku z załadunkiem, rozładunkiem lub przeładunkiem.</w:t>
      </w:r>
    </w:p>
    <w:p w14:paraId="4D446109"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przez pracowników w trakcie podróży służbowych.</w:t>
      </w:r>
    </w:p>
    <w:p w14:paraId="75714957"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 nieruchomościach, z których Zamawiający korzysta na podstawie umowy użytkowania, najmu, dzierżawy, użyczenia, lub innej umowy nienazwanej.</w:t>
      </w:r>
    </w:p>
    <w:p w14:paraId="161773D6"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podczas różnego rodzaju imprez (np. dni otwarte) niewymagających ubezpieczenia zgodnie z ustawą o bezpieczeństwie imprez masowych.</w:t>
      </w:r>
    </w:p>
    <w:p w14:paraId="1CC39B81" w14:textId="216DE8FF"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mieniu w obróbce, kontroli, naprawie lub podobnych czynnościach. Ochroną będą objęte szkody powstałe w trakcie powyższych usług, po ich zakończeniu, jak również w trakcie przechowywania rzeczy powierzonych w celu wykonywania usługi. Limit </w:t>
      </w:r>
      <w:r w:rsidR="00303507"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173177A3" w14:textId="14878C36"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w mieniu ruchomym, z którego Zamawiający korzysta na podstawie umowy użytkowania, najmu, dzierżawy, użyczenia, lub innej umowy nienazwanej, w tym sprzęcie elektronicznym. Limit </w:t>
      </w:r>
      <w:r w:rsidR="00E339A7">
        <w:rPr>
          <w:rFonts w:ascii="Arial" w:hAnsi="Arial" w:cs="Arial"/>
          <w:sz w:val="22"/>
        </w:rPr>
        <w:br/>
      </w:r>
      <w:r w:rsidR="00ED2950"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E82A20E" w14:textId="2CAB93D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polegające na wystąpieniu u osób trzecich czystych strat finansowych. Limit </w:t>
      </w:r>
      <w:r w:rsidR="00303507" w:rsidRPr="001F0062">
        <w:rPr>
          <w:rFonts w:ascii="Arial" w:hAnsi="Arial" w:cs="Arial"/>
          <w:b/>
          <w:bCs/>
          <w:sz w:val="22"/>
        </w:rPr>
        <w:t>5</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48FEFB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Za szkody wyrządzone pod wpływem alkoholu, po użyciu narkotyków lub innych środków odurzających w rozumieniu przepisów o przeciwdziałaniu narkomanii. </w:t>
      </w:r>
    </w:p>
    <w:p w14:paraId="50EB35D6" w14:textId="14990181"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powstałe wskutek utraty, zniszczenia lub zaginięcia dokumentów. Limit </w:t>
      </w:r>
      <w:r w:rsidR="001838AC"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43163705" w14:textId="14DA7A90" w:rsidR="00C44C0C" w:rsidRPr="00C22E9F" w:rsidRDefault="00C44C0C">
      <w:pPr>
        <w:pStyle w:val="Akapitzlist"/>
        <w:numPr>
          <w:ilvl w:val="0"/>
          <w:numId w:val="59"/>
        </w:numPr>
        <w:spacing w:line="276" w:lineRule="auto"/>
        <w:ind w:left="1418" w:hanging="425"/>
        <w:rPr>
          <w:rFonts w:ascii="Arial" w:hAnsi="Arial" w:cs="Arial"/>
          <w:sz w:val="22"/>
        </w:rPr>
      </w:pPr>
      <w:r w:rsidRPr="00C22E9F">
        <w:rPr>
          <w:rFonts w:ascii="Arial" w:eastAsia="Times New Roman" w:hAnsi="Arial" w:cs="Arial"/>
          <w:sz w:val="22"/>
          <w:lang w:eastAsia="pl-PL"/>
        </w:rPr>
        <w:t xml:space="preserve">Zamawiający wyraża zgodę na </w:t>
      </w:r>
      <w:r w:rsidRPr="00F35D2B">
        <w:rPr>
          <w:rFonts w:ascii="Arial" w:eastAsia="Times New Roman" w:hAnsi="Arial" w:cs="Arial"/>
          <w:sz w:val="22"/>
          <w:lang w:eastAsia="pl-PL"/>
        </w:rPr>
        <w:t>w</w:t>
      </w:r>
      <w:r w:rsidR="00F35D2B" w:rsidRPr="00F35D2B">
        <w:rPr>
          <w:rFonts w:ascii="Arial" w:eastAsia="Times New Roman" w:hAnsi="Arial" w:cs="Arial"/>
          <w:sz w:val="22"/>
          <w:lang w:eastAsia="pl-PL"/>
        </w:rPr>
        <w:t>łąc</w:t>
      </w:r>
      <w:r w:rsidRPr="00F35D2B">
        <w:rPr>
          <w:rFonts w:ascii="Arial" w:eastAsia="Times New Roman" w:hAnsi="Arial" w:cs="Arial"/>
          <w:sz w:val="22"/>
          <w:lang w:eastAsia="pl-PL"/>
        </w:rPr>
        <w:t xml:space="preserve">zenie do umowy </w:t>
      </w:r>
      <w:r w:rsidRPr="00C22E9F">
        <w:rPr>
          <w:rFonts w:ascii="Arial" w:eastAsia="Times New Roman" w:hAnsi="Arial" w:cs="Arial"/>
          <w:sz w:val="22"/>
          <w:lang w:eastAsia="pl-PL"/>
        </w:rPr>
        <w:t>ubezpieczenia </w:t>
      </w:r>
      <w:r w:rsidRPr="00C22E9F">
        <w:rPr>
          <w:rFonts w:ascii="Arial" w:eastAsia="Times New Roman" w:hAnsi="Arial" w:cs="Arial"/>
          <w:color w:val="000000"/>
          <w:sz w:val="22"/>
          <w:lang w:eastAsia="pl-PL"/>
        </w:rPr>
        <w:t>klauzuli/zapisu OWU wyłączającego szkody powstałe w związku z wystąpieniem chorób zakaźnych i o charakterze pandemicznym.</w:t>
      </w:r>
    </w:p>
    <w:p w14:paraId="31FB3194" w14:textId="2D493886" w:rsidR="005B7563" w:rsidRPr="00063DBC" w:rsidRDefault="005B7563">
      <w:pPr>
        <w:pStyle w:val="Akapitzlist"/>
        <w:keepNext/>
        <w:widowControl w:val="0"/>
        <w:numPr>
          <w:ilvl w:val="0"/>
          <w:numId w:val="60"/>
        </w:numPr>
        <w:autoSpaceDE w:val="0"/>
        <w:autoSpaceDN w:val="0"/>
        <w:spacing w:before="120" w:after="60" w:line="276" w:lineRule="auto"/>
        <w:ind w:left="992" w:hanging="425"/>
        <w:outlineLvl w:val="2"/>
        <w:rPr>
          <w:rFonts w:ascii="Arial" w:eastAsia="Times New Roman" w:hAnsi="Arial" w:cs="Arial"/>
          <w:b/>
          <w:bCs/>
          <w:sz w:val="22"/>
          <w:lang w:eastAsia="pl-PL"/>
        </w:rPr>
      </w:pPr>
      <w:r w:rsidRPr="00063DBC">
        <w:rPr>
          <w:rFonts w:ascii="Arial" w:eastAsia="Times New Roman" w:hAnsi="Arial" w:cs="Arial"/>
          <w:b/>
          <w:bCs/>
          <w:sz w:val="22"/>
          <w:lang w:eastAsia="pl-PL"/>
        </w:rPr>
        <w:t xml:space="preserve">Postanowienia i klauzule </w:t>
      </w:r>
      <w:r w:rsidR="00063DBC" w:rsidRPr="00063DBC">
        <w:rPr>
          <w:rFonts w:ascii="Arial" w:eastAsia="Times New Roman" w:hAnsi="Arial" w:cs="Arial"/>
          <w:b/>
          <w:bCs/>
          <w:sz w:val="22"/>
          <w:lang w:eastAsia="pl-PL"/>
        </w:rPr>
        <w:t xml:space="preserve">obligatoryjne </w:t>
      </w:r>
      <w:r w:rsidRPr="00063DBC">
        <w:rPr>
          <w:rFonts w:ascii="Arial" w:eastAsia="Times New Roman" w:hAnsi="Arial" w:cs="Arial"/>
          <w:b/>
          <w:bCs/>
          <w:sz w:val="22"/>
          <w:lang w:eastAsia="pl-PL"/>
        </w:rPr>
        <w:t>dodatkowe</w:t>
      </w:r>
    </w:p>
    <w:p w14:paraId="79B75786" w14:textId="77777777" w:rsidR="00C81CE1" w:rsidRPr="00E33A8D" w:rsidRDefault="005B7563">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reprezentantów</w:t>
      </w:r>
    </w:p>
    <w:p w14:paraId="37BDB652" w14:textId="42E6BE42" w:rsidR="00AA2D7A"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Wykonawca jest wolny od odpowiedzialności za szkody powstałe wskutek winy umyślnej reprezentantów Zamawiającego, przy czym za reprezentantów Zamawiającego uważa się członków zarządu, prokurentów i uprawnionych do składania i przyjmowania oświadczeń woli w imieniu Zamawiającego</w:t>
      </w:r>
      <w:r w:rsidR="005B7563" w:rsidRPr="00E33A8D">
        <w:rPr>
          <w:rFonts w:ascii="Arial" w:hAnsi="Arial" w:cs="Arial"/>
          <w:sz w:val="22"/>
        </w:rPr>
        <w:t>.</w:t>
      </w:r>
    </w:p>
    <w:p w14:paraId="178340E6" w14:textId="7D183E74" w:rsidR="00C81CE1" w:rsidRPr="00E33A8D" w:rsidRDefault="00C81CE1">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daty składki</w:t>
      </w:r>
    </w:p>
    <w:p w14:paraId="2AC6D932" w14:textId="70A084BC" w:rsidR="004F19B0"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 xml:space="preserve">Dniem zapłaty składki jest dzień złożenia dyspozycji przelewu kwoty należnej z tytułu opłaty składki, o ile stan środków na rachunku bankowym Zamawiającego pozwalał na zrealizowanie płatności. Nieopłacenie składki upoważnia Wykonawcę do odstąpienia od umowy ubezpieczenia, po uprzednim wezwaniu do zapłaty i wyznaczeniu dodatkowego terminu, nie krótszego niż </w:t>
      </w:r>
      <w:r w:rsidRPr="00E33A8D">
        <w:rPr>
          <w:rFonts w:ascii="Arial" w:hAnsi="Arial" w:cs="Arial"/>
          <w:b/>
          <w:bCs/>
          <w:sz w:val="22"/>
        </w:rPr>
        <w:t>7 dni</w:t>
      </w:r>
      <w:r w:rsidRPr="00E33A8D">
        <w:rPr>
          <w:rFonts w:ascii="Arial" w:hAnsi="Arial" w:cs="Arial"/>
          <w:sz w:val="22"/>
        </w:rPr>
        <w:t xml:space="preserve"> od daty doręczenia (nieopłacenie składki nie powoduje automatycznego wygaśnięcia ochrony ubezpieczeniowej).</w:t>
      </w:r>
    </w:p>
    <w:p w14:paraId="78BAFD7C"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 xml:space="preserve">Spory wynikające z umowy ubezpieczenia podlegają polskiemu prawu oraz jurysdykcji i rozstrzygane będą przez sąd właściwy dla siedziby Zamawiającego. </w:t>
      </w:r>
    </w:p>
    <w:p w14:paraId="4C085846"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W granicach udzielonej ochrony ubezpieczeniowej Wykonawca ma obowiązek dokonania oceny sytuacji faktycznej i prawnej oraz podjęcia decyzji o uznaniu roszczenia i wypłacie odszkodowania albo prowadzenia obrony.</w:t>
      </w:r>
    </w:p>
    <w:p w14:paraId="52289A38"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Ochrona ubezpieczeniowa obejmuje szkody będące następstwem wypadków ubezpieczeniowych zaistniałych w okresie ubezpieczenia, pod warunkiem zgłoszenia roszczenia przed upływem ustawowego terminu przedawnienia.</w:t>
      </w:r>
    </w:p>
    <w:p w14:paraId="731AD104"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osobową” rozumie się śmierć, uszkodzenie ciała lub rozstrój zdrowia, w</w:t>
      </w:r>
      <w:r w:rsidR="00916405" w:rsidRPr="00E33A8D">
        <w:rPr>
          <w:rFonts w:ascii="Arial" w:hAnsi="Arial" w:cs="Arial"/>
          <w:sz w:val="22"/>
        </w:rPr>
        <w:t> </w:t>
      </w:r>
      <w:r w:rsidRPr="00E33A8D">
        <w:rPr>
          <w:rFonts w:ascii="Arial" w:hAnsi="Arial" w:cs="Arial"/>
          <w:sz w:val="22"/>
        </w:rPr>
        <w:t>tym także utracone korzyści poszkodowanego, które mógłby osiągnąć, gdyby szkody nie doznał.</w:t>
      </w:r>
    </w:p>
    <w:p w14:paraId="67F1F157"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rzeczy/mienia.</w:t>
      </w:r>
    </w:p>
    <w:p w14:paraId="68BAB09F" w14:textId="1196F998" w:rsidR="00C81CE1"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„czyste straty finansowe” rozumie się – szkody niewynikające ze szkód na rzeczy/mieniu, ani na osobie. Zakres ochrony ubezpieczeniowej nie obejmuje szkód</w:t>
      </w:r>
      <w:r w:rsidR="00916405" w:rsidRPr="00E33A8D">
        <w:rPr>
          <w:rFonts w:ascii="Arial" w:hAnsi="Arial" w:cs="Arial"/>
          <w:sz w:val="22"/>
        </w:rPr>
        <w:t>:</w:t>
      </w:r>
    </w:p>
    <w:p w14:paraId="7D6425E3"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przedmioty wyprodukowane lub dostarczone przez Ubezpieczonego (lub też na jego zlecenie lub rachunek),</w:t>
      </w:r>
    </w:p>
    <w:p w14:paraId="060E653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stałe emisje (np. szumy, zapachy, wstrząsy),</w:t>
      </w:r>
    </w:p>
    <w:p w14:paraId="714C8F5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lastRenderedPageBreak/>
        <w:t>powstałych w związku z działalnością w zakresie projektowania, planowania, kierowania budową lub montażem, polegającą na kontroli, opiniowaniu,</w:t>
      </w:r>
    </w:p>
    <w:p w14:paraId="21230F1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działań związanych z transakcjami finansowymi, kredytowymi, ubezpieczeniowymi, leasingowymi, nieruchomościami oraz wynikające z prowadzenia kasy i wszelkiego rodzaju płatności, nadużycia zaufania oraz sprzeniewierzenia,</w:t>
      </w:r>
    </w:p>
    <w:p w14:paraId="59059D5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naruszenia przepisów o ochronie danych osobowych oraz naruszenia praw autorskich i licencyjnych, prawa o nieuczciwej konkurencji, prawa antymonopolowego,</w:t>
      </w:r>
    </w:p>
    <w:p w14:paraId="4773271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niedotrzymania terminów, kosztorysów wstępnych i innych kosztorysów,</w:t>
      </w:r>
    </w:p>
    <w:p w14:paraId="27AEA40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wyniku udzielanych porad, zaleceń lub instrukcji powiązanym kapitałowo podmiotom, to samo dotyczy błędnych lub zaniechanych czynności kontrolnych,</w:t>
      </w:r>
    </w:p>
    <w:p w14:paraId="71D83746"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pośrednictwem i organizowaniem podróży,</w:t>
      </w:r>
    </w:p>
    <w:p w14:paraId="0ECD6D3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utraty jakichkolwiek rzeczy, w tym utraty możliwości korzystania z rzeczy,</w:t>
      </w:r>
    </w:p>
    <w:p w14:paraId="79E4C44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błędów w oprogramowaniu, błędnej instalacji oprogramowania, racjonalizacji, automatyzacji,</w:t>
      </w:r>
    </w:p>
    <w:p w14:paraId="5849DE8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działalności reklamowej,</w:t>
      </w:r>
    </w:p>
    <w:p w14:paraId="24EBF1F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związanych ze stosunkiem pracy,</w:t>
      </w:r>
    </w:p>
    <w:p w14:paraId="0AAF28D1" w14:textId="651E757F" w:rsidR="00A761A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ze sprawowaniem funkcji członka władz spółki kapitałowej.</w:t>
      </w:r>
    </w:p>
    <w:p w14:paraId="479FFCDE" w14:textId="6FF164F4" w:rsidR="00510735" w:rsidRPr="00E33A8D" w:rsidRDefault="00F85D22">
      <w:pPr>
        <w:pStyle w:val="Akapitzlist"/>
        <w:keepNext/>
        <w:widowControl w:val="0"/>
        <w:numPr>
          <w:ilvl w:val="0"/>
          <w:numId w:val="63"/>
        </w:numPr>
        <w:autoSpaceDE w:val="0"/>
        <w:autoSpaceDN w:val="0"/>
        <w:spacing w:line="276" w:lineRule="auto"/>
        <w:ind w:left="851" w:hanging="425"/>
        <w:outlineLvl w:val="2"/>
        <w:rPr>
          <w:rFonts w:ascii="Arial" w:eastAsia="Times New Roman" w:hAnsi="Arial" w:cs="Arial"/>
          <w:b/>
          <w:bCs/>
          <w:sz w:val="22"/>
          <w:lang w:eastAsia="pl-PL"/>
        </w:rPr>
      </w:pPr>
      <w:r w:rsidRPr="00E33A8D">
        <w:rPr>
          <w:rFonts w:ascii="Arial" w:eastAsia="Times New Roman" w:hAnsi="Arial" w:cs="Arial"/>
          <w:b/>
          <w:bCs/>
          <w:sz w:val="22"/>
          <w:lang w:eastAsia="pl-PL"/>
        </w:rPr>
        <w:t>Franszyza redukcyjna</w:t>
      </w:r>
    </w:p>
    <w:p w14:paraId="5FB498F4" w14:textId="2542E867" w:rsidR="00510735" w:rsidRPr="006869DD" w:rsidRDefault="00F85D22" w:rsidP="00E33A8D">
      <w:pPr>
        <w:spacing w:line="276" w:lineRule="auto"/>
        <w:ind w:left="851"/>
        <w:rPr>
          <w:rFonts w:ascii="Arial" w:hAnsi="Arial" w:cs="Arial"/>
          <w:sz w:val="22"/>
        </w:rPr>
      </w:pPr>
      <w:r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5E4D30AF" w14:textId="50ED362A" w:rsidR="00F85D22" w:rsidRPr="006869DD" w:rsidRDefault="00102D1F">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w:t>
      </w:r>
      <w:r w:rsidR="00F85D22" w:rsidRPr="006869DD">
        <w:rPr>
          <w:rFonts w:ascii="Arial" w:hAnsi="Arial" w:cs="Arial"/>
          <w:sz w:val="22"/>
        </w:rPr>
        <w:t>szkód osobowych: zniesiona.</w:t>
      </w:r>
    </w:p>
    <w:p w14:paraId="538C8839" w14:textId="1DD6BEDA" w:rsidR="00181B07" w:rsidRDefault="00F85D22">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szkód rzeczowych: zniesiona. </w:t>
      </w:r>
    </w:p>
    <w:p w14:paraId="7EB26B99" w14:textId="0E87B752" w:rsidR="00ED2950" w:rsidRPr="00181B07" w:rsidRDefault="00181B07" w:rsidP="00181B07">
      <w:pPr>
        <w:rPr>
          <w:rFonts w:ascii="Arial" w:hAnsi="Arial" w:cs="Arial"/>
          <w:sz w:val="22"/>
        </w:rPr>
      </w:pPr>
      <w:r>
        <w:rPr>
          <w:rFonts w:ascii="Arial" w:hAnsi="Arial" w:cs="Arial"/>
          <w:sz w:val="22"/>
        </w:rPr>
        <w:br w:type="page"/>
      </w:r>
    </w:p>
    <w:p w14:paraId="53ACCA06" w14:textId="78480ED3" w:rsidR="005E0EEB" w:rsidRPr="00556597" w:rsidRDefault="005E0EEB">
      <w:pPr>
        <w:pStyle w:val="Nagwek2"/>
        <w:numPr>
          <w:ilvl w:val="0"/>
          <w:numId w:val="31"/>
        </w:numPr>
        <w:shd w:val="clear" w:color="auto" w:fill="D9D9D9" w:themeFill="background1" w:themeFillShade="D9"/>
        <w:spacing w:before="240" w:line="276" w:lineRule="auto"/>
        <w:ind w:left="425" w:hanging="425"/>
        <w:rPr>
          <w:rFonts w:ascii="Arial" w:hAnsi="Arial" w:cs="Arial"/>
          <w:color w:val="auto"/>
          <w:sz w:val="24"/>
          <w:szCs w:val="24"/>
          <w:lang w:eastAsia="pl-PL"/>
        </w:rPr>
      </w:pPr>
      <w:r w:rsidRPr="00556597">
        <w:rPr>
          <w:rFonts w:ascii="Arial" w:hAnsi="Arial" w:cs="Arial"/>
          <w:color w:val="auto"/>
          <w:sz w:val="24"/>
          <w:szCs w:val="24"/>
          <w:lang w:eastAsia="pl-PL"/>
        </w:rPr>
        <w:lastRenderedPageBreak/>
        <w:t>Część n</w:t>
      </w:r>
      <w:r w:rsidR="00FE114C" w:rsidRPr="00556597">
        <w:rPr>
          <w:rFonts w:ascii="Arial" w:hAnsi="Arial" w:cs="Arial"/>
          <w:color w:val="auto"/>
          <w:sz w:val="24"/>
          <w:szCs w:val="24"/>
          <w:lang w:eastAsia="pl-PL"/>
        </w:rPr>
        <w:t xml:space="preserve">r </w:t>
      </w:r>
      <w:r w:rsidR="002D0870" w:rsidRPr="00556597">
        <w:rPr>
          <w:rFonts w:ascii="Arial" w:hAnsi="Arial" w:cs="Arial"/>
          <w:color w:val="auto"/>
          <w:sz w:val="24"/>
          <w:szCs w:val="24"/>
          <w:lang w:eastAsia="pl-PL"/>
        </w:rPr>
        <w:t>2</w:t>
      </w:r>
      <w:r w:rsidRPr="00556597">
        <w:rPr>
          <w:rFonts w:ascii="Arial" w:hAnsi="Arial" w:cs="Arial"/>
          <w:color w:val="auto"/>
          <w:sz w:val="24"/>
          <w:szCs w:val="24"/>
          <w:lang w:eastAsia="pl-PL"/>
        </w:rPr>
        <w:t xml:space="preserve"> Ubezpieczenie komunikacyjn</w:t>
      </w:r>
      <w:r w:rsidR="009932E4" w:rsidRPr="00556597">
        <w:rPr>
          <w:rFonts w:ascii="Arial" w:hAnsi="Arial" w:cs="Arial"/>
          <w:color w:val="auto"/>
          <w:sz w:val="24"/>
          <w:szCs w:val="24"/>
          <w:lang w:eastAsia="pl-PL"/>
        </w:rPr>
        <w:t>e pojazdów Głównego Inspektoratu Rybołówstwa Morskiego</w:t>
      </w:r>
    </w:p>
    <w:p w14:paraId="157DD58A" w14:textId="70CC9472" w:rsidR="004F19B0" w:rsidRPr="00774BAD" w:rsidRDefault="003242CF">
      <w:pPr>
        <w:pStyle w:val="Akapitzlist"/>
        <w:keepNext/>
        <w:widowControl w:val="0"/>
        <w:numPr>
          <w:ilvl w:val="0"/>
          <w:numId w:val="32"/>
        </w:numPr>
        <w:autoSpaceDE w:val="0"/>
        <w:autoSpaceDN w:val="0"/>
        <w:spacing w:line="276" w:lineRule="auto"/>
        <w:ind w:left="851" w:hanging="425"/>
        <w:contextualSpacing w:val="0"/>
        <w:outlineLvl w:val="2"/>
        <w:rPr>
          <w:rFonts w:ascii="Arial" w:eastAsia="Times New Roman" w:hAnsi="Arial" w:cs="Arial"/>
          <w:b/>
          <w:bCs/>
          <w:sz w:val="22"/>
          <w:lang w:eastAsia="pl-PL"/>
        </w:rPr>
      </w:pPr>
      <w:bookmarkStart w:id="7" w:name="_Hlk92019891"/>
      <w:r w:rsidRPr="009932E4">
        <w:rPr>
          <w:rFonts w:ascii="Arial" w:eastAsia="Times New Roman" w:hAnsi="Arial" w:cs="Arial"/>
          <w:b/>
          <w:bCs/>
          <w:sz w:val="22"/>
          <w:lang w:eastAsia="pl-PL"/>
        </w:rPr>
        <w:t>Postanowienia wspólne</w:t>
      </w:r>
      <w:bookmarkStart w:id="8" w:name="_Hlk92026602"/>
    </w:p>
    <w:p w14:paraId="1EE8079E" w14:textId="7936F3D6" w:rsidR="004F19B0" w:rsidRPr="00774BAD" w:rsidRDefault="00DC11FE">
      <w:pPr>
        <w:pStyle w:val="Akapitzlist"/>
        <w:numPr>
          <w:ilvl w:val="0"/>
          <w:numId w:val="33"/>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Przedmiotem ubezpieczenia są pojazdy stanowiące własność lub będące w posiadaniu Zamawiającego oraz pojazdy, w posiadanie których Zamawiający wejdzie w okresie ubezpieczenia.</w:t>
      </w:r>
    </w:p>
    <w:p w14:paraId="313CE74C" w14:textId="0A56BBEF"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hAnsi="Arial" w:cs="Arial"/>
          <w:bCs/>
          <w:sz w:val="22"/>
        </w:rPr>
        <w:t>Wykaz pojazdów zgłaszanych do ubezpieczenia może ulec zmianie i każdorazowo zostanie uaktualniony przed zawarciem polis. Zmiany wykazu pojazdów mogą wynikać m.in. ze sprzedaży, likwidacji pojazdów, obejmowania przez Zamawiającego w posiadanie nowych pojazdów, aktualizacji sum ubezpieczenia.</w:t>
      </w:r>
    </w:p>
    <w:p w14:paraId="29532094" w14:textId="061E5F92" w:rsidR="00DC11FE"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Podstawowe dokumenty stanowić będą: </w:t>
      </w:r>
    </w:p>
    <w:p w14:paraId="7515874F"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Umowa Generalna regulująca zasady funkcjonowania ubezpieczenia flotowego, tj. ujmująca całość warunków merytorycznych i finansowych, na mocy której będzie zawierane ubezpieczenie pojazdów,</w:t>
      </w:r>
    </w:p>
    <w:p w14:paraId="55F4CEB8"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indywidualne lub zbiorcze polisy oraz potwierdzenia OC dla ubezpieczanych pojazdów, dokumenty te wystawione zostaną w jednym egzemplarzu, bez konieczności ich podpisu przez osobę uprawnioną,</w:t>
      </w:r>
    </w:p>
    <w:p w14:paraId="43C5E8DB" w14:textId="45BA85BA" w:rsidR="004F19B0" w:rsidRPr="00063DBC" w:rsidRDefault="00DC11FE">
      <w:pPr>
        <w:pStyle w:val="Akapitzlist"/>
        <w:numPr>
          <w:ilvl w:val="2"/>
          <w:numId w:val="34"/>
        </w:numPr>
        <w:spacing w:line="276" w:lineRule="auto"/>
        <w:ind w:left="1701" w:hanging="283"/>
        <w:contextualSpacing w:val="0"/>
        <w:rPr>
          <w:rFonts w:ascii="Arial" w:hAnsi="Arial" w:cs="Arial"/>
          <w:sz w:val="22"/>
          <w:lang w:eastAsia="pl-PL"/>
        </w:rPr>
      </w:pPr>
      <w:r w:rsidRPr="006869DD">
        <w:rPr>
          <w:rFonts w:ascii="Arial" w:hAnsi="Arial" w:cs="Arial"/>
          <w:bCs/>
          <w:sz w:val="22"/>
        </w:rPr>
        <w:t>Ogólne Warunki Ubezpieczenia</w:t>
      </w:r>
      <w:r w:rsidR="00B20635">
        <w:rPr>
          <w:rFonts w:ascii="Arial" w:hAnsi="Arial" w:cs="Arial"/>
          <w:bCs/>
          <w:sz w:val="22"/>
        </w:rPr>
        <w:t xml:space="preserve"> </w:t>
      </w:r>
      <w:r w:rsidR="00B20635" w:rsidRPr="00063DBC">
        <w:rPr>
          <w:rFonts w:ascii="Arial" w:hAnsi="Arial" w:cs="Arial"/>
          <w:bCs/>
          <w:sz w:val="22"/>
        </w:rPr>
        <w:t>(OWU)</w:t>
      </w:r>
      <w:r w:rsidRPr="00063DBC">
        <w:rPr>
          <w:rFonts w:ascii="Arial" w:hAnsi="Arial" w:cs="Arial"/>
          <w:bCs/>
          <w:sz w:val="22"/>
        </w:rPr>
        <w:t>.</w:t>
      </w:r>
    </w:p>
    <w:p w14:paraId="2D0B1E5E" w14:textId="011A6C87" w:rsidR="004F19B0"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bookmarkStart w:id="9" w:name="_Hlk109026964"/>
      <w:r w:rsidRPr="006869DD">
        <w:rPr>
          <w:rFonts w:ascii="Arial" w:hAnsi="Arial" w:cs="Arial"/>
          <w:bCs/>
          <w:sz w:val="22"/>
        </w:rPr>
        <w:t xml:space="preserve">Faktyczne składki za ubezpieczenia poszczególnych pojazdów będą naliczane według stawek podanych w </w:t>
      </w:r>
      <w:r w:rsidR="00A3438F">
        <w:rPr>
          <w:rFonts w:ascii="Arial" w:hAnsi="Arial" w:cs="Arial"/>
          <w:bCs/>
          <w:sz w:val="22"/>
        </w:rPr>
        <w:t>F</w:t>
      </w:r>
      <w:r w:rsidRPr="006869DD">
        <w:rPr>
          <w:rFonts w:ascii="Arial" w:hAnsi="Arial" w:cs="Arial"/>
          <w:bCs/>
          <w:sz w:val="22"/>
        </w:rPr>
        <w:t xml:space="preserve">ormularzu oferty, dla </w:t>
      </w:r>
      <w:r w:rsidRPr="00063DBC">
        <w:rPr>
          <w:rFonts w:ascii="Arial" w:hAnsi="Arial" w:cs="Arial"/>
          <w:b/>
          <w:sz w:val="22"/>
        </w:rPr>
        <w:t>zaktualizowanych sum ubezpieczenia</w:t>
      </w:r>
      <w:r w:rsidRPr="006869DD">
        <w:rPr>
          <w:rFonts w:ascii="Arial" w:hAnsi="Arial" w:cs="Arial"/>
          <w:bCs/>
          <w:sz w:val="22"/>
        </w:rPr>
        <w:t xml:space="preserve"> na dzień rozpoczęcia ochrony ubezpieczeniowej przedmiotowego pojazdu.</w:t>
      </w:r>
    </w:p>
    <w:bookmarkEnd w:id="9"/>
    <w:p w14:paraId="47A47DDB" w14:textId="77777777"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 xml:space="preserve">Płatność składki: dokonywana będzie </w:t>
      </w:r>
      <w:r w:rsidRPr="00774BAD">
        <w:rPr>
          <w:rFonts w:ascii="Arial" w:eastAsia="Times New Roman" w:hAnsi="Arial" w:cs="Arial"/>
          <w:sz w:val="22"/>
          <w:lang w:eastAsia="pl-PL"/>
        </w:rPr>
        <w:t>jednorazowo</w:t>
      </w:r>
      <w:r w:rsidR="00DB6FF5" w:rsidRPr="00774BAD">
        <w:rPr>
          <w:rFonts w:ascii="Arial" w:eastAsia="Times New Roman" w:hAnsi="Arial" w:cs="Arial"/>
          <w:sz w:val="22"/>
          <w:lang w:eastAsia="pl-PL"/>
        </w:rPr>
        <w:t>.</w:t>
      </w:r>
    </w:p>
    <w:p w14:paraId="6AC48395" w14:textId="2F0E6621" w:rsidR="003454B6" w:rsidRPr="00FF0F74"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Ewentualne nowe pojazdy będą objęte ubezpieczeniem na warunkach określonych w niniejszym OPZ </w:t>
      </w:r>
      <w:r w:rsidRPr="00774BAD">
        <w:rPr>
          <w:rFonts w:ascii="Arial" w:hAnsi="Arial" w:cs="Arial"/>
          <w:sz w:val="22"/>
        </w:rPr>
        <w:t xml:space="preserve">z </w:t>
      </w:r>
      <w:r w:rsidR="003454B6" w:rsidRPr="00FF0F74">
        <w:rPr>
          <w:rFonts w:ascii="Arial" w:hAnsi="Arial" w:cs="Arial"/>
          <w:sz w:val="22"/>
        </w:rPr>
        <w:t>uwzględnieniem</w:t>
      </w:r>
      <w:r w:rsidRPr="00FF0F74">
        <w:rPr>
          <w:rFonts w:ascii="Arial" w:hAnsi="Arial" w:cs="Arial"/>
          <w:sz w:val="22"/>
        </w:rPr>
        <w:t xml:space="preserve"> </w:t>
      </w:r>
      <w:r w:rsidR="003454B6" w:rsidRPr="00FF0F74">
        <w:rPr>
          <w:rFonts w:ascii="Arial" w:hAnsi="Arial" w:cs="Arial"/>
          <w:b/>
          <w:bCs/>
          <w:sz w:val="22"/>
        </w:rPr>
        <w:t xml:space="preserve">art. 441 ust. 1 </w:t>
      </w:r>
      <w:r w:rsidRPr="00FF0F74">
        <w:rPr>
          <w:rFonts w:ascii="Arial" w:hAnsi="Arial" w:cs="Arial"/>
          <w:sz w:val="22"/>
        </w:rPr>
        <w:t>ustawy Prawo zamówień publicznych dotyczą</w:t>
      </w:r>
      <w:r w:rsidR="003454B6" w:rsidRPr="00FF0F74">
        <w:rPr>
          <w:rFonts w:ascii="Arial" w:hAnsi="Arial" w:cs="Arial"/>
          <w:sz w:val="22"/>
        </w:rPr>
        <w:t>cego</w:t>
      </w:r>
      <w:r w:rsidRPr="00FF0F74">
        <w:rPr>
          <w:rFonts w:ascii="Arial" w:hAnsi="Arial" w:cs="Arial"/>
          <w:sz w:val="22"/>
        </w:rPr>
        <w:t xml:space="preserve"> </w:t>
      </w:r>
      <w:r w:rsidRPr="00FF0F74">
        <w:rPr>
          <w:rFonts w:ascii="Arial" w:hAnsi="Arial" w:cs="Arial"/>
          <w:b/>
          <w:bCs/>
          <w:sz w:val="22"/>
        </w:rPr>
        <w:t>prawa opcji.</w:t>
      </w:r>
      <w:r w:rsidRPr="00FF0F74">
        <w:rPr>
          <w:rFonts w:ascii="Arial" w:hAnsi="Arial" w:cs="Arial"/>
          <w:bCs/>
          <w:sz w:val="22"/>
        </w:rPr>
        <w:t xml:space="preserve"> </w:t>
      </w:r>
    </w:p>
    <w:p w14:paraId="2F50E0D7" w14:textId="06450AAD" w:rsidR="003454B6" w:rsidRPr="00FF0F74" w:rsidRDefault="003454B6" w:rsidP="003454B6">
      <w:pPr>
        <w:pStyle w:val="Akapitzlist"/>
        <w:spacing w:line="276" w:lineRule="auto"/>
        <w:ind w:left="1276"/>
        <w:contextualSpacing w:val="0"/>
        <w:rPr>
          <w:rFonts w:ascii="Arial" w:hAnsi="Arial" w:cs="Arial"/>
          <w:b/>
          <w:sz w:val="22"/>
        </w:rPr>
      </w:pPr>
      <w:r w:rsidRPr="00FF0F74">
        <w:rPr>
          <w:rFonts w:ascii="Arial" w:hAnsi="Arial" w:cs="Arial"/>
          <w:b/>
          <w:sz w:val="22"/>
        </w:rPr>
        <w:t xml:space="preserve">Opcja obejmuje </w:t>
      </w:r>
      <w:r w:rsidR="00F65032" w:rsidRPr="00FF0F74">
        <w:rPr>
          <w:rFonts w:ascii="Arial" w:hAnsi="Arial" w:cs="Arial"/>
          <w:b/>
          <w:sz w:val="22"/>
        </w:rPr>
        <w:t>pozycje i warunki wskazane w Rozdziale III ust. 3 SWZ.</w:t>
      </w:r>
    </w:p>
    <w:p w14:paraId="10DC1920" w14:textId="56F5D09C" w:rsidR="00774BAD" w:rsidRPr="00774BAD" w:rsidRDefault="00DC11FE" w:rsidP="003454B6">
      <w:pPr>
        <w:pStyle w:val="Akapitzlist"/>
        <w:spacing w:line="276" w:lineRule="auto"/>
        <w:ind w:left="1276"/>
        <w:contextualSpacing w:val="0"/>
        <w:rPr>
          <w:rFonts w:ascii="Arial" w:hAnsi="Arial" w:cs="Arial"/>
          <w:sz w:val="22"/>
          <w:lang w:eastAsia="pl-PL"/>
        </w:rPr>
      </w:pPr>
      <w:r w:rsidRPr="00774BAD">
        <w:rPr>
          <w:rFonts w:ascii="Arial" w:hAnsi="Arial" w:cs="Arial"/>
          <w:bCs/>
          <w:sz w:val="22"/>
        </w:rPr>
        <w:t>Wykonawca ubezpieczy nowe pojazdy przy zastosowaniu dla danych rodzajów pojazdów składek takich, jak w złożonej ofercie.</w:t>
      </w:r>
    </w:p>
    <w:p w14:paraId="12C3FB65" w14:textId="77777777" w:rsid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Nowe pojazdy w posiadanie których Zamawiający wejdzie w okresie ubezpieczenia, zostaną automatycznie objęte ochroną od dnia ich zgłoszenia do Wykonawcy. Zgłoszenie powinno nastąpić nie później niż w dniu rejestracji pojazdu. Zamawiający ma możliwość dostarczenia niezbędnych do zawarcia umowy ubezpieczenia dokumentów, w terminie 3 dni roboczych od dnia rejestracji pojazdu.</w:t>
      </w:r>
    </w:p>
    <w:p w14:paraId="2CF1E32C" w14:textId="4D28013A" w:rsidR="00DC11FE" w:rsidRPr="00774BAD" w:rsidRDefault="00DC11FE">
      <w:pPr>
        <w:pStyle w:val="Akapitzlist"/>
        <w:numPr>
          <w:ilvl w:val="0"/>
          <w:numId w:val="33"/>
        </w:numPr>
        <w:ind w:left="1276" w:hanging="425"/>
        <w:contextualSpacing w:val="0"/>
        <w:rPr>
          <w:rFonts w:ascii="Arial" w:hAnsi="Arial" w:cs="Arial"/>
          <w:sz w:val="22"/>
          <w:lang w:eastAsia="pl-PL"/>
        </w:rPr>
      </w:pPr>
      <w:r w:rsidRPr="00774BAD">
        <w:rPr>
          <w:rFonts w:ascii="Arial" w:hAnsi="Arial" w:cs="Arial"/>
          <w:sz w:val="22"/>
          <w:lang w:eastAsia="pl-PL"/>
        </w:rPr>
        <w:t>W razie sprzedaży lub wyrejestrowania pojazdu w okresie ubezpieczenia, Zamawiający przedstawi Wykonawcy poniżej wskazane dokumenty stwierdzające zbycie lub wyrejestrowanie pojazdu. Poniższe dokumenty uznaje się za wystarczające do zwrotu składki za niewykorzystany okres ubezpieczenia:</w:t>
      </w:r>
    </w:p>
    <w:p w14:paraId="56A4D23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faktura/umowa sprzedaży,</w:t>
      </w:r>
    </w:p>
    <w:p w14:paraId="0C209F6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pismo brokera dotyczące dot. sprzedaży lub wyrejestrowania pojazdu,</w:t>
      </w:r>
    </w:p>
    <w:p w14:paraId="5A8F368F" w14:textId="5B584B60" w:rsidR="00FD712C" w:rsidRDefault="00DC11FE">
      <w:pPr>
        <w:pStyle w:val="Akapitzlist"/>
        <w:numPr>
          <w:ilvl w:val="2"/>
          <w:numId w:val="35"/>
        </w:numPr>
        <w:spacing w:line="276" w:lineRule="auto"/>
        <w:ind w:left="1843" w:hanging="425"/>
        <w:contextualSpacing w:val="0"/>
        <w:rPr>
          <w:rFonts w:ascii="Arial" w:hAnsi="Arial" w:cs="Arial"/>
          <w:sz w:val="22"/>
          <w:lang w:eastAsia="pl-PL"/>
        </w:rPr>
      </w:pPr>
      <w:r w:rsidRPr="006869DD">
        <w:rPr>
          <w:rFonts w:ascii="Arial" w:hAnsi="Arial" w:cs="Arial"/>
          <w:sz w:val="22"/>
          <w:lang w:eastAsia="pl-PL"/>
        </w:rPr>
        <w:t>ewentualnie kserokopia wypowiedzenia OC podpisanego przez nowego nabywcę pojazdu</w:t>
      </w:r>
      <w:r w:rsidR="006B4F64">
        <w:rPr>
          <w:rFonts w:ascii="Arial" w:hAnsi="Arial" w:cs="Arial"/>
          <w:sz w:val="22"/>
          <w:lang w:eastAsia="pl-PL"/>
        </w:rPr>
        <w:t>.</w:t>
      </w:r>
    </w:p>
    <w:p w14:paraId="2EB470CE" w14:textId="070D09AB" w:rsidR="00DC11FE" w:rsidRPr="00FD712C" w:rsidRDefault="00FD712C" w:rsidP="00FD712C">
      <w:pPr>
        <w:rPr>
          <w:rFonts w:ascii="Arial" w:hAnsi="Arial" w:cs="Arial"/>
          <w:sz w:val="22"/>
          <w:lang w:eastAsia="pl-PL"/>
        </w:rPr>
      </w:pPr>
      <w:r>
        <w:rPr>
          <w:rFonts w:ascii="Arial" w:hAnsi="Arial" w:cs="Arial"/>
          <w:sz w:val="22"/>
          <w:lang w:eastAsia="pl-PL"/>
        </w:rPr>
        <w:br w:type="page"/>
      </w:r>
    </w:p>
    <w:p w14:paraId="432D027C" w14:textId="75878351" w:rsidR="00DC11FE" w:rsidRPr="00FF0F74" w:rsidRDefault="00DC11FE">
      <w:pPr>
        <w:pStyle w:val="Akapitzlist"/>
        <w:keepNext/>
        <w:widowControl w:val="0"/>
        <w:numPr>
          <w:ilvl w:val="0"/>
          <w:numId w:val="32"/>
        </w:numPr>
        <w:autoSpaceDE w:val="0"/>
        <w:autoSpaceDN w:val="0"/>
        <w:spacing w:before="240" w:after="120" w:line="276" w:lineRule="auto"/>
        <w:ind w:left="850" w:hanging="425"/>
        <w:outlineLvl w:val="2"/>
        <w:rPr>
          <w:rFonts w:ascii="Arial" w:eastAsia="Times New Roman" w:hAnsi="Arial" w:cs="Arial"/>
          <w:b/>
          <w:bCs/>
          <w:sz w:val="22"/>
          <w:lang w:eastAsia="pl-PL"/>
        </w:rPr>
      </w:pPr>
      <w:r w:rsidRPr="00774BAD">
        <w:rPr>
          <w:rFonts w:ascii="Arial" w:eastAsia="Times New Roman" w:hAnsi="Arial" w:cs="Arial"/>
          <w:b/>
          <w:bCs/>
          <w:sz w:val="22"/>
          <w:lang w:eastAsia="pl-PL"/>
        </w:rPr>
        <w:lastRenderedPageBreak/>
        <w:t xml:space="preserve">Ubezpieczenie </w:t>
      </w:r>
      <w:r w:rsidR="00FF0F74">
        <w:rPr>
          <w:rFonts w:ascii="Arial" w:eastAsia="Times New Roman" w:hAnsi="Arial" w:cs="Arial"/>
          <w:b/>
          <w:bCs/>
          <w:sz w:val="22"/>
          <w:lang w:eastAsia="pl-PL"/>
        </w:rPr>
        <w:t xml:space="preserve">od </w:t>
      </w:r>
      <w:r w:rsidRPr="00774BAD">
        <w:rPr>
          <w:rFonts w:ascii="Arial" w:eastAsia="Times New Roman" w:hAnsi="Arial" w:cs="Arial"/>
          <w:b/>
          <w:bCs/>
          <w:sz w:val="22"/>
          <w:lang w:eastAsia="pl-PL"/>
        </w:rPr>
        <w:t>odpowiedzialności cywilnej posiadacza pojazdów mechanicznych</w:t>
      </w:r>
      <w:r w:rsidR="008F53BC">
        <w:rPr>
          <w:rFonts w:ascii="Arial" w:eastAsia="Times New Roman" w:hAnsi="Arial" w:cs="Arial"/>
          <w:b/>
          <w:bCs/>
          <w:sz w:val="22"/>
          <w:lang w:eastAsia="pl-PL"/>
        </w:rPr>
        <w:t xml:space="preserve"> </w:t>
      </w:r>
      <w:r w:rsidR="008F53BC" w:rsidRPr="00FF0F74">
        <w:rPr>
          <w:rFonts w:ascii="Arial" w:eastAsia="Times New Roman" w:hAnsi="Arial" w:cs="Arial"/>
          <w:b/>
          <w:bCs/>
          <w:sz w:val="22"/>
          <w:lang w:eastAsia="pl-PL"/>
        </w:rPr>
        <w:t>(OC)</w:t>
      </w:r>
    </w:p>
    <w:p w14:paraId="30C53686" w14:textId="77777777" w:rsidR="00DC11FE" w:rsidRPr="00E859C1" w:rsidRDefault="00DC11FE">
      <w:pPr>
        <w:pStyle w:val="Akapitzlist"/>
        <w:keepNext/>
        <w:widowControl w:val="0"/>
        <w:numPr>
          <w:ilvl w:val="0"/>
          <w:numId w:val="65"/>
        </w:numPr>
        <w:autoSpaceDE w:val="0"/>
        <w:autoSpaceDN w:val="0"/>
        <w:spacing w:line="276" w:lineRule="auto"/>
        <w:ind w:left="1276" w:hanging="425"/>
        <w:outlineLvl w:val="2"/>
        <w:rPr>
          <w:rFonts w:ascii="Arial" w:eastAsia="Times New Roman" w:hAnsi="Arial" w:cs="Arial"/>
          <w:b/>
          <w:bCs/>
          <w:sz w:val="22"/>
          <w:lang w:eastAsia="pl-PL"/>
        </w:rPr>
      </w:pPr>
      <w:r w:rsidRPr="00E859C1">
        <w:rPr>
          <w:rFonts w:ascii="Arial" w:eastAsia="Times New Roman" w:hAnsi="Arial" w:cs="Arial"/>
          <w:b/>
          <w:bCs/>
          <w:sz w:val="22"/>
          <w:lang w:eastAsia="pl-PL"/>
        </w:rPr>
        <w:t>Przedmiot ubezpieczenia</w:t>
      </w:r>
    </w:p>
    <w:p w14:paraId="0398CB6B" w14:textId="09A5F056" w:rsidR="00AA2D7A" w:rsidRPr="00FF0F74" w:rsidRDefault="00DC11FE" w:rsidP="00C523AA">
      <w:pPr>
        <w:spacing w:line="276" w:lineRule="auto"/>
        <w:ind w:left="1276"/>
        <w:rPr>
          <w:rFonts w:ascii="Arial" w:hAnsi="Arial" w:cs="Arial"/>
          <w:b/>
          <w:bCs/>
          <w:sz w:val="22"/>
        </w:rPr>
      </w:pPr>
      <w:r w:rsidRPr="006869DD">
        <w:rPr>
          <w:rFonts w:ascii="Arial" w:hAnsi="Arial" w:cs="Arial"/>
          <w:sz w:val="22"/>
        </w:rPr>
        <w:t xml:space="preserve">Przedmiotem ubezpieczenia </w:t>
      </w:r>
      <w:r w:rsidR="00F13657">
        <w:rPr>
          <w:rFonts w:ascii="Arial" w:hAnsi="Arial" w:cs="Arial"/>
          <w:sz w:val="22"/>
        </w:rPr>
        <w:t>są</w:t>
      </w:r>
      <w:r w:rsidRPr="00FF0F74">
        <w:rPr>
          <w:rFonts w:ascii="Arial" w:hAnsi="Arial" w:cs="Arial"/>
          <w:sz w:val="22"/>
        </w:rPr>
        <w:t xml:space="preserve"> </w:t>
      </w:r>
      <w:r w:rsidR="001838AC" w:rsidRPr="00F13657">
        <w:rPr>
          <w:rFonts w:ascii="Arial" w:hAnsi="Arial" w:cs="Arial"/>
          <w:b/>
          <w:bCs/>
          <w:sz w:val="22"/>
        </w:rPr>
        <w:t>4</w:t>
      </w:r>
      <w:r w:rsidR="00F13657" w:rsidRPr="00F13657">
        <w:rPr>
          <w:rFonts w:ascii="Arial" w:hAnsi="Arial" w:cs="Arial"/>
          <w:b/>
          <w:bCs/>
          <w:sz w:val="22"/>
        </w:rPr>
        <w:t>2</w:t>
      </w:r>
      <w:r w:rsidR="001838AC" w:rsidRPr="00F13657">
        <w:rPr>
          <w:rFonts w:ascii="Arial" w:hAnsi="Arial" w:cs="Arial"/>
          <w:b/>
          <w:bCs/>
          <w:sz w:val="22"/>
        </w:rPr>
        <w:t xml:space="preserve"> </w:t>
      </w:r>
      <w:r w:rsidRPr="00F13657">
        <w:rPr>
          <w:rFonts w:ascii="Arial" w:hAnsi="Arial" w:cs="Arial"/>
          <w:b/>
          <w:bCs/>
          <w:sz w:val="22"/>
        </w:rPr>
        <w:t>pojazd</w:t>
      </w:r>
      <w:r w:rsidR="00F13657">
        <w:rPr>
          <w:rFonts w:ascii="Arial" w:hAnsi="Arial" w:cs="Arial"/>
          <w:b/>
          <w:bCs/>
          <w:sz w:val="22"/>
        </w:rPr>
        <w:t>y</w:t>
      </w:r>
      <w:r w:rsidRPr="00F13657">
        <w:rPr>
          <w:rFonts w:ascii="Arial" w:hAnsi="Arial" w:cs="Arial"/>
          <w:sz w:val="22"/>
        </w:rPr>
        <w:t xml:space="preserve"> </w:t>
      </w:r>
      <w:r w:rsidRPr="006869DD">
        <w:rPr>
          <w:rFonts w:ascii="Arial" w:hAnsi="Arial" w:cs="Arial"/>
          <w:sz w:val="22"/>
        </w:rPr>
        <w:t xml:space="preserve">zgodnie z </w:t>
      </w:r>
      <w:r w:rsidRPr="00FF0F74">
        <w:rPr>
          <w:rFonts w:ascii="Arial" w:hAnsi="Arial" w:cs="Arial"/>
          <w:b/>
          <w:bCs/>
          <w:sz w:val="22"/>
        </w:rPr>
        <w:t xml:space="preserve">Załącznikiem nr </w:t>
      </w:r>
      <w:r w:rsidR="00FD712C" w:rsidRPr="00FF0F74">
        <w:rPr>
          <w:rFonts w:ascii="Arial" w:hAnsi="Arial" w:cs="Arial"/>
          <w:b/>
          <w:bCs/>
          <w:sz w:val="22"/>
        </w:rPr>
        <w:t>1.</w:t>
      </w:r>
      <w:r w:rsidR="009C099F" w:rsidRPr="00FF0F74">
        <w:rPr>
          <w:rFonts w:ascii="Arial" w:hAnsi="Arial" w:cs="Arial"/>
          <w:b/>
          <w:bCs/>
          <w:sz w:val="22"/>
        </w:rPr>
        <w:t>4</w:t>
      </w:r>
      <w:r w:rsidR="001838AC" w:rsidRPr="00FF0F74">
        <w:rPr>
          <w:rFonts w:ascii="Arial" w:hAnsi="Arial" w:cs="Arial"/>
          <w:b/>
          <w:bCs/>
          <w:sz w:val="22"/>
        </w:rPr>
        <w:t xml:space="preserve"> </w:t>
      </w:r>
      <w:r w:rsidRPr="00FF0F74">
        <w:rPr>
          <w:rFonts w:ascii="Arial" w:hAnsi="Arial" w:cs="Arial"/>
          <w:b/>
          <w:bCs/>
          <w:sz w:val="22"/>
        </w:rPr>
        <w:t xml:space="preserve">do </w:t>
      </w:r>
      <w:r w:rsidR="00E859C1" w:rsidRPr="00FF0F74">
        <w:rPr>
          <w:rFonts w:ascii="Arial" w:hAnsi="Arial" w:cs="Arial"/>
          <w:b/>
          <w:bCs/>
          <w:sz w:val="22"/>
        </w:rPr>
        <w:t>SWZ</w:t>
      </w:r>
      <w:r w:rsidRPr="00FF0F74">
        <w:rPr>
          <w:rFonts w:ascii="Arial" w:hAnsi="Arial" w:cs="Arial"/>
          <w:b/>
          <w:bCs/>
          <w:sz w:val="22"/>
        </w:rPr>
        <w:t xml:space="preserve">. </w:t>
      </w:r>
    </w:p>
    <w:p w14:paraId="063D8635" w14:textId="77777777" w:rsidR="00DC11FE" w:rsidRPr="00F80B32" w:rsidRDefault="00DC11FE">
      <w:pPr>
        <w:pStyle w:val="Akapitzlist"/>
        <w:keepNext/>
        <w:widowControl w:val="0"/>
        <w:numPr>
          <w:ilvl w:val="0"/>
          <w:numId w:val="65"/>
        </w:numPr>
        <w:autoSpaceDE w:val="0"/>
        <w:autoSpaceDN w:val="0"/>
        <w:spacing w:line="276" w:lineRule="auto"/>
        <w:ind w:left="1276" w:hanging="425"/>
        <w:outlineLvl w:val="2"/>
        <w:rPr>
          <w:rFonts w:ascii="Arial" w:eastAsia="Times New Roman" w:hAnsi="Arial" w:cs="Arial"/>
          <w:b/>
          <w:bCs/>
          <w:sz w:val="22"/>
          <w:lang w:eastAsia="pl-PL"/>
        </w:rPr>
      </w:pPr>
      <w:r w:rsidRPr="00F80B32">
        <w:rPr>
          <w:rFonts w:ascii="Arial" w:eastAsia="Times New Roman" w:hAnsi="Arial" w:cs="Arial"/>
          <w:b/>
          <w:bCs/>
          <w:sz w:val="22"/>
          <w:lang w:eastAsia="pl-PL"/>
        </w:rPr>
        <w:t>Zakres ubezpieczenia</w:t>
      </w:r>
    </w:p>
    <w:p w14:paraId="302C756F" w14:textId="1304323B" w:rsidR="004F19B0" w:rsidRPr="006869DD" w:rsidRDefault="00DC11FE" w:rsidP="00F80B32">
      <w:pPr>
        <w:spacing w:line="276" w:lineRule="auto"/>
        <w:ind w:left="1276"/>
        <w:rPr>
          <w:rFonts w:ascii="Arial" w:hAnsi="Arial" w:cs="Arial"/>
          <w:sz w:val="22"/>
        </w:rPr>
      </w:pPr>
      <w:r w:rsidRPr="006869DD">
        <w:rPr>
          <w:rFonts w:ascii="Arial" w:hAnsi="Arial" w:cs="Arial"/>
          <w:sz w:val="22"/>
        </w:rPr>
        <w:t xml:space="preserve">Odpowiedzialność cywilna posiadaczy pojazdów mechanicznych za szkody powstałe w związku z ruchem tych pojazdów zgodnie z </w:t>
      </w:r>
      <w:r w:rsidR="00B00E12">
        <w:rPr>
          <w:rFonts w:ascii="Arial" w:hAnsi="Arial" w:cs="Arial"/>
          <w:sz w:val="22"/>
        </w:rPr>
        <w:t>u</w:t>
      </w:r>
      <w:r w:rsidRPr="006869DD">
        <w:rPr>
          <w:rFonts w:ascii="Arial" w:hAnsi="Arial" w:cs="Arial"/>
          <w:sz w:val="22"/>
        </w:rPr>
        <w:t xml:space="preserve">stawą z dnia 22 maja 2003 r. o ubezpieczeniach obowiązkowych, Ubezpieczeniowym Funduszu Gwarancyjnym i Polskim Biurze Ubezpieczycieli Komunikacyjnych </w:t>
      </w:r>
      <w:r w:rsidRPr="00F13657">
        <w:rPr>
          <w:rFonts w:ascii="Arial" w:hAnsi="Arial" w:cs="Arial"/>
          <w:sz w:val="22"/>
        </w:rPr>
        <w:t>(</w:t>
      </w:r>
      <w:r w:rsidR="00F13657" w:rsidRPr="00F13657">
        <w:rPr>
          <w:rFonts w:ascii="Arial" w:hAnsi="Arial" w:cs="Arial"/>
          <w:sz w:val="22"/>
        </w:rPr>
        <w:t xml:space="preserve">t. j. </w:t>
      </w:r>
      <w:r w:rsidRPr="00F13657">
        <w:rPr>
          <w:rFonts w:ascii="Arial" w:hAnsi="Arial" w:cs="Arial"/>
          <w:sz w:val="22"/>
        </w:rPr>
        <w:t>Dz.U.</w:t>
      </w:r>
      <w:r w:rsidR="00F13657" w:rsidRPr="00F13657">
        <w:rPr>
          <w:rFonts w:ascii="Arial" w:hAnsi="Arial" w:cs="Arial"/>
          <w:sz w:val="22"/>
        </w:rPr>
        <w:t xml:space="preserve"> z </w:t>
      </w:r>
      <w:r w:rsidRPr="00F13657">
        <w:rPr>
          <w:rFonts w:ascii="Arial" w:hAnsi="Arial" w:cs="Arial"/>
          <w:sz w:val="22"/>
        </w:rPr>
        <w:t>20</w:t>
      </w:r>
      <w:r w:rsidR="00F13657" w:rsidRPr="00F13657">
        <w:rPr>
          <w:rFonts w:ascii="Arial" w:hAnsi="Arial" w:cs="Arial"/>
          <w:sz w:val="22"/>
        </w:rPr>
        <w:t>22 poz</w:t>
      </w:r>
      <w:r w:rsidRPr="00F13657">
        <w:rPr>
          <w:rFonts w:ascii="Arial" w:hAnsi="Arial" w:cs="Arial"/>
          <w:sz w:val="22"/>
        </w:rPr>
        <w:t>.</w:t>
      </w:r>
      <w:r w:rsidR="00F13657" w:rsidRPr="00F13657">
        <w:rPr>
          <w:rFonts w:ascii="Arial" w:hAnsi="Arial" w:cs="Arial"/>
          <w:sz w:val="22"/>
        </w:rPr>
        <w:t>621</w:t>
      </w:r>
      <w:r w:rsidRPr="00F13657">
        <w:rPr>
          <w:rFonts w:ascii="Arial" w:hAnsi="Arial" w:cs="Arial"/>
          <w:sz w:val="22"/>
        </w:rPr>
        <w:t xml:space="preserve"> z </w:t>
      </w:r>
      <w:proofErr w:type="spellStart"/>
      <w:r w:rsidRPr="00F13657">
        <w:rPr>
          <w:rFonts w:ascii="Arial" w:hAnsi="Arial" w:cs="Arial"/>
          <w:sz w:val="22"/>
        </w:rPr>
        <w:t>późn</w:t>
      </w:r>
      <w:proofErr w:type="spellEnd"/>
      <w:r w:rsidRPr="00F13657">
        <w:rPr>
          <w:rFonts w:ascii="Arial" w:hAnsi="Arial" w:cs="Arial"/>
          <w:sz w:val="22"/>
        </w:rPr>
        <w:t xml:space="preserve">. zm.) </w:t>
      </w:r>
      <w:r w:rsidRPr="006869DD">
        <w:rPr>
          <w:rFonts w:ascii="Arial" w:hAnsi="Arial" w:cs="Arial"/>
          <w:sz w:val="22"/>
        </w:rPr>
        <w:t>wraz z Zieloną Kartą (tam gdzie będzie wymagana – na osobny wniosek, wliczona w cenę OC posiadaczy pojazdów mechanicznych).</w:t>
      </w:r>
    </w:p>
    <w:p w14:paraId="50F7222E" w14:textId="77777777" w:rsidR="00DC11FE" w:rsidRPr="00F80B32" w:rsidRDefault="00DC11FE">
      <w:pPr>
        <w:pStyle w:val="Akapitzlist"/>
        <w:keepNext/>
        <w:widowControl w:val="0"/>
        <w:numPr>
          <w:ilvl w:val="0"/>
          <w:numId w:val="65"/>
        </w:numPr>
        <w:autoSpaceDE w:val="0"/>
        <w:autoSpaceDN w:val="0"/>
        <w:ind w:left="1276" w:hanging="425"/>
        <w:outlineLvl w:val="2"/>
        <w:rPr>
          <w:rFonts w:ascii="Arial" w:eastAsia="Times New Roman" w:hAnsi="Arial" w:cs="Arial"/>
          <w:b/>
          <w:bCs/>
          <w:sz w:val="22"/>
          <w:lang w:eastAsia="pl-PL"/>
        </w:rPr>
      </w:pPr>
      <w:r w:rsidRPr="00F80B32">
        <w:rPr>
          <w:rFonts w:ascii="Arial" w:eastAsia="Times New Roman" w:hAnsi="Arial" w:cs="Arial"/>
          <w:b/>
          <w:bCs/>
          <w:sz w:val="22"/>
          <w:lang w:eastAsia="pl-PL"/>
        </w:rPr>
        <w:t>Suma gwarancyjna</w:t>
      </w:r>
    </w:p>
    <w:p w14:paraId="71EB1E94" w14:textId="39965417" w:rsidR="00AA2D7A" w:rsidRPr="00F80B32" w:rsidRDefault="00DC11FE" w:rsidP="00F80B32">
      <w:pPr>
        <w:spacing w:line="276" w:lineRule="auto"/>
        <w:ind w:left="1276"/>
        <w:rPr>
          <w:rFonts w:ascii="Arial" w:hAnsi="Arial" w:cs="Arial"/>
          <w:color w:val="0070C0"/>
          <w:sz w:val="22"/>
        </w:rPr>
      </w:pPr>
      <w:r w:rsidRPr="006869DD">
        <w:rPr>
          <w:rFonts w:ascii="Arial" w:hAnsi="Arial" w:cs="Arial"/>
          <w:sz w:val="22"/>
        </w:rPr>
        <w:t xml:space="preserve">Zgodnie z </w:t>
      </w:r>
      <w:r w:rsidR="00F80B32" w:rsidRPr="00F80B32">
        <w:rPr>
          <w:rFonts w:ascii="Arial" w:hAnsi="Arial" w:cs="Arial"/>
          <w:sz w:val="22"/>
        </w:rPr>
        <w:t>u</w:t>
      </w:r>
      <w:r w:rsidRPr="00F80B32">
        <w:rPr>
          <w:rFonts w:ascii="Arial" w:hAnsi="Arial" w:cs="Arial"/>
          <w:sz w:val="22"/>
        </w:rPr>
        <w:t xml:space="preserve">stawą z dnia 22 maja 2003 r. o ubezpieczeniach obowiązkowych, Ubezpieczeniowym Funduszu Gwarancyjnym i Polskim Biurze Ubezpieczycieli Komunikacyjnych </w:t>
      </w:r>
      <w:r w:rsidRPr="00FF0F74">
        <w:rPr>
          <w:rFonts w:ascii="Arial" w:hAnsi="Arial" w:cs="Arial"/>
          <w:sz w:val="22"/>
        </w:rPr>
        <w:t>(</w:t>
      </w:r>
      <w:r w:rsidR="00F80B32" w:rsidRPr="00FF0F74">
        <w:rPr>
          <w:rFonts w:ascii="Arial" w:hAnsi="Arial" w:cs="Arial"/>
          <w:sz w:val="22"/>
        </w:rPr>
        <w:t xml:space="preserve">t. j. </w:t>
      </w:r>
      <w:r w:rsidRPr="00FF0F74">
        <w:rPr>
          <w:rFonts w:ascii="Arial" w:hAnsi="Arial" w:cs="Arial"/>
          <w:sz w:val="22"/>
        </w:rPr>
        <w:t>Dz.U.</w:t>
      </w:r>
      <w:r w:rsidR="00F80B32" w:rsidRPr="00FF0F74">
        <w:rPr>
          <w:rFonts w:ascii="Arial" w:hAnsi="Arial" w:cs="Arial"/>
          <w:sz w:val="22"/>
        </w:rPr>
        <w:t xml:space="preserve"> z </w:t>
      </w:r>
      <w:r w:rsidRPr="00FF0F74">
        <w:rPr>
          <w:rFonts w:ascii="Arial" w:hAnsi="Arial" w:cs="Arial"/>
          <w:sz w:val="22"/>
        </w:rPr>
        <w:t>20</w:t>
      </w:r>
      <w:r w:rsidR="00F80B32" w:rsidRPr="00FF0F74">
        <w:rPr>
          <w:rFonts w:ascii="Arial" w:hAnsi="Arial" w:cs="Arial"/>
          <w:sz w:val="22"/>
        </w:rPr>
        <w:t>22 r. poz. 621</w:t>
      </w:r>
      <w:r w:rsidRPr="00FF0F74">
        <w:rPr>
          <w:rFonts w:ascii="Arial" w:hAnsi="Arial" w:cs="Arial"/>
          <w:sz w:val="22"/>
        </w:rPr>
        <w:t xml:space="preserve"> z </w:t>
      </w:r>
      <w:proofErr w:type="spellStart"/>
      <w:r w:rsidRPr="00FF0F74">
        <w:rPr>
          <w:rFonts w:ascii="Arial" w:hAnsi="Arial" w:cs="Arial"/>
          <w:sz w:val="22"/>
        </w:rPr>
        <w:t>późn</w:t>
      </w:r>
      <w:proofErr w:type="spellEnd"/>
      <w:r w:rsidRPr="00FF0F74">
        <w:rPr>
          <w:rFonts w:ascii="Arial" w:hAnsi="Arial" w:cs="Arial"/>
          <w:sz w:val="22"/>
        </w:rPr>
        <w:t>. zm.).</w:t>
      </w:r>
    </w:p>
    <w:p w14:paraId="42FC1DFD" w14:textId="77777777" w:rsidR="00DC11FE" w:rsidRPr="00F80B32" w:rsidRDefault="00DC11FE">
      <w:pPr>
        <w:pStyle w:val="Akapitzlist"/>
        <w:keepNext/>
        <w:widowControl w:val="0"/>
        <w:numPr>
          <w:ilvl w:val="0"/>
          <w:numId w:val="65"/>
        </w:numPr>
        <w:autoSpaceDE w:val="0"/>
        <w:autoSpaceDN w:val="0"/>
        <w:spacing w:line="276" w:lineRule="auto"/>
        <w:ind w:left="1276" w:hanging="425"/>
        <w:outlineLvl w:val="2"/>
        <w:rPr>
          <w:rFonts w:ascii="Arial" w:eastAsia="Times New Roman" w:hAnsi="Arial" w:cs="Arial"/>
          <w:b/>
          <w:bCs/>
          <w:sz w:val="22"/>
          <w:lang w:eastAsia="pl-PL"/>
        </w:rPr>
      </w:pPr>
      <w:r w:rsidRPr="00F80B32">
        <w:rPr>
          <w:rFonts w:ascii="Arial" w:eastAsia="Times New Roman" w:hAnsi="Arial" w:cs="Arial"/>
          <w:b/>
          <w:bCs/>
          <w:sz w:val="22"/>
          <w:lang w:eastAsia="pl-PL"/>
        </w:rPr>
        <w:t>Okres polisowy</w:t>
      </w:r>
    </w:p>
    <w:p w14:paraId="6B1C9007" w14:textId="2648A728" w:rsidR="004F19B0" w:rsidRPr="00F80B32" w:rsidRDefault="00DC11FE" w:rsidP="00A32EE8">
      <w:pPr>
        <w:spacing w:line="276" w:lineRule="auto"/>
        <w:ind w:left="1276"/>
        <w:rPr>
          <w:rFonts w:ascii="Arial" w:hAnsi="Arial" w:cs="Arial"/>
          <w:sz w:val="22"/>
        </w:rPr>
      </w:pPr>
      <w:r w:rsidRPr="006869DD">
        <w:rPr>
          <w:rFonts w:ascii="Arial" w:hAnsi="Arial" w:cs="Arial"/>
          <w:sz w:val="22"/>
        </w:rPr>
        <w:t xml:space="preserve">Ubezpieczenie realizowane będzie w </w:t>
      </w:r>
      <w:r w:rsidR="002952EC" w:rsidRPr="006869DD">
        <w:rPr>
          <w:rFonts w:ascii="Arial" w:hAnsi="Arial" w:cs="Arial"/>
          <w:sz w:val="22"/>
        </w:rPr>
        <w:t>jednym</w:t>
      </w:r>
      <w:r w:rsidRPr="006869DD">
        <w:rPr>
          <w:rFonts w:ascii="Arial" w:hAnsi="Arial" w:cs="Arial"/>
          <w:sz w:val="22"/>
        </w:rPr>
        <w:t xml:space="preserve"> </w:t>
      </w:r>
      <w:r w:rsidR="004D6782" w:rsidRPr="006869DD">
        <w:rPr>
          <w:rFonts w:ascii="Arial" w:hAnsi="Arial" w:cs="Arial"/>
          <w:sz w:val="22"/>
        </w:rPr>
        <w:t>12</w:t>
      </w:r>
      <w:r w:rsidRPr="006869DD">
        <w:rPr>
          <w:rFonts w:ascii="Arial" w:hAnsi="Arial" w:cs="Arial"/>
          <w:sz w:val="22"/>
        </w:rPr>
        <w:t xml:space="preserve"> miesięczn</w:t>
      </w:r>
      <w:r w:rsidR="002952EC" w:rsidRPr="006869DD">
        <w:rPr>
          <w:rFonts w:ascii="Arial" w:hAnsi="Arial" w:cs="Arial"/>
          <w:sz w:val="22"/>
        </w:rPr>
        <w:t>ym</w:t>
      </w:r>
      <w:r w:rsidRPr="006869DD">
        <w:rPr>
          <w:rFonts w:ascii="Arial" w:hAnsi="Arial" w:cs="Arial"/>
          <w:sz w:val="22"/>
        </w:rPr>
        <w:t xml:space="preserve"> okres</w:t>
      </w:r>
      <w:r w:rsidR="002952EC" w:rsidRPr="006869DD">
        <w:rPr>
          <w:rFonts w:ascii="Arial" w:hAnsi="Arial" w:cs="Arial"/>
          <w:sz w:val="22"/>
        </w:rPr>
        <w:t xml:space="preserve">ie </w:t>
      </w:r>
      <w:r w:rsidRPr="006869DD">
        <w:rPr>
          <w:rFonts w:ascii="Arial" w:hAnsi="Arial" w:cs="Arial"/>
          <w:sz w:val="22"/>
        </w:rPr>
        <w:t>ubezpieczenia</w:t>
      </w:r>
      <w:r w:rsidR="00BA456B">
        <w:rPr>
          <w:rFonts w:ascii="Arial" w:hAnsi="Arial" w:cs="Arial"/>
          <w:sz w:val="22"/>
        </w:rPr>
        <w:t>.</w:t>
      </w:r>
    </w:p>
    <w:p w14:paraId="7BD4BAF2" w14:textId="29847E2C" w:rsidR="00DC11FE" w:rsidRPr="00FF0F74" w:rsidRDefault="00DC11FE">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E625B9">
        <w:rPr>
          <w:rFonts w:ascii="Arial" w:eastAsia="Times New Roman" w:hAnsi="Arial" w:cs="Arial"/>
          <w:b/>
          <w:bCs/>
          <w:sz w:val="22"/>
          <w:lang w:eastAsia="pl-PL"/>
        </w:rPr>
        <w:t xml:space="preserve">Ubezpieczenie </w:t>
      </w:r>
      <w:r w:rsidR="00FF0F74">
        <w:rPr>
          <w:rFonts w:ascii="Arial" w:eastAsia="Times New Roman" w:hAnsi="Arial" w:cs="Arial"/>
          <w:b/>
          <w:bCs/>
          <w:sz w:val="22"/>
          <w:lang w:eastAsia="pl-PL"/>
        </w:rPr>
        <w:t>A</w:t>
      </w:r>
      <w:r w:rsidRPr="00FF0F74">
        <w:rPr>
          <w:rFonts w:ascii="Arial" w:eastAsia="Times New Roman" w:hAnsi="Arial" w:cs="Arial"/>
          <w:b/>
          <w:bCs/>
          <w:sz w:val="22"/>
          <w:lang w:eastAsia="pl-PL"/>
        </w:rPr>
        <w:t>utocasco</w:t>
      </w:r>
      <w:r w:rsidR="00F80B32" w:rsidRPr="00FF0F74">
        <w:rPr>
          <w:rFonts w:ascii="Arial" w:eastAsia="Times New Roman" w:hAnsi="Arial" w:cs="Arial"/>
          <w:b/>
          <w:bCs/>
          <w:sz w:val="22"/>
          <w:lang w:eastAsia="pl-PL"/>
        </w:rPr>
        <w:t xml:space="preserve"> (AC)</w:t>
      </w:r>
    </w:p>
    <w:p w14:paraId="2B14E1F5" w14:textId="77777777" w:rsidR="00DC11FE" w:rsidRPr="003454B6" w:rsidRDefault="00DC11FE">
      <w:pPr>
        <w:pStyle w:val="Akapitzlist"/>
        <w:keepNext/>
        <w:widowControl w:val="0"/>
        <w:numPr>
          <w:ilvl w:val="0"/>
          <w:numId w:val="66"/>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Przedmiot ubezpieczenia</w:t>
      </w:r>
    </w:p>
    <w:p w14:paraId="5B2D3A36" w14:textId="1A989187" w:rsidR="00DC11FE" w:rsidRPr="003454B6" w:rsidRDefault="00DC11FE" w:rsidP="003454B6">
      <w:pPr>
        <w:spacing w:line="276" w:lineRule="auto"/>
        <w:ind w:left="1276"/>
        <w:rPr>
          <w:rFonts w:ascii="Arial" w:hAnsi="Arial" w:cs="Arial"/>
          <w:strike/>
          <w:sz w:val="22"/>
        </w:rPr>
      </w:pPr>
      <w:r w:rsidRPr="006869DD">
        <w:rPr>
          <w:rFonts w:ascii="Arial" w:hAnsi="Arial" w:cs="Arial"/>
          <w:sz w:val="22"/>
        </w:rPr>
        <w:t xml:space="preserve">Przedmiotem ubezpieczenia </w:t>
      </w:r>
      <w:r w:rsidR="00BB180A">
        <w:rPr>
          <w:rFonts w:ascii="Arial" w:hAnsi="Arial" w:cs="Arial"/>
          <w:sz w:val="22"/>
        </w:rPr>
        <w:t>jest</w:t>
      </w:r>
      <w:r w:rsidRPr="006869DD">
        <w:rPr>
          <w:rFonts w:ascii="Arial" w:hAnsi="Arial" w:cs="Arial"/>
          <w:sz w:val="22"/>
        </w:rPr>
        <w:t xml:space="preserve"> </w:t>
      </w:r>
      <w:r w:rsidR="00BB180A" w:rsidRPr="006005F2">
        <w:rPr>
          <w:rFonts w:ascii="Arial" w:hAnsi="Arial" w:cs="Arial"/>
          <w:b/>
          <w:bCs/>
          <w:sz w:val="22"/>
        </w:rPr>
        <w:t>2</w:t>
      </w:r>
      <w:r w:rsidR="00192C14" w:rsidRPr="006005F2">
        <w:rPr>
          <w:rFonts w:ascii="Arial" w:hAnsi="Arial" w:cs="Arial"/>
          <w:b/>
          <w:bCs/>
          <w:sz w:val="22"/>
        </w:rPr>
        <w:t>8</w:t>
      </w:r>
      <w:r w:rsidR="00BB180A" w:rsidRPr="006005F2">
        <w:rPr>
          <w:rFonts w:ascii="Arial" w:hAnsi="Arial" w:cs="Arial"/>
          <w:b/>
          <w:bCs/>
          <w:sz w:val="22"/>
        </w:rPr>
        <w:t xml:space="preserve"> </w:t>
      </w:r>
      <w:r w:rsidRPr="00F13657">
        <w:rPr>
          <w:rFonts w:ascii="Arial" w:hAnsi="Arial" w:cs="Arial"/>
          <w:b/>
          <w:bCs/>
          <w:sz w:val="22"/>
        </w:rPr>
        <w:t>pojazd</w:t>
      </w:r>
      <w:r w:rsidR="00BB180A" w:rsidRPr="00F13657">
        <w:rPr>
          <w:rFonts w:ascii="Arial" w:hAnsi="Arial" w:cs="Arial"/>
          <w:b/>
          <w:bCs/>
          <w:sz w:val="22"/>
        </w:rPr>
        <w:t>ów</w:t>
      </w:r>
      <w:r w:rsidRPr="00F13657">
        <w:rPr>
          <w:rFonts w:ascii="Arial" w:hAnsi="Arial" w:cs="Arial"/>
          <w:sz w:val="22"/>
        </w:rPr>
        <w:t xml:space="preserve"> zgodnie z </w:t>
      </w:r>
      <w:r w:rsidR="007A4FD2" w:rsidRPr="00F13657">
        <w:rPr>
          <w:rFonts w:ascii="Arial" w:hAnsi="Arial" w:cs="Arial"/>
          <w:sz w:val="22"/>
        </w:rPr>
        <w:t xml:space="preserve">poz. </w:t>
      </w:r>
      <w:r w:rsidR="00F13657" w:rsidRPr="00F13657">
        <w:rPr>
          <w:rFonts w:ascii="Arial" w:hAnsi="Arial" w:cs="Arial"/>
          <w:sz w:val="22"/>
        </w:rPr>
        <w:t xml:space="preserve">1 </w:t>
      </w:r>
      <w:r w:rsidR="00A32EE8" w:rsidRPr="000B750E">
        <w:rPr>
          <w:rFonts w:ascii="Arial" w:hAnsi="Arial" w:cs="Arial"/>
          <w:sz w:val="22"/>
        </w:rPr>
        <w:t>–</w:t>
      </w:r>
      <w:r w:rsidR="00F13657" w:rsidRPr="00F13657">
        <w:rPr>
          <w:rFonts w:ascii="Arial" w:hAnsi="Arial" w:cs="Arial"/>
          <w:sz w:val="22"/>
        </w:rPr>
        <w:t xml:space="preserve"> 28</w:t>
      </w:r>
      <w:r w:rsidR="007A4FD2" w:rsidRPr="00F13657">
        <w:rPr>
          <w:rFonts w:ascii="Arial" w:hAnsi="Arial" w:cs="Arial"/>
          <w:sz w:val="22"/>
        </w:rPr>
        <w:t xml:space="preserve"> </w:t>
      </w:r>
      <w:r w:rsidR="00FF0F74" w:rsidRPr="00F13657">
        <w:rPr>
          <w:rFonts w:ascii="Arial" w:hAnsi="Arial" w:cs="Arial"/>
          <w:sz w:val="22"/>
        </w:rPr>
        <w:t xml:space="preserve">w </w:t>
      </w:r>
      <w:r w:rsidRPr="00F13657">
        <w:rPr>
          <w:rFonts w:ascii="Arial" w:hAnsi="Arial" w:cs="Arial"/>
          <w:sz w:val="22"/>
        </w:rPr>
        <w:t>Załącznik</w:t>
      </w:r>
      <w:r w:rsidR="00FF0F74" w:rsidRPr="00F13657">
        <w:rPr>
          <w:rFonts w:ascii="Arial" w:hAnsi="Arial" w:cs="Arial"/>
          <w:sz w:val="22"/>
        </w:rPr>
        <w:t>u</w:t>
      </w:r>
      <w:r w:rsidRPr="00F13657">
        <w:rPr>
          <w:rFonts w:ascii="Arial" w:hAnsi="Arial" w:cs="Arial"/>
          <w:sz w:val="22"/>
        </w:rPr>
        <w:t xml:space="preserve"> nr </w:t>
      </w:r>
      <w:r w:rsidR="00FD712C" w:rsidRPr="00F13657">
        <w:rPr>
          <w:rFonts w:ascii="Arial" w:hAnsi="Arial" w:cs="Arial"/>
          <w:sz w:val="22"/>
        </w:rPr>
        <w:t>1.</w:t>
      </w:r>
      <w:r w:rsidR="009C099F" w:rsidRPr="00F13657">
        <w:rPr>
          <w:rFonts w:ascii="Arial" w:hAnsi="Arial" w:cs="Arial"/>
          <w:sz w:val="22"/>
        </w:rPr>
        <w:t>4</w:t>
      </w:r>
      <w:r w:rsidRPr="00F13657">
        <w:rPr>
          <w:rFonts w:ascii="Arial" w:hAnsi="Arial" w:cs="Arial"/>
          <w:sz w:val="22"/>
        </w:rPr>
        <w:t xml:space="preserve"> do </w:t>
      </w:r>
      <w:r w:rsidR="003454B6" w:rsidRPr="00F13657">
        <w:rPr>
          <w:rFonts w:ascii="Arial" w:hAnsi="Arial" w:cs="Arial"/>
          <w:sz w:val="22"/>
        </w:rPr>
        <w:t>SWZ</w:t>
      </w:r>
      <w:r w:rsidRPr="00F13657">
        <w:rPr>
          <w:rFonts w:ascii="Arial" w:hAnsi="Arial" w:cs="Arial"/>
          <w:sz w:val="22"/>
        </w:rPr>
        <w:t>.</w:t>
      </w:r>
      <w:r w:rsidRPr="003454B6">
        <w:rPr>
          <w:rFonts w:ascii="Arial" w:hAnsi="Arial" w:cs="Arial"/>
          <w:strike/>
          <w:sz w:val="22"/>
        </w:rPr>
        <w:t xml:space="preserve"> </w:t>
      </w:r>
    </w:p>
    <w:p w14:paraId="711F0B05" w14:textId="77777777" w:rsidR="00DC11FE" w:rsidRPr="003454B6" w:rsidRDefault="00DC11FE">
      <w:pPr>
        <w:pStyle w:val="Akapitzlist"/>
        <w:keepNext/>
        <w:widowControl w:val="0"/>
        <w:numPr>
          <w:ilvl w:val="0"/>
          <w:numId w:val="67"/>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Zakres ubezpieczenia</w:t>
      </w:r>
    </w:p>
    <w:p w14:paraId="4EF6C41D" w14:textId="77777777" w:rsidR="00DC11FE" w:rsidRPr="006869DD" w:rsidRDefault="00DC11FE" w:rsidP="003454B6">
      <w:pPr>
        <w:spacing w:line="276" w:lineRule="auto"/>
        <w:ind w:left="1276"/>
        <w:rPr>
          <w:rFonts w:ascii="Arial" w:hAnsi="Arial" w:cs="Arial"/>
          <w:sz w:val="22"/>
        </w:rPr>
      </w:pPr>
      <w:r w:rsidRPr="006869DD">
        <w:rPr>
          <w:rFonts w:ascii="Arial" w:hAnsi="Arial" w:cs="Arial"/>
          <w:sz w:val="22"/>
        </w:rPr>
        <w:t xml:space="preserve">Zakres ochrony ubezpieczeniowej oparty jest na bazie </w:t>
      </w:r>
      <w:proofErr w:type="spellStart"/>
      <w:r w:rsidRPr="006869DD">
        <w:rPr>
          <w:rFonts w:ascii="Arial" w:hAnsi="Arial" w:cs="Arial"/>
          <w:sz w:val="22"/>
        </w:rPr>
        <w:t>all</w:t>
      </w:r>
      <w:proofErr w:type="spellEnd"/>
      <w:r w:rsidRPr="006869DD">
        <w:rPr>
          <w:rFonts w:ascii="Arial" w:hAnsi="Arial" w:cs="Arial"/>
          <w:sz w:val="22"/>
        </w:rPr>
        <w:t xml:space="preserve"> </w:t>
      </w:r>
      <w:proofErr w:type="spellStart"/>
      <w:r w:rsidRPr="006869DD">
        <w:rPr>
          <w:rFonts w:ascii="Arial" w:hAnsi="Arial" w:cs="Arial"/>
          <w:sz w:val="22"/>
        </w:rPr>
        <w:t>risk</w:t>
      </w:r>
      <w:proofErr w:type="spellEnd"/>
      <w:r w:rsidRPr="006869DD">
        <w:rPr>
          <w:rFonts w:ascii="Arial" w:hAnsi="Arial" w:cs="Arial"/>
          <w:sz w:val="22"/>
        </w:rPr>
        <w:t xml:space="preserve">, co oznacza, że objęte są ochroną wszystkie szkody, które nie zostały wyłączone przez Wykonawcę z ochrony ubezpieczeniowej. Ubezpieczenie obejmuje co najmniej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dewastacji, powodzi, zatopienia, piorunu, pożaru, wybuchu, opadu atmosferycznego, huraganu oraz działania innych sił przyrody, osuwania lub zapadania się ziemi, nagłego działania czynnika termicznego i/lub chemicznego (pochodzącego z zewnątrz jak i wewnątrz pojazdu), kradzieży pojazdu, kradzieży jego części lub wyposażenia albo uszkodzeniu pojazdu w następstwie jego zabrania w celu krótkotrwałego użycia lub kradzieży, uszkodzeniu pojazdu przez osoby, których przewóz wymagany był potrzebą udzielenia pomocy medycznej, uszkodzenia powstałe w wyniku przedostania się zwierząt do wnętrza pojazdu i ich działania. </w:t>
      </w:r>
    </w:p>
    <w:p w14:paraId="6BCE6BC4" w14:textId="7E461E1E" w:rsidR="00DC11FE" w:rsidRDefault="00DC11FE" w:rsidP="003454B6">
      <w:pPr>
        <w:spacing w:line="276" w:lineRule="auto"/>
        <w:ind w:left="1276"/>
        <w:rPr>
          <w:rFonts w:ascii="Arial" w:hAnsi="Arial" w:cs="Arial"/>
          <w:sz w:val="22"/>
        </w:rPr>
      </w:pPr>
      <w:r w:rsidRPr="006869DD">
        <w:rPr>
          <w:rFonts w:ascii="Arial" w:hAnsi="Arial" w:cs="Arial"/>
          <w:sz w:val="22"/>
        </w:rPr>
        <w:t>Zakres ubezpieczenia obejmuje kradzież w tym kradzież zuchwałą (art. KK 278, 279), rozbój art. (KK.280) oraz rabunek. W przypadku kradzieży zuchwałej i rabunku Zamawiający zwolniony jest z obowiązku zwrotu kompletu kluczyków oraz dokumentów samochodów.</w:t>
      </w:r>
    </w:p>
    <w:p w14:paraId="6909393C" w14:textId="77777777" w:rsidR="00DC11FE" w:rsidRPr="003454B6" w:rsidRDefault="00DC11FE">
      <w:pPr>
        <w:pStyle w:val="Akapitzlist"/>
        <w:keepNext/>
        <w:widowControl w:val="0"/>
        <w:numPr>
          <w:ilvl w:val="0"/>
          <w:numId w:val="68"/>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Suma ubezpieczenia</w:t>
      </w:r>
    </w:p>
    <w:p w14:paraId="163E201E" w14:textId="77777777" w:rsidR="000B750E"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 xml:space="preserve">Sumę ubezpieczenia pojazdów fabrycznie nowych w okresie pierwszych </w:t>
      </w:r>
      <w:r w:rsidRPr="00F13657">
        <w:rPr>
          <w:rFonts w:ascii="Arial" w:hAnsi="Arial" w:cs="Arial"/>
          <w:sz w:val="22"/>
        </w:rPr>
        <w:t>12 miesięcy eksploatacji</w:t>
      </w:r>
      <w:r w:rsidRPr="006869DD">
        <w:rPr>
          <w:rFonts w:ascii="Arial" w:hAnsi="Arial" w:cs="Arial"/>
          <w:sz w:val="22"/>
        </w:rPr>
        <w:t xml:space="preserve"> (za początek eksploatacji uznawana jest data pierwszej rejestracji pojazdu) stanowi cena zakupu </w:t>
      </w:r>
      <w:r w:rsidRPr="006869DD">
        <w:rPr>
          <w:rFonts w:ascii="Arial" w:hAnsi="Arial" w:cs="Arial"/>
          <w:sz w:val="22"/>
        </w:rPr>
        <w:lastRenderedPageBreak/>
        <w:t xml:space="preserve">pojazdu wraz z wyposażeniem, w tym wyposażeniem dodatkowym i specjalistycznym oraz zabezpieczeniami przed kradzieżą (bez potrzeby wyodrębniania sumy ubezpieczenia wyposażenia). </w:t>
      </w:r>
    </w:p>
    <w:p w14:paraId="7FCC89D0" w14:textId="47D552AD" w:rsidR="00DC11FE" w:rsidRPr="000B750E" w:rsidRDefault="00DC11FE">
      <w:pPr>
        <w:pStyle w:val="Akapitzlist"/>
        <w:numPr>
          <w:ilvl w:val="0"/>
          <w:numId w:val="69"/>
        </w:numPr>
        <w:spacing w:line="276" w:lineRule="auto"/>
        <w:ind w:left="1843" w:hanging="425"/>
        <w:rPr>
          <w:rFonts w:ascii="Arial" w:hAnsi="Arial" w:cs="Arial"/>
          <w:sz w:val="22"/>
        </w:rPr>
      </w:pPr>
      <w:r w:rsidRPr="000B750E">
        <w:rPr>
          <w:rFonts w:ascii="Arial" w:hAnsi="Arial" w:cs="Arial"/>
          <w:sz w:val="22"/>
        </w:rPr>
        <w:t>Suma ubezpieczenia od 12 miesiąca eksploatacji stanowi wartość rynkową wraz z wyposażeniem, w tym wyposażeniem dodatkowym i specjalistycznym oraz zabezpieczeniami przed kradzieżą (bez potrzeby wyodrębniania sumy ubezpieczenia wyposażenia), zgodna z katalogiem Info-Ekspert lub zgłoszeniem klienta</w:t>
      </w:r>
      <w:r w:rsidR="00F9258B" w:rsidRPr="000B750E">
        <w:rPr>
          <w:rFonts w:ascii="Arial" w:hAnsi="Arial" w:cs="Arial"/>
          <w:sz w:val="22"/>
        </w:rPr>
        <w:t xml:space="preserve"> – </w:t>
      </w:r>
      <w:r w:rsidR="003A69AD" w:rsidRPr="000B750E">
        <w:rPr>
          <w:rFonts w:ascii="Arial" w:hAnsi="Arial" w:cs="Arial"/>
          <w:sz w:val="22"/>
        </w:rPr>
        <w:t>przed okresem aktualnej umowy ubezpieczenia pojazdu.</w:t>
      </w:r>
    </w:p>
    <w:p w14:paraId="4E79E1E1" w14:textId="4EFE19C0" w:rsidR="004F19B0" w:rsidRPr="008B15E5"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Zadeklarowana suma ubezpieczenia uwzględnia podat</w:t>
      </w:r>
      <w:r w:rsidR="00CC6451" w:rsidRPr="006869DD">
        <w:rPr>
          <w:rFonts w:ascii="Arial" w:hAnsi="Arial" w:cs="Arial"/>
          <w:sz w:val="22"/>
        </w:rPr>
        <w:t>e</w:t>
      </w:r>
      <w:r w:rsidRPr="006869DD">
        <w:rPr>
          <w:rFonts w:ascii="Arial" w:hAnsi="Arial" w:cs="Arial"/>
          <w:sz w:val="22"/>
        </w:rPr>
        <w:t>k VAT.</w:t>
      </w:r>
    </w:p>
    <w:p w14:paraId="173AADA0" w14:textId="77777777" w:rsidR="00DC11FE" w:rsidRPr="008B15E5"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8B15E5">
        <w:rPr>
          <w:rFonts w:ascii="Arial" w:eastAsia="Times New Roman" w:hAnsi="Arial" w:cs="Arial"/>
          <w:b/>
          <w:bCs/>
          <w:sz w:val="22"/>
          <w:lang w:eastAsia="pl-PL"/>
        </w:rPr>
        <w:t>Zakres terytorialny</w:t>
      </w:r>
    </w:p>
    <w:p w14:paraId="6C3098C1" w14:textId="6D33CFD8" w:rsidR="00DC11FE" w:rsidRPr="006869DD" w:rsidRDefault="00DC11FE" w:rsidP="008B15E5">
      <w:pPr>
        <w:spacing w:line="276" w:lineRule="auto"/>
        <w:ind w:left="1276"/>
        <w:rPr>
          <w:rFonts w:ascii="Arial" w:hAnsi="Arial" w:cs="Arial"/>
          <w:sz w:val="22"/>
        </w:rPr>
      </w:pPr>
      <w:r w:rsidRPr="006869DD">
        <w:rPr>
          <w:rFonts w:ascii="Arial" w:hAnsi="Arial" w:cs="Arial"/>
          <w:sz w:val="22"/>
        </w:rPr>
        <w:t>Polska i Europa. Zamawiający dopuszcza przyjęcie definicji kraju europejskiego zgodnie z OWU Wykonawcy.</w:t>
      </w:r>
    </w:p>
    <w:p w14:paraId="1F6104FF" w14:textId="77777777" w:rsidR="00DC11FE" w:rsidRPr="00FC7186"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FC7186">
        <w:rPr>
          <w:rFonts w:ascii="Arial" w:eastAsia="Times New Roman" w:hAnsi="Arial" w:cs="Arial"/>
          <w:b/>
          <w:bCs/>
          <w:sz w:val="22"/>
          <w:lang w:eastAsia="pl-PL"/>
        </w:rPr>
        <w:t>Okres polisowy</w:t>
      </w:r>
    </w:p>
    <w:p w14:paraId="4F8C33CA" w14:textId="34DB620F" w:rsidR="00DC11FE" w:rsidRPr="00FC7186" w:rsidRDefault="00DC11FE" w:rsidP="008B15E5">
      <w:pPr>
        <w:spacing w:line="276" w:lineRule="auto"/>
        <w:ind w:left="1276"/>
        <w:rPr>
          <w:rFonts w:ascii="Arial" w:hAnsi="Arial" w:cs="Arial"/>
          <w:sz w:val="22"/>
        </w:rPr>
      </w:pPr>
      <w:r w:rsidRPr="00FC7186">
        <w:rPr>
          <w:rFonts w:ascii="Arial" w:hAnsi="Arial" w:cs="Arial"/>
          <w:sz w:val="22"/>
        </w:rPr>
        <w:t xml:space="preserve">Ubezpieczenie realizowane będzie w </w:t>
      </w:r>
      <w:r w:rsidR="002952EC" w:rsidRPr="00FC7186">
        <w:rPr>
          <w:rFonts w:ascii="Arial" w:hAnsi="Arial" w:cs="Arial"/>
          <w:sz w:val="22"/>
        </w:rPr>
        <w:t>jednym</w:t>
      </w:r>
      <w:r w:rsidRPr="00FC7186">
        <w:rPr>
          <w:rFonts w:ascii="Arial" w:hAnsi="Arial" w:cs="Arial"/>
          <w:sz w:val="22"/>
        </w:rPr>
        <w:t xml:space="preserve"> </w:t>
      </w:r>
      <w:r w:rsidR="00F9258B" w:rsidRPr="00FC7186">
        <w:rPr>
          <w:rFonts w:ascii="Arial" w:hAnsi="Arial" w:cs="Arial"/>
          <w:sz w:val="22"/>
        </w:rPr>
        <w:t>12</w:t>
      </w:r>
      <w:r w:rsidRPr="00FC7186">
        <w:rPr>
          <w:rFonts w:ascii="Arial" w:hAnsi="Arial" w:cs="Arial"/>
          <w:sz w:val="22"/>
        </w:rPr>
        <w:t xml:space="preserve"> miesięczny</w:t>
      </w:r>
      <w:r w:rsidR="002952EC" w:rsidRPr="00FC7186">
        <w:rPr>
          <w:rFonts w:ascii="Arial" w:hAnsi="Arial" w:cs="Arial"/>
          <w:sz w:val="22"/>
        </w:rPr>
        <w:t>m</w:t>
      </w:r>
      <w:r w:rsidRPr="00FC7186">
        <w:rPr>
          <w:rFonts w:ascii="Arial" w:hAnsi="Arial" w:cs="Arial"/>
          <w:sz w:val="22"/>
        </w:rPr>
        <w:t xml:space="preserve"> okres</w:t>
      </w:r>
      <w:r w:rsidR="002952EC" w:rsidRPr="00FC7186">
        <w:rPr>
          <w:rFonts w:ascii="Arial" w:hAnsi="Arial" w:cs="Arial"/>
          <w:sz w:val="22"/>
        </w:rPr>
        <w:t xml:space="preserve">ie </w:t>
      </w:r>
      <w:r w:rsidRPr="00FC7186">
        <w:rPr>
          <w:rFonts w:ascii="Arial" w:hAnsi="Arial" w:cs="Arial"/>
          <w:sz w:val="22"/>
        </w:rPr>
        <w:t>ubezpieczenia</w:t>
      </w:r>
      <w:r w:rsidR="00BA456B" w:rsidRPr="00FC7186">
        <w:rPr>
          <w:rFonts w:ascii="Arial" w:hAnsi="Arial" w:cs="Arial"/>
          <w:sz w:val="22"/>
        </w:rPr>
        <w:t>.</w:t>
      </w:r>
    </w:p>
    <w:p w14:paraId="646AE67F" w14:textId="77777777" w:rsidR="00DC11FE" w:rsidRPr="008B15E5" w:rsidRDefault="00DC11FE">
      <w:pPr>
        <w:pStyle w:val="Akapitzlist"/>
        <w:keepNext/>
        <w:widowControl w:val="0"/>
        <w:numPr>
          <w:ilvl w:val="0"/>
          <w:numId w:val="71"/>
        </w:numPr>
        <w:autoSpaceDE w:val="0"/>
        <w:autoSpaceDN w:val="0"/>
        <w:spacing w:line="276" w:lineRule="auto"/>
        <w:ind w:left="1276" w:hanging="425"/>
        <w:outlineLvl w:val="2"/>
        <w:rPr>
          <w:rFonts w:ascii="Arial" w:eastAsia="Times New Roman" w:hAnsi="Arial" w:cs="Arial"/>
          <w:b/>
          <w:bCs/>
          <w:sz w:val="22"/>
          <w:lang w:eastAsia="pl-PL"/>
        </w:rPr>
      </w:pPr>
      <w:r w:rsidRPr="008B15E5">
        <w:rPr>
          <w:rFonts w:ascii="Arial" w:eastAsia="Times New Roman" w:hAnsi="Arial" w:cs="Arial"/>
          <w:b/>
          <w:bCs/>
          <w:sz w:val="22"/>
          <w:lang w:eastAsia="pl-PL"/>
        </w:rPr>
        <w:t>Postanowienia dodatkowe</w:t>
      </w:r>
    </w:p>
    <w:p w14:paraId="74198D58" w14:textId="59BF273D" w:rsidR="00DC11FE" w:rsidRPr="00AD0C51" w:rsidRDefault="00DC11FE">
      <w:pPr>
        <w:pStyle w:val="Akapitzlist"/>
        <w:numPr>
          <w:ilvl w:val="0"/>
          <w:numId w:val="73"/>
        </w:numPr>
        <w:tabs>
          <w:tab w:val="left" w:pos="8647"/>
        </w:tabs>
        <w:spacing w:line="276" w:lineRule="auto"/>
        <w:ind w:left="1843" w:hanging="425"/>
        <w:rPr>
          <w:rFonts w:ascii="Arial" w:eastAsia="Times New Roman" w:hAnsi="Arial" w:cs="Arial"/>
          <w:sz w:val="22"/>
          <w:lang w:eastAsia="pl-PL"/>
        </w:rPr>
      </w:pPr>
      <w:r w:rsidRPr="00AD0C51">
        <w:rPr>
          <w:rFonts w:ascii="Arial" w:eastAsia="Times New Roman" w:hAnsi="Arial" w:cs="Arial"/>
          <w:sz w:val="22"/>
          <w:lang w:eastAsia="pl-PL"/>
        </w:rPr>
        <w:t>Nie ma zastosowania konsumpcja sumy ubezpieczenia.</w:t>
      </w:r>
    </w:p>
    <w:p w14:paraId="135068CD" w14:textId="76F0027A"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FF0F74">
        <w:rPr>
          <w:rFonts w:ascii="Arial" w:hAnsi="Arial" w:cs="Arial"/>
          <w:bCs/>
          <w:sz w:val="22"/>
        </w:rPr>
        <w:t xml:space="preserve">Pojazdy wymienione w Załączniku nr </w:t>
      </w:r>
      <w:r w:rsidR="00D61746" w:rsidRPr="00FF0F74">
        <w:rPr>
          <w:rFonts w:ascii="Arial" w:hAnsi="Arial" w:cs="Arial"/>
          <w:bCs/>
          <w:sz w:val="22"/>
        </w:rPr>
        <w:t>1.</w:t>
      </w:r>
      <w:r w:rsidR="009C099F" w:rsidRPr="00FF0F74">
        <w:rPr>
          <w:rFonts w:ascii="Arial" w:hAnsi="Arial" w:cs="Arial"/>
          <w:bCs/>
          <w:sz w:val="22"/>
        </w:rPr>
        <w:t>4</w:t>
      </w:r>
      <w:r w:rsidR="00B8009E" w:rsidRPr="00FF0F74">
        <w:rPr>
          <w:rFonts w:ascii="Arial" w:hAnsi="Arial" w:cs="Arial"/>
          <w:bCs/>
          <w:sz w:val="22"/>
        </w:rPr>
        <w:t xml:space="preserve"> </w:t>
      </w:r>
      <w:r w:rsidRPr="00FF0F74">
        <w:rPr>
          <w:rFonts w:ascii="Arial" w:hAnsi="Arial" w:cs="Arial"/>
          <w:bCs/>
          <w:sz w:val="22"/>
        </w:rPr>
        <w:t xml:space="preserve">do </w:t>
      </w:r>
      <w:r w:rsidR="00FC7186" w:rsidRPr="00FF0F74">
        <w:rPr>
          <w:rFonts w:ascii="Arial" w:hAnsi="Arial" w:cs="Arial"/>
          <w:bCs/>
          <w:sz w:val="22"/>
        </w:rPr>
        <w:t xml:space="preserve">SWZ </w:t>
      </w:r>
      <w:r w:rsidRPr="00AD0C51">
        <w:rPr>
          <w:rFonts w:ascii="Arial" w:hAnsi="Arial" w:cs="Arial"/>
          <w:bCs/>
          <w:sz w:val="22"/>
        </w:rPr>
        <w:t>oraz pojazdy</w:t>
      </w:r>
      <w:r w:rsidR="00FF0F74">
        <w:rPr>
          <w:rFonts w:ascii="Arial" w:hAnsi="Arial" w:cs="Arial"/>
          <w:bCs/>
          <w:sz w:val="22"/>
        </w:rPr>
        <w:t>,</w:t>
      </w:r>
      <w:r w:rsidRPr="00AD0C51">
        <w:rPr>
          <w:rFonts w:ascii="Arial" w:hAnsi="Arial" w:cs="Arial"/>
          <w:bCs/>
          <w:sz w:val="22"/>
        </w:rPr>
        <w:t xml:space="preserve"> w posiadanie których Zamawiający wejdzie w okresie ubezpieczenia (posiadające aktualną polisę AC bez dnia przerwy) będą zgłaszane do ubezpieczenia bez konieczności dokonywania dokumentacji fotograficznej oraz oględzin.</w:t>
      </w:r>
    </w:p>
    <w:p w14:paraId="0ED12F75" w14:textId="490D1CDB" w:rsidR="00DC11FE" w:rsidRPr="00AD0C51" w:rsidRDefault="00DC11FE">
      <w:pPr>
        <w:pStyle w:val="Akapitzlist"/>
        <w:numPr>
          <w:ilvl w:val="0"/>
          <w:numId w:val="73"/>
        </w:numPr>
        <w:tabs>
          <w:tab w:val="left" w:pos="2127"/>
        </w:tabs>
        <w:spacing w:line="276" w:lineRule="auto"/>
        <w:ind w:left="1843" w:hanging="425"/>
        <w:rPr>
          <w:rFonts w:ascii="Arial" w:hAnsi="Arial" w:cs="Arial"/>
          <w:bCs/>
          <w:sz w:val="22"/>
        </w:rPr>
      </w:pPr>
      <w:r w:rsidRPr="00AD0C51">
        <w:rPr>
          <w:rFonts w:ascii="Arial" w:hAnsi="Arial" w:cs="Arial"/>
          <w:bCs/>
          <w:sz w:val="22"/>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0A164AB6" w14:textId="321172F0"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AD0C51">
        <w:rPr>
          <w:rFonts w:ascii="Arial" w:hAnsi="Arial" w:cs="Arial"/>
          <w:bCs/>
          <w:sz w:val="22"/>
        </w:rPr>
        <w:t>Odszkodowanie będzie wypłacone także w przypadku szkód spowodowanych przez upoważnionego kierującego, który nie posiadał w chwili powstania szkody wymaganych uprawnień do kierowania pojazdem, o ile nie miało to wpływu na powstanie i/lub rozmiar szkody.</w:t>
      </w:r>
    </w:p>
    <w:p w14:paraId="143CEC3B" w14:textId="29C29EE4"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pokryje koszty badania technicznego (</w:t>
      </w:r>
      <w:r w:rsidRPr="00AD0C51">
        <w:rPr>
          <w:rFonts w:ascii="Arial" w:hAnsi="Arial" w:cs="Arial"/>
          <w:color w:val="000000" w:themeColor="text1"/>
          <w:sz w:val="22"/>
          <w:lang w:eastAsia="pl-PL"/>
        </w:rPr>
        <w:t>wymaganego zgodnie </w:t>
      </w:r>
      <w:r w:rsidRPr="00AD0C51">
        <w:rPr>
          <w:rFonts w:ascii="Arial" w:hAnsi="Arial" w:cs="Arial"/>
          <w:color w:val="000000" w:themeColor="text1"/>
          <w:sz w:val="22"/>
        </w:rPr>
        <w:t xml:space="preserve">z Art. 81 ust. 11 pkt 1 b </w:t>
      </w:r>
      <w:r w:rsidR="00FC7186" w:rsidRPr="00AD0C51">
        <w:rPr>
          <w:rFonts w:ascii="Arial" w:hAnsi="Arial" w:cs="Arial"/>
          <w:color w:val="000000" w:themeColor="text1"/>
          <w:sz w:val="22"/>
        </w:rPr>
        <w:t>u</w:t>
      </w:r>
      <w:r w:rsidRPr="00AD0C51">
        <w:rPr>
          <w:rFonts w:ascii="Arial" w:hAnsi="Arial" w:cs="Arial"/>
          <w:color w:val="000000" w:themeColor="text1"/>
          <w:sz w:val="22"/>
        </w:rPr>
        <w:t xml:space="preserve">stawy </w:t>
      </w:r>
      <w:r w:rsidRPr="00AD0C51">
        <w:rPr>
          <w:rFonts w:ascii="Arial" w:hAnsi="Arial" w:cs="Arial"/>
          <w:color w:val="000000" w:themeColor="text1"/>
          <w:sz w:val="22"/>
          <w:lang w:eastAsia="pl-PL"/>
        </w:rPr>
        <w:t>Prawo o ruchu Dro</w:t>
      </w:r>
      <w:r w:rsidRPr="00AD0C51">
        <w:rPr>
          <w:rFonts w:ascii="Arial" w:hAnsi="Arial" w:cs="Arial"/>
          <w:sz w:val="22"/>
          <w:lang w:eastAsia="pl-PL"/>
        </w:rPr>
        <w:t xml:space="preserve">gowym), o ile badanie techniczne wykonywane jest w związku ze szkodą, za którą Wykonawca uprzednio przyjął odpowiedzialność. </w:t>
      </w:r>
    </w:p>
    <w:p w14:paraId="003F4B2F" w14:textId="5E529444"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Franszyzy:</w:t>
      </w:r>
    </w:p>
    <w:p w14:paraId="173402F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integralna zniesiona,</w:t>
      </w:r>
    </w:p>
    <w:p w14:paraId="4161D296"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redukcyjna zniesiona,</w:t>
      </w:r>
    </w:p>
    <w:p w14:paraId="60D8901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udział własny w szkodzie nie ma zastosowania.</w:t>
      </w:r>
    </w:p>
    <w:p w14:paraId="6F1C152C" w14:textId="51EB0716"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ponosi odpowiedzialność za szkody powstałe w czasie, gdy pojazd znajdował się w komisie, zakładzie naprawczym, konserwacyjnym, myjni oraz podczas prób technicznych, jak również podczas jazd przed lub po naprawie, dokonywanych przez pracowników takiego zakładu, z zachowaniem prawa regresu do przedsiębiorcy wykonującego powyższe czynności.</w:t>
      </w:r>
    </w:p>
    <w:p w14:paraId="236524E2" w14:textId="66FBED5D" w:rsidR="00DC11FE" w:rsidRPr="00AD0C51" w:rsidRDefault="00DC11FE">
      <w:pPr>
        <w:pStyle w:val="Akapitzlist"/>
        <w:numPr>
          <w:ilvl w:val="0"/>
          <w:numId w:val="73"/>
        </w:numPr>
        <w:tabs>
          <w:tab w:val="left" w:pos="1843"/>
        </w:tabs>
        <w:spacing w:line="276" w:lineRule="auto"/>
        <w:ind w:hanging="578"/>
        <w:rPr>
          <w:rFonts w:ascii="Arial" w:hAnsi="Arial" w:cs="Arial"/>
          <w:sz w:val="22"/>
          <w:lang w:eastAsia="pl-PL"/>
        </w:rPr>
      </w:pPr>
      <w:r w:rsidRPr="00AD0C51">
        <w:rPr>
          <w:rFonts w:ascii="Arial" w:hAnsi="Arial" w:cs="Arial"/>
          <w:sz w:val="22"/>
          <w:lang w:eastAsia="pl-PL"/>
        </w:rPr>
        <w:t>Nie ma zastosowania zasada proporcji.</w:t>
      </w:r>
    </w:p>
    <w:p w14:paraId="7A44BB27" w14:textId="43C79ACF" w:rsidR="00DC11FE" w:rsidRPr="00AD0C51" w:rsidRDefault="00DC11FE">
      <w:pPr>
        <w:pStyle w:val="Akapitzlist"/>
        <w:numPr>
          <w:ilvl w:val="0"/>
          <w:numId w:val="73"/>
        </w:numPr>
        <w:tabs>
          <w:tab w:val="left" w:pos="1843"/>
        </w:tabs>
        <w:spacing w:line="276" w:lineRule="auto"/>
        <w:ind w:left="1843" w:hanging="425"/>
        <w:rPr>
          <w:rFonts w:ascii="Arial" w:hAnsi="Arial" w:cs="Arial"/>
          <w:sz w:val="22"/>
          <w:lang w:eastAsia="pl-PL"/>
        </w:rPr>
      </w:pPr>
      <w:r w:rsidRPr="00AD0C51">
        <w:rPr>
          <w:rFonts w:ascii="Arial" w:hAnsi="Arial" w:cs="Arial"/>
          <w:sz w:val="22"/>
          <w:lang w:eastAsia="pl-PL"/>
        </w:rPr>
        <w:t>Nie ma zastosowania amortyzacja części (w tym kabiny kierowcy), z wyłączeniem ustalenia odszkodowania za szkody powstałe w ogumieniu i w układzie wydechowym.</w:t>
      </w:r>
    </w:p>
    <w:p w14:paraId="6380A589"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AD0C51">
        <w:rPr>
          <w:rFonts w:ascii="Arial" w:hAnsi="Arial" w:cs="Arial"/>
          <w:sz w:val="22"/>
          <w:lang w:eastAsia="pl-PL"/>
        </w:rPr>
        <w:lastRenderedPageBreak/>
        <w:t>Wykonawca ponosi odpowiedzialność za szkody wyrządzone przez pojazdy należące do jednego właściciela.</w:t>
      </w:r>
    </w:p>
    <w:p w14:paraId="4695489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pokrywa koszty holowania do kwoty stanowiącej 10% sumy ubezpieczenia AC danego pojazdu.</w:t>
      </w:r>
    </w:p>
    <w:p w14:paraId="0151A56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 wypłacie odszkodowania nie uwzględnia się ograniczenia w związku z popełnionymi wykroczeniami drogowymi.</w:t>
      </w:r>
    </w:p>
    <w:p w14:paraId="2DD9A7B1"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ponosi odpowiedzialność za szkody powstałe w pojeździe w wyniku pożaru lub wybuchu, którego źródło powstało wewnątrz lub z zewnątrz pojazdu, w tym spowodowanego zwarciem w instalacji elektrycznej itp.</w:t>
      </w:r>
    </w:p>
    <w:p w14:paraId="5A47D010" w14:textId="3AE33CE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zwróci poniesione i udokumentowane koszty wymiany wkładek zamków oraz przekodowania modułów zabezpieczeń antykradzieżowych, w przypadku utraty kluczy (fabrycznych urządzeń służących do otwarcia pojazdu).</w:t>
      </w:r>
    </w:p>
    <w:p w14:paraId="29237CA6"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akceptuje istniejące zabezpieczenia przeciw kradzieżowe jako wystarczające do ubezpieczenia.</w:t>
      </w:r>
    </w:p>
    <w:p w14:paraId="4224208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Szkody spowodowane przez osoby trzecie mogą być na wniosek Zamawiającego likwidowane z ubezpieczenia autocasco z zachowaniem prawa regresu do sprawcy przez Wykonawcę. Po uzyskaniu zwrotu wypłaconego odszkodowania od podmiotu / osoby odpowiedzialnej za wyrządzenie szkody, kwota spełnionego regresu nie będzie obciążała szkodowości Zamawiającego i wpływała na wysokość stawki ubezpieczeniowej.</w:t>
      </w:r>
    </w:p>
    <w:p w14:paraId="242C4F9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Wszystkie koszty naprawy pojazdu ustalane będą na podstawie cen części oryginalnych serwisowych.</w:t>
      </w:r>
    </w:p>
    <w:p w14:paraId="683F2066" w14:textId="2A1935A9" w:rsidR="00DC11FE" w:rsidRP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Klauzula daty składki:</w:t>
      </w:r>
    </w:p>
    <w:p w14:paraId="58CAEA01" w14:textId="736A811C" w:rsidR="00DC11FE" w:rsidRPr="006869DD" w:rsidRDefault="004F19B0">
      <w:pPr>
        <w:numPr>
          <w:ilvl w:val="3"/>
          <w:numId w:val="74"/>
        </w:numPr>
        <w:tabs>
          <w:tab w:val="left" w:pos="2410"/>
        </w:tabs>
        <w:spacing w:line="276" w:lineRule="auto"/>
        <w:ind w:left="2410" w:hanging="425"/>
        <w:rPr>
          <w:rFonts w:ascii="Arial" w:hAnsi="Arial" w:cs="Arial"/>
          <w:sz w:val="22"/>
          <w:lang w:eastAsia="pl-PL"/>
        </w:rPr>
      </w:pPr>
      <w:r>
        <w:rPr>
          <w:rFonts w:ascii="Arial" w:hAnsi="Arial" w:cs="Arial"/>
          <w:sz w:val="22"/>
          <w:lang w:eastAsia="pl-PL"/>
        </w:rPr>
        <w:t xml:space="preserve">z </w:t>
      </w:r>
      <w:r w:rsidR="00DC11FE" w:rsidRPr="006869DD">
        <w:rPr>
          <w:rFonts w:ascii="Arial" w:hAnsi="Arial" w:cs="Arial"/>
          <w:sz w:val="22"/>
          <w:lang w:eastAsia="pl-PL"/>
        </w:rPr>
        <w:t>dniem zapłaty składki (raty składki) jest dzień złożenia dyspozycji przelewu kwoty należnej z tytułu opłaty składki (raty składki), o ile stan środków na rachunku bankowym Zamawiającego pozwalał na zrealizowanie płatności,</w:t>
      </w:r>
    </w:p>
    <w:p w14:paraId="7B80195A" w14:textId="77777777" w:rsidR="00DC11FE" w:rsidRPr="006869DD" w:rsidRDefault="00DC11FE">
      <w:pPr>
        <w:numPr>
          <w:ilvl w:val="3"/>
          <w:numId w:val="74"/>
        </w:numPr>
        <w:tabs>
          <w:tab w:val="left" w:pos="2410"/>
        </w:tabs>
        <w:spacing w:line="276" w:lineRule="auto"/>
        <w:ind w:left="2410" w:hanging="425"/>
        <w:rPr>
          <w:rFonts w:ascii="Arial" w:hAnsi="Arial" w:cs="Arial"/>
          <w:sz w:val="22"/>
          <w:lang w:eastAsia="pl-PL"/>
        </w:rPr>
      </w:pPr>
      <w:r w:rsidRPr="006869DD">
        <w:rPr>
          <w:rFonts w:ascii="Arial" w:hAnsi="Arial" w:cs="Arial"/>
          <w:sz w:val="22"/>
          <w:lang w:eastAsia="pl-PL"/>
        </w:rPr>
        <w:t xml:space="preserve">nieopłacenie raty składki (lub całości składki w przypadku płatności jednorazowej) upoważnia Wykonawcę do odstąpienia od umowy ubezpieczenia po uprzednim bezskutecznym wezwaniu do zapłaty i upłynięciu wyznaczonego dodatkowego terminu, nie krótszego niż </w:t>
      </w:r>
      <w:r w:rsidRPr="009857F6">
        <w:rPr>
          <w:rFonts w:ascii="Arial" w:hAnsi="Arial" w:cs="Arial"/>
          <w:b/>
          <w:bCs/>
          <w:sz w:val="22"/>
          <w:lang w:eastAsia="pl-PL"/>
        </w:rPr>
        <w:t>7 dni</w:t>
      </w:r>
      <w:r w:rsidRPr="006869DD">
        <w:rPr>
          <w:rFonts w:ascii="Arial" w:hAnsi="Arial" w:cs="Arial"/>
          <w:sz w:val="22"/>
          <w:lang w:eastAsia="pl-PL"/>
        </w:rPr>
        <w:t xml:space="preserve"> od daty doręczenia (nieopłacenie składki nie powoduje automatycznego wygaśnięcia ochrony ubezpieczeniowej).</w:t>
      </w:r>
    </w:p>
    <w:p w14:paraId="7C598E99" w14:textId="57E8045C" w:rsidR="00DC11FE" w:rsidRPr="00F8418C" w:rsidRDefault="00DC11FE">
      <w:pPr>
        <w:pStyle w:val="Akapitzlist"/>
        <w:numPr>
          <w:ilvl w:val="0"/>
          <w:numId w:val="75"/>
        </w:numPr>
        <w:tabs>
          <w:tab w:val="left" w:pos="1134"/>
        </w:tabs>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odpowiada za szkody w układzie jezdnym i układzie zawieszenia pojazdu będące skutkiem wjechania w nierówność drogi.</w:t>
      </w:r>
    </w:p>
    <w:p w14:paraId="12C07BFF" w14:textId="3493B153" w:rsidR="00DC11FE" w:rsidRPr="000F5C13"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color w:val="000000" w:themeColor="text1"/>
          <w:sz w:val="22"/>
          <w:lang w:eastAsia="pl-PL"/>
        </w:rPr>
        <w:t xml:space="preserve">Wykonawca odpowiada za szkody wyrządzone przez przewożony, prawidłowo zamocowany ładunek, powstałe podczas załadunku oraz rozładunku oraz powstałe podczas podnoszenia pojazdu w celu dokonania </w:t>
      </w:r>
      <w:r w:rsidRPr="000F5C13">
        <w:rPr>
          <w:rFonts w:ascii="Arial" w:hAnsi="Arial" w:cs="Arial"/>
          <w:sz w:val="22"/>
          <w:lang w:eastAsia="pl-PL"/>
        </w:rPr>
        <w:t>naprawy.</w:t>
      </w:r>
    </w:p>
    <w:p w14:paraId="7D619536" w14:textId="10A29093" w:rsidR="00DC11FE" w:rsidRPr="00F8418C"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sz w:val="22"/>
          <w:lang w:eastAsia="pl-PL"/>
        </w:rPr>
        <w:t>Wykonawca ponosi odpowiedzialność za szkody powstałe wskutek zassania wody przez pracujący silnik z rozlewisk powstałych w wyniku silnych opadów atmosferycznych, powodzi, itp. – trzy zdarzenia dla wszystkich ubezpieczonych pojazdów.</w:t>
      </w:r>
    </w:p>
    <w:p w14:paraId="6BE112A7" w14:textId="69D426E5" w:rsidR="00DC11FE" w:rsidRDefault="00DC11FE">
      <w:pPr>
        <w:pStyle w:val="Akapitzlist"/>
        <w:numPr>
          <w:ilvl w:val="0"/>
          <w:numId w:val="75"/>
        </w:numPr>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pokryje koszty związane z wymianą płynów eksploatacyjnych w przypadku uszkodzenia odpowiednich układów wskutek szkody, za którą przyjął odpowiedzialność.</w:t>
      </w:r>
    </w:p>
    <w:p w14:paraId="0AE513C9" w14:textId="5F488B01" w:rsidR="00CE6468" w:rsidRPr="00CE6468" w:rsidRDefault="00CE6468">
      <w:pPr>
        <w:pStyle w:val="Akapitzlist"/>
        <w:numPr>
          <w:ilvl w:val="0"/>
          <w:numId w:val="126"/>
        </w:numPr>
        <w:spacing w:line="276" w:lineRule="auto"/>
        <w:rPr>
          <w:rFonts w:ascii="Arial" w:eastAsia="Times New Roman" w:hAnsi="Arial" w:cs="Arial"/>
          <w:sz w:val="24"/>
          <w:szCs w:val="24"/>
          <w:lang w:eastAsia="pl-PL"/>
        </w:rPr>
      </w:pPr>
      <w:r w:rsidRPr="00CE6468">
        <w:rPr>
          <w:rFonts w:ascii="Arial" w:eastAsia="Times New Roman" w:hAnsi="Arial" w:cs="Arial"/>
          <w:sz w:val="22"/>
          <w:lang w:eastAsia="pl-PL"/>
        </w:rPr>
        <w:lastRenderedPageBreak/>
        <w:t>Zamawiający wyraża zgodę na w</w:t>
      </w:r>
      <w:r w:rsidR="0027164B">
        <w:rPr>
          <w:rFonts w:ascii="Arial" w:eastAsia="Times New Roman" w:hAnsi="Arial" w:cs="Arial"/>
          <w:sz w:val="22"/>
          <w:lang w:eastAsia="pl-PL"/>
        </w:rPr>
        <w:t>łąc</w:t>
      </w:r>
      <w:r w:rsidRPr="00CE6468">
        <w:rPr>
          <w:rFonts w:ascii="Arial" w:eastAsia="Times New Roman" w:hAnsi="Arial" w:cs="Arial"/>
          <w:sz w:val="22"/>
          <w:lang w:eastAsia="pl-PL"/>
        </w:rPr>
        <w:t>zenie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641FAC81" w14:textId="046FB5AF" w:rsidR="00DC11FE" w:rsidRPr="00EE687A"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EE687A">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 xml:space="preserve">następstw nieszczęśliwych wypadków </w:t>
      </w:r>
      <w:r w:rsidRPr="00EE687A">
        <w:rPr>
          <w:rFonts w:ascii="Arial" w:eastAsia="Times New Roman" w:hAnsi="Arial" w:cs="Arial"/>
          <w:b/>
          <w:bCs/>
          <w:sz w:val="22"/>
          <w:lang w:eastAsia="pl-PL"/>
        </w:rPr>
        <w:t>NNW</w:t>
      </w:r>
    </w:p>
    <w:p w14:paraId="2E29AE27"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Przedmiot ubezpieczenia</w:t>
      </w:r>
    </w:p>
    <w:p w14:paraId="0D378FB8" w14:textId="143C1D04" w:rsidR="00AA2D7A" w:rsidRPr="004805CC" w:rsidRDefault="00DC11FE" w:rsidP="00EE687A">
      <w:pPr>
        <w:pStyle w:val="Akapitzlist"/>
        <w:spacing w:line="276" w:lineRule="auto"/>
        <w:ind w:left="1276"/>
        <w:rPr>
          <w:rFonts w:ascii="Arial" w:hAnsi="Arial" w:cs="Arial"/>
          <w:sz w:val="22"/>
        </w:rPr>
      </w:pPr>
      <w:r w:rsidRPr="00EE687A">
        <w:rPr>
          <w:rFonts w:ascii="Arial" w:hAnsi="Arial" w:cs="Arial"/>
          <w:sz w:val="22"/>
        </w:rPr>
        <w:t xml:space="preserve">Przedmiotem ubezpieczenia </w:t>
      </w:r>
      <w:r w:rsidR="00BB180A" w:rsidRPr="00EE687A">
        <w:rPr>
          <w:rFonts w:ascii="Arial" w:hAnsi="Arial" w:cs="Arial"/>
          <w:sz w:val="22"/>
        </w:rPr>
        <w:t>jest</w:t>
      </w:r>
      <w:r w:rsidRPr="00EE687A">
        <w:rPr>
          <w:rFonts w:ascii="Arial" w:hAnsi="Arial" w:cs="Arial"/>
          <w:sz w:val="22"/>
        </w:rPr>
        <w:t xml:space="preserve"> </w:t>
      </w:r>
      <w:r w:rsidR="00BB180A" w:rsidRPr="00AA2EBC">
        <w:rPr>
          <w:rFonts w:ascii="Arial" w:hAnsi="Arial" w:cs="Arial"/>
          <w:b/>
          <w:bCs/>
          <w:sz w:val="22"/>
        </w:rPr>
        <w:t>28</w:t>
      </w:r>
      <w:r w:rsidRPr="00AA2EBC">
        <w:rPr>
          <w:rFonts w:ascii="Arial" w:hAnsi="Arial" w:cs="Arial"/>
          <w:b/>
          <w:bCs/>
          <w:sz w:val="22"/>
        </w:rPr>
        <w:t xml:space="preserve"> pojazd</w:t>
      </w:r>
      <w:r w:rsidR="00BB180A" w:rsidRPr="00AA2EBC">
        <w:rPr>
          <w:rFonts w:ascii="Arial" w:hAnsi="Arial" w:cs="Arial"/>
          <w:b/>
          <w:bCs/>
          <w:sz w:val="22"/>
        </w:rPr>
        <w:t>ów</w:t>
      </w:r>
      <w:r w:rsidRPr="00EE687A">
        <w:rPr>
          <w:rFonts w:ascii="Arial" w:hAnsi="Arial" w:cs="Arial"/>
          <w:sz w:val="22"/>
        </w:rPr>
        <w:t xml:space="preserve"> zgodnie </w:t>
      </w:r>
      <w:r w:rsidRPr="004805CC">
        <w:rPr>
          <w:rFonts w:ascii="Arial" w:hAnsi="Arial" w:cs="Arial"/>
          <w:sz w:val="22"/>
        </w:rPr>
        <w:t xml:space="preserve">z </w:t>
      </w:r>
      <w:r w:rsidR="00AA2EBC" w:rsidRPr="004805CC">
        <w:rPr>
          <w:rFonts w:ascii="Arial" w:hAnsi="Arial" w:cs="Arial"/>
          <w:sz w:val="22"/>
        </w:rPr>
        <w:t xml:space="preserve">poz. </w:t>
      </w:r>
      <w:r w:rsidR="004805CC" w:rsidRPr="004805CC">
        <w:rPr>
          <w:rFonts w:ascii="Arial" w:hAnsi="Arial" w:cs="Arial"/>
          <w:sz w:val="22"/>
        </w:rPr>
        <w:t xml:space="preserve">1 – 28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00BB180A" w:rsidRPr="004805CC">
        <w:rPr>
          <w:rFonts w:ascii="Arial" w:hAnsi="Arial" w:cs="Arial"/>
          <w:sz w:val="22"/>
        </w:rPr>
        <w:t xml:space="preserve"> </w:t>
      </w:r>
      <w:r w:rsidRPr="004805CC">
        <w:rPr>
          <w:rFonts w:ascii="Arial" w:hAnsi="Arial" w:cs="Arial"/>
          <w:sz w:val="22"/>
        </w:rPr>
        <w:t xml:space="preserve">do </w:t>
      </w:r>
      <w:r w:rsidR="0093319C" w:rsidRPr="004805CC">
        <w:rPr>
          <w:rFonts w:ascii="Arial" w:hAnsi="Arial" w:cs="Arial"/>
          <w:sz w:val="22"/>
        </w:rPr>
        <w:t>SWZ</w:t>
      </w:r>
      <w:r w:rsidRPr="004805CC">
        <w:rPr>
          <w:rFonts w:ascii="Arial" w:hAnsi="Arial" w:cs="Arial"/>
          <w:sz w:val="22"/>
        </w:rPr>
        <w:t xml:space="preserve">. </w:t>
      </w:r>
    </w:p>
    <w:p w14:paraId="08857F2D" w14:textId="1AD9691A"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 xml:space="preserve">Suma Ubezpieczenia </w:t>
      </w:r>
      <w:r w:rsidR="008743EB" w:rsidRPr="0093319C">
        <w:rPr>
          <w:rFonts w:ascii="Arial" w:eastAsia="Times New Roman" w:hAnsi="Arial" w:cs="Arial"/>
          <w:b/>
          <w:bCs/>
          <w:sz w:val="22"/>
          <w:lang w:eastAsia="pl-PL"/>
        </w:rPr>
        <w:t>10</w:t>
      </w:r>
      <w:r w:rsidR="00E339A7">
        <w:rPr>
          <w:rFonts w:ascii="Arial" w:eastAsia="Times New Roman" w:hAnsi="Arial" w:cs="Arial"/>
          <w:b/>
          <w:bCs/>
          <w:sz w:val="22"/>
          <w:lang w:eastAsia="pl-PL"/>
        </w:rPr>
        <w:t xml:space="preserve"> </w:t>
      </w:r>
      <w:r w:rsidR="008743EB" w:rsidRPr="0093319C">
        <w:rPr>
          <w:rFonts w:ascii="Arial" w:eastAsia="Times New Roman" w:hAnsi="Arial" w:cs="Arial"/>
          <w:b/>
          <w:bCs/>
          <w:sz w:val="22"/>
          <w:lang w:eastAsia="pl-PL"/>
        </w:rPr>
        <w:t>000,00</w:t>
      </w:r>
      <w:r w:rsidRPr="0093319C">
        <w:rPr>
          <w:rFonts w:ascii="Arial" w:eastAsia="Times New Roman" w:hAnsi="Arial" w:cs="Arial"/>
          <w:b/>
          <w:bCs/>
          <w:sz w:val="22"/>
          <w:lang w:eastAsia="pl-PL"/>
        </w:rPr>
        <w:t xml:space="preserve"> zł na każdą osobę na każde zdarzenie.</w:t>
      </w:r>
    </w:p>
    <w:p w14:paraId="3A72862F" w14:textId="7BB6516E" w:rsidR="004F19B0"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Suma ubezpieczenia na wypadek śmierci: 100%.</w:t>
      </w:r>
    </w:p>
    <w:p w14:paraId="4F0F98B5" w14:textId="759135F7" w:rsidR="004F19B0" w:rsidRPr="0093319C"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Świadczenie w przypadku uszczerbku na zdrowiu wynosi 1% sumy ubezpieczenia za każdy procent uszczerbku.</w:t>
      </w:r>
    </w:p>
    <w:p w14:paraId="5C205F06" w14:textId="15028EAC" w:rsidR="00AA2D7A" w:rsidRPr="0093319C" w:rsidRDefault="00DC11FE">
      <w:pPr>
        <w:pStyle w:val="Akapitzlist"/>
        <w:numPr>
          <w:ilvl w:val="0"/>
          <w:numId w:val="77"/>
        </w:numPr>
        <w:tabs>
          <w:tab w:val="left" w:pos="2127"/>
        </w:tabs>
        <w:spacing w:line="276" w:lineRule="auto"/>
        <w:rPr>
          <w:rFonts w:ascii="Arial" w:hAnsi="Arial" w:cs="Arial"/>
          <w:sz w:val="22"/>
          <w:lang w:eastAsia="pl-PL"/>
        </w:rPr>
      </w:pPr>
      <w:r w:rsidRPr="00EE687A">
        <w:rPr>
          <w:rFonts w:ascii="Arial" w:eastAsia="Times New Roman" w:hAnsi="Arial" w:cs="Arial"/>
          <w:sz w:val="22"/>
          <w:lang w:eastAsia="pl-PL"/>
        </w:rPr>
        <w:t>Świadczenie na wypadek całkowitego trwałego uszczerbku na zdrowiu wynosi 100% sumy ubezpieczenia</w:t>
      </w:r>
      <w:r w:rsidRPr="00EE687A">
        <w:rPr>
          <w:rFonts w:ascii="Arial" w:hAnsi="Arial" w:cs="Arial"/>
          <w:bCs/>
          <w:sz w:val="22"/>
        </w:rPr>
        <w:t>.</w:t>
      </w:r>
    </w:p>
    <w:p w14:paraId="45D57AEE"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Okres polisowy</w:t>
      </w:r>
    </w:p>
    <w:p w14:paraId="6E297926" w14:textId="6FF3CA44" w:rsidR="00DC11FE" w:rsidRPr="0093319C" w:rsidRDefault="002952EC" w:rsidP="0093319C">
      <w:pPr>
        <w:pStyle w:val="Akapitzlist"/>
        <w:spacing w:line="276" w:lineRule="auto"/>
        <w:ind w:left="1276"/>
        <w:rPr>
          <w:rFonts w:ascii="Arial" w:eastAsia="Calibri" w:hAnsi="Arial" w:cs="Arial"/>
          <w:bCs/>
          <w:sz w:val="22"/>
        </w:rPr>
      </w:pPr>
      <w:r w:rsidRPr="00EE687A">
        <w:rPr>
          <w:rFonts w:ascii="Arial" w:hAnsi="Arial" w:cs="Arial"/>
          <w:sz w:val="22"/>
        </w:rPr>
        <w:t xml:space="preserve">Ubezpieczenie realizowane będzie w jednym </w:t>
      </w:r>
      <w:r w:rsidR="008743EB" w:rsidRPr="00EE687A">
        <w:rPr>
          <w:rFonts w:ascii="Arial" w:hAnsi="Arial" w:cs="Arial"/>
          <w:sz w:val="22"/>
        </w:rPr>
        <w:t>1</w:t>
      </w:r>
      <w:r w:rsidR="00701A2F" w:rsidRPr="00EE687A">
        <w:rPr>
          <w:rFonts w:ascii="Arial" w:hAnsi="Arial" w:cs="Arial"/>
          <w:sz w:val="22"/>
        </w:rPr>
        <w:t>2</w:t>
      </w:r>
      <w:r w:rsidRPr="00EE687A">
        <w:rPr>
          <w:rFonts w:ascii="Arial" w:hAnsi="Arial" w:cs="Arial"/>
          <w:sz w:val="22"/>
        </w:rPr>
        <w:t xml:space="preserve"> miesięcznym okresie ubezpieczenia</w:t>
      </w:r>
      <w:r w:rsidR="009D27F7" w:rsidRPr="00EE687A">
        <w:rPr>
          <w:rFonts w:ascii="Arial" w:hAnsi="Arial" w:cs="Arial"/>
          <w:sz w:val="22"/>
        </w:rPr>
        <w:t>.</w:t>
      </w:r>
    </w:p>
    <w:p w14:paraId="179C7258" w14:textId="77777777" w:rsidR="00DC11FE" w:rsidRPr="000F5C13"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Postanowienia dodatkowe</w:t>
      </w:r>
    </w:p>
    <w:p w14:paraId="65F5C750" w14:textId="42BE7C9D" w:rsidR="004F19B0" w:rsidRDefault="00DC11FE">
      <w:pPr>
        <w:pStyle w:val="Akapitzlist"/>
        <w:numPr>
          <w:ilvl w:val="2"/>
          <w:numId w:val="78"/>
        </w:numPr>
        <w:tabs>
          <w:tab w:val="left" w:pos="1843"/>
        </w:tabs>
        <w:spacing w:line="276" w:lineRule="auto"/>
        <w:ind w:left="1843" w:hanging="425"/>
        <w:rPr>
          <w:rFonts w:ascii="Arial" w:eastAsia="Times New Roman" w:hAnsi="Arial" w:cs="Arial"/>
          <w:sz w:val="22"/>
          <w:lang w:eastAsia="pl-PL"/>
        </w:rPr>
      </w:pPr>
      <w:r w:rsidRPr="00EE687A">
        <w:rPr>
          <w:rFonts w:ascii="Arial" w:eastAsia="Times New Roman" w:hAnsi="Arial" w:cs="Arial"/>
          <w:sz w:val="22"/>
          <w:lang w:eastAsia="pl-PL"/>
        </w:rPr>
        <w:t>Zwrot składki bez potrącania kosztów manipulacyjnych.</w:t>
      </w:r>
    </w:p>
    <w:p w14:paraId="1ED78157" w14:textId="20BF66E2"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Udział własny nie ma zastosowania.</w:t>
      </w:r>
    </w:p>
    <w:p w14:paraId="599A9EC0" w14:textId="69DAA964"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Zakres terytorialny: Polska i Europa. Zamawiający dopuszcza przyjęcie definicji kraju europejskiego zgodnie z OWU Wykonawcy.</w:t>
      </w:r>
    </w:p>
    <w:p w14:paraId="21834ACB" w14:textId="4C89B2BB" w:rsidR="00DC11FE" w:rsidRPr="000F5C13" w:rsidRDefault="00DC11FE">
      <w:pPr>
        <w:pStyle w:val="Akapitzlist"/>
        <w:numPr>
          <w:ilvl w:val="0"/>
          <w:numId w:val="78"/>
        </w:numPr>
        <w:tabs>
          <w:tab w:val="left" w:pos="1843"/>
        </w:tabs>
        <w:spacing w:line="276" w:lineRule="auto"/>
        <w:ind w:left="1843" w:hanging="425"/>
        <w:rPr>
          <w:rFonts w:ascii="Arial" w:hAnsi="Arial" w:cs="Arial"/>
          <w:sz w:val="22"/>
          <w:lang w:eastAsia="pl-PL"/>
        </w:rPr>
      </w:pPr>
      <w:r w:rsidRPr="000F5C13">
        <w:rPr>
          <w:rFonts w:ascii="Arial" w:eastAsia="Times New Roman" w:hAnsi="Arial" w:cs="Arial"/>
          <w:sz w:val="22"/>
          <w:lang w:eastAsia="pl-PL"/>
        </w:rPr>
        <w:t>Ubezpieczeniem objęte są również trwałe następstwa zawału serca oraz krwotoku śródmózgowego powstałe u kierowcy podczas ruchu pojazdu mechanicznego</w:t>
      </w:r>
      <w:r w:rsidRPr="000F5C13">
        <w:rPr>
          <w:rFonts w:ascii="Arial" w:hAnsi="Arial" w:cs="Arial"/>
          <w:bCs/>
          <w:sz w:val="22"/>
        </w:rPr>
        <w:t>.</w:t>
      </w:r>
    </w:p>
    <w:p w14:paraId="471B4746" w14:textId="283ADDE3" w:rsidR="00192C14" w:rsidRPr="00017F9C" w:rsidRDefault="00192C14">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017F9C">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S</w:t>
      </w:r>
      <w:r w:rsidRPr="00017F9C">
        <w:rPr>
          <w:rFonts w:ascii="Arial" w:eastAsia="Times New Roman" w:hAnsi="Arial" w:cs="Arial"/>
          <w:b/>
          <w:bCs/>
          <w:sz w:val="22"/>
          <w:lang w:eastAsia="pl-PL"/>
        </w:rPr>
        <w:t>zyb</w:t>
      </w:r>
      <w:r w:rsidR="006E624A">
        <w:rPr>
          <w:rFonts w:ascii="Arial" w:eastAsia="Times New Roman" w:hAnsi="Arial" w:cs="Arial"/>
          <w:b/>
          <w:bCs/>
          <w:sz w:val="22"/>
          <w:lang w:eastAsia="pl-PL"/>
        </w:rPr>
        <w:t>y</w:t>
      </w:r>
    </w:p>
    <w:p w14:paraId="7C8A203E" w14:textId="77777777" w:rsidR="00192C14" w:rsidRPr="000F5C13"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Przedmiot ubezpieczenia</w:t>
      </w:r>
    </w:p>
    <w:p w14:paraId="5A03E63B" w14:textId="2862E4F3" w:rsidR="00192C14" w:rsidRPr="004805CC" w:rsidRDefault="00192C14" w:rsidP="0020002E">
      <w:pPr>
        <w:spacing w:line="276" w:lineRule="auto"/>
        <w:ind w:left="1276"/>
        <w:rPr>
          <w:rFonts w:ascii="Arial" w:hAnsi="Arial" w:cs="Arial"/>
          <w:strike/>
          <w:sz w:val="22"/>
        </w:rPr>
      </w:pPr>
      <w:r w:rsidRPr="0020002E">
        <w:rPr>
          <w:rFonts w:ascii="Arial" w:hAnsi="Arial" w:cs="Arial"/>
          <w:sz w:val="22"/>
        </w:rPr>
        <w:t xml:space="preserve">Przedmiotem ubezpieczenia jest </w:t>
      </w:r>
      <w:r w:rsidRPr="0020002E">
        <w:rPr>
          <w:rFonts w:ascii="Arial" w:hAnsi="Arial" w:cs="Arial"/>
          <w:b/>
          <w:bCs/>
          <w:sz w:val="22"/>
        </w:rPr>
        <w:t>2</w:t>
      </w:r>
      <w:r w:rsidR="000240C9" w:rsidRPr="0020002E">
        <w:rPr>
          <w:rFonts w:ascii="Arial" w:hAnsi="Arial" w:cs="Arial"/>
          <w:b/>
          <w:bCs/>
          <w:sz w:val="22"/>
        </w:rPr>
        <w:t>5</w:t>
      </w:r>
      <w:r w:rsidRPr="0020002E">
        <w:rPr>
          <w:rFonts w:ascii="Arial" w:hAnsi="Arial" w:cs="Arial"/>
          <w:b/>
          <w:bCs/>
          <w:sz w:val="22"/>
        </w:rPr>
        <w:t xml:space="preserve"> pojazdów</w:t>
      </w:r>
      <w:r w:rsidRPr="0020002E">
        <w:rPr>
          <w:rFonts w:ascii="Arial" w:hAnsi="Arial" w:cs="Arial"/>
          <w:sz w:val="22"/>
        </w:rPr>
        <w:t xml:space="preserve"> zgodnie </w:t>
      </w:r>
      <w:r w:rsidRPr="004805CC">
        <w:rPr>
          <w:rFonts w:ascii="Arial" w:hAnsi="Arial" w:cs="Arial"/>
          <w:sz w:val="22"/>
        </w:rPr>
        <w:t xml:space="preserve">z </w:t>
      </w:r>
      <w:r w:rsidR="00AA2EBC" w:rsidRPr="004805CC">
        <w:rPr>
          <w:rFonts w:ascii="Arial" w:hAnsi="Arial" w:cs="Arial"/>
          <w:sz w:val="22"/>
        </w:rPr>
        <w:t xml:space="preserve">poz. </w:t>
      </w:r>
      <w:r w:rsidR="004805CC" w:rsidRPr="004805CC">
        <w:rPr>
          <w:rFonts w:ascii="Arial" w:hAnsi="Arial" w:cs="Arial"/>
          <w:sz w:val="22"/>
        </w:rPr>
        <w:t>1 – 25</w:t>
      </w:r>
      <w:r w:rsidR="00AA2EBC" w:rsidRPr="004805CC">
        <w:rPr>
          <w:rFonts w:ascii="Arial" w:hAnsi="Arial" w:cs="Arial"/>
          <w:sz w:val="22"/>
        </w:rPr>
        <w:t xml:space="preserve">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0F5C13" w:rsidRPr="004805CC">
        <w:rPr>
          <w:rFonts w:ascii="Arial" w:hAnsi="Arial" w:cs="Arial"/>
          <w:sz w:val="22"/>
        </w:rPr>
        <w:t>SWZ</w:t>
      </w:r>
      <w:r w:rsidRPr="004805CC">
        <w:rPr>
          <w:rFonts w:ascii="Arial" w:hAnsi="Arial" w:cs="Arial"/>
          <w:sz w:val="22"/>
        </w:rPr>
        <w:t>.</w:t>
      </w:r>
      <w:r w:rsidRPr="004805CC">
        <w:rPr>
          <w:rFonts w:ascii="Arial" w:hAnsi="Arial" w:cs="Arial"/>
          <w:strike/>
          <w:sz w:val="22"/>
        </w:rPr>
        <w:t xml:space="preserve"> </w:t>
      </w:r>
    </w:p>
    <w:p w14:paraId="3C0DA363" w14:textId="383E2689" w:rsidR="00192C14" w:rsidRPr="00624325" w:rsidRDefault="00192C14">
      <w:pPr>
        <w:pStyle w:val="Akapitzlist"/>
        <w:numPr>
          <w:ilvl w:val="0"/>
          <w:numId w:val="79"/>
        </w:numPr>
        <w:spacing w:line="276" w:lineRule="auto"/>
        <w:ind w:left="1276" w:hanging="425"/>
        <w:rPr>
          <w:rFonts w:ascii="Arial" w:hAnsi="Arial" w:cs="Arial"/>
          <w:b/>
          <w:bCs/>
          <w:sz w:val="22"/>
        </w:rPr>
      </w:pPr>
      <w:r w:rsidRPr="00624325">
        <w:rPr>
          <w:rFonts w:ascii="Arial" w:hAnsi="Arial" w:cs="Arial"/>
          <w:b/>
          <w:bCs/>
          <w:sz w:val="22"/>
        </w:rPr>
        <w:t>Zakres ubezpieczenia:</w:t>
      </w:r>
    </w:p>
    <w:p w14:paraId="4EC0CE23" w14:textId="21FFA7D5" w:rsidR="00192C14" w:rsidRPr="00A21937" w:rsidRDefault="00192C14" w:rsidP="00624325">
      <w:pPr>
        <w:pStyle w:val="Default"/>
        <w:spacing w:line="276" w:lineRule="auto"/>
        <w:ind w:left="1276" w:right="-142"/>
        <w:rPr>
          <w:sz w:val="22"/>
          <w:szCs w:val="22"/>
        </w:rPr>
      </w:pPr>
      <w:r w:rsidRPr="00A21937">
        <w:rPr>
          <w:sz w:val="22"/>
          <w:szCs w:val="22"/>
        </w:rPr>
        <w:t>Ubezpieczeni</w:t>
      </w:r>
      <w:r>
        <w:rPr>
          <w:sz w:val="22"/>
          <w:szCs w:val="22"/>
        </w:rPr>
        <w:t>e pokrywa</w:t>
      </w:r>
      <w:r w:rsidRPr="00A21937">
        <w:rPr>
          <w:sz w:val="22"/>
          <w:szCs w:val="22"/>
        </w:rPr>
        <w:t xml:space="preserve"> koszt wymiany szyby czołowej, tylnej lub bocznej bez względu na to czy przyczyna uszkodzenia, pęknięcia, rozbicia szyby pochodziła z zewnątrz czy z wnętrza pojazdu</w:t>
      </w:r>
      <w:r>
        <w:rPr>
          <w:sz w:val="22"/>
          <w:szCs w:val="22"/>
        </w:rPr>
        <w:t>,</w:t>
      </w:r>
    </w:p>
    <w:p w14:paraId="7F53BEF4" w14:textId="1BEC58C1" w:rsidR="00192C14" w:rsidRPr="00017F9C"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color w:val="FF0000"/>
          <w:sz w:val="22"/>
          <w:lang w:eastAsia="pl-PL"/>
        </w:rPr>
      </w:pPr>
      <w:r w:rsidRPr="00017F9C">
        <w:rPr>
          <w:rFonts w:ascii="Arial" w:eastAsia="Times New Roman" w:hAnsi="Arial" w:cs="Arial"/>
          <w:b/>
          <w:bCs/>
          <w:sz w:val="22"/>
          <w:lang w:eastAsia="pl-PL"/>
        </w:rPr>
        <w:t xml:space="preserve">Suma </w:t>
      </w:r>
      <w:r w:rsidR="009367C5">
        <w:rPr>
          <w:rFonts w:ascii="Arial" w:eastAsia="Times New Roman" w:hAnsi="Arial" w:cs="Arial"/>
          <w:b/>
          <w:bCs/>
          <w:sz w:val="22"/>
          <w:lang w:eastAsia="pl-PL"/>
        </w:rPr>
        <w:t>u</w:t>
      </w:r>
      <w:r w:rsidRPr="00017F9C">
        <w:rPr>
          <w:rFonts w:ascii="Arial" w:eastAsia="Times New Roman" w:hAnsi="Arial" w:cs="Arial"/>
          <w:b/>
          <w:bCs/>
          <w:sz w:val="22"/>
          <w:lang w:eastAsia="pl-PL"/>
        </w:rPr>
        <w:t>bezpieczenia 5.000,00 zł na każdy pojazd.</w:t>
      </w:r>
    </w:p>
    <w:p w14:paraId="31BD5AC5" w14:textId="77777777" w:rsidR="00192C14" w:rsidRPr="00624325"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Okres polisowy</w:t>
      </w:r>
    </w:p>
    <w:p w14:paraId="48500F3B" w14:textId="77777777" w:rsidR="00192C14" w:rsidRPr="0020002E" w:rsidRDefault="00192C14" w:rsidP="00624325">
      <w:pPr>
        <w:pStyle w:val="Akapitzlist"/>
        <w:spacing w:line="276" w:lineRule="auto"/>
        <w:ind w:left="1276"/>
        <w:rPr>
          <w:rFonts w:ascii="Arial" w:eastAsia="Calibri" w:hAnsi="Arial" w:cs="Arial"/>
          <w:bCs/>
          <w:sz w:val="22"/>
        </w:rPr>
      </w:pPr>
      <w:r w:rsidRPr="0020002E">
        <w:rPr>
          <w:rFonts w:ascii="Arial" w:hAnsi="Arial" w:cs="Arial"/>
          <w:sz w:val="22"/>
        </w:rPr>
        <w:t>Ubezpieczenie realizowane będzie w jednym 12 miesięcznym okresie ubezpieczenia.</w:t>
      </w:r>
    </w:p>
    <w:p w14:paraId="402A00B3" w14:textId="77777777" w:rsidR="00192C14" w:rsidRPr="00624325" w:rsidRDefault="00192C14">
      <w:pPr>
        <w:pStyle w:val="Akapitzlist"/>
        <w:keepNext/>
        <w:widowControl w:val="0"/>
        <w:numPr>
          <w:ilvl w:val="0"/>
          <w:numId w:val="79"/>
        </w:numPr>
        <w:autoSpaceDE w:val="0"/>
        <w:autoSpaceDN w:val="0"/>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Postanowienia dodatkowe</w:t>
      </w:r>
    </w:p>
    <w:p w14:paraId="2669BCC1"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Zwrot składki bez potrącania kosztów manipulacyjnych.</w:t>
      </w:r>
    </w:p>
    <w:p w14:paraId="255EDE00"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Udział własny nie ma zastosowania.</w:t>
      </w:r>
    </w:p>
    <w:p w14:paraId="591A1C2A"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Zakres terytorialny: Polska i Europa. Zamawiający dopuszcza przyjęcie definicji kraju europejskiego zgodnie z OWU Wykonawcy.</w:t>
      </w:r>
    </w:p>
    <w:p w14:paraId="44D9098A" w14:textId="426A7079" w:rsidR="00DC11FE" w:rsidRPr="00664FB2"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 xml:space="preserve">Ubezpieczenie </w:t>
      </w:r>
      <w:r w:rsidR="004805CC">
        <w:rPr>
          <w:rFonts w:ascii="Arial" w:eastAsia="Times New Roman" w:hAnsi="Arial" w:cs="Arial"/>
          <w:b/>
          <w:bCs/>
          <w:sz w:val="22"/>
          <w:lang w:eastAsia="pl-PL"/>
        </w:rPr>
        <w:t>A</w:t>
      </w:r>
      <w:r w:rsidRPr="00664FB2">
        <w:rPr>
          <w:rFonts w:ascii="Arial" w:eastAsia="Times New Roman" w:hAnsi="Arial" w:cs="Arial"/>
          <w:b/>
          <w:bCs/>
          <w:sz w:val="22"/>
          <w:lang w:eastAsia="pl-PL"/>
        </w:rPr>
        <w:t>ssistance</w:t>
      </w:r>
    </w:p>
    <w:p w14:paraId="554FCB06" w14:textId="437E553E"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Przedmiot ubezpieczenia</w:t>
      </w:r>
    </w:p>
    <w:p w14:paraId="712C817D" w14:textId="2A3AAF46" w:rsidR="00DC11FE" w:rsidRPr="004805CC" w:rsidRDefault="00DC11FE" w:rsidP="00664FB2">
      <w:pPr>
        <w:pStyle w:val="Akapitzlist"/>
        <w:spacing w:line="276" w:lineRule="auto"/>
        <w:ind w:left="1276"/>
        <w:rPr>
          <w:rFonts w:ascii="Arial" w:hAnsi="Arial" w:cs="Arial"/>
          <w:sz w:val="22"/>
        </w:rPr>
      </w:pPr>
      <w:r w:rsidRPr="0020002E">
        <w:rPr>
          <w:rFonts w:ascii="Arial" w:hAnsi="Arial" w:cs="Arial"/>
          <w:sz w:val="22"/>
        </w:rPr>
        <w:t xml:space="preserve">Przedmiotem ubezpieczenia </w:t>
      </w:r>
      <w:r w:rsidR="00BB180A" w:rsidRPr="0020002E">
        <w:rPr>
          <w:rFonts w:ascii="Arial" w:hAnsi="Arial" w:cs="Arial"/>
          <w:sz w:val="22"/>
        </w:rPr>
        <w:t>jest</w:t>
      </w:r>
      <w:r w:rsidRPr="0020002E">
        <w:rPr>
          <w:rFonts w:ascii="Arial" w:hAnsi="Arial" w:cs="Arial"/>
          <w:sz w:val="22"/>
        </w:rPr>
        <w:t xml:space="preserve"> </w:t>
      </w:r>
      <w:r w:rsidR="00BB180A" w:rsidRPr="00664FB2">
        <w:rPr>
          <w:rFonts w:ascii="Arial" w:hAnsi="Arial" w:cs="Arial"/>
          <w:b/>
          <w:bCs/>
          <w:sz w:val="22"/>
        </w:rPr>
        <w:t>2</w:t>
      </w:r>
      <w:r w:rsidR="002F65B3" w:rsidRPr="00664FB2">
        <w:rPr>
          <w:rFonts w:ascii="Arial" w:hAnsi="Arial" w:cs="Arial"/>
          <w:b/>
          <w:bCs/>
          <w:sz w:val="22"/>
        </w:rPr>
        <w:t>8</w:t>
      </w:r>
      <w:r w:rsidR="00BB180A" w:rsidRPr="00664FB2">
        <w:rPr>
          <w:rFonts w:ascii="Arial" w:hAnsi="Arial" w:cs="Arial"/>
          <w:b/>
          <w:bCs/>
          <w:sz w:val="22"/>
        </w:rPr>
        <w:t xml:space="preserve"> </w:t>
      </w:r>
      <w:r w:rsidRPr="00664FB2">
        <w:rPr>
          <w:rFonts w:ascii="Arial" w:hAnsi="Arial" w:cs="Arial"/>
          <w:b/>
          <w:bCs/>
          <w:sz w:val="22"/>
        </w:rPr>
        <w:t>pojazd</w:t>
      </w:r>
      <w:r w:rsidR="00664FB2">
        <w:rPr>
          <w:rFonts w:ascii="Arial" w:hAnsi="Arial" w:cs="Arial"/>
          <w:b/>
          <w:bCs/>
          <w:sz w:val="22"/>
        </w:rPr>
        <w:t>ów</w:t>
      </w:r>
      <w:r w:rsidRPr="0020002E">
        <w:rPr>
          <w:rFonts w:ascii="Arial" w:hAnsi="Arial" w:cs="Arial"/>
          <w:sz w:val="22"/>
        </w:rPr>
        <w:t xml:space="preserve"> </w:t>
      </w:r>
      <w:r w:rsidRPr="004805CC">
        <w:rPr>
          <w:rFonts w:ascii="Arial" w:hAnsi="Arial" w:cs="Arial"/>
          <w:sz w:val="22"/>
        </w:rPr>
        <w:t xml:space="preserve">zgodnie z </w:t>
      </w:r>
      <w:r w:rsidR="001E101E" w:rsidRPr="004805CC">
        <w:rPr>
          <w:rFonts w:ascii="Arial" w:hAnsi="Arial" w:cs="Arial"/>
          <w:sz w:val="22"/>
        </w:rPr>
        <w:t xml:space="preserve">poz. </w:t>
      </w:r>
      <w:r w:rsidR="004805CC" w:rsidRPr="004805CC">
        <w:rPr>
          <w:rFonts w:ascii="Arial" w:hAnsi="Arial" w:cs="Arial"/>
          <w:sz w:val="22"/>
        </w:rPr>
        <w:t xml:space="preserve">1 – 28 </w:t>
      </w:r>
      <w:r w:rsidR="007C785C" w:rsidRPr="004805CC">
        <w:rPr>
          <w:rFonts w:ascii="Arial" w:hAnsi="Arial" w:cs="Arial"/>
          <w:sz w:val="22"/>
        </w:rPr>
        <w:t xml:space="preserve">w </w:t>
      </w:r>
      <w:r w:rsidRPr="004805CC">
        <w:rPr>
          <w:rFonts w:ascii="Arial" w:hAnsi="Arial" w:cs="Arial"/>
          <w:sz w:val="22"/>
        </w:rPr>
        <w:t>Załącznik</w:t>
      </w:r>
      <w:r w:rsidR="007C785C" w:rsidRPr="004805CC">
        <w:rPr>
          <w:rFonts w:ascii="Arial" w:hAnsi="Arial" w:cs="Arial"/>
          <w:sz w:val="22"/>
        </w:rPr>
        <w:t>u</w:t>
      </w:r>
      <w:r w:rsidRPr="004805CC">
        <w:rPr>
          <w:rFonts w:ascii="Arial" w:hAnsi="Arial" w:cs="Arial"/>
          <w:sz w:val="22"/>
        </w:rPr>
        <w:t xml:space="preserve"> nr</w:t>
      </w:r>
      <w:r w:rsidR="00BB180A" w:rsidRPr="004805CC">
        <w:rPr>
          <w:rFonts w:ascii="Arial" w:hAnsi="Arial" w:cs="Arial"/>
          <w:sz w:val="22"/>
        </w:rPr>
        <w:t xml:space="preserve"> </w:t>
      </w:r>
      <w:r w:rsidR="001E101E"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664FB2" w:rsidRPr="004805CC">
        <w:rPr>
          <w:rFonts w:ascii="Arial" w:hAnsi="Arial" w:cs="Arial"/>
          <w:sz w:val="22"/>
        </w:rPr>
        <w:t>SWZ</w:t>
      </w:r>
      <w:r w:rsidRPr="004805CC">
        <w:rPr>
          <w:rFonts w:ascii="Arial" w:hAnsi="Arial" w:cs="Arial"/>
          <w:sz w:val="22"/>
        </w:rPr>
        <w:t xml:space="preserve">. </w:t>
      </w:r>
    </w:p>
    <w:p w14:paraId="53709038" w14:textId="1BC91E65"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Okres polisowy</w:t>
      </w:r>
    </w:p>
    <w:p w14:paraId="62B82A66" w14:textId="6A48E493" w:rsidR="002952EC" w:rsidRPr="0020002E" w:rsidRDefault="002952EC" w:rsidP="00664FB2">
      <w:pPr>
        <w:pStyle w:val="Akapitzlist"/>
        <w:spacing w:line="276" w:lineRule="auto"/>
        <w:ind w:left="1276"/>
        <w:rPr>
          <w:rFonts w:ascii="Arial" w:eastAsia="Calibri" w:hAnsi="Arial" w:cs="Arial"/>
          <w:bCs/>
          <w:sz w:val="22"/>
        </w:rPr>
      </w:pPr>
      <w:r w:rsidRPr="0020002E">
        <w:rPr>
          <w:rFonts w:ascii="Arial" w:hAnsi="Arial" w:cs="Arial"/>
          <w:sz w:val="22"/>
        </w:rPr>
        <w:t xml:space="preserve">Ubezpieczenie realizowane będzie w jednym </w:t>
      </w:r>
      <w:r w:rsidR="008743EB" w:rsidRPr="0020002E">
        <w:rPr>
          <w:rFonts w:ascii="Arial" w:hAnsi="Arial" w:cs="Arial"/>
          <w:sz w:val="22"/>
        </w:rPr>
        <w:t>12</w:t>
      </w:r>
      <w:r w:rsidRPr="0020002E">
        <w:rPr>
          <w:rFonts w:ascii="Arial" w:hAnsi="Arial" w:cs="Arial"/>
          <w:sz w:val="22"/>
        </w:rPr>
        <w:t xml:space="preserve"> miesięcznym okresie ubezpieczenia</w:t>
      </w:r>
      <w:r w:rsidR="009D27F7" w:rsidRPr="0020002E">
        <w:rPr>
          <w:rFonts w:ascii="Arial" w:hAnsi="Arial" w:cs="Arial"/>
          <w:sz w:val="22"/>
        </w:rPr>
        <w:t>.</w:t>
      </w:r>
    </w:p>
    <w:p w14:paraId="22B4B130" w14:textId="77777777"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lastRenderedPageBreak/>
        <w:t>Zakres ubezpieczenia</w:t>
      </w:r>
    </w:p>
    <w:p w14:paraId="1C9F5ABB" w14:textId="20AE04F5" w:rsidR="00DC11FE" w:rsidRPr="0020002E" w:rsidRDefault="00DC11FE" w:rsidP="00664FB2">
      <w:pPr>
        <w:pStyle w:val="Akapitzlist"/>
        <w:spacing w:line="276" w:lineRule="auto"/>
        <w:ind w:left="1276"/>
        <w:rPr>
          <w:rFonts w:ascii="Arial" w:hAnsi="Arial" w:cs="Arial"/>
          <w:color w:val="000000"/>
          <w:sz w:val="22"/>
        </w:rPr>
      </w:pPr>
      <w:r w:rsidRPr="0020002E">
        <w:rPr>
          <w:rFonts w:ascii="Arial" w:hAnsi="Arial" w:cs="Arial"/>
          <w:sz w:val="22"/>
        </w:rPr>
        <w:t>Dla pojazdów osobowych, osobowo – ciężarowych  i ciężarowych o DMC do 3,</w:t>
      </w:r>
      <w:r w:rsidRPr="007C785C">
        <w:rPr>
          <w:rFonts w:ascii="Arial" w:hAnsi="Arial" w:cs="Arial"/>
          <w:sz w:val="22"/>
        </w:rPr>
        <w:t>5</w:t>
      </w:r>
      <w:r w:rsidR="00664FB2" w:rsidRPr="007C785C">
        <w:rPr>
          <w:rFonts w:ascii="Arial" w:hAnsi="Arial" w:cs="Arial"/>
          <w:sz w:val="22"/>
        </w:rPr>
        <w:t xml:space="preserve"> </w:t>
      </w:r>
      <w:r w:rsidRPr="007C785C">
        <w:rPr>
          <w:rFonts w:ascii="Arial" w:hAnsi="Arial" w:cs="Arial"/>
          <w:sz w:val="22"/>
        </w:rPr>
        <w:t>t</w:t>
      </w:r>
      <w:r w:rsidR="00664FB2" w:rsidRPr="007C785C">
        <w:rPr>
          <w:rFonts w:ascii="Arial" w:hAnsi="Arial" w:cs="Arial"/>
          <w:sz w:val="22"/>
        </w:rPr>
        <w:t>on</w:t>
      </w:r>
      <w:r w:rsidR="007C785C" w:rsidRPr="007C785C">
        <w:rPr>
          <w:rFonts w:ascii="Arial" w:hAnsi="Arial" w:cs="Arial"/>
          <w:sz w:val="22"/>
        </w:rPr>
        <w:t>y</w:t>
      </w:r>
      <w:r w:rsidRPr="007C785C">
        <w:rPr>
          <w:rFonts w:ascii="Arial" w:hAnsi="Arial" w:cs="Arial"/>
          <w:sz w:val="22"/>
        </w:rPr>
        <w:t xml:space="preserve"> </w:t>
      </w:r>
      <w:r w:rsidRPr="0020002E">
        <w:rPr>
          <w:rFonts w:ascii="Arial" w:hAnsi="Arial" w:cs="Arial"/>
          <w:sz w:val="22"/>
        </w:rPr>
        <w:t xml:space="preserve">w ramach bezpłatnego (stanowiącego dodatek do AC) Assistance Wykonawca zapewni pomoc w przypadku kolizji, wypadku drogowego, utraty bądź kradzieży pojazdu na terenie co najmniej Polski. </w:t>
      </w:r>
      <w:r w:rsidRPr="0020002E">
        <w:rPr>
          <w:rFonts w:ascii="Arial" w:hAnsi="Arial" w:cs="Arial"/>
          <w:color w:val="000000"/>
          <w:sz w:val="22"/>
        </w:rPr>
        <w:t xml:space="preserve">Realizacja świadczeń zgodnie z ogólnymi warunkami </w:t>
      </w:r>
      <w:r w:rsidR="0095671C">
        <w:rPr>
          <w:rFonts w:ascii="Arial" w:hAnsi="Arial" w:cs="Arial"/>
          <w:color w:val="000000"/>
          <w:sz w:val="22"/>
        </w:rPr>
        <w:t>A</w:t>
      </w:r>
      <w:r w:rsidRPr="0020002E">
        <w:rPr>
          <w:rFonts w:ascii="Arial" w:hAnsi="Arial" w:cs="Arial"/>
          <w:color w:val="000000"/>
          <w:sz w:val="22"/>
        </w:rPr>
        <w:t>ssistance Wykonawcy.</w:t>
      </w:r>
    </w:p>
    <w:p w14:paraId="286881E4" w14:textId="116638DA" w:rsidR="00DC11FE" w:rsidRPr="006869DD" w:rsidRDefault="00DC11FE" w:rsidP="00432804">
      <w:pPr>
        <w:spacing w:line="276" w:lineRule="auto"/>
        <w:ind w:left="1276"/>
        <w:rPr>
          <w:rFonts w:ascii="Arial" w:hAnsi="Arial" w:cs="Arial"/>
          <w:color w:val="000000"/>
          <w:sz w:val="22"/>
        </w:rPr>
      </w:pPr>
      <w:r w:rsidRPr="006869DD">
        <w:rPr>
          <w:rFonts w:ascii="Arial" w:hAnsi="Arial" w:cs="Arial"/>
          <w:sz w:val="22"/>
        </w:rPr>
        <w:t xml:space="preserve">W ramach dodatkowo płatnego Assistance Wykonawca zapewni pomoc w przypadku awarii, kolizji, wypadku drogowego, utraty bądź kradzieży pojazdu na </w:t>
      </w:r>
      <w:r w:rsidRPr="006869DD">
        <w:rPr>
          <w:rFonts w:ascii="Arial" w:hAnsi="Arial" w:cs="Arial"/>
          <w:color w:val="000000"/>
          <w:sz w:val="22"/>
        </w:rPr>
        <w:t>terenie Polski i Europy (</w:t>
      </w:r>
      <w:r w:rsidRPr="006869DD">
        <w:rPr>
          <w:rFonts w:ascii="Arial" w:eastAsia="Calibri" w:hAnsi="Arial" w:cs="Arial"/>
          <w:color w:val="000000"/>
          <w:sz w:val="22"/>
        </w:rPr>
        <w:t>Zamawiający dopuszcza przyjęcie definicji kraju europejskiego zgodnie z OWU Wykonawcy )</w:t>
      </w:r>
      <w:r w:rsidRPr="006869DD">
        <w:rPr>
          <w:rFonts w:ascii="Arial" w:hAnsi="Arial" w:cs="Arial"/>
          <w:color w:val="000000"/>
          <w:sz w:val="22"/>
        </w:rPr>
        <w:t>. Nie będzie miała</w:t>
      </w:r>
      <w:r w:rsidRPr="006869DD">
        <w:rPr>
          <w:rFonts w:ascii="Arial" w:hAnsi="Arial" w:cs="Arial"/>
          <w:sz w:val="22"/>
        </w:rPr>
        <w:t xml:space="preserve"> zastosowania franszyza kilometrowa.</w:t>
      </w:r>
      <w:r w:rsidRPr="006869DD">
        <w:rPr>
          <w:rFonts w:ascii="Arial" w:hAnsi="Arial" w:cs="Arial"/>
          <w:color w:val="000000"/>
          <w:sz w:val="22"/>
        </w:rPr>
        <w:t xml:space="preserve"> Realizacja świadczeń zgodnie z ogólnymi warunkami </w:t>
      </w:r>
      <w:r w:rsidR="0095671C">
        <w:rPr>
          <w:rFonts w:ascii="Arial" w:hAnsi="Arial" w:cs="Arial"/>
          <w:color w:val="000000"/>
          <w:sz w:val="22"/>
        </w:rPr>
        <w:t>A</w:t>
      </w:r>
      <w:r w:rsidRPr="006869DD">
        <w:rPr>
          <w:rFonts w:ascii="Arial" w:hAnsi="Arial" w:cs="Arial"/>
          <w:color w:val="000000"/>
          <w:sz w:val="22"/>
        </w:rPr>
        <w:t>ssistance Wykonawcy.</w:t>
      </w:r>
    </w:p>
    <w:p w14:paraId="051A597C" w14:textId="6C3FCD53" w:rsidR="00DC11FE" w:rsidRPr="00432804" w:rsidRDefault="00DC11FE">
      <w:pPr>
        <w:pStyle w:val="Akapitzlist"/>
        <w:keepNext/>
        <w:widowControl w:val="0"/>
        <w:numPr>
          <w:ilvl w:val="0"/>
          <w:numId w:val="127"/>
        </w:numPr>
        <w:autoSpaceDE w:val="0"/>
        <w:autoSpaceDN w:val="0"/>
        <w:spacing w:line="276" w:lineRule="auto"/>
        <w:ind w:left="851" w:hanging="491"/>
        <w:outlineLvl w:val="2"/>
        <w:rPr>
          <w:rFonts w:ascii="Arial" w:eastAsia="Times New Roman" w:hAnsi="Arial" w:cs="Arial"/>
          <w:b/>
          <w:bCs/>
          <w:sz w:val="22"/>
          <w:lang w:eastAsia="pl-PL"/>
        </w:rPr>
      </w:pPr>
      <w:r w:rsidRPr="00432804">
        <w:rPr>
          <w:rFonts w:ascii="Arial" w:eastAsia="Times New Roman" w:hAnsi="Arial" w:cs="Arial"/>
          <w:b/>
          <w:bCs/>
          <w:sz w:val="22"/>
          <w:lang w:eastAsia="pl-PL"/>
        </w:rPr>
        <w:t>Likwidacja szkód</w:t>
      </w:r>
      <w:r w:rsidR="00A9649E" w:rsidRPr="00432804">
        <w:rPr>
          <w:rFonts w:ascii="Arial" w:eastAsia="Times New Roman" w:hAnsi="Arial" w:cs="Arial"/>
          <w:b/>
          <w:bCs/>
          <w:sz w:val="22"/>
          <w:lang w:eastAsia="pl-PL"/>
        </w:rPr>
        <w:t xml:space="preserve"> – dotyczy wszystkich ubezpieczeń komunikacyjnych</w:t>
      </w:r>
    </w:p>
    <w:p w14:paraId="5EE7A11E" w14:textId="286093CB"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Zgłaszanie szkód na terenie całego kraju. Wykonawca wyznaczy osobę kontaktową dedykowaną do obsługi likwidacji szkód.</w:t>
      </w:r>
    </w:p>
    <w:p w14:paraId="771CE924" w14:textId="1200F8DA"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wyraża zgodę na uwierzytelnianie podpisu przez przedstawiciela Zamawiającego na wszystkich niezbędnych do likwidacji szkody dokumentach.</w:t>
      </w:r>
    </w:p>
    <w:p w14:paraId="2B2903D7" w14:textId="178D6060"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zobowiązuje się do obligatoryjnego przesyłania Zamawiającemu decyzji o wypłacie odszkodowania w przypadku każdej szkody.</w:t>
      </w:r>
    </w:p>
    <w:p w14:paraId="0DB814AF" w14:textId="68D47CA1" w:rsidR="00DC11FE" w:rsidRPr="006869DD" w:rsidRDefault="00DC11FE">
      <w:pPr>
        <w:pStyle w:val="Akapitzlist"/>
        <w:numPr>
          <w:ilvl w:val="0"/>
          <w:numId w:val="129"/>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Wykonawca nie będzie kwestionował wyboru zakładu naprawczego wykonującego naprawę, ze względu na wymogi prawne wynikające z gwarancji dla danego pojazdu. Wykonawcy przysługuje prawo weryfikacji w zakresie rzeczowym kosztorysu naprawczego, w pozostałym zakresie (szczególnie w zakresie kosztów roboczogodzin jak i użytych materiałów do naprawy pojazdu) ubezpieczyciel zaakceptuje ceny (stawki) serwisu wykonującego takie naprawy</w:t>
      </w:r>
      <w:r w:rsidRPr="006869DD">
        <w:rPr>
          <w:rFonts w:ascii="Arial" w:hAnsi="Arial" w:cs="Arial"/>
          <w:bCs/>
          <w:sz w:val="22"/>
        </w:rPr>
        <w:t>.</w:t>
      </w:r>
    </w:p>
    <w:p w14:paraId="69FE2775" w14:textId="28E5A097" w:rsidR="00DC11FE" w:rsidRPr="00BB180A"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Wykonanie oględzin pojazdu oraz oceny technicznej poza siedzibą Wykonawcy odbywa się najdalej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W przypadku nie wykonania oględzin pojazdu oraz oceny technicznej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Zamawiający ma prawo do rozpoczęcia naprawy pojazdu. Odszkodowanie zostanie wówczas wypłacone na podstawie dostarczonych do Wykonawcy faktur za naprawę w należnej kwocie.</w:t>
      </w:r>
    </w:p>
    <w:p w14:paraId="0893E866" w14:textId="77777777" w:rsidR="00801810"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Sporządzenie kalkulacji szkody (opisu uszkodzeń pojazdu) nastąpi najpóźniej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dokonaniu oględzin pojazdu. Powyższe warunki obowiązują również w przypadku konieczności dokonania dodatkowych oględzin uszkodzonego pojazdu.</w:t>
      </w:r>
    </w:p>
    <w:p w14:paraId="4349CD8E" w14:textId="77777777" w:rsid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801810">
        <w:rPr>
          <w:rFonts w:ascii="Arial" w:eastAsia="Times New Roman" w:hAnsi="Arial" w:cs="Arial"/>
          <w:sz w:val="22"/>
          <w:lang w:eastAsia="pl-PL"/>
        </w:rPr>
        <w:t xml:space="preserve">Wykonawca zobowiązuje się do zweryfikowania/zatwierdzenia kosztorysu i/lub faktur naprawy przekazanego przez warsztat lub Zamawiającego najpóźniej w ciągu </w:t>
      </w:r>
      <w:r w:rsidRPr="00801810">
        <w:rPr>
          <w:rFonts w:ascii="Arial" w:eastAsia="Times New Roman" w:hAnsi="Arial" w:cs="Arial"/>
          <w:b/>
          <w:bCs/>
          <w:sz w:val="22"/>
          <w:lang w:eastAsia="pl-PL"/>
        </w:rPr>
        <w:t>3 dni roboczych</w:t>
      </w:r>
      <w:r w:rsidRPr="00801810">
        <w:rPr>
          <w:rFonts w:ascii="Arial" w:eastAsia="Times New Roman" w:hAnsi="Arial" w:cs="Arial"/>
          <w:sz w:val="22"/>
          <w:lang w:eastAsia="pl-PL"/>
        </w:rPr>
        <w:t xml:space="preserve"> po dostarczeniu dokumentów do Wykonawcy. Brak weryfikacji kosztorysu i/lub faktur w w/w terminie, będzie uznawane za zatwierdzenie kosztorysu bez zastrzeżeń i zgodę na wykonywanie naprawy wedle przedstawionych kosztów. Po akceptacji kosztorysu Wykonawca ma obowiązek niezwłocznego pisemnego (w pierwszej kolejności drogą elektroniczną) poinformowania o tym Zamawiającego i/lub warsztat, w którym pojazd jest naprawiany.</w:t>
      </w:r>
    </w:p>
    <w:p w14:paraId="62053EE6" w14:textId="4A6C9981" w:rsidR="00DC11FE" w:rsidRP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DD1459">
        <w:rPr>
          <w:rFonts w:ascii="Arial" w:eastAsia="Times New Roman" w:hAnsi="Arial" w:cs="Arial"/>
          <w:sz w:val="22"/>
          <w:lang w:eastAsia="pl-PL"/>
        </w:rPr>
        <w:t xml:space="preserve">W przypadku szkód, których wartość szacunkowa nie przekracza </w:t>
      </w:r>
      <w:r w:rsidR="00801810" w:rsidRPr="00DD1459">
        <w:rPr>
          <w:rFonts w:ascii="Arial" w:eastAsia="Times New Roman" w:hAnsi="Arial" w:cs="Arial"/>
          <w:sz w:val="22"/>
          <w:lang w:eastAsia="pl-PL"/>
        </w:rPr>
        <w:br/>
      </w:r>
      <w:r w:rsidRPr="00DD1459">
        <w:rPr>
          <w:rFonts w:ascii="Arial" w:eastAsia="Times New Roman" w:hAnsi="Arial" w:cs="Arial"/>
          <w:b/>
          <w:bCs/>
          <w:sz w:val="22"/>
          <w:lang w:eastAsia="pl-PL"/>
        </w:rPr>
        <w:t>5 000 zł</w:t>
      </w:r>
      <w:r w:rsidRPr="00DD1459">
        <w:rPr>
          <w:rFonts w:ascii="Arial" w:eastAsia="Times New Roman" w:hAnsi="Arial" w:cs="Arial"/>
          <w:sz w:val="22"/>
          <w:lang w:eastAsia="pl-PL"/>
        </w:rPr>
        <w:t xml:space="preserve">, Zamawiający może dokonać likwidacji szkody samodzielnie lub poprzez wyspecjalizowany serwis bez konieczności uprzedniego </w:t>
      </w:r>
      <w:r w:rsidRPr="00DD1459">
        <w:rPr>
          <w:rFonts w:ascii="Arial" w:eastAsia="Times New Roman" w:hAnsi="Arial" w:cs="Arial"/>
          <w:sz w:val="22"/>
          <w:lang w:eastAsia="pl-PL"/>
        </w:rPr>
        <w:lastRenderedPageBreak/>
        <w:t>informowania Wykonawcy, wykonania zdjęć przez likwidatora itp. W takim przypadku dokumentami potwierdzającymi fakt powstania szkody i poniesionych strat jest:</w:t>
      </w:r>
    </w:p>
    <w:p w14:paraId="7E4AE614"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zgłoszenie szkody uwzględniające datę, miejsce i okoliczności powstania szkody,</w:t>
      </w:r>
    </w:p>
    <w:p w14:paraId="1A69760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rachunki za naprawę lub zakup części, ewentualnie kosztorys naprawy,</w:t>
      </w:r>
    </w:p>
    <w:p w14:paraId="5AE14EE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notatka policyjna - w przypadku szkód powstałych w wyniku czynów karalnych,</w:t>
      </w:r>
    </w:p>
    <w:p w14:paraId="109C800F"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całego pojazdu, z widoczną tablicą rejestracyjną,</w:t>
      </w:r>
    </w:p>
    <w:p w14:paraId="5EE98342"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dokumentujące zakres uszkodzeń; w przypadku uszkodzeń mało widocznych należy je zaznaczyć poprzez przyłożenie wskaźnika np. długopisu albo obrysować np. przy pomocy flamastra.</w:t>
      </w:r>
    </w:p>
    <w:p w14:paraId="5B5946D7" w14:textId="109BA0A3" w:rsidR="00DC11FE" w:rsidRPr="00801810" w:rsidRDefault="00DC11FE">
      <w:pPr>
        <w:pStyle w:val="Akapitzlist"/>
        <w:keepNext/>
        <w:widowControl w:val="0"/>
        <w:numPr>
          <w:ilvl w:val="0"/>
          <w:numId w:val="128"/>
        </w:numPr>
        <w:autoSpaceDE w:val="0"/>
        <w:autoSpaceDN w:val="0"/>
        <w:spacing w:line="276" w:lineRule="auto"/>
        <w:ind w:left="851" w:hanging="491"/>
        <w:outlineLvl w:val="2"/>
        <w:rPr>
          <w:rFonts w:ascii="Arial" w:eastAsia="Times New Roman" w:hAnsi="Arial" w:cs="Arial"/>
          <w:b/>
          <w:bCs/>
          <w:sz w:val="22"/>
          <w:lang w:eastAsia="pl-PL"/>
        </w:rPr>
      </w:pPr>
      <w:r w:rsidRPr="00801810">
        <w:rPr>
          <w:rFonts w:ascii="Arial" w:eastAsia="Times New Roman" w:hAnsi="Arial" w:cs="Arial"/>
          <w:b/>
          <w:bCs/>
          <w:sz w:val="22"/>
          <w:lang w:eastAsia="pl-PL"/>
        </w:rPr>
        <w:t>Klauzule fakultatywne</w:t>
      </w:r>
      <w:r w:rsidR="00801810" w:rsidRPr="00801810">
        <w:rPr>
          <w:rFonts w:ascii="Arial" w:eastAsia="Times New Roman" w:hAnsi="Arial" w:cs="Arial"/>
          <w:b/>
          <w:bCs/>
          <w:sz w:val="22"/>
          <w:lang w:eastAsia="pl-PL"/>
        </w:rPr>
        <w:t xml:space="preserve"> </w:t>
      </w:r>
    </w:p>
    <w:p w14:paraId="0AFF9F7E" w14:textId="175A63B0" w:rsidR="00DC11FE" w:rsidRPr="008D4914" w:rsidRDefault="004D098A" w:rsidP="00DD1459">
      <w:pPr>
        <w:autoSpaceDE w:val="0"/>
        <w:autoSpaceDN w:val="0"/>
        <w:adjustRightInd w:val="0"/>
        <w:spacing w:after="120" w:line="276" w:lineRule="auto"/>
        <w:ind w:left="851"/>
        <w:rPr>
          <w:rFonts w:ascii="Arial" w:eastAsia="Times New Roman" w:hAnsi="Arial" w:cs="Arial"/>
          <w:strike/>
          <w:color w:val="0070C0"/>
          <w:sz w:val="22"/>
          <w:lang w:eastAsia="pl-PL"/>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8D4914">
        <w:rPr>
          <w:rFonts w:ascii="Arial" w:hAnsi="Arial" w:cs="Arial"/>
          <w:b/>
          <w:bCs/>
          <w:color w:val="0070C0"/>
          <w:sz w:val="22"/>
        </w:rPr>
        <w:t xml:space="preserve">ust. </w:t>
      </w:r>
      <w:r w:rsidR="0028156A" w:rsidRPr="008D4914">
        <w:rPr>
          <w:rFonts w:ascii="Arial" w:hAnsi="Arial" w:cs="Arial"/>
          <w:b/>
          <w:bCs/>
          <w:color w:val="0070C0"/>
          <w:sz w:val="22"/>
        </w:rPr>
        <w:t xml:space="preserve">5 pkt </w:t>
      </w:r>
      <w:r w:rsidR="008D4914" w:rsidRPr="008D4914">
        <w:rPr>
          <w:rFonts w:ascii="Arial" w:hAnsi="Arial" w:cs="Arial"/>
          <w:b/>
          <w:bCs/>
          <w:color w:val="0070C0"/>
          <w:sz w:val="22"/>
        </w:rPr>
        <w:t xml:space="preserve">2 </w:t>
      </w:r>
      <w:r w:rsidR="00734BDA" w:rsidRPr="008D4914">
        <w:rPr>
          <w:rFonts w:ascii="Arial" w:hAnsi="Arial" w:cs="Arial"/>
          <w:b/>
          <w:bCs/>
          <w:color w:val="0070C0"/>
          <w:sz w:val="22"/>
        </w:rPr>
        <w:t>SWZ.</w:t>
      </w:r>
    </w:p>
    <w:tbl>
      <w:tblPr>
        <w:tblStyle w:val="Siatkatabelijasna"/>
        <w:tblW w:w="5088" w:type="pct"/>
        <w:jc w:val="center"/>
        <w:tblLook w:val="04A0" w:firstRow="1" w:lastRow="0" w:firstColumn="1" w:lastColumn="0" w:noHBand="0" w:noVBand="1"/>
      </w:tblPr>
      <w:tblGrid>
        <w:gridCol w:w="742"/>
        <w:gridCol w:w="6746"/>
        <w:gridCol w:w="1443"/>
      </w:tblGrid>
      <w:tr w:rsidR="00DC11FE" w:rsidRPr="006869DD" w14:paraId="109527FC" w14:textId="77777777" w:rsidTr="00801810">
        <w:trPr>
          <w:trHeight w:hRule="exact" w:val="1094"/>
          <w:jc w:val="center"/>
        </w:trPr>
        <w:tc>
          <w:tcPr>
            <w:tcW w:w="415" w:type="pct"/>
            <w:shd w:val="clear" w:color="auto" w:fill="D9D9D9" w:themeFill="background1" w:themeFillShade="D9"/>
            <w:vAlign w:val="center"/>
          </w:tcPr>
          <w:p w14:paraId="233FCFDA" w14:textId="77777777" w:rsidR="00DC11FE" w:rsidRPr="00801810" w:rsidRDefault="00DC11FE" w:rsidP="0077193E">
            <w:pPr>
              <w:autoSpaceDE w:val="0"/>
              <w:autoSpaceDN w:val="0"/>
              <w:adjustRightInd w:val="0"/>
              <w:spacing w:after="160"/>
              <w:rPr>
                <w:rFonts w:ascii="Arial" w:hAnsi="Arial" w:cs="Arial"/>
                <w:b/>
                <w:bCs/>
                <w:sz w:val="22"/>
                <w:szCs w:val="22"/>
              </w:rPr>
            </w:pPr>
            <w:bookmarkStart w:id="10" w:name="_Hlk88647213"/>
            <w:r w:rsidRPr="00801810">
              <w:rPr>
                <w:rFonts w:ascii="Arial" w:hAnsi="Arial" w:cs="Arial"/>
                <w:b/>
                <w:bCs/>
                <w:sz w:val="22"/>
                <w:szCs w:val="22"/>
              </w:rPr>
              <w:t>Lp.</w:t>
            </w:r>
          </w:p>
        </w:tc>
        <w:tc>
          <w:tcPr>
            <w:tcW w:w="3777" w:type="pct"/>
            <w:shd w:val="clear" w:color="auto" w:fill="D9D9D9" w:themeFill="background1" w:themeFillShade="D9"/>
            <w:vAlign w:val="center"/>
          </w:tcPr>
          <w:p w14:paraId="75284F9D" w14:textId="77777777" w:rsidR="00DC11FE" w:rsidRPr="00801810" w:rsidRDefault="00DC11FE" w:rsidP="0077193E">
            <w:pPr>
              <w:autoSpaceDE w:val="0"/>
              <w:autoSpaceDN w:val="0"/>
              <w:adjustRightInd w:val="0"/>
              <w:spacing w:after="160"/>
              <w:rPr>
                <w:rFonts w:ascii="Arial" w:hAnsi="Arial" w:cs="Arial"/>
                <w:b/>
                <w:bCs/>
                <w:sz w:val="22"/>
                <w:szCs w:val="22"/>
              </w:rPr>
            </w:pPr>
            <w:r w:rsidRPr="00801810">
              <w:rPr>
                <w:rFonts w:ascii="Arial" w:hAnsi="Arial" w:cs="Arial"/>
                <w:b/>
                <w:bCs/>
                <w:sz w:val="22"/>
                <w:szCs w:val="22"/>
              </w:rPr>
              <w:t>Nazwa i treść klauzuli</w:t>
            </w:r>
          </w:p>
        </w:tc>
        <w:tc>
          <w:tcPr>
            <w:tcW w:w="808" w:type="pct"/>
            <w:shd w:val="clear" w:color="auto" w:fill="D9D9D9" w:themeFill="background1" w:themeFillShade="D9"/>
            <w:vAlign w:val="center"/>
          </w:tcPr>
          <w:p w14:paraId="268327A8" w14:textId="77777777" w:rsidR="00DC11FE" w:rsidRPr="00801810" w:rsidRDefault="00DC11FE" w:rsidP="00243B17">
            <w:pPr>
              <w:autoSpaceDE w:val="0"/>
              <w:autoSpaceDN w:val="0"/>
              <w:adjustRightInd w:val="0"/>
              <w:spacing w:after="160"/>
              <w:jc w:val="center"/>
              <w:rPr>
                <w:rFonts w:ascii="Arial" w:hAnsi="Arial" w:cs="Arial"/>
                <w:b/>
                <w:bCs/>
                <w:sz w:val="22"/>
                <w:szCs w:val="22"/>
              </w:rPr>
            </w:pPr>
            <w:r w:rsidRPr="00801810">
              <w:rPr>
                <w:rFonts w:ascii="Arial" w:hAnsi="Arial" w:cs="Arial"/>
                <w:b/>
                <w:bCs/>
                <w:sz w:val="22"/>
                <w:szCs w:val="22"/>
              </w:rPr>
              <w:t>Liczba punktów za akceptację</w:t>
            </w:r>
          </w:p>
        </w:tc>
      </w:tr>
      <w:tr w:rsidR="00DC11FE" w:rsidRPr="006869DD" w14:paraId="59A3B20C" w14:textId="77777777" w:rsidTr="0028156A">
        <w:trPr>
          <w:trHeight w:val="992"/>
          <w:jc w:val="center"/>
        </w:trPr>
        <w:tc>
          <w:tcPr>
            <w:tcW w:w="415" w:type="pct"/>
          </w:tcPr>
          <w:p w14:paraId="452B9AC1"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34DCBE66" w14:textId="77777777" w:rsidR="00DC11FE" w:rsidRPr="006869DD" w:rsidRDefault="00DC11FE" w:rsidP="0028156A">
            <w:pPr>
              <w:spacing w:after="120"/>
              <w:rPr>
                <w:rFonts w:ascii="Arial" w:hAnsi="Arial" w:cs="Arial"/>
                <w:b/>
                <w:bCs/>
                <w:i/>
                <w:iCs/>
                <w:sz w:val="22"/>
                <w:szCs w:val="22"/>
              </w:rPr>
            </w:pPr>
            <w:r w:rsidRPr="0028156A">
              <w:rPr>
                <w:rFonts w:ascii="Arial" w:hAnsi="Arial" w:cs="Arial"/>
                <w:b/>
                <w:bCs/>
                <w:sz w:val="22"/>
                <w:szCs w:val="22"/>
              </w:rPr>
              <w:t>Klauzula gwarantowanej sumy ubezpieczenia:</w:t>
            </w:r>
            <w:r w:rsidRPr="006869DD">
              <w:rPr>
                <w:rFonts w:ascii="Arial" w:hAnsi="Arial" w:cs="Arial"/>
                <w:b/>
                <w:bCs/>
                <w:i/>
                <w:iCs/>
                <w:sz w:val="22"/>
                <w:szCs w:val="22"/>
              </w:rPr>
              <w:t xml:space="preserve"> </w:t>
            </w:r>
            <w:r w:rsidRPr="006869DD">
              <w:rPr>
                <w:rFonts w:ascii="Arial" w:hAnsi="Arial" w:cs="Arial"/>
                <w:sz w:val="22"/>
                <w:szCs w:val="22"/>
                <w:lang w:eastAsia="ar-SA"/>
              </w:rPr>
              <w:t>Wykonawca przyjmuje sumę ubezpieczenia z polisy jako obowiązującą przez 12 miesięcy i mającą zastosowanie na dzień szkody.</w:t>
            </w:r>
          </w:p>
        </w:tc>
        <w:tc>
          <w:tcPr>
            <w:tcW w:w="808" w:type="pct"/>
            <w:vAlign w:val="center"/>
          </w:tcPr>
          <w:p w14:paraId="13811232" w14:textId="70F9AB17"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tr w:rsidR="00DC11FE" w:rsidRPr="006869DD" w14:paraId="005A11B4" w14:textId="77777777" w:rsidTr="006B6D3A">
        <w:trPr>
          <w:trHeight w:val="1299"/>
          <w:jc w:val="center"/>
        </w:trPr>
        <w:tc>
          <w:tcPr>
            <w:tcW w:w="415" w:type="pct"/>
          </w:tcPr>
          <w:p w14:paraId="77F264CD"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291202A3" w14:textId="77777777" w:rsidR="00DC11FE" w:rsidRPr="006869DD" w:rsidRDefault="00DC11FE" w:rsidP="0028156A">
            <w:pPr>
              <w:rPr>
                <w:rFonts w:ascii="Arial" w:hAnsi="Arial" w:cs="Arial"/>
                <w:sz w:val="22"/>
                <w:szCs w:val="22"/>
              </w:rPr>
            </w:pPr>
            <w:r w:rsidRPr="0028156A">
              <w:rPr>
                <w:rFonts w:ascii="Arial" w:hAnsi="Arial" w:cs="Arial"/>
                <w:b/>
                <w:bCs/>
                <w:sz w:val="22"/>
                <w:szCs w:val="22"/>
              </w:rPr>
              <w:t>Klauzula bagażu:</w:t>
            </w:r>
            <w:r w:rsidRPr="006869DD">
              <w:rPr>
                <w:rFonts w:ascii="Arial" w:hAnsi="Arial" w:cs="Arial"/>
                <w:sz w:val="22"/>
                <w:szCs w:val="22"/>
              </w:rPr>
              <w:t xml:space="preserve"> Wykonawca pokryje stratę polegającą na zniszczeniu lub uszkodzeniu bagażu przewożonego w ubezpieczonym pojeździe </w:t>
            </w:r>
            <w:r w:rsidRPr="006869DD">
              <w:rPr>
                <w:rFonts w:ascii="Arial" w:hAnsi="Arial" w:cs="Arial"/>
                <w:sz w:val="22"/>
                <w:szCs w:val="22"/>
                <w:highlight w:val="darkGray"/>
              </w:rPr>
              <w:t>(</w:t>
            </w:r>
            <w:r w:rsidRPr="006869DD">
              <w:rPr>
                <w:rFonts w:ascii="Arial" w:hAnsi="Arial" w:cs="Arial"/>
                <w:sz w:val="22"/>
                <w:szCs w:val="22"/>
              </w:rPr>
              <w:t>limit do 2 000 zł).</w:t>
            </w:r>
          </w:p>
          <w:p w14:paraId="32FBEBED" w14:textId="77777777" w:rsidR="00DC11FE" w:rsidRPr="006869DD" w:rsidRDefault="00DC11FE" w:rsidP="0028156A">
            <w:pPr>
              <w:rPr>
                <w:rFonts w:ascii="Arial" w:hAnsi="Arial" w:cs="Arial"/>
                <w:b/>
                <w:bCs/>
                <w:i/>
                <w:iCs/>
                <w:sz w:val="22"/>
                <w:szCs w:val="22"/>
              </w:rPr>
            </w:pPr>
            <w:r w:rsidRPr="006869DD">
              <w:rPr>
                <w:rFonts w:ascii="Arial" w:hAnsi="Arial" w:cs="Arial"/>
                <w:sz w:val="22"/>
                <w:szCs w:val="22"/>
              </w:rPr>
              <w:t>Klauzula bagażu dotyczy pojazdów osobowych i ciężarowych o ładowności do 2t / DMC do 3,5t posiadających AC. Klauzula obejmuje uszkodzenie, zniszczenie lub utratę bagażu powstałe w związku z  zajściem wypadku ubezpieczeniowego, w wyniku którego wystąpiła szkoda w pojeździe , jego części lub wyposażeniu objętym zakresem AC, za którą Wykonawca ponosi odpowiedzialność.</w:t>
            </w:r>
          </w:p>
        </w:tc>
        <w:tc>
          <w:tcPr>
            <w:tcW w:w="808" w:type="pct"/>
            <w:vAlign w:val="center"/>
          </w:tcPr>
          <w:p w14:paraId="0596AC3B" w14:textId="4129F79A"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2B068ABE" w14:textId="77777777" w:rsidTr="006B6D3A">
        <w:trPr>
          <w:jc w:val="center"/>
        </w:trPr>
        <w:tc>
          <w:tcPr>
            <w:tcW w:w="415" w:type="pct"/>
          </w:tcPr>
          <w:p w14:paraId="7BE9A1BD" w14:textId="77777777" w:rsidR="00DC11FE" w:rsidRPr="006869DD" w:rsidRDefault="00DC11FE">
            <w:pPr>
              <w:numPr>
                <w:ilvl w:val="0"/>
                <w:numId w:val="3"/>
              </w:numPr>
              <w:autoSpaceDE w:val="0"/>
              <w:autoSpaceDN w:val="0"/>
              <w:adjustRightInd w:val="0"/>
              <w:spacing w:after="160"/>
              <w:jc w:val="center"/>
              <w:rPr>
                <w:rFonts w:ascii="Arial" w:hAnsi="Arial" w:cs="Arial"/>
                <w:sz w:val="22"/>
                <w:szCs w:val="22"/>
              </w:rPr>
            </w:pPr>
          </w:p>
        </w:tc>
        <w:tc>
          <w:tcPr>
            <w:tcW w:w="3777" w:type="pct"/>
          </w:tcPr>
          <w:p w14:paraId="4CEEC898" w14:textId="77777777" w:rsidR="00DC11FE" w:rsidRPr="006869DD" w:rsidRDefault="00DC11FE" w:rsidP="0028156A">
            <w:pPr>
              <w:autoSpaceDE w:val="0"/>
              <w:autoSpaceDN w:val="0"/>
              <w:adjustRightInd w:val="0"/>
              <w:spacing w:after="160"/>
              <w:rPr>
                <w:rFonts w:ascii="Arial" w:hAnsi="Arial" w:cs="Arial"/>
                <w:sz w:val="22"/>
                <w:szCs w:val="22"/>
              </w:rPr>
            </w:pPr>
            <w:r w:rsidRPr="0028156A">
              <w:rPr>
                <w:rFonts w:ascii="Arial" w:hAnsi="Arial" w:cs="Arial"/>
                <w:b/>
                <w:bCs/>
                <w:sz w:val="22"/>
                <w:szCs w:val="22"/>
              </w:rPr>
              <w:t>Klauzula całkowitego zniesienia stosowania potrąceń amortyzacyjnych:</w:t>
            </w:r>
            <w:r w:rsidRPr="006869DD">
              <w:rPr>
                <w:rFonts w:ascii="Arial" w:hAnsi="Arial" w:cs="Arial"/>
                <w:b/>
                <w:bCs/>
                <w:sz w:val="22"/>
                <w:szCs w:val="22"/>
              </w:rPr>
              <w:t xml:space="preserve"> </w:t>
            </w:r>
            <w:r w:rsidRPr="006869DD">
              <w:rPr>
                <w:rFonts w:ascii="Arial" w:hAnsi="Arial" w:cs="Arial"/>
                <w:sz w:val="22"/>
                <w:szCs w:val="22"/>
              </w:rPr>
              <w:t>Wykonawca całkowicie zniesie stosowanie amortyzacji części (także w przypadku części ulegających szybkiemu zużyciu) oraz nadwozia i kabiny kierowcy w przypadku kiedy są one przeznaczone do wymiany lub zostały skradzione. W ubezpieczeniu AC - niezależnie od stopnia zużycia części zakwalifikowanych do wymiany – nie ma zastosowania potrącenie z odszkodowania kwot odpowiadających ubytkowi wartości tych części.</w:t>
            </w:r>
          </w:p>
        </w:tc>
        <w:tc>
          <w:tcPr>
            <w:tcW w:w="808" w:type="pct"/>
            <w:vAlign w:val="center"/>
          </w:tcPr>
          <w:p w14:paraId="7F924FA6" w14:textId="1E4EFE9E" w:rsidR="00DC11FE" w:rsidRPr="00DD7351" w:rsidRDefault="009D27F7" w:rsidP="00DD7351">
            <w:pPr>
              <w:autoSpaceDE w:val="0"/>
              <w:autoSpaceDN w:val="0"/>
              <w:adjustRightInd w:val="0"/>
              <w:spacing w:after="160"/>
              <w:jc w:val="center"/>
              <w:rPr>
                <w:rFonts w:ascii="Arial" w:hAnsi="Arial" w:cs="Arial"/>
                <w:b/>
                <w:sz w:val="22"/>
                <w:szCs w:val="22"/>
              </w:rPr>
            </w:pPr>
            <w:r w:rsidRPr="00DD7351">
              <w:rPr>
                <w:rFonts w:ascii="Arial" w:hAnsi="Arial" w:cs="Arial"/>
                <w:b/>
                <w:sz w:val="22"/>
                <w:szCs w:val="22"/>
              </w:rPr>
              <w:t>10</w:t>
            </w:r>
          </w:p>
        </w:tc>
      </w:tr>
      <w:tr w:rsidR="0036631D" w:rsidRPr="006869DD" w14:paraId="0CA38722" w14:textId="77777777" w:rsidTr="006B6D3A">
        <w:trPr>
          <w:jc w:val="center"/>
        </w:trPr>
        <w:tc>
          <w:tcPr>
            <w:tcW w:w="415" w:type="pct"/>
          </w:tcPr>
          <w:p w14:paraId="44EC829A" w14:textId="77777777" w:rsidR="0036631D" w:rsidRPr="006869DD" w:rsidRDefault="0036631D">
            <w:pPr>
              <w:numPr>
                <w:ilvl w:val="0"/>
                <w:numId w:val="3"/>
              </w:numPr>
              <w:autoSpaceDE w:val="0"/>
              <w:autoSpaceDN w:val="0"/>
              <w:adjustRightInd w:val="0"/>
              <w:spacing w:after="160"/>
              <w:jc w:val="center"/>
              <w:rPr>
                <w:rFonts w:ascii="Arial" w:hAnsi="Arial" w:cs="Arial"/>
                <w:sz w:val="22"/>
              </w:rPr>
            </w:pPr>
          </w:p>
        </w:tc>
        <w:tc>
          <w:tcPr>
            <w:tcW w:w="3777" w:type="pct"/>
          </w:tcPr>
          <w:p w14:paraId="405B277C" w14:textId="67168C18" w:rsidR="00F607B1" w:rsidRPr="00C45801" w:rsidRDefault="00F607B1" w:rsidP="00F607B1">
            <w:pPr>
              <w:autoSpaceDE w:val="0"/>
              <w:autoSpaceDN w:val="0"/>
              <w:adjustRightInd w:val="0"/>
              <w:rPr>
                <w:rFonts w:ascii="Arial" w:hAnsi="Arial" w:cs="Arial"/>
                <w:sz w:val="22"/>
              </w:rPr>
            </w:pPr>
            <w:r>
              <w:rPr>
                <w:rFonts w:ascii="Arial" w:hAnsi="Arial" w:cs="Arial"/>
                <w:b/>
                <w:bCs/>
                <w:sz w:val="22"/>
              </w:rPr>
              <w:t xml:space="preserve">Klauzula funduszu prewencyjnego: </w:t>
            </w:r>
            <w:r w:rsidRPr="00F607B1">
              <w:rPr>
                <w:rFonts w:ascii="Arial" w:hAnsi="Arial" w:cs="Arial"/>
                <w:sz w:val="22"/>
              </w:rPr>
              <w:t xml:space="preserve">Wykonawca </w:t>
            </w:r>
            <w:r>
              <w:rPr>
                <w:rFonts w:ascii="Arial" w:hAnsi="Arial" w:cs="Arial"/>
                <w:sz w:val="22"/>
              </w:rPr>
              <w:t>przekaże do dyspozycji Zamawiającego fundusz prewencyjny w wysokości co najmniej 10% zapłaconych składek</w:t>
            </w:r>
            <w:r w:rsidR="00C45801">
              <w:rPr>
                <w:rFonts w:ascii="Arial" w:hAnsi="Arial" w:cs="Arial"/>
                <w:sz w:val="22"/>
              </w:rPr>
              <w:t xml:space="preserve"> z całości ubezpieczeń komunikacyjnych wynikających z realizacji niniejszego zamówienia, przy założeniu, ze cel prewencyjny zostanie wykorzystany na poprawę bezpieczeństwa floty.</w:t>
            </w:r>
          </w:p>
        </w:tc>
        <w:tc>
          <w:tcPr>
            <w:tcW w:w="808" w:type="pct"/>
            <w:vAlign w:val="center"/>
          </w:tcPr>
          <w:p w14:paraId="04069C36" w14:textId="43D33AB3" w:rsidR="0036631D" w:rsidRPr="00DD7351" w:rsidRDefault="0036631D" w:rsidP="00DD7351">
            <w:pPr>
              <w:autoSpaceDE w:val="0"/>
              <w:autoSpaceDN w:val="0"/>
              <w:adjustRightInd w:val="0"/>
              <w:spacing w:after="160"/>
              <w:jc w:val="center"/>
              <w:rPr>
                <w:rFonts w:ascii="Arial" w:hAnsi="Arial" w:cs="Arial"/>
                <w:b/>
                <w:sz w:val="22"/>
              </w:rPr>
            </w:pPr>
            <w:r>
              <w:rPr>
                <w:rFonts w:ascii="Arial" w:hAnsi="Arial" w:cs="Arial"/>
                <w:b/>
                <w:sz w:val="22"/>
              </w:rPr>
              <w:t>5</w:t>
            </w:r>
          </w:p>
        </w:tc>
      </w:tr>
      <w:tr w:rsidR="00DC11FE" w:rsidRPr="006869DD" w14:paraId="7763A3FE" w14:textId="77777777" w:rsidTr="006B6D3A">
        <w:trPr>
          <w:trHeight w:val="880"/>
          <w:jc w:val="center"/>
        </w:trPr>
        <w:tc>
          <w:tcPr>
            <w:tcW w:w="415" w:type="pct"/>
          </w:tcPr>
          <w:p w14:paraId="6C09DF85"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51D0E4B5" w14:textId="77777777" w:rsidR="00DC11FE" w:rsidRPr="006869DD" w:rsidRDefault="00DC11FE" w:rsidP="008D4914">
            <w:pPr>
              <w:autoSpaceDE w:val="0"/>
              <w:autoSpaceDN w:val="0"/>
              <w:adjustRightInd w:val="0"/>
              <w:rPr>
                <w:rFonts w:ascii="Arial" w:hAnsi="Arial" w:cs="Arial"/>
                <w:b/>
                <w:bCs/>
                <w:i/>
                <w:iCs/>
                <w:sz w:val="22"/>
                <w:szCs w:val="22"/>
              </w:rPr>
            </w:pPr>
            <w:r w:rsidRPr="006869DD">
              <w:rPr>
                <w:rFonts w:ascii="Arial" w:hAnsi="Arial" w:cs="Arial"/>
                <w:b/>
                <w:bCs/>
                <w:sz w:val="22"/>
                <w:szCs w:val="22"/>
              </w:rPr>
              <w:t>Klauzula nietrzeźwości:</w:t>
            </w:r>
            <w:r w:rsidRPr="006869DD">
              <w:rPr>
                <w:rFonts w:ascii="Arial" w:hAnsi="Arial" w:cs="Arial"/>
                <w:sz w:val="22"/>
                <w:szCs w:val="22"/>
              </w:rPr>
              <w:t xml:space="preserve"> Wykonawca odpowiada za szkody wyrządzone przez kierującego pojazdem w stanie ograniczonym tj. nietrzeźwości albo w stanie po użyciu alkoholu, lub pod wpływem środków odurzających, substancji psychotropowych, środków zastępczych lub nowych substancji psychoaktywnych, w </w:t>
            </w:r>
            <w:r w:rsidRPr="006869DD">
              <w:rPr>
                <w:rFonts w:ascii="Arial" w:hAnsi="Arial" w:cs="Arial"/>
                <w:sz w:val="22"/>
                <w:szCs w:val="22"/>
              </w:rPr>
              <w:lastRenderedPageBreak/>
              <w:t>rozumieniu prze</w:t>
            </w:r>
            <w:r w:rsidRPr="006869DD">
              <w:rPr>
                <w:rFonts w:ascii="Arial" w:hAnsi="Arial" w:cs="Arial"/>
                <w:sz w:val="22"/>
                <w:szCs w:val="22"/>
              </w:rPr>
              <w:softHyphen/>
              <w:t>pisów o przeciwdziałaniu narkomanii – dwa zdarzenie w czasie trwania umowy.</w:t>
            </w:r>
          </w:p>
        </w:tc>
        <w:tc>
          <w:tcPr>
            <w:tcW w:w="808" w:type="pct"/>
            <w:vAlign w:val="center"/>
          </w:tcPr>
          <w:p w14:paraId="55E2C31A" w14:textId="269E9D1F" w:rsidR="00DC11FE" w:rsidRPr="00DD7351" w:rsidRDefault="009D27F7" w:rsidP="00DD7351">
            <w:pPr>
              <w:autoSpaceDE w:val="0"/>
              <w:autoSpaceDN w:val="0"/>
              <w:adjustRightInd w:val="0"/>
              <w:jc w:val="center"/>
              <w:rPr>
                <w:rFonts w:ascii="Arial" w:hAnsi="Arial" w:cs="Arial"/>
                <w:b/>
                <w:sz w:val="22"/>
                <w:szCs w:val="22"/>
              </w:rPr>
            </w:pPr>
            <w:r w:rsidRPr="00DD7351">
              <w:rPr>
                <w:rFonts w:ascii="Arial" w:hAnsi="Arial" w:cs="Arial"/>
                <w:b/>
                <w:sz w:val="22"/>
                <w:szCs w:val="22"/>
              </w:rPr>
              <w:lastRenderedPageBreak/>
              <w:t>5</w:t>
            </w:r>
          </w:p>
        </w:tc>
      </w:tr>
      <w:tr w:rsidR="00DC11FE" w:rsidRPr="006869DD" w14:paraId="63525BA2" w14:textId="77777777" w:rsidTr="006B6D3A">
        <w:trPr>
          <w:trHeight w:val="880"/>
          <w:jc w:val="center"/>
        </w:trPr>
        <w:tc>
          <w:tcPr>
            <w:tcW w:w="415" w:type="pct"/>
          </w:tcPr>
          <w:p w14:paraId="79EFD6AA" w14:textId="77777777" w:rsidR="00DC11FE" w:rsidRPr="006869DD" w:rsidRDefault="00DC11FE">
            <w:pPr>
              <w:numPr>
                <w:ilvl w:val="0"/>
                <w:numId w:val="3"/>
              </w:numPr>
              <w:autoSpaceDE w:val="0"/>
              <w:autoSpaceDN w:val="0"/>
              <w:adjustRightInd w:val="0"/>
              <w:rPr>
                <w:rFonts w:ascii="Arial" w:hAnsi="Arial" w:cs="Arial"/>
                <w:sz w:val="22"/>
                <w:szCs w:val="22"/>
              </w:rPr>
            </w:pPr>
          </w:p>
        </w:tc>
        <w:tc>
          <w:tcPr>
            <w:tcW w:w="3777" w:type="pct"/>
          </w:tcPr>
          <w:p w14:paraId="2696E84E" w14:textId="3F7F9FF4" w:rsidR="00DC11FE" w:rsidRPr="00DD7351" w:rsidRDefault="00DC11FE" w:rsidP="008D4914">
            <w:pPr>
              <w:autoSpaceDE w:val="0"/>
              <w:autoSpaceDN w:val="0"/>
              <w:adjustRightInd w:val="0"/>
              <w:rPr>
                <w:rFonts w:ascii="Arial" w:hAnsi="Arial" w:cs="Arial"/>
                <w:sz w:val="22"/>
                <w:szCs w:val="22"/>
              </w:rPr>
            </w:pPr>
            <w:r w:rsidRPr="00202312">
              <w:rPr>
                <w:rFonts w:ascii="Arial" w:hAnsi="Arial" w:cs="Arial"/>
                <w:b/>
                <w:bCs/>
                <w:sz w:val="22"/>
                <w:szCs w:val="22"/>
              </w:rPr>
              <w:t>Klauzula reprezentantów:</w:t>
            </w:r>
            <w:r w:rsidRPr="006869DD">
              <w:rPr>
                <w:rFonts w:ascii="Arial" w:hAnsi="Arial" w:cs="Arial"/>
                <w:sz w:val="22"/>
                <w:szCs w:val="22"/>
              </w:rPr>
              <w:t xml:space="preserve"> Wykonawca jest wolny od odpowiedzialności za szkody powstałe wskutek winy umyślnej lub rażącego niedbalstwa reprezentantów Zamawiającego, przy czym za reprezentantów Zamawiającego uważa się członków zarządu, prokurentów i pełnomocników uprawnionych do składania i przyjmowania oświadczeń woli w imieniu Zamawiającego. Za szkody powstałe wskutek winy umyślnej lub rażącego niedbalstwa osób nie będących reprezentantami Zamawiającego Wykonawca ponosi odpowiedzialność.</w:t>
            </w:r>
          </w:p>
        </w:tc>
        <w:tc>
          <w:tcPr>
            <w:tcW w:w="808" w:type="pct"/>
            <w:vAlign w:val="center"/>
          </w:tcPr>
          <w:p w14:paraId="065AC55E" w14:textId="7191A43C"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bookmarkEnd w:id="10"/>
    </w:tbl>
    <w:p w14:paraId="21AFBE0A" w14:textId="77777777" w:rsidR="00DD7351" w:rsidRDefault="00DD7351">
      <w:pPr>
        <w:rPr>
          <w:rFonts w:ascii="Arial" w:eastAsiaTheme="majorEastAsia" w:hAnsi="Arial" w:cs="Arial"/>
          <w:b/>
          <w:sz w:val="24"/>
          <w:szCs w:val="24"/>
          <w:lang w:eastAsia="pl-PL"/>
        </w:rPr>
      </w:pPr>
      <w:r>
        <w:rPr>
          <w:rFonts w:ascii="Arial" w:hAnsi="Arial" w:cs="Arial"/>
          <w:sz w:val="24"/>
          <w:szCs w:val="24"/>
          <w:lang w:eastAsia="pl-PL"/>
        </w:rPr>
        <w:br w:type="page"/>
      </w:r>
    </w:p>
    <w:p w14:paraId="3045CF6F" w14:textId="53CE0557" w:rsidR="00DB69DB" w:rsidRPr="00DD7351" w:rsidRDefault="00DC11FE">
      <w:pPr>
        <w:pStyle w:val="Nagwek2"/>
        <w:numPr>
          <w:ilvl w:val="0"/>
          <w:numId w:val="118"/>
        </w:numPr>
        <w:shd w:val="clear" w:color="auto" w:fill="D9D9D9" w:themeFill="background1" w:themeFillShade="D9"/>
        <w:spacing w:before="120" w:after="120" w:line="276" w:lineRule="auto"/>
        <w:rPr>
          <w:rFonts w:ascii="Arial" w:hAnsi="Arial" w:cs="Arial"/>
          <w:color w:val="auto"/>
          <w:sz w:val="24"/>
          <w:szCs w:val="24"/>
          <w:lang w:eastAsia="pl-PL"/>
        </w:rPr>
      </w:pPr>
      <w:r w:rsidRPr="00DD7351">
        <w:rPr>
          <w:rFonts w:ascii="Arial" w:hAnsi="Arial" w:cs="Arial"/>
          <w:color w:val="auto"/>
          <w:sz w:val="24"/>
          <w:szCs w:val="24"/>
          <w:lang w:eastAsia="pl-PL"/>
        </w:rPr>
        <w:lastRenderedPageBreak/>
        <w:t xml:space="preserve">Część nr </w:t>
      </w:r>
      <w:r w:rsidR="002D0870" w:rsidRPr="00DD7351">
        <w:rPr>
          <w:rFonts w:ascii="Arial" w:hAnsi="Arial" w:cs="Arial"/>
          <w:color w:val="auto"/>
          <w:sz w:val="24"/>
          <w:szCs w:val="24"/>
          <w:lang w:eastAsia="pl-PL"/>
        </w:rPr>
        <w:t>3</w:t>
      </w:r>
      <w:r w:rsidRPr="00DD7351">
        <w:rPr>
          <w:rFonts w:ascii="Arial" w:hAnsi="Arial" w:cs="Arial"/>
          <w:color w:val="auto"/>
          <w:sz w:val="24"/>
          <w:szCs w:val="24"/>
          <w:lang w:eastAsia="pl-PL"/>
        </w:rPr>
        <w:t xml:space="preserve"> – Ubezpieczenie </w:t>
      </w:r>
      <w:r w:rsidR="006869DD" w:rsidRPr="00DD7351">
        <w:rPr>
          <w:rFonts w:ascii="Arial" w:hAnsi="Arial" w:cs="Arial"/>
          <w:color w:val="auto"/>
          <w:sz w:val="24"/>
          <w:szCs w:val="24"/>
          <w:lang w:eastAsia="pl-PL"/>
        </w:rPr>
        <w:t>jednostek pływających</w:t>
      </w:r>
      <w:r w:rsidR="00DD7351" w:rsidRPr="00DD7351">
        <w:rPr>
          <w:rFonts w:ascii="Arial" w:hAnsi="Arial" w:cs="Arial"/>
          <w:color w:val="auto"/>
          <w:sz w:val="24"/>
          <w:szCs w:val="24"/>
          <w:lang w:eastAsia="pl-PL"/>
        </w:rPr>
        <w:t xml:space="preserve"> Głównego Inspektoratu Rybołówstwa Morskiego</w:t>
      </w:r>
    </w:p>
    <w:p w14:paraId="0F7952EF" w14:textId="3B7FC8C4" w:rsidR="006869DD" w:rsidRPr="00632FB8" w:rsidRDefault="006869DD">
      <w:pPr>
        <w:pStyle w:val="Akapitzlist"/>
        <w:numPr>
          <w:ilvl w:val="0"/>
          <w:numId w:val="82"/>
        </w:numPr>
        <w:spacing w:before="120" w:line="276" w:lineRule="auto"/>
        <w:ind w:right="-142" w:hanging="579"/>
        <w:rPr>
          <w:rFonts w:ascii="Arial" w:hAnsi="Arial" w:cs="Arial"/>
          <w:b/>
          <w:bCs/>
          <w:sz w:val="22"/>
        </w:rPr>
      </w:pPr>
      <w:r w:rsidRPr="00632FB8">
        <w:rPr>
          <w:rFonts w:ascii="Arial" w:hAnsi="Arial" w:cs="Arial"/>
          <w:b/>
          <w:bCs/>
          <w:sz w:val="22"/>
        </w:rPr>
        <w:t>Postanowienia ogólne</w:t>
      </w:r>
    </w:p>
    <w:p w14:paraId="3C6F5B7D" w14:textId="5B46D7BE" w:rsidR="006869DD" w:rsidRP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W wyniku rozstrzygnięcia niniejszego postępowania niezależnie od umowy, Wykonawca wystawi stosowną polisę.</w:t>
      </w:r>
    </w:p>
    <w:p w14:paraId="17159AE3" w14:textId="77AF2688" w:rsid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 xml:space="preserve">Przedmiotem ubezpieczenia są jednostki pływające wyszczególnione w </w:t>
      </w:r>
      <w:r w:rsidR="00632FB8">
        <w:rPr>
          <w:rFonts w:ascii="Arial" w:hAnsi="Arial" w:cs="Arial"/>
          <w:bCs/>
          <w:sz w:val="22"/>
        </w:rPr>
        <w:t>W</w:t>
      </w:r>
      <w:r w:rsidRPr="006869DD">
        <w:rPr>
          <w:rFonts w:ascii="Arial" w:hAnsi="Arial" w:cs="Arial"/>
          <w:bCs/>
          <w:sz w:val="22"/>
        </w:rPr>
        <w:t xml:space="preserve">ykazie stanowiącym </w:t>
      </w:r>
      <w:r w:rsidR="00202312" w:rsidRPr="008D4914">
        <w:rPr>
          <w:rFonts w:ascii="Arial" w:hAnsi="Arial" w:cs="Arial"/>
          <w:b/>
          <w:sz w:val="22"/>
        </w:rPr>
        <w:t>Z</w:t>
      </w:r>
      <w:r w:rsidRPr="008D4914">
        <w:rPr>
          <w:rFonts w:ascii="Arial" w:hAnsi="Arial" w:cs="Arial"/>
          <w:b/>
          <w:sz w:val="22"/>
        </w:rPr>
        <w:t xml:space="preserve">ałącznik </w:t>
      </w:r>
      <w:r w:rsidR="00632FB8" w:rsidRPr="008D4914">
        <w:rPr>
          <w:rFonts w:ascii="Arial" w:hAnsi="Arial" w:cs="Arial"/>
          <w:b/>
          <w:sz w:val="22"/>
        </w:rPr>
        <w:t xml:space="preserve">nr </w:t>
      </w:r>
      <w:r w:rsidR="00202312" w:rsidRPr="008D4914">
        <w:rPr>
          <w:rFonts w:ascii="Arial" w:hAnsi="Arial" w:cs="Arial"/>
          <w:b/>
          <w:sz w:val="22"/>
        </w:rPr>
        <w:t xml:space="preserve">1.5 </w:t>
      </w:r>
      <w:r w:rsidRPr="008D4914">
        <w:rPr>
          <w:rFonts w:ascii="Arial" w:hAnsi="Arial" w:cs="Arial"/>
          <w:b/>
          <w:sz w:val="22"/>
        </w:rPr>
        <w:t xml:space="preserve">do </w:t>
      </w:r>
      <w:r w:rsidR="00632FB8" w:rsidRPr="008D4914">
        <w:rPr>
          <w:rFonts w:ascii="Arial" w:hAnsi="Arial" w:cs="Arial"/>
          <w:b/>
          <w:sz w:val="22"/>
        </w:rPr>
        <w:t>SWZ</w:t>
      </w:r>
      <w:r w:rsidR="00632FB8" w:rsidRPr="008D4914">
        <w:rPr>
          <w:rFonts w:ascii="Arial" w:hAnsi="Arial" w:cs="Arial"/>
          <w:bCs/>
          <w:sz w:val="22"/>
        </w:rPr>
        <w:t xml:space="preserve"> </w:t>
      </w:r>
      <w:r w:rsidRPr="006869DD">
        <w:rPr>
          <w:rFonts w:ascii="Arial" w:hAnsi="Arial" w:cs="Arial"/>
          <w:bCs/>
          <w:sz w:val="22"/>
        </w:rPr>
        <w:t xml:space="preserve">wraz z wyposażeniem dodatkowym wykorzystywanym dla realizacji zadań. Wyposażenie dodatkowe ujęte </w:t>
      </w:r>
      <w:r w:rsidR="00775EF9" w:rsidRPr="008D4914">
        <w:rPr>
          <w:rFonts w:ascii="Arial" w:hAnsi="Arial" w:cs="Arial"/>
          <w:bCs/>
          <w:sz w:val="22"/>
        </w:rPr>
        <w:t>jest</w:t>
      </w:r>
      <w:r w:rsidR="00775EF9">
        <w:rPr>
          <w:rFonts w:ascii="Arial" w:hAnsi="Arial" w:cs="Arial"/>
          <w:bCs/>
          <w:sz w:val="22"/>
        </w:rPr>
        <w:t xml:space="preserve"> </w:t>
      </w:r>
      <w:r w:rsidRPr="006869DD">
        <w:rPr>
          <w:rFonts w:ascii="Arial" w:hAnsi="Arial" w:cs="Arial"/>
          <w:bCs/>
          <w:sz w:val="22"/>
        </w:rPr>
        <w:t xml:space="preserve">w ewidencji środków trwałych lub </w:t>
      </w:r>
      <w:proofErr w:type="spellStart"/>
      <w:r w:rsidRPr="006869DD">
        <w:rPr>
          <w:rFonts w:ascii="Arial" w:hAnsi="Arial" w:cs="Arial"/>
          <w:bCs/>
          <w:sz w:val="22"/>
        </w:rPr>
        <w:t>niskocennych</w:t>
      </w:r>
      <w:proofErr w:type="spellEnd"/>
      <w:r w:rsidRPr="006869DD">
        <w:rPr>
          <w:rFonts w:ascii="Arial" w:hAnsi="Arial" w:cs="Arial"/>
          <w:bCs/>
          <w:sz w:val="22"/>
        </w:rPr>
        <w:t xml:space="preserve"> składników m</w:t>
      </w:r>
      <w:r w:rsidR="00007E5A">
        <w:rPr>
          <w:rFonts w:ascii="Arial" w:hAnsi="Arial" w:cs="Arial"/>
          <w:bCs/>
          <w:sz w:val="22"/>
        </w:rPr>
        <w:t>ajątku</w:t>
      </w:r>
      <w:r w:rsidR="008D4914">
        <w:rPr>
          <w:rFonts w:ascii="Arial" w:hAnsi="Arial" w:cs="Arial"/>
          <w:bCs/>
          <w:sz w:val="22"/>
        </w:rPr>
        <w:t xml:space="preserve"> (wyposażenia)</w:t>
      </w:r>
      <w:r w:rsidRPr="006869DD">
        <w:rPr>
          <w:rFonts w:ascii="Arial" w:hAnsi="Arial" w:cs="Arial"/>
          <w:bCs/>
          <w:sz w:val="22"/>
        </w:rPr>
        <w:t>.</w:t>
      </w:r>
    </w:p>
    <w:p w14:paraId="777D5148" w14:textId="2150D71C" w:rsidR="00202312" w:rsidRPr="004C4D4E" w:rsidRDefault="00202312">
      <w:pPr>
        <w:numPr>
          <w:ilvl w:val="3"/>
          <w:numId w:val="83"/>
        </w:numPr>
        <w:shd w:val="clear" w:color="auto" w:fill="FFFFFF"/>
        <w:spacing w:line="276" w:lineRule="auto"/>
        <w:ind w:left="1560" w:hanging="426"/>
        <w:rPr>
          <w:rFonts w:ascii="Arial" w:hAnsi="Arial" w:cs="Arial"/>
          <w:bCs/>
          <w:sz w:val="22"/>
        </w:rPr>
      </w:pPr>
      <w:r w:rsidRPr="004C4D4E">
        <w:rPr>
          <w:rFonts w:ascii="Arial" w:hAnsi="Arial" w:cs="Arial"/>
          <w:bCs/>
          <w:sz w:val="22"/>
        </w:rPr>
        <w:t>Ewentualne nowe jednostki pływające będą objęte ubezpieczeniem na warunkach określonych w niniejszym OPZ i SWZ z uwzględnien</w:t>
      </w:r>
      <w:r w:rsidR="00C63890" w:rsidRPr="004C4D4E">
        <w:rPr>
          <w:rFonts w:ascii="Arial" w:hAnsi="Arial" w:cs="Arial"/>
          <w:bCs/>
          <w:sz w:val="22"/>
        </w:rPr>
        <w:t>i</w:t>
      </w:r>
      <w:r w:rsidRPr="004C4D4E">
        <w:rPr>
          <w:rFonts w:ascii="Arial" w:hAnsi="Arial" w:cs="Arial"/>
          <w:bCs/>
          <w:sz w:val="22"/>
        </w:rPr>
        <w:t xml:space="preserve">em art. </w:t>
      </w:r>
      <w:r w:rsidRPr="004C4D4E">
        <w:rPr>
          <w:rFonts w:ascii="Arial" w:hAnsi="Arial" w:cs="Arial"/>
          <w:b/>
          <w:sz w:val="22"/>
        </w:rPr>
        <w:t>441 ust. 1</w:t>
      </w:r>
      <w:r w:rsidRPr="004C4D4E">
        <w:rPr>
          <w:rFonts w:ascii="Arial" w:hAnsi="Arial" w:cs="Arial"/>
          <w:bCs/>
          <w:sz w:val="22"/>
        </w:rPr>
        <w:t xml:space="preserve"> ustawy </w:t>
      </w:r>
      <w:proofErr w:type="spellStart"/>
      <w:r w:rsidRPr="004C4D4E">
        <w:rPr>
          <w:rFonts w:ascii="Arial" w:hAnsi="Arial" w:cs="Arial"/>
          <w:bCs/>
          <w:sz w:val="22"/>
        </w:rPr>
        <w:t>Pzp</w:t>
      </w:r>
      <w:proofErr w:type="spellEnd"/>
      <w:r w:rsidRPr="004C4D4E">
        <w:rPr>
          <w:rFonts w:ascii="Arial" w:hAnsi="Arial" w:cs="Arial"/>
          <w:bCs/>
          <w:sz w:val="22"/>
        </w:rPr>
        <w:t xml:space="preserve"> dotyczącego prawa </w:t>
      </w:r>
      <w:r w:rsidRPr="004C4D4E">
        <w:rPr>
          <w:rFonts w:ascii="Arial" w:hAnsi="Arial" w:cs="Arial"/>
          <w:b/>
          <w:sz w:val="22"/>
        </w:rPr>
        <w:t>opcji</w:t>
      </w:r>
      <w:r w:rsidRPr="004C4D4E">
        <w:rPr>
          <w:rFonts w:ascii="Arial" w:hAnsi="Arial" w:cs="Arial"/>
          <w:bCs/>
          <w:sz w:val="22"/>
        </w:rPr>
        <w:t>. Opcja obejmuje pozycje wskazane w Rozdziale III ust. 3 SWZ.</w:t>
      </w:r>
    </w:p>
    <w:p w14:paraId="35590FDC" w14:textId="6E64EA79" w:rsidR="00623096" w:rsidRPr="004C4D4E" w:rsidRDefault="00623096" w:rsidP="00623096">
      <w:pPr>
        <w:shd w:val="clear" w:color="auto" w:fill="FFFFFF"/>
        <w:spacing w:line="276" w:lineRule="auto"/>
        <w:ind w:left="1560"/>
        <w:rPr>
          <w:rFonts w:ascii="Arial" w:hAnsi="Arial" w:cs="Arial"/>
          <w:bCs/>
          <w:sz w:val="22"/>
        </w:rPr>
      </w:pPr>
      <w:r w:rsidRPr="004C4D4E">
        <w:rPr>
          <w:rFonts w:ascii="Arial" w:hAnsi="Arial" w:cs="Arial"/>
          <w:bCs/>
          <w:sz w:val="22"/>
        </w:rPr>
        <w:t>Wykonawca ubezpieczy nowe jednostki pływające przy zastosowaniu dla danych rodzajów jednostek pływających warunków składek takich jak w złożonej ofercie.</w:t>
      </w:r>
    </w:p>
    <w:p w14:paraId="32E3AD17" w14:textId="028C2232" w:rsidR="006869DD" w:rsidRPr="002735DB" w:rsidRDefault="006869DD">
      <w:pPr>
        <w:numPr>
          <w:ilvl w:val="3"/>
          <w:numId w:val="83"/>
        </w:numPr>
        <w:shd w:val="clear" w:color="auto" w:fill="FFFFFF"/>
        <w:spacing w:line="276" w:lineRule="auto"/>
        <w:ind w:left="1560" w:hanging="426"/>
        <w:rPr>
          <w:rFonts w:ascii="Arial" w:hAnsi="Arial" w:cs="Arial"/>
          <w:b/>
          <w:sz w:val="22"/>
        </w:rPr>
      </w:pPr>
      <w:r w:rsidRPr="001E580F">
        <w:rPr>
          <w:rFonts w:ascii="Arial" w:hAnsi="Arial" w:cs="Arial"/>
          <w:bCs/>
          <w:sz w:val="22"/>
        </w:rPr>
        <w:t xml:space="preserve">Przeznaczenie i sposób wykorzystania jednostek </w:t>
      </w:r>
      <w:r w:rsidR="002735DB">
        <w:rPr>
          <w:rFonts w:ascii="Arial" w:hAnsi="Arial" w:cs="Arial"/>
          <w:bCs/>
          <w:sz w:val="22"/>
        </w:rPr>
        <w:t xml:space="preserve">pływających </w:t>
      </w:r>
      <w:r w:rsidRPr="001E580F">
        <w:rPr>
          <w:rFonts w:ascii="Arial" w:hAnsi="Arial" w:cs="Arial"/>
          <w:bCs/>
          <w:sz w:val="22"/>
        </w:rPr>
        <w:t xml:space="preserve">opisany </w:t>
      </w:r>
      <w:r w:rsidR="002735DB">
        <w:rPr>
          <w:rFonts w:ascii="Arial" w:hAnsi="Arial" w:cs="Arial"/>
          <w:bCs/>
          <w:sz w:val="22"/>
        </w:rPr>
        <w:t xml:space="preserve">jest </w:t>
      </w:r>
      <w:r w:rsidRPr="002735DB">
        <w:rPr>
          <w:rFonts w:ascii="Arial" w:hAnsi="Arial" w:cs="Arial"/>
          <w:bCs/>
          <w:sz w:val="22"/>
        </w:rPr>
        <w:t>w</w:t>
      </w:r>
      <w:r w:rsidR="001E580F" w:rsidRPr="002735DB">
        <w:rPr>
          <w:rFonts w:ascii="Arial" w:hAnsi="Arial" w:cs="Arial"/>
          <w:bCs/>
          <w:sz w:val="22"/>
        </w:rPr>
        <w:t xml:space="preserve"> </w:t>
      </w:r>
      <w:r w:rsidR="001E580F" w:rsidRPr="002735DB">
        <w:rPr>
          <w:rFonts w:ascii="Arial" w:hAnsi="Arial" w:cs="Arial"/>
          <w:b/>
          <w:sz w:val="22"/>
        </w:rPr>
        <w:t>Załączniku nr 1.</w:t>
      </w:r>
      <w:r w:rsidR="009C099F" w:rsidRPr="002735DB">
        <w:rPr>
          <w:rFonts w:ascii="Arial" w:hAnsi="Arial" w:cs="Arial"/>
          <w:b/>
          <w:sz w:val="22"/>
        </w:rPr>
        <w:t>5</w:t>
      </w:r>
      <w:r w:rsidR="001E580F" w:rsidRPr="002735DB">
        <w:rPr>
          <w:rFonts w:ascii="Arial" w:hAnsi="Arial" w:cs="Arial"/>
          <w:b/>
          <w:sz w:val="22"/>
        </w:rPr>
        <w:t xml:space="preserve"> do SWZ</w:t>
      </w:r>
      <w:r w:rsidRPr="002735DB">
        <w:rPr>
          <w:rFonts w:ascii="Arial" w:hAnsi="Arial" w:cs="Arial"/>
          <w:b/>
          <w:sz w:val="22"/>
        </w:rPr>
        <w:t>.</w:t>
      </w:r>
    </w:p>
    <w:p w14:paraId="63740ECA" w14:textId="2DACF3BA" w:rsidR="006869DD" w:rsidRPr="001E580F" w:rsidRDefault="006869DD">
      <w:pPr>
        <w:numPr>
          <w:ilvl w:val="3"/>
          <w:numId w:val="83"/>
        </w:numPr>
        <w:shd w:val="clear" w:color="auto" w:fill="FFFFFF"/>
        <w:spacing w:line="276" w:lineRule="auto"/>
        <w:ind w:left="1560" w:hanging="426"/>
        <w:rPr>
          <w:rFonts w:ascii="Arial" w:hAnsi="Arial" w:cs="Arial"/>
          <w:bCs/>
          <w:sz w:val="22"/>
        </w:rPr>
      </w:pPr>
      <w:r w:rsidRPr="001E580F">
        <w:rPr>
          <w:rFonts w:ascii="Arial" w:hAnsi="Arial" w:cs="Arial"/>
          <w:bCs/>
          <w:sz w:val="22"/>
        </w:rPr>
        <w:t>Zakres pływania jednostek</w:t>
      </w:r>
      <w:r w:rsidR="002735DB">
        <w:rPr>
          <w:rFonts w:ascii="Arial" w:hAnsi="Arial" w:cs="Arial"/>
          <w:bCs/>
          <w:sz w:val="22"/>
        </w:rPr>
        <w:t xml:space="preserve"> </w:t>
      </w:r>
      <w:proofErr w:type="spellStart"/>
      <w:r w:rsidR="002735DB">
        <w:rPr>
          <w:rFonts w:ascii="Arial" w:hAnsi="Arial" w:cs="Arial"/>
          <w:bCs/>
          <w:sz w:val="22"/>
        </w:rPr>
        <w:t>pływajacych</w:t>
      </w:r>
      <w:proofErr w:type="spellEnd"/>
      <w:r w:rsidRPr="001E580F">
        <w:rPr>
          <w:rFonts w:ascii="Arial" w:hAnsi="Arial" w:cs="Arial"/>
          <w:bCs/>
          <w:sz w:val="22"/>
        </w:rPr>
        <w:t xml:space="preserve"> </w:t>
      </w:r>
      <w:r w:rsidR="001E580F" w:rsidRPr="001E580F">
        <w:rPr>
          <w:rFonts w:ascii="Arial" w:hAnsi="Arial" w:cs="Arial"/>
          <w:bCs/>
          <w:sz w:val="22"/>
        </w:rPr>
        <w:t xml:space="preserve">jest </w:t>
      </w:r>
      <w:r w:rsidRPr="001E580F">
        <w:rPr>
          <w:rFonts w:ascii="Arial" w:hAnsi="Arial" w:cs="Arial"/>
          <w:bCs/>
          <w:sz w:val="22"/>
        </w:rPr>
        <w:t xml:space="preserve">zgodny </w:t>
      </w:r>
      <w:r w:rsidRPr="001E580F">
        <w:rPr>
          <w:rFonts w:ascii="Arial" w:hAnsi="Arial" w:cs="Arial"/>
          <w:sz w:val="22"/>
        </w:rPr>
        <w:t>z aktualnymi dokumentami rejestrowymi i klasyfikacyjnymi.</w:t>
      </w:r>
    </w:p>
    <w:p w14:paraId="76684780" w14:textId="17BD7369" w:rsidR="006869DD" w:rsidRP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Ubezpieczenia zawierane są na okres 12 miesięcy</w:t>
      </w:r>
      <w:r w:rsidR="009D27F7">
        <w:rPr>
          <w:rFonts w:ascii="Arial" w:hAnsi="Arial" w:cs="Arial"/>
          <w:bCs/>
          <w:sz w:val="22"/>
        </w:rPr>
        <w:t>.</w:t>
      </w:r>
    </w:p>
    <w:p w14:paraId="198BFDD3" w14:textId="034C3F75" w:rsidR="006869DD" w:rsidRPr="001E580F" w:rsidRDefault="006869DD">
      <w:pPr>
        <w:numPr>
          <w:ilvl w:val="3"/>
          <w:numId w:val="83"/>
        </w:numPr>
        <w:shd w:val="clear" w:color="auto" w:fill="FFFFFF"/>
        <w:spacing w:line="276" w:lineRule="auto"/>
        <w:ind w:left="1560" w:hanging="426"/>
        <w:rPr>
          <w:rFonts w:ascii="Arial" w:hAnsi="Arial" w:cs="Arial"/>
          <w:bCs/>
          <w:strike/>
          <w:sz w:val="22"/>
        </w:rPr>
      </w:pPr>
      <w:r w:rsidRPr="001E580F">
        <w:rPr>
          <w:rFonts w:ascii="Arial" w:hAnsi="Arial" w:cs="Arial"/>
          <w:bCs/>
          <w:sz w:val="22"/>
        </w:rPr>
        <w:t xml:space="preserve">Składka płatna w </w:t>
      </w:r>
      <w:r w:rsidRPr="001E580F">
        <w:rPr>
          <w:rFonts w:ascii="Arial" w:hAnsi="Arial" w:cs="Arial"/>
          <w:sz w:val="22"/>
        </w:rPr>
        <w:t xml:space="preserve">terminie </w:t>
      </w:r>
      <w:r w:rsidR="001E580F" w:rsidRPr="001E580F">
        <w:rPr>
          <w:rFonts w:ascii="Arial" w:hAnsi="Arial" w:cs="Arial"/>
          <w:b/>
          <w:bCs/>
          <w:sz w:val="22"/>
        </w:rPr>
        <w:t xml:space="preserve">do </w:t>
      </w:r>
      <w:r w:rsidRPr="001E580F">
        <w:rPr>
          <w:rFonts w:ascii="Arial" w:hAnsi="Arial" w:cs="Arial"/>
          <w:b/>
          <w:bCs/>
          <w:sz w:val="22"/>
        </w:rPr>
        <w:t>21 dni</w:t>
      </w:r>
      <w:r w:rsidRPr="001E580F">
        <w:rPr>
          <w:rFonts w:ascii="Arial" w:hAnsi="Arial" w:cs="Arial"/>
          <w:sz w:val="22"/>
        </w:rPr>
        <w:t xml:space="preserve"> od dnia dostarczenia do siedziby Zamawiającego dokumentu potwierdzającego zawarcie ubezpieczenia.</w:t>
      </w:r>
    </w:p>
    <w:p w14:paraId="2A95591A" w14:textId="456878A5" w:rsidR="006869DD" w:rsidRPr="00113217" w:rsidRDefault="006869DD">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zbycia jednostki w trakcie okresu ubezpieczenia Zamawiający lub Broker powiadomi o tym fakcie Wykonawcę przekazując mu wraz z zawiadomieniem kopię faktury.</w:t>
      </w:r>
      <w:r w:rsidR="00113217">
        <w:rPr>
          <w:rFonts w:ascii="Arial" w:hAnsi="Arial" w:cs="Arial"/>
          <w:bCs/>
          <w:sz w:val="22"/>
        </w:rPr>
        <w:t xml:space="preserve"> Przy zwrocie składki w przypadku zbycia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3E87FEEE" w14:textId="6D40C7FC" w:rsidR="006869DD" w:rsidRPr="00113217" w:rsidRDefault="006869DD">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nabycia nowej jednostki w trakcie okresu ubezpieczenia Zamawiający lub Broker powiadomi o tym fakcie Wykonawcę przekazując mu wraz z zawiadomieniem kopię faktury zakupu.</w:t>
      </w:r>
      <w:r w:rsidR="00113217">
        <w:rPr>
          <w:rFonts w:ascii="Arial" w:hAnsi="Arial" w:cs="Arial"/>
          <w:bCs/>
          <w:sz w:val="22"/>
        </w:rPr>
        <w:t xml:space="preserve"> Przy naliczeniu składki w przypadku zakupu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32ED09A3" w14:textId="286D5B48" w:rsidR="006869DD" w:rsidRPr="002C7F40" w:rsidRDefault="006869DD">
      <w:pPr>
        <w:pStyle w:val="Akapitzlist"/>
        <w:numPr>
          <w:ilvl w:val="0"/>
          <w:numId w:val="84"/>
        </w:numPr>
        <w:shd w:val="clear" w:color="auto" w:fill="FFFFFF"/>
        <w:ind w:left="1560" w:hanging="426"/>
        <w:rPr>
          <w:rFonts w:ascii="Arial" w:hAnsi="Arial" w:cs="Arial"/>
          <w:sz w:val="22"/>
        </w:rPr>
      </w:pPr>
      <w:r w:rsidRPr="002C7F40">
        <w:rPr>
          <w:rFonts w:ascii="Arial" w:hAnsi="Arial" w:cs="Arial"/>
          <w:sz w:val="22"/>
        </w:rPr>
        <w:t xml:space="preserve">W ubezpieczeniach </w:t>
      </w:r>
      <w:r w:rsidR="002735DB">
        <w:rPr>
          <w:rFonts w:ascii="Arial" w:hAnsi="Arial" w:cs="Arial"/>
          <w:sz w:val="22"/>
        </w:rPr>
        <w:t>będą miały</w:t>
      </w:r>
      <w:r w:rsidRPr="002C7F40">
        <w:rPr>
          <w:rFonts w:ascii="Arial" w:hAnsi="Arial" w:cs="Arial"/>
          <w:color w:val="FF0000"/>
          <w:sz w:val="22"/>
        </w:rPr>
        <w:t xml:space="preserve"> </w:t>
      </w:r>
      <w:r w:rsidRPr="002C7F40">
        <w:rPr>
          <w:rFonts w:ascii="Arial" w:hAnsi="Arial" w:cs="Arial"/>
          <w:sz w:val="22"/>
        </w:rPr>
        <w:t xml:space="preserve">zastosowanie niżej wymienione klauzule dodatkowe: </w:t>
      </w:r>
    </w:p>
    <w:p w14:paraId="4A97701B" w14:textId="160CA9B8"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bCs/>
          <w:sz w:val="22"/>
          <w:lang w:val="en-US"/>
        </w:rPr>
      </w:pPr>
      <w:r w:rsidRPr="006869DD">
        <w:rPr>
          <w:rFonts w:ascii="Arial" w:hAnsi="Arial" w:cs="Arial"/>
          <w:bCs/>
          <w:sz w:val="22"/>
          <w:lang w:val="en-US"/>
        </w:rPr>
        <w:t>INSTITUTE RADIOACTICE CONTAMINATION, CHEMICAL, BIOLOGICAL, BIOCHEMICAL AND ELECTROMAGNETIC WEAPONS EXCLUSION CLAUSE 10/11/03 (CL 370)</w:t>
      </w:r>
      <w:r w:rsidR="009D27F7">
        <w:rPr>
          <w:rFonts w:ascii="Arial" w:hAnsi="Arial" w:cs="Arial"/>
          <w:bCs/>
          <w:sz w:val="22"/>
          <w:lang w:val="en-US"/>
        </w:rPr>
        <w:t>;</w:t>
      </w:r>
    </w:p>
    <w:p w14:paraId="2EB496FF" w14:textId="7ED7AE3D"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bCs/>
          <w:sz w:val="22"/>
          <w:lang w:val="en-US"/>
        </w:rPr>
      </w:pPr>
      <w:r w:rsidRPr="006869DD">
        <w:rPr>
          <w:rFonts w:ascii="Arial" w:hAnsi="Arial" w:cs="Arial"/>
          <w:bCs/>
          <w:sz w:val="22"/>
          <w:lang w:val="en-US"/>
        </w:rPr>
        <w:t>INSTITUTE CYBER ATTACK EXCLUSION CLAUSE 10/11/03 (CL 380)</w:t>
      </w:r>
      <w:r w:rsidR="009D27F7">
        <w:rPr>
          <w:rFonts w:ascii="Arial" w:hAnsi="Arial" w:cs="Arial"/>
          <w:bCs/>
          <w:sz w:val="22"/>
          <w:lang w:val="en-US"/>
        </w:rPr>
        <w:t>;</w:t>
      </w:r>
    </w:p>
    <w:p w14:paraId="611190A6" w14:textId="3344556B"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sz w:val="22"/>
          <w:lang w:val="en-US"/>
        </w:rPr>
      </w:pPr>
      <w:r w:rsidRPr="006869DD">
        <w:rPr>
          <w:rFonts w:ascii="Arial" w:hAnsi="Arial" w:cs="Arial"/>
          <w:sz w:val="22"/>
          <w:lang w:val="en-US"/>
        </w:rPr>
        <w:t>ELECTRONIC DATE RECOGNITION ENDORSEMENT – C</w:t>
      </w:r>
      <w:r w:rsidR="009D27F7">
        <w:rPr>
          <w:rFonts w:ascii="Arial" w:hAnsi="Arial" w:cs="Arial"/>
          <w:sz w:val="22"/>
          <w:lang w:val="en-US"/>
        </w:rPr>
        <w:t>;</w:t>
      </w:r>
    </w:p>
    <w:p w14:paraId="07F45C7B" w14:textId="77777777" w:rsidR="0067435C" w:rsidRDefault="006869DD" w:rsidP="001E580F">
      <w:pPr>
        <w:pStyle w:val="Nagwek"/>
        <w:tabs>
          <w:tab w:val="clear" w:pos="4536"/>
          <w:tab w:val="clear" w:pos="9072"/>
        </w:tabs>
        <w:spacing w:line="276" w:lineRule="auto"/>
        <w:ind w:left="1985"/>
        <w:rPr>
          <w:rFonts w:ascii="Arial" w:hAnsi="Arial" w:cs="Arial"/>
          <w:sz w:val="22"/>
          <w:lang w:val="en-US"/>
        </w:rPr>
      </w:pPr>
      <w:r w:rsidRPr="006869DD">
        <w:rPr>
          <w:rFonts w:ascii="Arial" w:hAnsi="Arial" w:cs="Arial"/>
          <w:sz w:val="22"/>
          <w:lang w:val="en-US"/>
        </w:rPr>
        <w:t>SANCTION LIMITATION AND EXCLUSION CLAUSE z 29/07/2010</w:t>
      </w:r>
      <w:r w:rsidR="009D27F7">
        <w:rPr>
          <w:rFonts w:ascii="Arial" w:hAnsi="Arial" w:cs="Arial"/>
          <w:sz w:val="22"/>
          <w:lang w:val="en-US"/>
        </w:rPr>
        <w:t>;</w:t>
      </w:r>
    </w:p>
    <w:p w14:paraId="755F9F73" w14:textId="578E44DB" w:rsidR="0067435C" w:rsidRPr="0067435C" w:rsidRDefault="006869DD">
      <w:pPr>
        <w:pStyle w:val="Nagwek"/>
        <w:numPr>
          <w:ilvl w:val="0"/>
          <w:numId w:val="88"/>
        </w:numPr>
        <w:tabs>
          <w:tab w:val="clear" w:pos="4536"/>
          <w:tab w:val="clear" w:pos="9072"/>
        </w:tabs>
        <w:spacing w:line="276" w:lineRule="auto"/>
        <w:ind w:left="1985" w:hanging="425"/>
        <w:rPr>
          <w:rFonts w:ascii="Arial" w:hAnsi="Arial" w:cs="Arial"/>
          <w:sz w:val="22"/>
          <w:lang w:val="en-US"/>
        </w:rPr>
      </w:pPr>
      <w:r w:rsidRPr="006869DD">
        <w:rPr>
          <w:rFonts w:ascii="Arial" w:hAnsi="Arial" w:cs="Arial"/>
          <w:sz w:val="22"/>
        </w:rPr>
        <w:t xml:space="preserve">JELC COMMUNICABLE DISEASE EXCLUSION 29/06/2020 </w:t>
      </w:r>
    </w:p>
    <w:p w14:paraId="5D5FBA46" w14:textId="77777777" w:rsidR="0067435C" w:rsidRDefault="006869DD" w:rsidP="001E580F">
      <w:pPr>
        <w:pStyle w:val="Nagwek"/>
        <w:tabs>
          <w:tab w:val="clear" w:pos="4536"/>
          <w:tab w:val="clear" w:pos="9072"/>
        </w:tabs>
        <w:spacing w:line="276" w:lineRule="auto"/>
        <w:ind w:left="1985" w:hanging="425"/>
        <w:rPr>
          <w:rFonts w:ascii="Arial" w:hAnsi="Arial" w:cs="Arial"/>
          <w:sz w:val="22"/>
        </w:rPr>
      </w:pPr>
      <w:r w:rsidRPr="006869DD">
        <w:rPr>
          <w:rFonts w:ascii="Arial" w:hAnsi="Arial" w:cs="Arial"/>
          <w:sz w:val="22"/>
        </w:rPr>
        <w:t xml:space="preserve">lub </w:t>
      </w:r>
    </w:p>
    <w:p w14:paraId="4D991563" w14:textId="3413242E" w:rsidR="00DB69DB" w:rsidRPr="00D1602A" w:rsidRDefault="006869DD">
      <w:pPr>
        <w:pStyle w:val="Nagwek"/>
        <w:numPr>
          <w:ilvl w:val="0"/>
          <w:numId w:val="88"/>
        </w:numPr>
        <w:tabs>
          <w:tab w:val="clear" w:pos="4536"/>
          <w:tab w:val="clear" w:pos="9072"/>
        </w:tabs>
        <w:spacing w:line="276" w:lineRule="auto"/>
        <w:ind w:left="1985" w:hanging="425"/>
        <w:rPr>
          <w:rFonts w:ascii="Arial" w:hAnsi="Arial" w:cs="Arial"/>
          <w:sz w:val="22"/>
        </w:rPr>
      </w:pPr>
      <w:r w:rsidRPr="006869DD">
        <w:rPr>
          <w:rFonts w:ascii="Arial" w:hAnsi="Arial" w:cs="Arial"/>
          <w:sz w:val="22"/>
        </w:rPr>
        <w:t>odpowiednio inne stosowane przez rynek ubezpieczeniowo-reasekuracyjny.</w:t>
      </w:r>
    </w:p>
    <w:p w14:paraId="2C7ADBBE" w14:textId="747AFE5E" w:rsidR="006869DD" w:rsidRPr="0067435C" w:rsidRDefault="006869DD">
      <w:pPr>
        <w:pStyle w:val="Akapitzlist"/>
        <w:numPr>
          <w:ilvl w:val="0"/>
          <w:numId w:val="85"/>
        </w:numPr>
        <w:spacing w:before="120" w:line="276" w:lineRule="auto"/>
        <w:ind w:right="-142" w:hanging="579"/>
        <w:rPr>
          <w:rFonts w:ascii="Arial" w:hAnsi="Arial" w:cs="Arial"/>
          <w:b/>
          <w:bCs/>
          <w:sz w:val="22"/>
        </w:rPr>
      </w:pPr>
      <w:r w:rsidRPr="0067435C">
        <w:rPr>
          <w:rFonts w:ascii="Arial" w:hAnsi="Arial" w:cs="Arial"/>
          <w:b/>
          <w:bCs/>
          <w:sz w:val="22"/>
        </w:rPr>
        <w:t>Casco morskie</w:t>
      </w:r>
    </w:p>
    <w:p w14:paraId="4850AA80" w14:textId="77777777" w:rsidR="0067435C" w:rsidRPr="0067435C" w:rsidRDefault="006869DD">
      <w:pPr>
        <w:pStyle w:val="Akapitzlist"/>
        <w:numPr>
          <w:ilvl w:val="0"/>
          <w:numId w:val="86"/>
        </w:numPr>
        <w:ind w:left="1560" w:hanging="426"/>
        <w:rPr>
          <w:rFonts w:ascii="Arial" w:hAnsi="Arial" w:cs="Arial"/>
          <w:b/>
          <w:bCs/>
          <w:sz w:val="22"/>
        </w:rPr>
      </w:pPr>
      <w:r w:rsidRPr="006869DD">
        <w:rPr>
          <w:rFonts w:ascii="Arial" w:hAnsi="Arial" w:cs="Arial"/>
          <w:b/>
          <w:sz w:val="22"/>
        </w:rPr>
        <w:t>Zakres ubezpieczenia</w:t>
      </w:r>
    </w:p>
    <w:p w14:paraId="2F444F40" w14:textId="24471517" w:rsidR="00AB47E7" w:rsidRPr="00985826"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lastRenderedPageBreak/>
        <w:t>U</w:t>
      </w:r>
      <w:r w:rsidR="006869DD" w:rsidRPr="001E580F">
        <w:rPr>
          <w:rFonts w:ascii="Arial" w:hAnsi="Arial" w:cs="Arial"/>
          <w:sz w:val="22"/>
        </w:rPr>
        <w:t xml:space="preserve">bezpieczenie Kadłuba, Maszyn i wyposażenia na podstawie </w:t>
      </w:r>
      <w:r w:rsidR="006869DD" w:rsidRPr="001E580F">
        <w:rPr>
          <w:rFonts w:ascii="Arial" w:hAnsi="Arial" w:cs="Arial"/>
          <w:i/>
          <w:iCs/>
          <w:sz w:val="22"/>
        </w:rPr>
        <w:t>„</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w:t>
      </w:r>
      <w:r w:rsidR="006869DD" w:rsidRPr="001E580F">
        <w:rPr>
          <w:rFonts w:ascii="Arial" w:hAnsi="Arial" w:cs="Arial"/>
          <w:sz w:val="22"/>
        </w:rPr>
        <w:t xml:space="preserve"> </w:t>
      </w:r>
      <w:proofErr w:type="spellStart"/>
      <w:r w:rsidR="006869DD" w:rsidRPr="001E580F">
        <w:rPr>
          <w:rFonts w:ascii="Arial" w:hAnsi="Arial" w:cs="Arial"/>
          <w:i/>
          <w:iCs/>
          <w:sz w:val="22"/>
        </w:rPr>
        <w:t>Clauses-Hulls</w:t>
      </w:r>
      <w:proofErr w:type="spellEnd"/>
      <w:r w:rsidR="006869DD" w:rsidRPr="001E580F">
        <w:rPr>
          <w:rFonts w:ascii="Arial" w:hAnsi="Arial" w:cs="Arial"/>
          <w:sz w:val="22"/>
        </w:rPr>
        <w:t>” 1.11.95 z włączeniem ryzyka kolizji z obiektami stałymi i innymi obiektami pływającymi, z rozszerzeniem</w:t>
      </w:r>
      <w:r w:rsidR="006869DD" w:rsidRPr="0067435C">
        <w:rPr>
          <w:sz w:val="22"/>
        </w:rPr>
        <w:t xml:space="preserve"> </w:t>
      </w:r>
      <w:r w:rsidR="006869DD" w:rsidRPr="001E580F">
        <w:rPr>
          <w:rFonts w:ascii="Arial" w:hAnsi="Arial" w:cs="Arial"/>
          <w:sz w:val="22"/>
        </w:rPr>
        <w:t>odpowiedzialności przy szkodach kolizyjnych do 4/4 sumy ubezpieczenia oraz o kradzież jednostek z miejsca postoju, niezależnie od kwalifikacji prawnej przestępstwa przeciwko mieniu z rozszerzeniem zakresu pokrycia o kradzież z włamaniem pomimo braku całodobowego dozoru statków.</w:t>
      </w:r>
      <w:r w:rsidR="006869DD" w:rsidRPr="001E580F">
        <w:rPr>
          <w:rFonts w:ascii="Arial" w:hAnsi="Arial" w:cs="Arial"/>
          <w:sz w:val="22"/>
        </w:rPr>
        <w:br/>
        <w:t xml:space="preserve">Zwroty za postoje zgodnie </w:t>
      </w:r>
      <w:r w:rsidR="006869DD" w:rsidRPr="00E87A36">
        <w:rPr>
          <w:rFonts w:ascii="Arial" w:hAnsi="Arial" w:cs="Arial"/>
          <w:sz w:val="22"/>
        </w:rPr>
        <w:t xml:space="preserve">z </w:t>
      </w:r>
      <w:r w:rsidR="00E87A36">
        <w:rPr>
          <w:rFonts w:ascii="Arial" w:hAnsi="Arial" w:cs="Arial"/>
          <w:sz w:val="22"/>
        </w:rPr>
        <w:t>K</w:t>
      </w:r>
      <w:r w:rsidR="006869DD" w:rsidRPr="00E87A36">
        <w:rPr>
          <w:rFonts w:ascii="Arial" w:hAnsi="Arial" w:cs="Arial"/>
          <w:sz w:val="22"/>
        </w:rPr>
        <w:t xml:space="preserve">lauzulą 23.1.2: </w:t>
      </w:r>
      <w:r w:rsidR="006869DD" w:rsidRPr="001E580F">
        <w:rPr>
          <w:rFonts w:ascii="Arial" w:hAnsi="Arial" w:cs="Arial"/>
          <w:sz w:val="22"/>
        </w:rPr>
        <w:t xml:space="preserve">a </w:t>
      </w:r>
      <w:bookmarkStart w:id="11" w:name="_Hlk108772764"/>
      <w:r w:rsidR="006869DD" w:rsidRPr="001E580F">
        <w:rPr>
          <w:rFonts w:ascii="Arial" w:hAnsi="Arial" w:cs="Arial"/>
          <w:sz w:val="22"/>
        </w:rPr>
        <w:t>–</w:t>
      </w:r>
      <w:bookmarkEnd w:id="11"/>
      <w:r w:rsidR="006869DD" w:rsidRPr="001E580F">
        <w:rPr>
          <w:rFonts w:ascii="Arial" w:hAnsi="Arial" w:cs="Arial"/>
          <w:sz w:val="22"/>
        </w:rPr>
        <w:t xml:space="preserve"> 30% ; b – 10%</w:t>
      </w:r>
      <w:r w:rsidR="006869DD" w:rsidRPr="001E580F">
        <w:rPr>
          <w:rFonts w:ascii="Arial" w:hAnsi="Arial" w:cs="Arial"/>
          <w:sz w:val="22"/>
        </w:rPr>
        <w:br/>
      </w:r>
      <w:r w:rsidR="00E42966" w:rsidRPr="001E580F">
        <w:rPr>
          <w:rFonts w:ascii="Arial" w:hAnsi="Arial" w:cs="Arial"/>
          <w:sz w:val="22"/>
        </w:rPr>
        <w:t>–</w:t>
      </w:r>
      <w:r w:rsidR="006869DD" w:rsidRPr="001E580F">
        <w:rPr>
          <w:rFonts w:ascii="Arial" w:hAnsi="Arial" w:cs="Arial"/>
          <w:sz w:val="22"/>
        </w:rPr>
        <w:t xml:space="preserve"> dotyczy jednostek Kontroler </w:t>
      </w:r>
      <w:r w:rsidR="0000443E">
        <w:rPr>
          <w:rFonts w:ascii="Arial" w:hAnsi="Arial" w:cs="Arial"/>
          <w:sz w:val="22"/>
        </w:rPr>
        <w:t>K-</w:t>
      </w:r>
      <w:r w:rsidR="006869DD" w:rsidRPr="001E580F">
        <w:rPr>
          <w:rFonts w:ascii="Arial" w:hAnsi="Arial" w:cs="Arial"/>
          <w:sz w:val="22"/>
        </w:rPr>
        <w:t xml:space="preserve">16, </w:t>
      </w:r>
      <w:r w:rsidR="0000443E">
        <w:rPr>
          <w:rFonts w:ascii="Arial" w:hAnsi="Arial" w:cs="Arial"/>
          <w:sz w:val="22"/>
        </w:rPr>
        <w:t>K-</w:t>
      </w:r>
      <w:r w:rsidR="006869DD" w:rsidRPr="001E580F">
        <w:rPr>
          <w:rFonts w:ascii="Arial" w:hAnsi="Arial" w:cs="Arial"/>
          <w:sz w:val="22"/>
        </w:rPr>
        <w:t xml:space="preserve">17, </w:t>
      </w:r>
      <w:r w:rsidR="0000443E">
        <w:rPr>
          <w:rFonts w:ascii="Arial" w:hAnsi="Arial" w:cs="Arial"/>
          <w:sz w:val="22"/>
        </w:rPr>
        <w:t>K-</w:t>
      </w:r>
      <w:r w:rsidR="006869DD" w:rsidRPr="001E580F">
        <w:rPr>
          <w:rFonts w:ascii="Arial" w:hAnsi="Arial" w:cs="Arial"/>
          <w:sz w:val="22"/>
        </w:rPr>
        <w:t xml:space="preserve">18, </w:t>
      </w:r>
      <w:r w:rsidR="0000443E">
        <w:rPr>
          <w:rFonts w:ascii="Arial" w:hAnsi="Arial" w:cs="Arial"/>
          <w:sz w:val="22"/>
        </w:rPr>
        <w:t>K-</w:t>
      </w:r>
      <w:r w:rsidR="006869DD" w:rsidRPr="001E580F">
        <w:rPr>
          <w:rFonts w:ascii="Arial" w:hAnsi="Arial" w:cs="Arial"/>
          <w:sz w:val="22"/>
        </w:rPr>
        <w:t xml:space="preserve">19, </w:t>
      </w:r>
      <w:r w:rsidR="0000443E">
        <w:rPr>
          <w:rFonts w:ascii="Arial" w:hAnsi="Arial" w:cs="Arial"/>
          <w:sz w:val="22"/>
        </w:rPr>
        <w:t>K-</w:t>
      </w:r>
      <w:r w:rsidR="006869DD" w:rsidRPr="001E580F">
        <w:rPr>
          <w:rFonts w:ascii="Arial" w:hAnsi="Arial" w:cs="Arial"/>
          <w:sz w:val="22"/>
        </w:rPr>
        <w:t xml:space="preserve">21, </w:t>
      </w:r>
      <w:r w:rsidR="0000443E">
        <w:rPr>
          <w:rFonts w:ascii="Arial" w:hAnsi="Arial" w:cs="Arial"/>
          <w:sz w:val="22"/>
        </w:rPr>
        <w:t>K-</w:t>
      </w:r>
      <w:r w:rsidR="006869DD" w:rsidRPr="001E580F">
        <w:rPr>
          <w:rFonts w:ascii="Arial" w:hAnsi="Arial" w:cs="Arial"/>
          <w:sz w:val="22"/>
        </w:rPr>
        <w:t xml:space="preserve">25, </w:t>
      </w:r>
      <w:r w:rsidR="0000443E">
        <w:rPr>
          <w:rFonts w:ascii="Arial" w:hAnsi="Arial" w:cs="Arial"/>
          <w:sz w:val="22"/>
        </w:rPr>
        <w:t>K-</w:t>
      </w:r>
      <w:r w:rsidR="006869DD" w:rsidRPr="001E580F">
        <w:rPr>
          <w:rFonts w:ascii="Arial" w:hAnsi="Arial" w:cs="Arial"/>
          <w:sz w:val="22"/>
        </w:rPr>
        <w:t xml:space="preserve">26 </w:t>
      </w:r>
      <w:r w:rsidR="006869DD" w:rsidRPr="00985826">
        <w:rPr>
          <w:rFonts w:ascii="Arial" w:hAnsi="Arial" w:cs="Arial"/>
          <w:sz w:val="22"/>
        </w:rPr>
        <w:t xml:space="preserve">oraz </w:t>
      </w:r>
      <w:bookmarkStart w:id="12" w:name="_Hlk108528336"/>
      <w:r w:rsidR="00985826">
        <w:rPr>
          <w:rFonts w:ascii="Arial" w:hAnsi="Arial" w:cs="Arial"/>
          <w:sz w:val="22"/>
        </w:rPr>
        <w:t xml:space="preserve">zgłoszonych </w:t>
      </w:r>
      <w:r w:rsidR="00CA0178" w:rsidRPr="00985826">
        <w:rPr>
          <w:rFonts w:ascii="Arial" w:hAnsi="Arial" w:cs="Arial"/>
          <w:sz w:val="22"/>
        </w:rPr>
        <w:t xml:space="preserve">w ramach </w:t>
      </w:r>
      <w:r w:rsidR="00985826" w:rsidRPr="00985826">
        <w:rPr>
          <w:rFonts w:ascii="Arial" w:hAnsi="Arial" w:cs="Arial"/>
          <w:sz w:val="22"/>
        </w:rPr>
        <w:t>„</w:t>
      </w:r>
      <w:r w:rsidR="00CA0178" w:rsidRPr="00985826">
        <w:rPr>
          <w:rFonts w:ascii="Arial" w:hAnsi="Arial" w:cs="Arial"/>
          <w:sz w:val="22"/>
        </w:rPr>
        <w:t>opcji</w:t>
      </w:r>
      <w:bookmarkEnd w:id="12"/>
      <w:r w:rsidR="00985826" w:rsidRPr="00985826">
        <w:rPr>
          <w:rFonts w:ascii="Arial" w:hAnsi="Arial" w:cs="Arial"/>
          <w:sz w:val="22"/>
        </w:rPr>
        <w:t>”.</w:t>
      </w:r>
    </w:p>
    <w:p w14:paraId="390CB348" w14:textId="77777777" w:rsidR="00AB47E7" w:rsidRPr="001E580F"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w:t>
      </w:r>
      <w:r w:rsidR="006869DD" w:rsidRPr="001E580F">
        <w:rPr>
          <w:rFonts w:ascii="Arial" w:hAnsi="Arial" w:cs="Arial"/>
          <w:sz w:val="22"/>
        </w:rPr>
        <w:t>bezpieczenie Kadłuba, Maszyn i wyposażenia na podstawie</w:t>
      </w:r>
      <w:r w:rsidR="006869DD" w:rsidRPr="001E580F">
        <w:rPr>
          <w:rFonts w:ascii="Arial" w:hAnsi="Arial" w:cs="Arial"/>
          <w:i/>
          <w:iCs/>
          <w:sz w:val="22"/>
        </w:rPr>
        <w:t xml:space="preserve"> </w:t>
      </w:r>
      <w:proofErr w:type="spellStart"/>
      <w:r w:rsidR="006869DD" w:rsidRPr="001E580F">
        <w:rPr>
          <w:rFonts w:ascii="Arial" w:hAnsi="Arial" w:cs="Arial"/>
          <w:i/>
          <w:iCs/>
          <w:sz w:val="22"/>
        </w:rPr>
        <w:t>Institute</w:t>
      </w:r>
      <w:proofErr w:type="spellEnd"/>
      <w:r w:rsidR="006869DD" w:rsidRPr="001E580F">
        <w:rPr>
          <w:rFonts w:ascii="Arial" w:hAnsi="Arial" w:cs="Arial"/>
          <w:i/>
          <w:iCs/>
          <w:sz w:val="22"/>
        </w:rPr>
        <w:t xml:space="preserve"> Time </w:t>
      </w:r>
      <w:proofErr w:type="spellStart"/>
      <w:r w:rsidR="006869DD" w:rsidRPr="001E580F">
        <w:rPr>
          <w:rFonts w:ascii="Arial" w:hAnsi="Arial" w:cs="Arial"/>
          <w:i/>
          <w:iCs/>
          <w:sz w:val="22"/>
        </w:rPr>
        <w:t>Hulls</w:t>
      </w:r>
      <w:proofErr w:type="spellEnd"/>
      <w:r w:rsidR="006869DD" w:rsidRPr="001E580F">
        <w:rPr>
          <w:rFonts w:ascii="Arial" w:hAnsi="Arial" w:cs="Arial"/>
          <w:i/>
          <w:iCs/>
          <w:sz w:val="22"/>
        </w:rPr>
        <w:t xml:space="preserve"> Port </w:t>
      </w:r>
      <w:proofErr w:type="spellStart"/>
      <w:r w:rsidR="006869DD" w:rsidRPr="001E580F">
        <w:rPr>
          <w:rFonts w:ascii="Arial" w:hAnsi="Arial" w:cs="Arial"/>
          <w:i/>
          <w:iCs/>
          <w:sz w:val="22"/>
        </w:rPr>
        <w:t>Risks</w:t>
      </w:r>
      <w:proofErr w:type="spellEnd"/>
      <w:r w:rsidR="006869DD" w:rsidRPr="001E580F">
        <w:rPr>
          <w:rFonts w:ascii="Arial" w:hAnsi="Arial" w:cs="Arial"/>
          <w:i/>
          <w:iCs/>
          <w:sz w:val="22"/>
        </w:rPr>
        <w:t xml:space="preserve"> </w:t>
      </w:r>
      <w:proofErr w:type="spellStart"/>
      <w:r w:rsidR="006869DD" w:rsidRPr="001E580F">
        <w:rPr>
          <w:rFonts w:ascii="Arial" w:hAnsi="Arial" w:cs="Arial"/>
          <w:i/>
          <w:iCs/>
          <w:sz w:val="22"/>
        </w:rPr>
        <w:t>including</w:t>
      </w:r>
      <w:proofErr w:type="spellEnd"/>
      <w:r w:rsidR="006869DD" w:rsidRPr="001E580F">
        <w:rPr>
          <w:rFonts w:ascii="Arial" w:hAnsi="Arial" w:cs="Arial"/>
          <w:i/>
          <w:iCs/>
          <w:sz w:val="22"/>
        </w:rPr>
        <w:t xml:space="preserve"> Limited </w:t>
      </w:r>
      <w:proofErr w:type="spellStart"/>
      <w:r w:rsidR="006869DD" w:rsidRPr="001E580F">
        <w:rPr>
          <w:rFonts w:ascii="Arial" w:hAnsi="Arial" w:cs="Arial"/>
          <w:i/>
          <w:iCs/>
          <w:sz w:val="22"/>
        </w:rPr>
        <w:t>Navigation</w:t>
      </w:r>
      <w:proofErr w:type="spellEnd"/>
      <w:r w:rsidR="006869DD" w:rsidRPr="001E580F">
        <w:rPr>
          <w:rFonts w:ascii="Arial" w:hAnsi="Arial" w:cs="Arial"/>
          <w:i/>
          <w:iCs/>
          <w:sz w:val="22"/>
        </w:rPr>
        <w:t>” z 20/07/87</w:t>
      </w:r>
      <w:r w:rsidR="006869DD" w:rsidRPr="001E580F">
        <w:rPr>
          <w:rFonts w:ascii="Arial" w:hAnsi="Arial" w:cs="Arial"/>
          <w:sz w:val="22"/>
        </w:rPr>
        <w:t xml:space="preserve"> z rozszerzeniem o kradzież jednostek z miejsca postoju, niezależnie od kwalifikacji prawnej przestępstwa przeciwko mieniu z rozszerzeniem zakresu pokrycia o kradzież z włamaniem pomimo braku całodobowego dozoru statków – dotyczy pozostałych jednostek</w:t>
      </w:r>
      <w:r w:rsidR="00AB47E7" w:rsidRPr="001E580F">
        <w:rPr>
          <w:rFonts w:ascii="Arial" w:hAnsi="Arial" w:cs="Arial"/>
          <w:sz w:val="22"/>
        </w:rPr>
        <w:t>,</w:t>
      </w:r>
    </w:p>
    <w:p w14:paraId="0306CC70" w14:textId="77777777"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ochrona zostaje rozszerzona o szkody powstałe wskutek działania fali wywołanej nadmierną szybkością przechodzących jednostek pływających, tzw. kolizja bez kontaktu</w:t>
      </w:r>
      <w:r w:rsidR="00AB47E7" w:rsidRPr="001E580F">
        <w:rPr>
          <w:rFonts w:ascii="Arial" w:hAnsi="Arial" w:cs="Arial"/>
          <w:sz w:val="22"/>
        </w:rPr>
        <w:t>,</w:t>
      </w:r>
    </w:p>
    <w:p w14:paraId="3C4CFF56" w14:textId="1F0D5205"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w:t>
      </w:r>
      <w:proofErr w:type="spellStart"/>
      <w:r w:rsidRPr="001E580F">
        <w:rPr>
          <w:rFonts w:ascii="Arial" w:hAnsi="Arial" w:cs="Arial"/>
          <w:sz w:val="22"/>
        </w:rPr>
        <w:t>ryzyk</w:t>
      </w:r>
      <w:proofErr w:type="spellEnd"/>
      <w:r w:rsidRPr="001E580F">
        <w:rPr>
          <w:rFonts w:ascii="Arial" w:hAnsi="Arial" w:cs="Arial"/>
          <w:sz w:val="22"/>
        </w:rPr>
        <w:t xml:space="preserve"> wojennych i strajkowych na podstawie </w:t>
      </w:r>
      <w:r w:rsidRPr="001E580F">
        <w:rPr>
          <w:rFonts w:ascii="Arial" w:hAnsi="Arial" w:cs="Arial"/>
          <w:i/>
          <w:iCs/>
          <w:sz w:val="22"/>
        </w:rPr>
        <w:t>„</w:t>
      </w:r>
      <w:proofErr w:type="spellStart"/>
      <w:r w:rsidRPr="001E580F">
        <w:rPr>
          <w:rFonts w:ascii="Arial" w:hAnsi="Arial" w:cs="Arial"/>
          <w:i/>
          <w:iCs/>
          <w:sz w:val="22"/>
        </w:rPr>
        <w:t>Institute</w:t>
      </w:r>
      <w:proofErr w:type="spellEnd"/>
      <w:r w:rsidRPr="001E580F">
        <w:rPr>
          <w:rFonts w:ascii="Arial" w:hAnsi="Arial" w:cs="Arial"/>
          <w:i/>
          <w:iCs/>
          <w:sz w:val="22"/>
        </w:rPr>
        <w:t xml:space="preserve"> War and </w:t>
      </w:r>
      <w:proofErr w:type="spellStart"/>
      <w:r w:rsidRPr="001E580F">
        <w:rPr>
          <w:rFonts w:ascii="Arial" w:hAnsi="Arial" w:cs="Arial"/>
          <w:i/>
          <w:iCs/>
          <w:sz w:val="22"/>
        </w:rPr>
        <w:t>Strikes</w:t>
      </w:r>
      <w:proofErr w:type="spellEnd"/>
      <w:r w:rsidRPr="001E580F">
        <w:rPr>
          <w:rFonts w:ascii="Arial" w:hAnsi="Arial" w:cs="Arial"/>
          <w:i/>
          <w:iCs/>
          <w:sz w:val="22"/>
        </w:rPr>
        <w:t xml:space="preserve"> </w:t>
      </w:r>
      <w:proofErr w:type="spellStart"/>
      <w:r w:rsidRPr="001E580F">
        <w:rPr>
          <w:rFonts w:ascii="Arial" w:hAnsi="Arial" w:cs="Arial"/>
          <w:i/>
          <w:iCs/>
          <w:sz w:val="22"/>
        </w:rPr>
        <w:t>Clauses</w:t>
      </w:r>
      <w:proofErr w:type="spellEnd"/>
      <w:r w:rsidRPr="001E580F">
        <w:rPr>
          <w:rFonts w:ascii="Arial" w:hAnsi="Arial" w:cs="Arial"/>
          <w:i/>
          <w:iCs/>
          <w:sz w:val="22"/>
        </w:rPr>
        <w:t xml:space="preserve"> </w:t>
      </w:r>
      <w:proofErr w:type="spellStart"/>
      <w:r w:rsidRPr="001E580F">
        <w:rPr>
          <w:rFonts w:ascii="Arial" w:hAnsi="Arial" w:cs="Arial"/>
          <w:i/>
          <w:iCs/>
          <w:sz w:val="22"/>
        </w:rPr>
        <w:t>Hulls</w:t>
      </w:r>
      <w:proofErr w:type="spellEnd"/>
      <w:r w:rsidRPr="001E580F">
        <w:rPr>
          <w:rFonts w:ascii="Arial" w:hAnsi="Arial" w:cs="Arial"/>
          <w:i/>
          <w:iCs/>
          <w:sz w:val="22"/>
        </w:rPr>
        <w:t>-Time” z</w:t>
      </w:r>
      <w:r w:rsidRPr="001E580F">
        <w:rPr>
          <w:rFonts w:ascii="Arial" w:hAnsi="Arial" w:cs="Arial"/>
          <w:sz w:val="22"/>
        </w:rPr>
        <w:t xml:space="preserve"> </w:t>
      </w:r>
      <w:r w:rsidRPr="001E580F">
        <w:rPr>
          <w:rFonts w:ascii="Arial" w:hAnsi="Arial" w:cs="Arial"/>
          <w:i/>
          <w:iCs/>
          <w:sz w:val="22"/>
        </w:rPr>
        <w:t>1.11.95</w:t>
      </w:r>
      <w:r w:rsidR="00AB47E7" w:rsidRPr="001E580F">
        <w:rPr>
          <w:rFonts w:ascii="Arial" w:hAnsi="Arial" w:cs="Arial"/>
          <w:sz w:val="22"/>
        </w:rPr>
        <w:t>,</w:t>
      </w:r>
    </w:p>
    <w:p w14:paraId="3C564BC6" w14:textId="4D25C03F" w:rsidR="00DB69DB"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ubezpieczenie jednostek pływających w trakcie transportu lądowego ilekroć taką opcję zakreślono w wykazie jednostek.</w:t>
      </w:r>
    </w:p>
    <w:p w14:paraId="0DBFA1E5" w14:textId="77777777" w:rsidR="006869DD" w:rsidRPr="006869DD" w:rsidRDefault="006869DD">
      <w:pPr>
        <w:pStyle w:val="Akapitzlist"/>
        <w:numPr>
          <w:ilvl w:val="0"/>
          <w:numId w:val="89"/>
        </w:numPr>
        <w:spacing w:line="276" w:lineRule="auto"/>
        <w:ind w:left="1560" w:hanging="426"/>
        <w:rPr>
          <w:rFonts w:ascii="Arial" w:hAnsi="Arial" w:cs="Arial"/>
          <w:b/>
          <w:bCs/>
          <w:sz w:val="22"/>
        </w:rPr>
      </w:pPr>
      <w:r w:rsidRPr="006869DD">
        <w:rPr>
          <w:rFonts w:ascii="Arial" w:hAnsi="Arial" w:cs="Arial"/>
          <w:b/>
          <w:sz w:val="22"/>
        </w:rPr>
        <w:t>Suma ubezpieczenia</w:t>
      </w:r>
    </w:p>
    <w:p w14:paraId="0BB28245" w14:textId="17DCD15B" w:rsidR="006869DD" w:rsidRPr="006869DD" w:rsidRDefault="006869DD" w:rsidP="00CA0178">
      <w:pPr>
        <w:pStyle w:val="Default"/>
        <w:spacing w:line="276" w:lineRule="auto"/>
        <w:ind w:left="1560"/>
        <w:rPr>
          <w:sz w:val="22"/>
          <w:szCs w:val="22"/>
        </w:rPr>
      </w:pPr>
      <w:r w:rsidRPr="006869DD">
        <w:rPr>
          <w:sz w:val="22"/>
          <w:szCs w:val="22"/>
        </w:rPr>
        <w:t>Suma ubezpieczenia podana w wykazie jednostek dla każdej pozycji z osobna odpowiada uwidocznionej w ewidencji środków trwałych Zamawiającego wartości księgowej początkowej, a w przypadku Kontroler 21</w:t>
      </w:r>
      <w:r w:rsidR="00077947">
        <w:rPr>
          <w:sz w:val="22"/>
          <w:szCs w:val="22"/>
        </w:rPr>
        <w:t>,</w:t>
      </w:r>
      <w:r w:rsidRPr="006869DD">
        <w:rPr>
          <w:sz w:val="22"/>
          <w:szCs w:val="22"/>
        </w:rPr>
        <w:t xml:space="preserve"> Kontroler 25, </w:t>
      </w:r>
      <w:r w:rsidR="00077947">
        <w:rPr>
          <w:sz w:val="22"/>
          <w:szCs w:val="22"/>
        </w:rPr>
        <w:t xml:space="preserve">Kontroler </w:t>
      </w:r>
      <w:r w:rsidRPr="006869DD">
        <w:rPr>
          <w:sz w:val="22"/>
          <w:szCs w:val="22"/>
        </w:rPr>
        <w:t xml:space="preserve">26 oraz </w:t>
      </w:r>
      <w:r w:rsidR="00E42966" w:rsidRPr="00E42966">
        <w:rPr>
          <w:color w:val="auto"/>
          <w:sz w:val="22"/>
          <w:szCs w:val="22"/>
        </w:rPr>
        <w:t xml:space="preserve">zgłoszonych </w:t>
      </w:r>
      <w:r w:rsidR="00CA0178" w:rsidRPr="00E42966">
        <w:rPr>
          <w:color w:val="auto"/>
          <w:sz w:val="22"/>
        </w:rPr>
        <w:t xml:space="preserve">w ramach </w:t>
      </w:r>
      <w:r w:rsidR="00E42966">
        <w:rPr>
          <w:color w:val="auto"/>
          <w:sz w:val="22"/>
        </w:rPr>
        <w:t>„</w:t>
      </w:r>
      <w:r w:rsidR="00CA0178" w:rsidRPr="00E42966">
        <w:rPr>
          <w:color w:val="auto"/>
          <w:sz w:val="22"/>
        </w:rPr>
        <w:t>opcji</w:t>
      </w:r>
      <w:r w:rsidR="00E42966">
        <w:rPr>
          <w:color w:val="auto"/>
          <w:sz w:val="22"/>
        </w:rPr>
        <w:t>”</w:t>
      </w:r>
      <w:r w:rsidR="00CA0178" w:rsidRPr="00E42966">
        <w:rPr>
          <w:color w:val="auto"/>
          <w:sz w:val="22"/>
        </w:rPr>
        <w:t xml:space="preserve"> </w:t>
      </w:r>
      <w:r w:rsidR="00E42966" w:rsidRPr="001E580F">
        <w:rPr>
          <w:sz w:val="22"/>
          <w:szCs w:val="22"/>
        </w:rPr>
        <w:t>–</w:t>
      </w:r>
      <w:r w:rsidR="00E42966">
        <w:rPr>
          <w:color w:val="0070C0"/>
          <w:sz w:val="22"/>
        </w:rPr>
        <w:t xml:space="preserve"> </w:t>
      </w:r>
      <w:r w:rsidR="00AB35E1">
        <w:rPr>
          <w:sz w:val="22"/>
          <w:szCs w:val="22"/>
        </w:rPr>
        <w:t>w</w:t>
      </w:r>
      <w:r w:rsidRPr="006869DD">
        <w:rPr>
          <w:sz w:val="22"/>
          <w:szCs w:val="22"/>
        </w:rPr>
        <w:t xml:space="preserve"> wartości rzeczywistej (wartość księgowa pomniejszona o zużycie techniczne) jest traktowana jako wartość ubezpieczenia w rozumieniu art. 301 Kodeksu Morskiego.</w:t>
      </w:r>
    </w:p>
    <w:p w14:paraId="5A3C4DC2" w14:textId="51DDDEC8" w:rsidR="006869DD" w:rsidRPr="006869DD" w:rsidRDefault="006869DD" w:rsidP="00CA0178">
      <w:pPr>
        <w:pStyle w:val="Default"/>
        <w:spacing w:line="276" w:lineRule="auto"/>
        <w:ind w:left="1560"/>
        <w:rPr>
          <w:sz w:val="22"/>
          <w:szCs w:val="22"/>
        </w:rPr>
      </w:pPr>
      <w:r w:rsidRPr="006869DD">
        <w:rPr>
          <w:sz w:val="22"/>
          <w:szCs w:val="22"/>
        </w:rPr>
        <w:t>W przypadku szkody częściowej z odszkodowania nie potrąca się VAT.</w:t>
      </w:r>
    </w:p>
    <w:p w14:paraId="3EA3A66D" w14:textId="506D6DF3" w:rsidR="00DB69DB" w:rsidRDefault="006869DD" w:rsidP="00CA0178">
      <w:pPr>
        <w:pStyle w:val="Default"/>
        <w:spacing w:line="276" w:lineRule="auto"/>
        <w:ind w:left="1560"/>
        <w:rPr>
          <w:sz w:val="22"/>
          <w:szCs w:val="22"/>
        </w:rPr>
      </w:pPr>
      <w:r w:rsidRPr="006869DD">
        <w:rPr>
          <w:sz w:val="22"/>
          <w:szCs w:val="22"/>
        </w:rPr>
        <w:t>W przypadku szkody całkowitej odszkodowanie ustala się bez potrącenia podatku VAT.</w:t>
      </w:r>
    </w:p>
    <w:p w14:paraId="044ADD91" w14:textId="273486CE" w:rsidR="006869DD" w:rsidRPr="00DB69DB" w:rsidRDefault="006869DD">
      <w:pPr>
        <w:pStyle w:val="Default"/>
        <w:numPr>
          <w:ilvl w:val="0"/>
          <w:numId w:val="90"/>
        </w:numPr>
        <w:spacing w:line="276" w:lineRule="auto"/>
        <w:ind w:left="1560" w:hanging="426"/>
        <w:rPr>
          <w:sz w:val="22"/>
          <w:szCs w:val="22"/>
        </w:rPr>
      </w:pPr>
      <w:r w:rsidRPr="006869DD">
        <w:rPr>
          <w:b/>
          <w:sz w:val="22"/>
        </w:rPr>
        <w:t>Franszyzy</w:t>
      </w:r>
    </w:p>
    <w:p w14:paraId="4722B341" w14:textId="4E0E227D" w:rsidR="006869DD" w:rsidRPr="006869DD" w:rsidRDefault="006869DD">
      <w:pPr>
        <w:pStyle w:val="Nagwek"/>
        <w:numPr>
          <w:ilvl w:val="0"/>
          <w:numId w:val="92"/>
        </w:numPr>
        <w:tabs>
          <w:tab w:val="clear" w:pos="4536"/>
          <w:tab w:val="clear" w:pos="9072"/>
        </w:tabs>
        <w:ind w:left="2127" w:hanging="426"/>
        <w:rPr>
          <w:rFonts w:ascii="Arial" w:hAnsi="Arial" w:cs="Arial"/>
          <w:sz w:val="22"/>
        </w:rPr>
      </w:pPr>
      <w:r w:rsidRPr="006869DD">
        <w:rPr>
          <w:rFonts w:ascii="Arial" w:hAnsi="Arial" w:cs="Arial"/>
          <w:sz w:val="22"/>
        </w:rPr>
        <w:t>Integralna</w:t>
      </w:r>
      <w:r w:rsidR="00AB47E7">
        <w:rPr>
          <w:rFonts w:ascii="Arial" w:hAnsi="Arial" w:cs="Arial"/>
          <w:sz w:val="22"/>
        </w:rPr>
        <w:t xml:space="preserve">: </w:t>
      </w:r>
      <w:r w:rsidRPr="006869DD">
        <w:rPr>
          <w:rFonts w:ascii="Arial" w:hAnsi="Arial" w:cs="Arial"/>
          <w:sz w:val="22"/>
        </w:rPr>
        <w:t>nie ma zastosowania</w:t>
      </w:r>
    </w:p>
    <w:p w14:paraId="524E5B9C" w14:textId="77777777" w:rsidR="009A3462" w:rsidRDefault="006869DD">
      <w:pPr>
        <w:pStyle w:val="Nagwek"/>
        <w:numPr>
          <w:ilvl w:val="0"/>
          <w:numId w:val="92"/>
        </w:numPr>
        <w:tabs>
          <w:tab w:val="clear" w:pos="4536"/>
          <w:tab w:val="clear" w:pos="9072"/>
        </w:tabs>
        <w:spacing w:line="276" w:lineRule="auto"/>
        <w:ind w:left="2127" w:hanging="426"/>
        <w:rPr>
          <w:rFonts w:ascii="Arial" w:hAnsi="Arial" w:cs="Arial"/>
          <w:sz w:val="22"/>
        </w:rPr>
      </w:pPr>
      <w:r w:rsidRPr="006869DD">
        <w:rPr>
          <w:rFonts w:ascii="Arial" w:hAnsi="Arial" w:cs="Arial"/>
          <w:sz w:val="22"/>
        </w:rPr>
        <w:t>Redukcyjna</w:t>
      </w:r>
      <w:r w:rsidR="00AB47E7">
        <w:rPr>
          <w:rFonts w:ascii="Arial" w:hAnsi="Arial" w:cs="Arial"/>
          <w:sz w:val="22"/>
        </w:rPr>
        <w:t xml:space="preserve">: </w:t>
      </w:r>
      <w:r w:rsidRPr="006869DD">
        <w:rPr>
          <w:rFonts w:ascii="Arial" w:hAnsi="Arial" w:cs="Arial"/>
          <w:sz w:val="22"/>
        </w:rPr>
        <w:t>w każdej szkodzie częściowej (nie dotyczy straty całkowitej oraz kosztów ratownictwa) odpowiednio:</w:t>
      </w:r>
    </w:p>
    <w:p w14:paraId="44858219" w14:textId="17362178" w:rsidR="009A3462" w:rsidRPr="00A74D2F" w:rsidRDefault="009A3462">
      <w:pPr>
        <w:pStyle w:val="Nagwek"/>
        <w:numPr>
          <w:ilvl w:val="0"/>
          <w:numId w:val="88"/>
        </w:numPr>
        <w:tabs>
          <w:tab w:val="clear" w:pos="4536"/>
          <w:tab w:val="clear" w:pos="9072"/>
        </w:tabs>
        <w:spacing w:line="276" w:lineRule="auto"/>
        <w:ind w:left="2552" w:hanging="425"/>
        <w:rPr>
          <w:rFonts w:ascii="Arial" w:hAnsi="Arial" w:cs="Arial"/>
          <w:sz w:val="22"/>
        </w:rPr>
      </w:pPr>
      <w:r>
        <w:rPr>
          <w:rFonts w:ascii="Arial" w:hAnsi="Arial" w:cs="Arial"/>
          <w:sz w:val="22"/>
        </w:rPr>
        <w:t xml:space="preserve">3 000 </w:t>
      </w:r>
      <w:r w:rsidR="006869DD" w:rsidRPr="006869DD">
        <w:rPr>
          <w:rFonts w:ascii="Arial" w:hAnsi="Arial" w:cs="Arial"/>
          <w:sz w:val="22"/>
        </w:rPr>
        <w:t xml:space="preserve">zł </w:t>
      </w:r>
      <w:r w:rsidR="00AB4AD7" w:rsidRPr="006869DD">
        <w:rPr>
          <w:rFonts w:ascii="Arial" w:hAnsi="Arial" w:cs="Arial"/>
          <w:sz w:val="22"/>
        </w:rPr>
        <w:t>–</w:t>
      </w:r>
      <w:r w:rsidR="006869DD" w:rsidRPr="006869DD">
        <w:rPr>
          <w:rFonts w:ascii="Arial" w:hAnsi="Arial" w:cs="Arial"/>
          <w:sz w:val="22"/>
        </w:rPr>
        <w:t xml:space="preserve"> Kontroler </w:t>
      </w:r>
      <w:r w:rsidR="00A74D2F">
        <w:rPr>
          <w:rFonts w:ascii="Arial" w:hAnsi="Arial" w:cs="Arial"/>
          <w:sz w:val="22"/>
        </w:rPr>
        <w:t>K-</w:t>
      </w:r>
      <w:r w:rsidR="006869DD" w:rsidRPr="006869DD">
        <w:rPr>
          <w:rFonts w:ascii="Arial" w:hAnsi="Arial" w:cs="Arial"/>
          <w:sz w:val="22"/>
        </w:rPr>
        <w:t xml:space="preserve">16, </w:t>
      </w:r>
      <w:r w:rsidR="00A74D2F">
        <w:rPr>
          <w:rFonts w:ascii="Arial" w:hAnsi="Arial" w:cs="Arial"/>
          <w:sz w:val="22"/>
        </w:rPr>
        <w:t>K-</w:t>
      </w:r>
      <w:r w:rsidR="006869DD" w:rsidRPr="006869DD">
        <w:rPr>
          <w:rFonts w:ascii="Arial" w:hAnsi="Arial" w:cs="Arial"/>
          <w:sz w:val="22"/>
        </w:rPr>
        <w:t xml:space="preserve">17, </w:t>
      </w:r>
      <w:r w:rsidR="00A74D2F">
        <w:rPr>
          <w:rFonts w:ascii="Arial" w:hAnsi="Arial" w:cs="Arial"/>
          <w:sz w:val="22"/>
        </w:rPr>
        <w:t>K-</w:t>
      </w:r>
      <w:r w:rsidR="006869DD" w:rsidRPr="006869DD">
        <w:rPr>
          <w:rFonts w:ascii="Arial" w:hAnsi="Arial" w:cs="Arial"/>
          <w:sz w:val="22"/>
        </w:rPr>
        <w:t xml:space="preserve">18, </w:t>
      </w:r>
      <w:r w:rsidR="00A74D2F">
        <w:rPr>
          <w:rFonts w:ascii="Arial" w:hAnsi="Arial" w:cs="Arial"/>
          <w:sz w:val="22"/>
        </w:rPr>
        <w:t>K-</w:t>
      </w:r>
      <w:r w:rsidR="006869DD" w:rsidRPr="006869DD">
        <w:rPr>
          <w:rFonts w:ascii="Arial" w:hAnsi="Arial" w:cs="Arial"/>
          <w:sz w:val="22"/>
        </w:rPr>
        <w:t xml:space="preserve">19, </w:t>
      </w:r>
      <w:r w:rsidR="00A74D2F">
        <w:rPr>
          <w:rFonts w:ascii="Arial" w:hAnsi="Arial" w:cs="Arial"/>
          <w:sz w:val="22"/>
        </w:rPr>
        <w:t>K-</w:t>
      </w:r>
      <w:r w:rsidR="006869DD" w:rsidRPr="006869DD">
        <w:rPr>
          <w:rFonts w:ascii="Arial" w:hAnsi="Arial" w:cs="Arial"/>
          <w:sz w:val="22"/>
        </w:rPr>
        <w:t xml:space="preserve">21, </w:t>
      </w:r>
      <w:r w:rsidR="00A74D2F">
        <w:rPr>
          <w:rFonts w:ascii="Arial" w:hAnsi="Arial" w:cs="Arial"/>
          <w:sz w:val="22"/>
        </w:rPr>
        <w:t>K-</w:t>
      </w:r>
      <w:r w:rsidR="006869DD" w:rsidRPr="006869DD">
        <w:rPr>
          <w:rFonts w:ascii="Arial" w:hAnsi="Arial" w:cs="Arial"/>
          <w:sz w:val="22"/>
        </w:rPr>
        <w:t xml:space="preserve">25, </w:t>
      </w:r>
      <w:r w:rsidR="00A74D2F">
        <w:rPr>
          <w:rFonts w:ascii="Arial" w:hAnsi="Arial" w:cs="Arial"/>
          <w:sz w:val="22"/>
        </w:rPr>
        <w:t>K-</w:t>
      </w:r>
      <w:r w:rsidR="006869DD" w:rsidRPr="006869DD">
        <w:rPr>
          <w:rFonts w:ascii="Arial" w:hAnsi="Arial" w:cs="Arial"/>
          <w:sz w:val="22"/>
        </w:rPr>
        <w:t xml:space="preserve">26 oraz </w:t>
      </w:r>
      <w:r w:rsidR="00906E85">
        <w:rPr>
          <w:rFonts w:ascii="Arial" w:hAnsi="Arial" w:cs="Arial"/>
          <w:sz w:val="22"/>
        </w:rPr>
        <w:t xml:space="preserve">zgłoszonych </w:t>
      </w:r>
      <w:r w:rsidR="00AB47E7" w:rsidRPr="00A74D2F">
        <w:rPr>
          <w:rFonts w:ascii="Arial" w:hAnsi="Arial" w:cs="Arial"/>
          <w:sz w:val="22"/>
        </w:rPr>
        <w:t xml:space="preserve">w ramach </w:t>
      </w:r>
      <w:r w:rsidR="00906E85" w:rsidRPr="00A74D2F">
        <w:rPr>
          <w:rFonts w:ascii="Arial" w:hAnsi="Arial" w:cs="Arial"/>
          <w:sz w:val="22"/>
        </w:rPr>
        <w:t>„</w:t>
      </w:r>
      <w:r w:rsidR="00AB47E7" w:rsidRPr="00A74D2F">
        <w:rPr>
          <w:rFonts w:ascii="Arial" w:hAnsi="Arial" w:cs="Arial"/>
          <w:sz w:val="22"/>
        </w:rPr>
        <w:t>opcji</w:t>
      </w:r>
      <w:r w:rsidR="00906E85" w:rsidRPr="00A74D2F">
        <w:rPr>
          <w:rFonts w:ascii="Arial" w:hAnsi="Arial" w:cs="Arial"/>
          <w:sz w:val="22"/>
        </w:rPr>
        <w:t>”</w:t>
      </w:r>
      <w:r w:rsidR="00AB35E1" w:rsidRPr="00A74D2F">
        <w:rPr>
          <w:rFonts w:ascii="Arial" w:hAnsi="Arial" w:cs="Arial"/>
          <w:sz w:val="22"/>
        </w:rPr>
        <w:t>.</w:t>
      </w:r>
    </w:p>
    <w:p w14:paraId="1943AB91" w14:textId="7C9B01E8" w:rsidR="006869DD" w:rsidRPr="006869DD"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1</w:t>
      </w:r>
      <w:r w:rsidR="009A3462">
        <w:rPr>
          <w:rFonts w:ascii="Arial" w:hAnsi="Arial" w:cs="Arial"/>
          <w:sz w:val="22"/>
        </w:rPr>
        <w:t xml:space="preserve"> </w:t>
      </w:r>
      <w:r w:rsidRPr="006869DD">
        <w:rPr>
          <w:rFonts w:ascii="Arial" w:hAnsi="Arial" w:cs="Arial"/>
          <w:sz w:val="22"/>
        </w:rPr>
        <w:t>500 zł – pozostałe jednostki</w:t>
      </w:r>
    </w:p>
    <w:p w14:paraId="175ED9DE" w14:textId="5349754F" w:rsidR="006869DD" w:rsidRPr="00534D91"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500 zł – wyposażenie</w:t>
      </w:r>
      <w:r w:rsidR="008259C8">
        <w:rPr>
          <w:rFonts w:ascii="Arial" w:hAnsi="Arial" w:cs="Arial"/>
          <w:sz w:val="22"/>
        </w:rPr>
        <w:t>.</w:t>
      </w:r>
    </w:p>
    <w:p w14:paraId="2CD8E4CE" w14:textId="3114FB76" w:rsidR="006869DD" w:rsidRPr="006869DD" w:rsidRDefault="00B165C8">
      <w:pPr>
        <w:pStyle w:val="Nagwek1"/>
        <w:numPr>
          <w:ilvl w:val="0"/>
          <w:numId w:val="93"/>
        </w:numPr>
        <w:spacing w:line="276" w:lineRule="auto"/>
        <w:ind w:right="-142" w:hanging="579"/>
        <w:rPr>
          <w:rFonts w:ascii="Arial" w:hAnsi="Arial" w:cs="Arial"/>
          <w:color w:val="auto"/>
          <w:sz w:val="22"/>
          <w:szCs w:val="22"/>
        </w:rPr>
      </w:pPr>
      <w:r>
        <w:rPr>
          <w:rFonts w:ascii="Arial" w:hAnsi="Arial" w:cs="Arial"/>
          <w:color w:val="auto"/>
          <w:sz w:val="22"/>
          <w:szCs w:val="22"/>
        </w:rPr>
        <w:t>Ubezpieczenie o</w:t>
      </w:r>
      <w:r w:rsidR="006869DD" w:rsidRPr="006869DD">
        <w:rPr>
          <w:rFonts w:ascii="Arial" w:hAnsi="Arial" w:cs="Arial"/>
          <w:color w:val="auto"/>
          <w:sz w:val="22"/>
          <w:szCs w:val="22"/>
        </w:rPr>
        <w:t>dpowiedzialnoś</w:t>
      </w:r>
      <w:r>
        <w:rPr>
          <w:rFonts w:ascii="Arial" w:hAnsi="Arial" w:cs="Arial"/>
          <w:color w:val="auto"/>
          <w:sz w:val="22"/>
          <w:szCs w:val="22"/>
        </w:rPr>
        <w:t>ci</w:t>
      </w:r>
      <w:r w:rsidR="006869DD" w:rsidRPr="006869DD">
        <w:rPr>
          <w:rFonts w:ascii="Arial" w:hAnsi="Arial" w:cs="Arial"/>
          <w:color w:val="auto"/>
          <w:sz w:val="22"/>
          <w:szCs w:val="22"/>
        </w:rPr>
        <w:t xml:space="preserve"> </w:t>
      </w:r>
      <w:r>
        <w:rPr>
          <w:rFonts w:ascii="Arial" w:hAnsi="Arial" w:cs="Arial"/>
          <w:color w:val="auto"/>
          <w:sz w:val="22"/>
          <w:szCs w:val="22"/>
        </w:rPr>
        <w:t>c</w:t>
      </w:r>
      <w:r w:rsidR="006869DD" w:rsidRPr="006869DD">
        <w:rPr>
          <w:rFonts w:ascii="Arial" w:hAnsi="Arial" w:cs="Arial"/>
          <w:color w:val="auto"/>
          <w:sz w:val="22"/>
          <w:szCs w:val="22"/>
        </w:rPr>
        <w:t>ywiln</w:t>
      </w:r>
      <w:r>
        <w:rPr>
          <w:rFonts w:ascii="Arial" w:hAnsi="Arial" w:cs="Arial"/>
          <w:color w:val="auto"/>
          <w:sz w:val="22"/>
          <w:szCs w:val="22"/>
        </w:rPr>
        <w:t>ej (OC)</w:t>
      </w:r>
      <w:r w:rsidR="006869DD" w:rsidRPr="006869DD">
        <w:rPr>
          <w:rFonts w:ascii="Arial" w:hAnsi="Arial" w:cs="Arial"/>
          <w:color w:val="auto"/>
          <w:sz w:val="22"/>
          <w:szCs w:val="22"/>
        </w:rPr>
        <w:t xml:space="preserve"> Armatora</w:t>
      </w:r>
    </w:p>
    <w:p w14:paraId="17CE6D6F" w14:textId="41FA20A5" w:rsidR="006869DD" w:rsidRPr="00285F1B" w:rsidRDefault="006869DD">
      <w:pPr>
        <w:pStyle w:val="Akapitzlist"/>
        <w:numPr>
          <w:ilvl w:val="0"/>
          <w:numId w:val="94"/>
        </w:numPr>
        <w:spacing w:line="276" w:lineRule="auto"/>
        <w:ind w:left="1701" w:hanging="567"/>
        <w:rPr>
          <w:rFonts w:ascii="Arial" w:hAnsi="Arial" w:cs="Arial"/>
          <w:b/>
          <w:bCs/>
          <w:sz w:val="22"/>
        </w:rPr>
      </w:pPr>
      <w:r w:rsidRPr="00285F1B">
        <w:rPr>
          <w:rFonts w:ascii="Arial" w:hAnsi="Arial" w:cs="Arial"/>
          <w:b/>
          <w:sz w:val="22"/>
        </w:rPr>
        <w:t>Zakres ubezpieczenia</w:t>
      </w:r>
    </w:p>
    <w:p w14:paraId="6548F072" w14:textId="21285998"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straty finansowe z tytułu Odpowiedzialności Cywilnej z tytułu eksploatacji jednostek pływających wg </w:t>
      </w:r>
      <w:proofErr w:type="spellStart"/>
      <w:r w:rsidRPr="006869DD">
        <w:rPr>
          <w:rFonts w:ascii="Arial" w:hAnsi="Arial" w:cs="Arial"/>
          <w:sz w:val="22"/>
        </w:rPr>
        <w:t>klauzulinstytutowych</w:t>
      </w:r>
      <w:proofErr w:type="spellEnd"/>
      <w:r w:rsidRPr="006869DD">
        <w:rPr>
          <w:rFonts w:ascii="Arial" w:hAnsi="Arial" w:cs="Arial"/>
          <w:sz w:val="22"/>
        </w:rPr>
        <w:t xml:space="preserve"> </w:t>
      </w:r>
      <w:r w:rsidRPr="006869DD">
        <w:rPr>
          <w:rFonts w:ascii="Arial" w:hAnsi="Arial" w:cs="Arial"/>
          <w:i/>
          <w:iCs/>
          <w:sz w:val="22"/>
        </w:rPr>
        <w:t>„</w:t>
      </w:r>
      <w:proofErr w:type="spellStart"/>
      <w:r w:rsidRPr="006869DD">
        <w:rPr>
          <w:rFonts w:ascii="Arial" w:hAnsi="Arial" w:cs="Arial"/>
          <w:i/>
          <w:iCs/>
          <w:sz w:val="22"/>
        </w:rPr>
        <w:t>Institute</w:t>
      </w:r>
      <w:proofErr w:type="spellEnd"/>
      <w:r w:rsidRPr="006869DD">
        <w:rPr>
          <w:rFonts w:ascii="Arial" w:hAnsi="Arial" w:cs="Arial"/>
          <w:sz w:val="22"/>
        </w:rPr>
        <w:t xml:space="preserve">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proofErr w:type="spellStart"/>
      <w:r w:rsidRPr="006869DD">
        <w:rPr>
          <w:rFonts w:ascii="Arial" w:hAnsi="Arial" w:cs="Arial"/>
          <w:i/>
          <w:iCs/>
          <w:sz w:val="22"/>
        </w:rPr>
        <w:t>Clauses</w:t>
      </w:r>
      <w:proofErr w:type="spellEnd"/>
      <w:r w:rsidRPr="006869DD">
        <w:rPr>
          <w:rFonts w:ascii="Arial" w:hAnsi="Arial" w:cs="Arial"/>
          <w:i/>
          <w:iCs/>
          <w:sz w:val="22"/>
        </w:rPr>
        <w:t xml:space="preserve"> </w:t>
      </w:r>
      <w:proofErr w:type="spellStart"/>
      <w:r w:rsidRPr="006869DD">
        <w:rPr>
          <w:rFonts w:ascii="Arial" w:hAnsi="Arial" w:cs="Arial"/>
          <w:i/>
          <w:iCs/>
          <w:sz w:val="22"/>
        </w:rPr>
        <w:t>Hulls</w:t>
      </w:r>
      <w:proofErr w:type="spellEnd"/>
      <w:r w:rsidRPr="006869DD">
        <w:rPr>
          <w:rFonts w:ascii="Arial" w:hAnsi="Arial" w:cs="Arial"/>
          <w:i/>
          <w:iCs/>
          <w:sz w:val="22"/>
        </w:rPr>
        <w:t>-Time” 20.07.87 –</w:t>
      </w:r>
      <w:r w:rsidRPr="006869DD">
        <w:rPr>
          <w:rFonts w:ascii="Arial" w:hAnsi="Arial" w:cs="Arial"/>
          <w:sz w:val="22"/>
        </w:rPr>
        <w:t xml:space="preserve"> dotyczy </w:t>
      </w:r>
      <w:r w:rsidRPr="006869DD">
        <w:rPr>
          <w:rFonts w:ascii="Arial" w:hAnsi="Arial" w:cs="Arial"/>
          <w:sz w:val="22"/>
        </w:rPr>
        <w:lastRenderedPageBreak/>
        <w:t>Kontroler 16, 17, 18, 19, 21, 25, 26 oraz zgłoszone w trakcie trwania umowy - opcja.</w:t>
      </w:r>
    </w:p>
    <w:p w14:paraId="3A3D3D4D" w14:textId="1D34BD30"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straty fina</w:t>
      </w:r>
      <w:r w:rsidRPr="006869DD">
        <w:rPr>
          <w:rFonts w:ascii="Arial" w:hAnsi="Arial" w:cs="Arial"/>
          <w:i/>
          <w:iCs/>
          <w:sz w:val="22"/>
        </w:rPr>
        <w:t xml:space="preserve">nsowe z tytułu Odpowiedzialności Cywilnej wg klauzul instytutowych </w:t>
      </w:r>
      <w:proofErr w:type="spellStart"/>
      <w:r w:rsidRPr="006869DD">
        <w:rPr>
          <w:rFonts w:ascii="Arial" w:hAnsi="Arial" w:cs="Arial"/>
          <w:i/>
          <w:iCs/>
          <w:sz w:val="22"/>
        </w:rPr>
        <w:t>Institute</w:t>
      </w:r>
      <w:proofErr w:type="spellEnd"/>
      <w:r w:rsidRPr="006869DD">
        <w:rPr>
          <w:rFonts w:ascii="Arial" w:hAnsi="Arial" w:cs="Arial"/>
          <w:sz w:val="22"/>
        </w:rPr>
        <w:t xml:space="preserve"> </w:t>
      </w:r>
      <w:r w:rsidRPr="006869DD">
        <w:rPr>
          <w:rFonts w:ascii="Arial" w:hAnsi="Arial" w:cs="Arial"/>
          <w:i/>
          <w:iCs/>
          <w:sz w:val="22"/>
        </w:rPr>
        <w:t xml:space="preserve">Time </w:t>
      </w:r>
      <w:proofErr w:type="spellStart"/>
      <w:r w:rsidRPr="006869DD">
        <w:rPr>
          <w:rFonts w:ascii="Arial" w:hAnsi="Arial" w:cs="Arial"/>
          <w:i/>
          <w:iCs/>
          <w:sz w:val="22"/>
        </w:rPr>
        <w:t>Hulls</w:t>
      </w:r>
      <w:proofErr w:type="spellEnd"/>
      <w:r w:rsidRPr="006869DD">
        <w:rPr>
          <w:rFonts w:ascii="Arial" w:hAnsi="Arial" w:cs="Arial"/>
          <w:i/>
          <w:iCs/>
          <w:sz w:val="22"/>
        </w:rPr>
        <w:t xml:space="preserve"> Port </w:t>
      </w:r>
      <w:proofErr w:type="spellStart"/>
      <w:r w:rsidRPr="006869DD">
        <w:rPr>
          <w:rFonts w:ascii="Arial" w:hAnsi="Arial" w:cs="Arial"/>
          <w:i/>
          <w:iCs/>
          <w:sz w:val="22"/>
        </w:rPr>
        <w:t>Risks</w:t>
      </w:r>
      <w:proofErr w:type="spellEnd"/>
      <w:r w:rsidRPr="006869DD">
        <w:rPr>
          <w:rFonts w:ascii="Arial" w:hAnsi="Arial" w:cs="Arial"/>
          <w:i/>
          <w:iCs/>
          <w:sz w:val="22"/>
        </w:rPr>
        <w:t xml:space="preserve"> </w:t>
      </w:r>
      <w:proofErr w:type="spellStart"/>
      <w:r w:rsidRPr="006869DD">
        <w:rPr>
          <w:rFonts w:ascii="Arial" w:hAnsi="Arial" w:cs="Arial"/>
          <w:i/>
          <w:iCs/>
          <w:sz w:val="22"/>
        </w:rPr>
        <w:t>including</w:t>
      </w:r>
      <w:proofErr w:type="spellEnd"/>
      <w:r w:rsidRPr="006869DD">
        <w:rPr>
          <w:rFonts w:ascii="Arial" w:hAnsi="Arial" w:cs="Arial"/>
          <w:i/>
          <w:iCs/>
          <w:sz w:val="22"/>
        </w:rPr>
        <w:t xml:space="preserve"> Limited </w:t>
      </w:r>
      <w:proofErr w:type="spellStart"/>
      <w:r w:rsidRPr="006869DD">
        <w:rPr>
          <w:rFonts w:ascii="Arial" w:hAnsi="Arial" w:cs="Arial"/>
          <w:i/>
          <w:iCs/>
          <w:sz w:val="22"/>
        </w:rPr>
        <w:t>Navigation</w:t>
      </w:r>
      <w:proofErr w:type="spellEnd"/>
      <w:r w:rsidRPr="006869DD">
        <w:rPr>
          <w:rFonts w:ascii="Arial" w:hAnsi="Arial" w:cs="Arial"/>
          <w:i/>
          <w:iCs/>
          <w:sz w:val="22"/>
        </w:rPr>
        <w:t>” z 20/07/87 ( kl. 10 „</w:t>
      </w:r>
      <w:proofErr w:type="spellStart"/>
      <w:r w:rsidRPr="006869DD">
        <w:rPr>
          <w:rFonts w:ascii="Arial" w:hAnsi="Arial" w:cs="Arial"/>
          <w:i/>
          <w:iCs/>
          <w:sz w:val="22"/>
        </w:rPr>
        <w:t>Protection</w:t>
      </w:r>
      <w:proofErr w:type="spellEnd"/>
      <w:r w:rsidRPr="006869DD">
        <w:rPr>
          <w:rFonts w:ascii="Arial" w:hAnsi="Arial" w:cs="Arial"/>
          <w:i/>
          <w:iCs/>
          <w:sz w:val="22"/>
        </w:rPr>
        <w:t xml:space="preserve"> and </w:t>
      </w:r>
      <w:proofErr w:type="spellStart"/>
      <w:r w:rsidRPr="006869DD">
        <w:rPr>
          <w:rFonts w:ascii="Arial" w:hAnsi="Arial" w:cs="Arial"/>
          <w:i/>
          <w:iCs/>
          <w:sz w:val="22"/>
        </w:rPr>
        <w:t>Indemnity</w:t>
      </w:r>
      <w:proofErr w:type="spellEnd"/>
      <w:r w:rsidRPr="006869DD">
        <w:rPr>
          <w:rFonts w:ascii="Arial" w:hAnsi="Arial" w:cs="Arial"/>
          <w:i/>
          <w:iCs/>
          <w:sz w:val="22"/>
        </w:rPr>
        <w:t xml:space="preserve"> )</w:t>
      </w:r>
      <w:r w:rsidRPr="006869DD">
        <w:rPr>
          <w:rFonts w:ascii="Arial" w:hAnsi="Arial" w:cs="Arial"/>
          <w:sz w:val="22"/>
        </w:rPr>
        <w:t xml:space="preserve"> – dotyczy pozostałych jednostek.</w:t>
      </w:r>
    </w:p>
    <w:p w14:paraId="02AFF212" w14:textId="705AAA01"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Zakres OC Armatora zostaje rozszerzony o ubezpieczenie szkód wyrządzonych środowisku naturalnemu wg </w:t>
      </w:r>
      <w:proofErr w:type="spellStart"/>
      <w:r w:rsidRPr="006869DD">
        <w:rPr>
          <w:rFonts w:ascii="Arial" w:hAnsi="Arial" w:cs="Arial"/>
          <w:i/>
          <w:iCs/>
          <w:sz w:val="22"/>
        </w:rPr>
        <w:t>Pollution</w:t>
      </w:r>
      <w:proofErr w:type="spellEnd"/>
      <w:r w:rsidRPr="006869DD">
        <w:rPr>
          <w:rFonts w:ascii="Arial" w:hAnsi="Arial" w:cs="Arial"/>
          <w:i/>
          <w:iCs/>
          <w:sz w:val="22"/>
        </w:rPr>
        <w:t xml:space="preserve"> </w:t>
      </w:r>
      <w:proofErr w:type="spellStart"/>
      <w:r w:rsidRPr="006869DD">
        <w:rPr>
          <w:rFonts w:ascii="Arial" w:hAnsi="Arial" w:cs="Arial"/>
          <w:i/>
          <w:iCs/>
          <w:sz w:val="22"/>
        </w:rPr>
        <w:t>Endorsement</w:t>
      </w:r>
      <w:proofErr w:type="spellEnd"/>
      <w:r w:rsidRPr="006869DD">
        <w:rPr>
          <w:rFonts w:ascii="Arial" w:hAnsi="Arial" w:cs="Arial"/>
          <w:i/>
          <w:iCs/>
          <w:sz w:val="22"/>
        </w:rPr>
        <w:t xml:space="preserve"> z dnia 1/05/71</w:t>
      </w:r>
      <w:r w:rsidRPr="006869DD">
        <w:rPr>
          <w:rFonts w:ascii="Arial" w:hAnsi="Arial" w:cs="Arial"/>
          <w:sz w:val="22"/>
        </w:rPr>
        <w:t xml:space="preserve">, </w:t>
      </w:r>
      <w:r w:rsidRPr="008A05D8">
        <w:rPr>
          <w:rFonts w:ascii="Arial" w:hAnsi="Arial" w:cs="Arial"/>
          <w:sz w:val="22"/>
        </w:rPr>
        <w:t xml:space="preserve">ze skreśleniem punktów a) i d), co skutkuje włączeniem do ubezpieczenia szkód osobowych oraz kar i </w:t>
      </w:r>
      <w:r w:rsidRPr="006869DD">
        <w:rPr>
          <w:rFonts w:ascii="Arial" w:hAnsi="Arial" w:cs="Arial"/>
          <w:sz w:val="22"/>
        </w:rPr>
        <w:t xml:space="preserve">grzywien za szkody spowodowane zanieczyszczaniem środowiska naturalnego. Do niniejszej klauzuli stosuje się odrębny limit odpowiedzialności: </w:t>
      </w:r>
      <w:r w:rsidR="002B1038">
        <w:rPr>
          <w:rFonts w:ascii="Arial" w:hAnsi="Arial" w:cs="Arial"/>
          <w:sz w:val="22"/>
        </w:rPr>
        <w:br/>
      </w:r>
      <w:r w:rsidRPr="00F3492C">
        <w:rPr>
          <w:rFonts w:ascii="Arial" w:hAnsi="Arial" w:cs="Arial"/>
          <w:b/>
          <w:bCs/>
          <w:sz w:val="22"/>
        </w:rPr>
        <w:t>250</w:t>
      </w:r>
      <w:r w:rsidR="002B1038">
        <w:rPr>
          <w:rFonts w:ascii="Arial" w:hAnsi="Arial" w:cs="Arial"/>
          <w:b/>
          <w:bCs/>
          <w:sz w:val="22"/>
        </w:rPr>
        <w:t xml:space="preserve"> </w:t>
      </w:r>
      <w:r w:rsidRPr="00F3492C">
        <w:rPr>
          <w:rFonts w:ascii="Arial" w:hAnsi="Arial" w:cs="Arial"/>
          <w:b/>
          <w:bCs/>
          <w:sz w:val="22"/>
        </w:rPr>
        <w:t>000,00 zł</w:t>
      </w:r>
      <w:r w:rsidRPr="006869DD">
        <w:rPr>
          <w:rFonts w:ascii="Arial" w:hAnsi="Arial" w:cs="Arial"/>
          <w:sz w:val="22"/>
        </w:rPr>
        <w:t xml:space="preserve"> na jedno i wszystkie zdarzenia w okresie ubezpieczenia, na każdą jednostkę osobno</w:t>
      </w:r>
      <w:r w:rsidR="00F3492C">
        <w:rPr>
          <w:rFonts w:ascii="Arial" w:hAnsi="Arial" w:cs="Arial"/>
          <w:bCs/>
          <w:sz w:val="22"/>
        </w:rPr>
        <w:t>.</w:t>
      </w:r>
    </w:p>
    <w:p w14:paraId="3DE3BE6B" w14:textId="71F9E421" w:rsidR="00DB69DB"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Limit odpowiedzialności</w:t>
      </w:r>
    </w:p>
    <w:p w14:paraId="465F54BC" w14:textId="1FAFFF59" w:rsidR="006869DD" w:rsidRPr="006869DD" w:rsidRDefault="006869DD">
      <w:pPr>
        <w:pStyle w:val="Default"/>
        <w:numPr>
          <w:ilvl w:val="0"/>
          <w:numId w:val="95"/>
        </w:numPr>
        <w:spacing w:line="276" w:lineRule="auto"/>
        <w:ind w:left="2268" w:hanging="283"/>
        <w:rPr>
          <w:sz w:val="22"/>
          <w:szCs w:val="22"/>
        </w:rPr>
      </w:pPr>
      <w:r w:rsidRPr="006869DD">
        <w:rPr>
          <w:sz w:val="22"/>
          <w:szCs w:val="22"/>
        </w:rPr>
        <w:t>Limit odpowiedzialności określony w wykazie jednostek dla każdej jednostki oddzielnie.</w:t>
      </w:r>
    </w:p>
    <w:p w14:paraId="384042B5" w14:textId="583986E0" w:rsidR="00DB69DB" w:rsidRPr="00F3492C" w:rsidRDefault="006869DD">
      <w:pPr>
        <w:pStyle w:val="Default"/>
        <w:numPr>
          <w:ilvl w:val="0"/>
          <w:numId w:val="95"/>
        </w:numPr>
        <w:spacing w:line="276" w:lineRule="auto"/>
        <w:ind w:left="2268" w:hanging="283"/>
        <w:rPr>
          <w:sz w:val="22"/>
          <w:szCs w:val="22"/>
        </w:rPr>
      </w:pPr>
      <w:r w:rsidRPr="006869DD">
        <w:rPr>
          <w:sz w:val="22"/>
          <w:szCs w:val="22"/>
        </w:rPr>
        <w:t xml:space="preserve">Limit odpowiedzialności </w:t>
      </w:r>
      <w:r w:rsidR="00C45801">
        <w:rPr>
          <w:sz w:val="22"/>
          <w:szCs w:val="22"/>
        </w:rPr>
        <w:t>wynosi</w:t>
      </w:r>
      <w:r w:rsidRPr="006869DD">
        <w:rPr>
          <w:sz w:val="22"/>
          <w:szCs w:val="22"/>
        </w:rPr>
        <w:t xml:space="preserve"> SDR 300.000 dla każdej jednostki</w:t>
      </w:r>
      <w:r w:rsidR="00CB67B6">
        <w:rPr>
          <w:sz w:val="22"/>
          <w:szCs w:val="22"/>
        </w:rPr>
        <w:t>.</w:t>
      </w:r>
    </w:p>
    <w:p w14:paraId="5CE85BD3" w14:textId="3DA131FB" w:rsidR="006869DD"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Franszyzy</w:t>
      </w:r>
      <w:r w:rsidR="00CB67B6">
        <w:rPr>
          <w:rFonts w:ascii="Arial" w:hAnsi="Arial" w:cs="Arial"/>
          <w:b/>
          <w:sz w:val="22"/>
        </w:rPr>
        <w:t>.</w:t>
      </w:r>
    </w:p>
    <w:p w14:paraId="5917A756" w14:textId="045E4A02" w:rsidR="006869DD" w:rsidRPr="006869DD"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Integralna</w:t>
      </w:r>
      <w:r w:rsidRPr="006869DD">
        <w:rPr>
          <w:rFonts w:ascii="Arial" w:hAnsi="Arial" w:cs="Arial"/>
          <w:sz w:val="22"/>
        </w:rPr>
        <w:tab/>
        <w:t>nie ma zastosowania</w:t>
      </w:r>
      <w:r w:rsidR="008A05D8">
        <w:rPr>
          <w:rFonts w:ascii="Arial" w:hAnsi="Arial" w:cs="Arial"/>
          <w:sz w:val="22"/>
        </w:rPr>
        <w:t>,</w:t>
      </w:r>
    </w:p>
    <w:p w14:paraId="04087764" w14:textId="0FCDA37F" w:rsidR="006869DD" w:rsidRPr="008A05D8"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Redukcyjna</w:t>
      </w:r>
      <w:r w:rsidRPr="006869DD">
        <w:rPr>
          <w:rFonts w:ascii="Arial" w:hAnsi="Arial" w:cs="Arial"/>
          <w:sz w:val="22"/>
        </w:rPr>
        <w:tab/>
        <w:t>nie ma zastosowania</w:t>
      </w:r>
      <w:r w:rsidR="008A05D8">
        <w:rPr>
          <w:rFonts w:ascii="Arial" w:hAnsi="Arial" w:cs="Arial"/>
          <w:sz w:val="22"/>
        </w:rPr>
        <w:t>.</w:t>
      </w:r>
    </w:p>
    <w:p w14:paraId="726D90E5" w14:textId="77777777" w:rsidR="00B46B93" w:rsidRPr="00B37322" w:rsidRDefault="00B46B93">
      <w:pPr>
        <w:pStyle w:val="Akapitzlist"/>
        <w:numPr>
          <w:ilvl w:val="0"/>
          <w:numId w:val="119"/>
        </w:numPr>
        <w:spacing w:before="240" w:line="276" w:lineRule="auto"/>
        <w:ind w:left="1134" w:hanging="567"/>
        <w:rPr>
          <w:rFonts w:ascii="Arial" w:hAnsi="Arial" w:cs="Arial"/>
          <w:b/>
          <w:bCs/>
          <w:sz w:val="22"/>
          <w:lang w:eastAsia="pl-PL"/>
        </w:rPr>
      </w:pPr>
      <w:r w:rsidRPr="00B37322">
        <w:rPr>
          <w:rFonts w:ascii="Arial" w:hAnsi="Arial" w:cs="Arial"/>
          <w:b/>
          <w:bCs/>
          <w:sz w:val="22"/>
          <w:lang w:eastAsia="pl-PL"/>
        </w:rPr>
        <w:t>Ubezpieczenie następstw nieszczęśliwych wypadków</w:t>
      </w:r>
      <w:r>
        <w:rPr>
          <w:rFonts w:ascii="Arial" w:hAnsi="Arial" w:cs="Arial"/>
          <w:b/>
          <w:bCs/>
          <w:sz w:val="22"/>
          <w:lang w:eastAsia="pl-PL"/>
        </w:rPr>
        <w:t xml:space="preserve"> NNW</w:t>
      </w:r>
    </w:p>
    <w:p w14:paraId="705C9EC5" w14:textId="77777777" w:rsidR="00B46B93" w:rsidRPr="00B37322" w:rsidRDefault="00B46B93">
      <w:pPr>
        <w:pStyle w:val="Akapitzlist"/>
        <w:numPr>
          <w:ilvl w:val="0"/>
          <w:numId w:val="97"/>
        </w:numPr>
        <w:spacing w:line="276" w:lineRule="auto"/>
        <w:ind w:left="1701" w:hanging="567"/>
        <w:rPr>
          <w:rFonts w:ascii="Arial" w:eastAsia="Times New Roman" w:hAnsi="Arial" w:cs="Arial"/>
          <w:color w:val="000000"/>
          <w:sz w:val="22"/>
          <w:lang w:eastAsia="pl-PL"/>
        </w:rPr>
      </w:pPr>
      <w:r w:rsidRPr="00B37322">
        <w:rPr>
          <w:rFonts w:ascii="Arial" w:eastAsia="Times New Roman" w:hAnsi="Arial" w:cs="Arial"/>
          <w:color w:val="000000"/>
          <w:sz w:val="22"/>
          <w:lang w:eastAsia="pl-PL"/>
        </w:rPr>
        <w:t>Ubezpieczeniem objęte są następstwa nieszczęśliwych wypadków:</w:t>
      </w:r>
    </w:p>
    <w:p w14:paraId="2C43D5E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20 osób – wykonujących funkcje inspekcyjne, nadzorcze, kontrolne na statkach i w portach</w:t>
      </w:r>
      <w:r>
        <w:rPr>
          <w:rFonts w:ascii="Arial" w:hAnsi="Arial" w:cs="Arial"/>
          <w:sz w:val="22"/>
        </w:rPr>
        <w:t>,</w:t>
      </w:r>
    </w:p>
    <w:p w14:paraId="41715C1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44 os</w:t>
      </w:r>
      <w:r>
        <w:rPr>
          <w:rFonts w:ascii="Arial" w:hAnsi="Arial" w:cs="Arial"/>
          <w:sz w:val="22"/>
        </w:rPr>
        <w:t>oby</w:t>
      </w:r>
      <w:r w:rsidRPr="007F2FD5">
        <w:rPr>
          <w:rFonts w:ascii="Arial" w:hAnsi="Arial" w:cs="Arial"/>
          <w:sz w:val="22"/>
        </w:rPr>
        <w:t xml:space="preserve"> – członkowie załóg jednostek pływających.</w:t>
      </w:r>
    </w:p>
    <w:p w14:paraId="34E63359" w14:textId="77777777" w:rsidR="00B46B93" w:rsidRPr="00B46B93" w:rsidRDefault="00B46B93">
      <w:pPr>
        <w:pStyle w:val="Akapitzlist"/>
        <w:numPr>
          <w:ilvl w:val="0"/>
          <w:numId w:val="99"/>
        </w:numPr>
        <w:spacing w:line="276" w:lineRule="auto"/>
        <w:ind w:left="1701" w:hanging="567"/>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Sumy ubezpieczenia wynosić będą:</w:t>
      </w:r>
    </w:p>
    <w:p w14:paraId="7E4CAD21"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śmierci każdego ubezpieczonego - ubezpieczyciel wypłaci sumę ubezpieczenia   w wysokości </w:t>
      </w:r>
      <w:r w:rsidRPr="00C228E9">
        <w:rPr>
          <w:rFonts w:ascii="Arial" w:eastAsia="Times New Roman" w:hAnsi="Arial" w:cs="Arial"/>
          <w:b/>
          <w:bCs/>
          <w:color w:val="000000"/>
          <w:sz w:val="22"/>
          <w:lang w:eastAsia="pl-PL"/>
        </w:rPr>
        <w:t>20 000,00 zł, </w:t>
      </w:r>
    </w:p>
    <w:p w14:paraId="5E9AB5FC"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trwałego uszczerbku na zdrowiu - suma ubezpieczenia dla każdego ubezpieczonego wynosi </w:t>
      </w:r>
      <w:r w:rsidRPr="00C228E9">
        <w:rPr>
          <w:rFonts w:ascii="Arial" w:eastAsia="Times New Roman" w:hAnsi="Arial" w:cs="Arial"/>
          <w:b/>
          <w:bCs/>
          <w:color w:val="000000"/>
          <w:sz w:val="22"/>
          <w:lang w:eastAsia="pl-PL"/>
        </w:rPr>
        <w:t>20 000,00 zł,</w:t>
      </w:r>
      <w:r w:rsidRPr="00C228E9">
        <w:rPr>
          <w:rFonts w:ascii="Arial" w:eastAsia="Times New Roman" w:hAnsi="Arial" w:cs="Arial"/>
          <w:color w:val="000000"/>
          <w:sz w:val="22"/>
          <w:lang w:eastAsia="pl-PL"/>
        </w:rPr>
        <w:t> ubezpieczyciel wypłaci odszkodowanie w wysokości 1% sumy ubezpieczenia za 1% uszczerbku na zdrowiu, za 100% trwałego uszczerbku 100% sumy ubezpieczenia. </w:t>
      </w:r>
    </w:p>
    <w:p w14:paraId="70446D12" w14:textId="77777777" w:rsidR="00B46B93" w:rsidRPr="00C228E9" w:rsidRDefault="00B46B93" w:rsidP="00B46B93">
      <w:pPr>
        <w:shd w:val="clear" w:color="auto" w:fill="FFFFFF"/>
        <w:spacing w:line="276" w:lineRule="auto"/>
        <w:ind w:left="1560"/>
        <w:rPr>
          <w:rFonts w:ascii="Arial" w:eastAsia="Times New Roman" w:hAnsi="Arial" w:cs="Arial"/>
          <w:color w:val="000000"/>
          <w:sz w:val="22"/>
          <w:lang w:eastAsia="pl-PL"/>
        </w:rPr>
      </w:pPr>
      <w:r w:rsidRPr="00C228E9">
        <w:rPr>
          <w:rFonts w:ascii="Arial" w:eastAsia="Times New Roman" w:hAnsi="Arial" w:cs="Arial"/>
          <w:color w:val="000000"/>
          <w:sz w:val="22"/>
          <w:lang w:eastAsia="pl-PL"/>
        </w:rPr>
        <w:t>Definicja następstw nieszczęśliwych wypadków obejmuje również trwały uszczerbek na zdrowiu w następstwie zawału serca oraz udaru mózgu. </w:t>
      </w:r>
    </w:p>
    <w:p w14:paraId="0C19344B" w14:textId="77777777" w:rsidR="00B46B93" w:rsidRPr="00B46B93" w:rsidRDefault="00B46B93">
      <w:pPr>
        <w:pStyle w:val="Akapitzlist"/>
        <w:numPr>
          <w:ilvl w:val="0"/>
          <w:numId w:val="101"/>
        </w:numPr>
        <w:shd w:val="clear" w:color="auto" w:fill="FFFFFF"/>
        <w:spacing w:line="276" w:lineRule="auto"/>
        <w:ind w:left="1560" w:hanging="426"/>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 xml:space="preserve">Franszyzy i udziały </w:t>
      </w:r>
    </w:p>
    <w:p w14:paraId="3DF7D253" w14:textId="77777777" w:rsidR="00B46B93" w:rsidRPr="00714662" w:rsidRDefault="00B46B93" w:rsidP="00B46B93">
      <w:pPr>
        <w:pStyle w:val="Akapitzlist"/>
        <w:shd w:val="clear" w:color="auto" w:fill="FFFFFF"/>
        <w:spacing w:line="276" w:lineRule="auto"/>
        <w:ind w:left="1560"/>
        <w:rPr>
          <w:rFonts w:ascii="Arial" w:eastAsia="Times New Roman" w:hAnsi="Arial" w:cs="Arial"/>
          <w:color w:val="000000"/>
          <w:sz w:val="22"/>
          <w:lang w:eastAsia="pl-PL"/>
        </w:rPr>
      </w:pPr>
      <w:r>
        <w:rPr>
          <w:rFonts w:ascii="Arial" w:eastAsia="Times New Roman" w:hAnsi="Arial" w:cs="Arial"/>
          <w:color w:val="000000"/>
          <w:sz w:val="22"/>
          <w:lang w:eastAsia="pl-PL"/>
        </w:rPr>
        <w:t>B</w:t>
      </w:r>
      <w:r w:rsidRPr="00714662">
        <w:rPr>
          <w:rFonts w:ascii="Arial" w:eastAsia="Times New Roman" w:hAnsi="Arial" w:cs="Arial"/>
          <w:color w:val="000000"/>
          <w:sz w:val="22"/>
          <w:lang w:eastAsia="pl-PL"/>
        </w:rPr>
        <w:t>rak stosowania jakichkolwiek potrąceń, franszyz lub udziałów.</w:t>
      </w:r>
    </w:p>
    <w:p w14:paraId="25B7459A" w14:textId="7224CD52" w:rsidR="006869DD" w:rsidRPr="00C41554" w:rsidRDefault="006869DD">
      <w:pPr>
        <w:pStyle w:val="Akapitzlist"/>
        <w:numPr>
          <w:ilvl w:val="0"/>
          <w:numId w:val="65"/>
        </w:numPr>
        <w:spacing w:line="276" w:lineRule="auto"/>
        <w:ind w:left="1134" w:hanging="567"/>
        <w:rPr>
          <w:rFonts w:ascii="Arial" w:hAnsi="Arial" w:cs="Arial"/>
          <w:sz w:val="22"/>
        </w:rPr>
      </w:pPr>
      <w:r w:rsidRPr="00F3492C">
        <w:rPr>
          <w:rFonts w:ascii="Arial" w:hAnsi="Arial" w:cs="Arial"/>
          <w:b/>
          <w:sz w:val="22"/>
        </w:rPr>
        <w:t>Klauzule dodatkowe obligatoryjne</w:t>
      </w:r>
    </w:p>
    <w:p w14:paraId="3BE11706" w14:textId="77777777" w:rsidR="00F3492C" w:rsidRPr="00F3492C" w:rsidRDefault="006869DD" w:rsidP="00B46B93">
      <w:pPr>
        <w:pStyle w:val="Akapitzlist"/>
        <w:spacing w:line="276" w:lineRule="auto"/>
        <w:ind w:left="1134"/>
        <w:rPr>
          <w:rFonts w:ascii="Arial" w:hAnsi="Arial" w:cs="Arial"/>
          <w:i/>
          <w:iCs/>
          <w:sz w:val="22"/>
        </w:rPr>
      </w:pPr>
      <w:r w:rsidRPr="00F3492C">
        <w:rPr>
          <w:rFonts w:ascii="Arial" w:hAnsi="Arial" w:cs="Arial"/>
          <w:b/>
          <w:bCs/>
          <w:sz w:val="22"/>
        </w:rPr>
        <w:t>Klauzula prawa i jurysdykcji</w:t>
      </w:r>
      <w:r w:rsidRPr="00F3492C">
        <w:rPr>
          <w:rFonts w:ascii="Arial" w:hAnsi="Arial" w:cs="Arial"/>
          <w:sz w:val="22"/>
        </w:rPr>
        <w:t xml:space="preserve"> </w:t>
      </w:r>
    </w:p>
    <w:p w14:paraId="2B9D090D" w14:textId="6D3D69D1" w:rsidR="00C41554" w:rsidRDefault="006869DD" w:rsidP="00B46B93">
      <w:pPr>
        <w:pStyle w:val="Akapitzlist"/>
        <w:spacing w:line="276" w:lineRule="auto"/>
        <w:ind w:left="1134"/>
        <w:rPr>
          <w:rFonts w:ascii="Arial" w:hAnsi="Arial" w:cs="Arial"/>
          <w:i/>
          <w:iCs/>
          <w:sz w:val="22"/>
        </w:rPr>
      </w:pPr>
      <w:r w:rsidRPr="00F3492C">
        <w:rPr>
          <w:rFonts w:ascii="Arial" w:hAnsi="Arial" w:cs="Arial"/>
          <w:sz w:val="22"/>
        </w:rPr>
        <w:t xml:space="preserve">Niniejsze ubezpieczenie podlega polskiemu prawu i jurysdykcji. We wszystkich przywołanych angielskich klauzulach instytutowych skreśla się zapis: </w:t>
      </w:r>
      <w:r w:rsidRPr="00F3492C">
        <w:rPr>
          <w:rFonts w:ascii="Arial" w:hAnsi="Arial" w:cs="Arial"/>
          <w:i/>
          <w:iCs/>
          <w:sz w:val="22"/>
        </w:rPr>
        <w:t>"</w:t>
      </w:r>
      <w:proofErr w:type="spellStart"/>
      <w:r w:rsidRPr="00F3492C">
        <w:rPr>
          <w:rFonts w:ascii="Arial" w:hAnsi="Arial" w:cs="Arial"/>
          <w:i/>
          <w:iCs/>
          <w:sz w:val="22"/>
        </w:rPr>
        <w:t>This</w:t>
      </w:r>
      <w:proofErr w:type="spellEnd"/>
      <w:r w:rsidRPr="00F3492C">
        <w:rPr>
          <w:rFonts w:ascii="Arial" w:hAnsi="Arial" w:cs="Arial"/>
          <w:i/>
          <w:iCs/>
          <w:sz w:val="22"/>
        </w:rPr>
        <w:t xml:space="preserve"> </w:t>
      </w:r>
      <w:proofErr w:type="spellStart"/>
      <w:r w:rsidRPr="00F3492C">
        <w:rPr>
          <w:rFonts w:ascii="Arial" w:hAnsi="Arial" w:cs="Arial"/>
          <w:i/>
          <w:iCs/>
          <w:sz w:val="22"/>
        </w:rPr>
        <w:t>insurance</w:t>
      </w:r>
      <w:proofErr w:type="spellEnd"/>
      <w:r w:rsidRPr="00F3492C">
        <w:rPr>
          <w:rFonts w:ascii="Arial" w:hAnsi="Arial" w:cs="Arial"/>
          <w:i/>
          <w:iCs/>
          <w:sz w:val="22"/>
        </w:rPr>
        <w:t xml:space="preserve"> </w:t>
      </w:r>
      <w:proofErr w:type="spellStart"/>
      <w:r w:rsidRPr="00F3492C">
        <w:rPr>
          <w:rFonts w:ascii="Arial" w:hAnsi="Arial" w:cs="Arial"/>
          <w:i/>
          <w:iCs/>
          <w:sz w:val="22"/>
        </w:rPr>
        <w:t>is</w:t>
      </w:r>
      <w:proofErr w:type="spellEnd"/>
      <w:r w:rsidRPr="00F3492C">
        <w:rPr>
          <w:rFonts w:ascii="Arial" w:hAnsi="Arial" w:cs="Arial"/>
          <w:i/>
          <w:iCs/>
          <w:sz w:val="22"/>
        </w:rPr>
        <w:t xml:space="preserve"> </w:t>
      </w:r>
      <w:proofErr w:type="spellStart"/>
      <w:r w:rsidRPr="00F3492C">
        <w:rPr>
          <w:rFonts w:ascii="Arial" w:hAnsi="Arial" w:cs="Arial"/>
          <w:i/>
          <w:iCs/>
          <w:sz w:val="22"/>
        </w:rPr>
        <w:t>subject</w:t>
      </w:r>
      <w:proofErr w:type="spellEnd"/>
      <w:r w:rsidRPr="00F3492C">
        <w:rPr>
          <w:rFonts w:ascii="Arial" w:hAnsi="Arial" w:cs="Arial"/>
          <w:i/>
          <w:iCs/>
          <w:sz w:val="22"/>
        </w:rPr>
        <w:t xml:space="preserve"> to English law and </w:t>
      </w:r>
      <w:proofErr w:type="spellStart"/>
      <w:r w:rsidRPr="00F3492C">
        <w:rPr>
          <w:rFonts w:ascii="Arial" w:hAnsi="Arial" w:cs="Arial"/>
          <w:i/>
          <w:iCs/>
          <w:sz w:val="22"/>
        </w:rPr>
        <w:t>practice</w:t>
      </w:r>
      <w:proofErr w:type="spellEnd"/>
      <w:r w:rsidRPr="00F3492C">
        <w:rPr>
          <w:rFonts w:ascii="Arial" w:hAnsi="Arial" w:cs="Arial"/>
          <w:i/>
          <w:iCs/>
          <w:sz w:val="22"/>
        </w:rPr>
        <w:t>".</w:t>
      </w:r>
    </w:p>
    <w:p w14:paraId="4D269F90" w14:textId="77777777" w:rsidR="00C41554" w:rsidRDefault="00C41554">
      <w:pPr>
        <w:rPr>
          <w:rFonts w:ascii="Arial" w:hAnsi="Arial" w:cs="Arial"/>
          <w:i/>
          <w:iCs/>
          <w:sz w:val="22"/>
        </w:rPr>
      </w:pPr>
      <w:r>
        <w:rPr>
          <w:rFonts w:ascii="Arial" w:hAnsi="Arial" w:cs="Arial"/>
          <w:i/>
          <w:iCs/>
          <w:sz w:val="22"/>
        </w:rPr>
        <w:br w:type="page"/>
      </w:r>
    </w:p>
    <w:p w14:paraId="541CBD9D" w14:textId="77777777" w:rsidR="008259C8" w:rsidRPr="00B46B93" w:rsidRDefault="008259C8">
      <w:pPr>
        <w:pStyle w:val="Akapitzlist"/>
        <w:numPr>
          <w:ilvl w:val="0"/>
          <w:numId w:val="131"/>
        </w:numPr>
        <w:spacing w:line="276" w:lineRule="auto"/>
        <w:ind w:left="1134" w:hanging="567"/>
        <w:rPr>
          <w:rFonts w:ascii="Arial" w:hAnsi="Arial" w:cs="Arial"/>
          <w:b/>
          <w:bCs/>
          <w:color w:val="FF0000"/>
          <w:sz w:val="22"/>
        </w:rPr>
      </w:pPr>
      <w:r w:rsidRPr="00B46B93">
        <w:rPr>
          <w:rFonts w:ascii="Arial" w:hAnsi="Arial" w:cs="Arial"/>
          <w:b/>
          <w:sz w:val="22"/>
        </w:rPr>
        <w:lastRenderedPageBreak/>
        <w:t>Klauzule dodatkowe fakultatywne do zakresu ubezpieczenia</w:t>
      </w:r>
    </w:p>
    <w:p w14:paraId="25902797" w14:textId="769F9FB2" w:rsidR="008259C8" w:rsidRPr="00C41554" w:rsidRDefault="008259C8" w:rsidP="00B46B93">
      <w:pPr>
        <w:pStyle w:val="Akapitzlist"/>
        <w:spacing w:after="240" w:line="276" w:lineRule="auto"/>
        <w:ind w:left="1134"/>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C41554">
        <w:rPr>
          <w:rFonts w:ascii="Arial" w:hAnsi="Arial" w:cs="Arial"/>
          <w:b/>
          <w:bCs/>
          <w:color w:val="0070C0"/>
          <w:sz w:val="22"/>
        </w:rPr>
        <w:t xml:space="preserve">ust. </w:t>
      </w:r>
      <w:r w:rsidR="00C41554" w:rsidRPr="00C41554">
        <w:rPr>
          <w:rFonts w:ascii="Arial" w:hAnsi="Arial" w:cs="Arial"/>
          <w:b/>
          <w:bCs/>
          <w:color w:val="0070C0"/>
          <w:sz w:val="22"/>
        </w:rPr>
        <w:t xml:space="preserve">5 pkt 3 </w:t>
      </w:r>
      <w:r w:rsidRPr="00C41554">
        <w:rPr>
          <w:rFonts w:ascii="Arial" w:hAnsi="Arial" w:cs="Arial"/>
          <w:b/>
          <w:bCs/>
          <w:color w:val="0070C0"/>
          <w:sz w:val="22"/>
        </w:rPr>
        <w:t>SWZ</w:t>
      </w:r>
      <w:r w:rsidR="00C41554" w:rsidRPr="00C41554">
        <w:rPr>
          <w:rFonts w:ascii="Arial" w:hAnsi="Arial" w:cs="Arial"/>
          <w:b/>
          <w:bCs/>
          <w:color w:val="0070C0"/>
          <w:sz w:val="22"/>
        </w:rPr>
        <w:t>.</w:t>
      </w:r>
    </w:p>
    <w:tbl>
      <w:tblPr>
        <w:tblW w:w="878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6780"/>
        <w:gridCol w:w="1584"/>
      </w:tblGrid>
      <w:tr w:rsidR="008259C8" w:rsidRPr="006869DD" w14:paraId="2E5C831A" w14:textId="77777777" w:rsidTr="005B6510">
        <w:trPr>
          <w:trHeight w:val="370"/>
          <w:tblHeader/>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B8062" w14:textId="77777777" w:rsidR="008259C8" w:rsidRPr="00302F43" w:rsidRDefault="008259C8" w:rsidP="005B6510">
            <w:pPr>
              <w:pStyle w:val="Nagwek"/>
              <w:tabs>
                <w:tab w:val="clear" w:pos="4536"/>
                <w:tab w:val="clear" w:pos="9072"/>
                <w:tab w:val="left" w:pos="2700"/>
              </w:tabs>
              <w:spacing w:line="276" w:lineRule="auto"/>
              <w:ind w:right="-142"/>
              <w:rPr>
                <w:rFonts w:ascii="Arial" w:hAnsi="Arial" w:cs="Arial"/>
                <w:b/>
                <w:bCs/>
                <w:sz w:val="22"/>
              </w:rPr>
            </w:pPr>
            <w:r w:rsidRPr="00302F43">
              <w:rPr>
                <w:rFonts w:ascii="Arial" w:hAnsi="Arial" w:cs="Arial"/>
                <w:b/>
                <w:bCs/>
                <w:sz w:val="22"/>
              </w:rPr>
              <w:t>Lp.</w:t>
            </w:r>
          </w:p>
        </w:tc>
        <w:tc>
          <w:tcPr>
            <w:tcW w:w="6780" w:type="dxa"/>
            <w:tcBorders>
              <w:top w:val="single" w:sz="4" w:space="0" w:color="auto"/>
              <w:left w:val="single" w:sz="4" w:space="0" w:color="auto"/>
              <w:right w:val="single" w:sz="4" w:space="0" w:color="auto"/>
            </w:tcBorders>
            <w:shd w:val="clear" w:color="auto" w:fill="D9D9D9" w:themeFill="background1" w:themeFillShade="D9"/>
            <w:vAlign w:val="center"/>
          </w:tcPr>
          <w:p w14:paraId="3988EFBE" w14:textId="77777777" w:rsidR="008259C8" w:rsidRPr="00302F43" w:rsidRDefault="008259C8" w:rsidP="005B6510">
            <w:pPr>
              <w:pStyle w:val="Nagwek"/>
              <w:tabs>
                <w:tab w:val="clear" w:pos="4536"/>
                <w:tab w:val="clear" w:pos="9072"/>
                <w:tab w:val="right" w:pos="9144"/>
              </w:tabs>
              <w:spacing w:line="276" w:lineRule="auto"/>
              <w:ind w:right="-142"/>
              <w:rPr>
                <w:rFonts w:ascii="Arial" w:hAnsi="Arial" w:cs="Arial"/>
                <w:b/>
                <w:bCs/>
                <w:sz w:val="22"/>
              </w:rPr>
            </w:pPr>
            <w:r w:rsidRPr="00302F43">
              <w:rPr>
                <w:rFonts w:ascii="Arial" w:hAnsi="Arial" w:cs="Arial"/>
                <w:b/>
                <w:bCs/>
                <w:sz w:val="22"/>
              </w:rPr>
              <w:t>Nazwa/treść klauzuli/punktacja</w:t>
            </w:r>
          </w:p>
        </w:tc>
        <w:tc>
          <w:tcPr>
            <w:tcW w:w="1584" w:type="dxa"/>
            <w:tcBorders>
              <w:top w:val="single" w:sz="4" w:space="0" w:color="auto"/>
              <w:left w:val="single" w:sz="4" w:space="0" w:color="auto"/>
              <w:right w:val="single" w:sz="4" w:space="0" w:color="auto"/>
            </w:tcBorders>
            <w:shd w:val="clear" w:color="auto" w:fill="D9D9D9" w:themeFill="background1" w:themeFillShade="D9"/>
            <w:vAlign w:val="center"/>
          </w:tcPr>
          <w:p w14:paraId="55621215" w14:textId="77777777" w:rsidR="008259C8" w:rsidRPr="00C41554" w:rsidRDefault="008259C8" w:rsidP="005B6510">
            <w:pPr>
              <w:pStyle w:val="Nagwek"/>
              <w:tabs>
                <w:tab w:val="clear" w:pos="4536"/>
                <w:tab w:val="clear" w:pos="9072"/>
                <w:tab w:val="right" w:pos="9144"/>
              </w:tabs>
              <w:spacing w:line="276" w:lineRule="auto"/>
              <w:ind w:right="-142"/>
              <w:jc w:val="center"/>
              <w:rPr>
                <w:rFonts w:ascii="Arial" w:hAnsi="Arial" w:cs="Arial"/>
                <w:b/>
                <w:bCs/>
                <w:sz w:val="22"/>
              </w:rPr>
            </w:pPr>
            <w:r w:rsidRPr="00C41554">
              <w:rPr>
                <w:rFonts w:ascii="Arial" w:hAnsi="Arial" w:cs="Arial"/>
                <w:b/>
                <w:bCs/>
                <w:sz w:val="22"/>
              </w:rPr>
              <w:t>Liczba punktów za akceptację</w:t>
            </w:r>
          </w:p>
        </w:tc>
      </w:tr>
      <w:tr w:rsidR="008259C8" w:rsidRPr="006869DD" w14:paraId="1B97220E" w14:textId="77777777" w:rsidTr="005B6510">
        <w:trPr>
          <w:trHeight w:val="345"/>
        </w:trPr>
        <w:tc>
          <w:tcPr>
            <w:tcW w:w="425" w:type="dxa"/>
            <w:tcBorders>
              <w:top w:val="single" w:sz="4" w:space="0" w:color="auto"/>
              <w:left w:val="single" w:sz="4" w:space="0" w:color="auto"/>
              <w:bottom w:val="single" w:sz="4" w:space="0" w:color="auto"/>
              <w:right w:val="single" w:sz="4" w:space="0" w:color="auto"/>
            </w:tcBorders>
          </w:tcPr>
          <w:p w14:paraId="2E1E3D42" w14:textId="77777777" w:rsidR="008259C8" w:rsidRPr="006869DD" w:rsidRDefault="008259C8">
            <w:pPr>
              <w:pStyle w:val="Nagwek"/>
              <w:widowControl w:val="0"/>
              <w:numPr>
                <w:ilvl w:val="0"/>
                <w:numId w:val="16"/>
              </w:numPr>
              <w:autoSpaceDE w:val="0"/>
              <w:autoSpaceDN w:val="0"/>
              <w:adjustRightInd w:val="0"/>
              <w:ind w:left="355" w:right="-142"/>
              <w:rPr>
                <w:rFonts w:ascii="Arial" w:hAnsi="Arial" w:cs="Arial"/>
                <w:sz w:val="22"/>
              </w:rPr>
            </w:pPr>
          </w:p>
        </w:tc>
        <w:tc>
          <w:tcPr>
            <w:tcW w:w="6780" w:type="dxa"/>
            <w:tcBorders>
              <w:top w:val="single" w:sz="4" w:space="0" w:color="auto"/>
              <w:left w:val="single" w:sz="4" w:space="0" w:color="auto"/>
              <w:bottom w:val="single" w:sz="4" w:space="0" w:color="auto"/>
              <w:right w:val="single" w:sz="4" w:space="0" w:color="auto"/>
            </w:tcBorders>
            <w:vAlign w:val="center"/>
          </w:tcPr>
          <w:p w14:paraId="5EF309B5" w14:textId="66860C3F" w:rsidR="008259C8" w:rsidRPr="006869DD" w:rsidRDefault="008259C8" w:rsidP="00EF402F">
            <w:pPr>
              <w:pStyle w:val="Nagwek"/>
              <w:tabs>
                <w:tab w:val="clear" w:pos="4536"/>
              </w:tabs>
              <w:spacing w:after="60"/>
              <w:ind w:right="-142"/>
              <w:rPr>
                <w:rFonts w:ascii="Arial" w:hAnsi="Arial" w:cs="Arial"/>
                <w:sz w:val="22"/>
              </w:rPr>
            </w:pPr>
            <w:r w:rsidRPr="006869DD">
              <w:rPr>
                <w:rFonts w:ascii="Arial" w:hAnsi="Arial" w:cs="Arial"/>
                <w:b/>
                <w:sz w:val="22"/>
              </w:rPr>
              <w:t>Klauzula zniesienia franszyzy redukcyjnej</w:t>
            </w:r>
            <w:r w:rsidR="00CB67B6">
              <w:rPr>
                <w:rFonts w:ascii="Arial" w:hAnsi="Arial" w:cs="Arial"/>
                <w:b/>
                <w:sz w:val="22"/>
              </w:rPr>
              <w:t xml:space="preserve"> </w:t>
            </w:r>
            <w:r w:rsidR="00EF402F" w:rsidRPr="00EF402F">
              <w:rPr>
                <w:rFonts w:ascii="Arial" w:hAnsi="Arial" w:cs="Arial"/>
                <w:b/>
                <w:sz w:val="22"/>
              </w:rPr>
              <w:t>(</w:t>
            </w:r>
            <w:r w:rsidR="00CB67B6" w:rsidRPr="00EF402F">
              <w:rPr>
                <w:rFonts w:ascii="Arial" w:hAnsi="Arial" w:cs="Arial"/>
                <w:b/>
                <w:sz w:val="22"/>
              </w:rPr>
              <w:t>Casco morskie</w:t>
            </w:r>
            <w:r w:rsidR="00EF402F" w:rsidRPr="00EF402F">
              <w:rPr>
                <w:rFonts w:ascii="Arial" w:hAnsi="Arial" w:cs="Arial"/>
                <w:b/>
                <w:sz w:val="22"/>
              </w:rPr>
              <w:t>)</w:t>
            </w:r>
            <w:r w:rsidRPr="00EF402F">
              <w:rPr>
                <w:rFonts w:ascii="Arial" w:hAnsi="Arial" w:cs="Arial"/>
                <w:sz w:val="22"/>
              </w:rPr>
              <w:br/>
            </w:r>
            <w:r w:rsidRPr="006869DD">
              <w:rPr>
                <w:rFonts w:ascii="Arial" w:hAnsi="Arial" w:cs="Arial"/>
                <w:sz w:val="22"/>
              </w:rPr>
              <w:t>Niezależnie od pozostałych nie zmienionych niniejszą klauzulą postanowień ogólnych i/lub szczególnych warunków ubezpieczenia znosi się wszystkie franszyzy redukcyjne.</w:t>
            </w:r>
          </w:p>
        </w:tc>
        <w:tc>
          <w:tcPr>
            <w:tcW w:w="1584" w:type="dxa"/>
            <w:tcBorders>
              <w:top w:val="single" w:sz="4" w:space="0" w:color="auto"/>
              <w:left w:val="single" w:sz="4" w:space="0" w:color="auto"/>
              <w:bottom w:val="single" w:sz="4" w:space="0" w:color="auto"/>
              <w:right w:val="single" w:sz="4" w:space="0" w:color="auto"/>
            </w:tcBorders>
            <w:vAlign w:val="center"/>
          </w:tcPr>
          <w:p w14:paraId="2CC84F4E" w14:textId="77777777" w:rsidR="008259C8" w:rsidRPr="00C41554" w:rsidRDefault="008259C8" w:rsidP="005B6510">
            <w:pPr>
              <w:pStyle w:val="Nagwek"/>
              <w:spacing w:after="60"/>
              <w:ind w:right="-142"/>
              <w:jc w:val="center"/>
              <w:rPr>
                <w:rFonts w:ascii="Arial" w:hAnsi="Arial" w:cs="Arial"/>
                <w:b/>
                <w:bCs/>
                <w:sz w:val="22"/>
              </w:rPr>
            </w:pPr>
            <w:r w:rsidRPr="00C41554">
              <w:rPr>
                <w:rFonts w:ascii="Arial" w:hAnsi="Arial" w:cs="Arial"/>
                <w:b/>
                <w:bCs/>
                <w:sz w:val="22"/>
              </w:rPr>
              <w:t>15</w:t>
            </w:r>
          </w:p>
        </w:tc>
      </w:tr>
      <w:tr w:rsidR="008259C8" w:rsidRPr="00CB67B6" w14:paraId="1A480789" w14:textId="77777777" w:rsidTr="005B6510">
        <w:trPr>
          <w:trHeight w:val="345"/>
        </w:trPr>
        <w:tc>
          <w:tcPr>
            <w:tcW w:w="425" w:type="dxa"/>
            <w:tcBorders>
              <w:top w:val="single" w:sz="4" w:space="0" w:color="auto"/>
              <w:left w:val="single" w:sz="4" w:space="0" w:color="auto"/>
              <w:bottom w:val="single" w:sz="4" w:space="0" w:color="auto"/>
              <w:right w:val="single" w:sz="4" w:space="0" w:color="auto"/>
            </w:tcBorders>
          </w:tcPr>
          <w:p w14:paraId="100227D7" w14:textId="77777777" w:rsidR="008259C8" w:rsidRPr="00CB67B6" w:rsidRDefault="008259C8">
            <w:pPr>
              <w:pStyle w:val="Nagwek"/>
              <w:widowControl w:val="0"/>
              <w:numPr>
                <w:ilvl w:val="0"/>
                <w:numId w:val="16"/>
              </w:numPr>
              <w:autoSpaceDE w:val="0"/>
              <w:autoSpaceDN w:val="0"/>
              <w:adjustRightInd w:val="0"/>
              <w:ind w:left="355" w:right="-142"/>
              <w:rPr>
                <w:rFonts w:ascii="Arial" w:hAnsi="Arial" w:cs="Arial"/>
                <w:sz w:val="22"/>
              </w:rPr>
            </w:pPr>
          </w:p>
        </w:tc>
        <w:tc>
          <w:tcPr>
            <w:tcW w:w="6780" w:type="dxa"/>
            <w:tcBorders>
              <w:top w:val="single" w:sz="4" w:space="0" w:color="auto"/>
              <w:left w:val="single" w:sz="4" w:space="0" w:color="auto"/>
              <w:bottom w:val="single" w:sz="4" w:space="0" w:color="auto"/>
              <w:right w:val="single" w:sz="4" w:space="0" w:color="auto"/>
            </w:tcBorders>
            <w:vAlign w:val="center"/>
          </w:tcPr>
          <w:p w14:paraId="3DBF11C9" w14:textId="187279E9" w:rsidR="008259C8" w:rsidRPr="00C41554" w:rsidRDefault="008259C8" w:rsidP="005B6510">
            <w:pPr>
              <w:pStyle w:val="Nagwek"/>
              <w:tabs>
                <w:tab w:val="clear" w:pos="4536"/>
              </w:tabs>
              <w:spacing w:after="60"/>
              <w:ind w:right="-142"/>
              <w:rPr>
                <w:rFonts w:ascii="Arial" w:hAnsi="Arial" w:cs="Arial"/>
                <w:b/>
                <w:sz w:val="22"/>
              </w:rPr>
            </w:pPr>
            <w:r w:rsidRPr="00C41554">
              <w:rPr>
                <w:rFonts w:ascii="Arial" w:hAnsi="Arial" w:cs="Arial"/>
                <w:b/>
                <w:sz w:val="22"/>
              </w:rPr>
              <w:t>Klauzula rabatu warunkowego</w:t>
            </w:r>
            <w:r w:rsidR="00EF402F">
              <w:rPr>
                <w:rFonts w:ascii="Arial" w:hAnsi="Arial" w:cs="Arial"/>
                <w:b/>
                <w:sz w:val="22"/>
              </w:rPr>
              <w:t xml:space="preserve"> (OC Armatora)</w:t>
            </w:r>
          </w:p>
          <w:p w14:paraId="661A2C13" w14:textId="276017BC" w:rsidR="008259C8" w:rsidRPr="00CB67B6" w:rsidRDefault="00CB67B6" w:rsidP="005B6510">
            <w:pPr>
              <w:pStyle w:val="Nagwek"/>
              <w:tabs>
                <w:tab w:val="clear" w:pos="4536"/>
              </w:tabs>
              <w:spacing w:after="60"/>
              <w:ind w:right="-142"/>
              <w:rPr>
                <w:rFonts w:ascii="Arial" w:hAnsi="Arial" w:cs="Arial"/>
                <w:b/>
                <w:color w:val="0070C0"/>
                <w:sz w:val="22"/>
              </w:rPr>
            </w:pPr>
            <w:r w:rsidRPr="00C41554">
              <w:rPr>
                <w:rFonts w:ascii="Arial" w:hAnsi="Arial" w:cs="Arial"/>
                <w:sz w:val="22"/>
              </w:rPr>
              <w:t>W niniejszym ubezpieczeniu udziela się 15% rabatu zastosowanego z dołu uwarunkowanego nieprzekroczeniem współczynnika szkodowości w wysokości 50% w stosunku do zapłaconej składki brutto. W przypadku gdy współczynnik szkodowości całej ubezpieczonej floty nie przekroczy  50% wówczas kwota uzgodnionego rabatu będzie wypłacona na rzecz Zamawiającego w terminie do 30 dni po zakończeniu roku polisowego. Dla potrzeb niniejszej klauzuli współczynnik szkodowości rozumiany jest jako stosunek wypłaconych odszkodowań, kosztów i wydatków związanych z ich likwidacją oraz szkód zarezerwowanych z uwzględnieniem uzyskanych regresów, do pełnej składki brutto z uwzględnieniem zwrotów i dopłat.</w:t>
            </w:r>
          </w:p>
        </w:tc>
        <w:tc>
          <w:tcPr>
            <w:tcW w:w="1584" w:type="dxa"/>
            <w:tcBorders>
              <w:top w:val="single" w:sz="4" w:space="0" w:color="auto"/>
              <w:left w:val="single" w:sz="4" w:space="0" w:color="auto"/>
              <w:bottom w:val="single" w:sz="4" w:space="0" w:color="auto"/>
              <w:right w:val="single" w:sz="4" w:space="0" w:color="auto"/>
            </w:tcBorders>
            <w:vAlign w:val="center"/>
          </w:tcPr>
          <w:p w14:paraId="1519CFDD" w14:textId="6AB891C0" w:rsidR="008259C8" w:rsidRPr="00C41554" w:rsidRDefault="00EF402F" w:rsidP="005B6510">
            <w:pPr>
              <w:pStyle w:val="Nagwek"/>
              <w:spacing w:after="60"/>
              <w:ind w:right="-142"/>
              <w:jc w:val="center"/>
              <w:rPr>
                <w:rFonts w:ascii="Arial" w:hAnsi="Arial" w:cs="Arial"/>
                <w:b/>
                <w:bCs/>
                <w:sz w:val="22"/>
              </w:rPr>
            </w:pPr>
            <w:r>
              <w:rPr>
                <w:rFonts w:ascii="Arial" w:hAnsi="Arial" w:cs="Arial"/>
                <w:b/>
                <w:bCs/>
                <w:sz w:val="22"/>
              </w:rPr>
              <w:t>30</w:t>
            </w:r>
          </w:p>
        </w:tc>
      </w:tr>
    </w:tbl>
    <w:p w14:paraId="6CDBAC25" w14:textId="77777777" w:rsidR="00B37322" w:rsidRDefault="00B37322">
      <w:pPr>
        <w:rPr>
          <w:rFonts w:ascii="Arial" w:eastAsia="Times New Roman" w:hAnsi="Arial" w:cs="Arial"/>
          <w:color w:val="000000"/>
          <w:sz w:val="22"/>
          <w:lang w:eastAsia="pl-PL"/>
        </w:rPr>
      </w:pPr>
      <w:r>
        <w:rPr>
          <w:rFonts w:ascii="Arial" w:eastAsia="Times New Roman" w:hAnsi="Arial" w:cs="Arial"/>
          <w:color w:val="000000"/>
          <w:sz w:val="22"/>
          <w:lang w:eastAsia="pl-PL"/>
        </w:rPr>
        <w:br w:type="page"/>
      </w:r>
    </w:p>
    <w:bookmarkEnd w:id="7"/>
    <w:bookmarkEnd w:id="8"/>
    <w:p w14:paraId="307FCF7F" w14:textId="01E84ADC" w:rsidR="00215DD4" w:rsidRPr="0064564E" w:rsidRDefault="005E0EEB">
      <w:pPr>
        <w:pStyle w:val="Nagwek2"/>
        <w:numPr>
          <w:ilvl w:val="0"/>
          <w:numId w:val="118"/>
        </w:numPr>
        <w:shd w:val="clear" w:color="auto" w:fill="D9D9D9" w:themeFill="background1" w:themeFillShade="D9"/>
        <w:spacing w:line="276" w:lineRule="auto"/>
        <w:ind w:left="567" w:hanging="567"/>
        <w:rPr>
          <w:rFonts w:ascii="Arial" w:hAnsi="Arial" w:cs="Arial"/>
          <w:color w:val="auto"/>
          <w:sz w:val="24"/>
          <w:szCs w:val="24"/>
          <w:lang w:eastAsia="pl-PL"/>
        </w:rPr>
      </w:pPr>
      <w:r w:rsidRPr="00B37322">
        <w:rPr>
          <w:rFonts w:ascii="Arial" w:hAnsi="Arial" w:cs="Arial"/>
          <w:color w:val="auto"/>
          <w:sz w:val="24"/>
          <w:szCs w:val="24"/>
          <w:lang w:eastAsia="pl-PL"/>
        </w:rPr>
        <w:lastRenderedPageBreak/>
        <w:t>Część nr</w:t>
      </w:r>
      <w:r w:rsidR="00C606D4" w:rsidRPr="00B37322">
        <w:rPr>
          <w:rFonts w:ascii="Arial" w:hAnsi="Arial" w:cs="Arial"/>
          <w:color w:val="auto"/>
          <w:sz w:val="24"/>
          <w:szCs w:val="24"/>
          <w:lang w:eastAsia="pl-PL"/>
        </w:rPr>
        <w:t xml:space="preserve"> </w:t>
      </w:r>
      <w:r w:rsidR="002D0870" w:rsidRPr="00B37322">
        <w:rPr>
          <w:rFonts w:ascii="Arial" w:hAnsi="Arial" w:cs="Arial"/>
          <w:color w:val="auto"/>
          <w:sz w:val="24"/>
          <w:szCs w:val="24"/>
          <w:lang w:eastAsia="pl-PL"/>
        </w:rPr>
        <w:t>4</w:t>
      </w:r>
      <w:r w:rsidRPr="00B37322">
        <w:rPr>
          <w:rFonts w:ascii="Arial" w:hAnsi="Arial" w:cs="Arial"/>
          <w:color w:val="auto"/>
          <w:sz w:val="24"/>
          <w:szCs w:val="24"/>
          <w:lang w:eastAsia="pl-PL"/>
        </w:rPr>
        <w:t xml:space="preserve"> </w:t>
      </w:r>
      <w:r w:rsidR="008929A2" w:rsidRPr="00B37322">
        <w:rPr>
          <w:rFonts w:ascii="Arial" w:hAnsi="Arial" w:cs="Arial"/>
          <w:color w:val="auto"/>
          <w:sz w:val="24"/>
          <w:szCs w:val="24"/>
          <w:lang w:eastAsia="pl-PL"/>
        </w:rPr>
        <w:t xml:space="preserve">Ubezpieczenie </w:t>
      </w:r>
      <w:r w:rsidR="0064564E">
        <w:rPr>
          <w:rFonts w:ascii="Arial" w:hAnsi="Arial" w:cs="Arial"/>
          <w:color w:val="auto"/>
          <w:sz w:val="24"/>
          <w:szCs w:val="24"/>
          <w:lang w:eastAsia="pl-PL"/>
        </w:rPr>
        <w:t xml:space="preserve">bezzałogowych statków powietrznych </w:t>
      </w:r>
      <w:r w:rsidR="00C606D4" w:rsidRPr="00B37322">
        <w:rPr>
          <w:rFonts w:ascii="Arial" w:hAnsi="Arial" w:cs="Arial"/>
          <w:color w:val="auto"/>
          <w:sz w:val="24"/>
          <w:szCs w:val="24"/>
          <w:lang w:eastAsia="pl-PL"/>
        </w:rPr>
        <w:t xml:space="preserve">BSP </w:t>
      </w:r>
      <w:r w:rsidR="00B37322" w:rsidRPr="00B37322">
        <w:rPr>
          <w:rFonts w:ascii="Arial" w:hAnsi="Arial" w:cs="Arial"/>
          <w:color w:val="auto"/>
          <w:sz w:val="24"/>
          <w:szCs w:val="24"/>
          <w:lang w:eastAsia="pl-PL"/>
        </w:rPr>
        <w:t>Głównego Inspektoratu Rybołówstwa Morskiego</w:t>
      </w:r>
    </w:p>
    <w:p w14:paraId="21BF55D6" w14:textId="0C13693F" w:rsidR="00213E8C" w:rsidRPr="007F2FD5" w:rsidRDefault="00213E8C">
      <w:pPr>
        <w:pStyle w:val="Tre"/>
        <w:keepNext/>
        <w:keepLines/>
        <w:numPr>
          <w:ilvl w:val="0"/>
          <w:numId w:val="102"/>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iCs/>
          <w:color w:val="auto"/>
          <w:lang w:eastAsia="en-US"/>
        </w:rPr>
      </w:pPr>
      <w:r w:rsidRPr="007F2FD5">
        <w:rPr>
          <w:rFonts w:ascii="Arial" w:eastAsia="Times New Roman" w:hAnsi="Arial" w:cs="Arial"/>
          <w:b/>
          <w:bCs/>
          <w:iCs/>
          <w:color w:val="auto"/>
          <w:lang w:eastAsia="en-US"/>
        </w:rPr>
        <w:t>Postanowienia ogólne</w:t>
      </w:r>
    </w:p>
    <w:p w14:paraId="0FDE4914" w14:textId="51BB83E2"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iCs/>
          <w:color w:val="auto"/>
          <w:lang w:eastAsia="en-US"/>
        </w:rPr>
        <w:t xml:space="preserve">Wszystkie warunki są obligatoryjne, za wyjątkiem klauzul opisanych jako klauzule fakultatywne. </w:t>
      </w:r>
    </w:p>
    <w:p w14:paraId="5DA62D53"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color w:val="auto"/>
          <w:u w:color="000000"/>
        </w:rPr>
        <w:t>Zapisy i postanowienia szczegółowego opisu przedmiotu zamówienia (OPZ) mają pierwszeństwo przed dokumentem potwierdzającym zawarcie ubezpieczenia, który z kolei ma pierwszeństwo przed ogólnymi warunkami ubezpieczenia (OWU) Wykonawcy, chyba że OWU zawierają postanowienia korzystniejsze.</w:t>
      </w:r>
    </w:p>
    <w:p w14:paraId="4B25B7AC"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color w:val="auto"/>
          <w:u w:color="000000"/>
        </w:rPr>
      </w:pPr>
      <w:r w:rsidRPr="00213E8C">
        <w:rPr>
          <w:rFonts w:ascii="Arial" w:eastAsia="Times New Roman" w:hAnsi="Arial" w:cs="Arial"/>
          <w:iCs/>
          <w:color w:val="auto"/>
          <w:lang w:eastAsia="en-US"/>
        </w:rPr>
        <w:t>Kwestie nieuregulowane postanowieniami OPZ mogą być określone OWU stosowanymi przez Wykonawcę, o ile nie stoją w sprzeczności z zapisami OPZ.</w:t>
      </w:r>
    </w:p>
    <w:p w14:paraId="15233621" w14:textId="2B0160DE" w:rsidR="00215DD4" w:rsidRPr="00213E8C" w:rsidRDefault="00215DD4">
      <w:pPr>
        <w:pStyle w:val="Akapitzlist"/>
        <w:numPr>
          <w:ilvl w:val="0"/>
          <w:numId w:val="102"/>
        </w:numPr>
        <w:spacing w:line="276" w:lineRule="auto"/>
        <w:rPr>
          <w:rFonts w:ascii="Arial" w:hAnsi="Arial" w:cs="Arial"/>
          <w:b/>
          <w:bCs/>
          <w:sz w:val="22"/>
        </w:rPr>
      </w:pPr>
      <w:r w:rsidRPr="00213E8C">
        <w:rPr>
          <w:rFonts w:ascii="Arial" w:hAnsi="Arial" w:cs="Arial"/>
          <w:b/>
          <w:bCs/>
          <w:sz w:val="22"/>
        </w:rPr>
        <w:t>Ubezpieczenie</w:t>
      </w:r>
      <w:r w:rsidR="00642896" w:rsidRPr="00213E8C">
        <w:rPr>
          <w:rFonts w:ascii="Arial" w:hAnsi="Arial" w:cs="Arial"/>
          <w:b/>
          <w:bCs/>
          <w:sz w:val="22"/>
        </w:rPr>
        <w:t xml:space="preserve"> bezzałogow</w:t>
      </w:r>
      <w:r w:rsidR="007F2FD5">
        <w:rPr>
          <w:rFonts w:ascii="Arial" w:hAnsi="Arial" w:cs="Arial"/>
          <w:b/>
          <w:bCs/>
          <w:sz w:val="22"/>
        </w:rPr>
        <w:t>ych</w:t>
      </w:r>
      <w:r w:rsidRPr="00213E8C">
        <w:rPr>
          <w:rFonts w:ascii="Arial" w:hAnsi="Arial" w:cs="Arial"/>
          <w:b/>
          <w:bCs/>
          <w:sz w:val="22"/>
        </w:rPr>
        <w:t xml:space="preserve"> statk</w:t>
      </w:r>
      <w:r w:rsidR="007F2FD5">
        <w:rPr>
          <w:rFonts w:ascii="Arial" w:hAnsi="Arial" w:cs="Arial"/>
          <w:b/>
          <w:bCs/>
          <w:sz w:val="22"/>
        </w:rPr>
        <w:t>ów</w:t>
      </w:r>
      <w:r w:rsidRPr="00213E8C">
        <w:rPr>
          <w:rFonts w:ascii="Arial" w:hAnsi="Arial" w:cs="Arial"/>
          <w:b/>
          <w:bCs/>
          <w:sz w:val="22"/>
        </w:rPr>
        <w:t xml:space="preserve"> </w:t>
      </w:r>
      <w:r w:rsidRPr="007F2FD5">
        <w:rPr>
          <w:rFonts w:ascii="Arial" w:hAnsi="Arial" w:cs="Arial"/>
          <w:b/>
          <w:bCs/>
          <w:sz w:val="22"/>
        </w:rPr>
        <w:t>powietrzn</w:t>
      </w:r>
      <w:r w:rsidR="007F2FD5">
        <w:rPr>
          <w:rFonts w:ascii="Arial" w:hAnsi="Arial" w:cs="Arial"/>
          <w:b/>
          <w:bCs/>
          <w:sz w:val="22"/>
        </w:rPr>
        <w:t>ych</w:t>
      </w:r>
      <w:r w:rsidRPr="007F2FD5">
        <w:rPr>
          <w:rFonts w:ascii="Arial" w:hAnsi="Arial" w:cs="Arial"/>
          <w:b/>
          <w:bCs/>
          <w:sz w:val="22"/>
        </w:rPr>
        <w:t xml:space="preserve"> </w:t>
      </w:r>
      <w:r w:rsidR="00BD754E" w:rsidRPr="007F2FD5">
        <w:rPr>
          <w:rFonts w:ascii="Arial" w:hAnsi="Arial" w:cs="Arial"/>
          <w:b/>
          <w:bCs/>
          <w:sz w:val="22"/>
        </w:rPr>
        <w:t xml:space="preserve">BSP </w:t>
      </w:r>
      <w:r w:rsidRPr="00213E8C">
        <w:rPr>
          <w:rFonts w:ascii="Arial" w:hAnsi="Arial" w:cs="Arial"/>
          <w:b/>
          <w:bCs/>
          <w:sz w:val="22"/>
        </w:rPr>
        <w:t>(dron</w:t>
      </w:r>
      <w:r w:rsidR="007F2FD5">
        <w:rPr>
          <w:rFonts w:ascii="Arial" w:hAnsi="Arial" w:cs="Arial"/>
          <w:b/>
          <w:bCs/>
          <w:sz w:val="22"/>
        </w:rPr>
        <w:t>ów</w:t>
      </w:r>
      <w:r w:rsidRPr="00213E8C">
        <w:rPr>
          <w:rFonts w:ascii="Arial" w:hAnsi="Arial" w:cs="Arial"/>
          <w:b/>
          <w:bCs/>
          <w:sz w:val="22"/>
        </w:rPr>
        <w:t xml:space="preserve">) </w:t>
      </w:r>
    </w:p>
    <w:p w14:paraId="02E05288" w14:textId="193FED84" w:rsidR="00215DD4" w:rsidRPr="0007365C" w:rsidRDefault="00215DD4">
      <w:pPr>
        <w:pStyle w:val="Akapitzlist"/>
        <w:numPr>
          <w:ilvl w:val="0"/>
          <w:numId w:val="104"/>
        </w:numPr>
        <w:spacing w:line="276" w:lineRule="auto"/>
        <w:ind w:left="1134" w:hanging="425"/>
        <w:rPr>
          <w:rFonts w:ascii="Arial" w:hAnsi="Arial" w:cs="Arial"/>
          <w:b/>
          <w:bCs/>
          <w:sz w:val="22"/>
        </w:rPr>
      </w:pPr>
      <w:r w:rsidRPr="0007365C">
        <w:rPr>
          <w:rFonts w:ascii="Arial" w:hAnsi="Arial" w:cs="Arial"/>
          <w:b/>
          <w:bCs/>
          <w:sz w:val="22"/>
        </w:rPr>
        <w:t>Przedmiot ubezpieczenia</w:t>
      </w:r>
    </w:p>
    <w:p w14:paraId="3924DA66" w14:textId="3D64A5CA" w:rsidR="0007365C" w:rsidRPr="0064564E" w:rsidRDefault="00215DD4" w:rsidP="0007365C">
      <w:pPr>
        <w:spacing w:line="276" w:lineRule="auto"/>
        <w:ind w:left="1134"/>
        <w:rPr>
          <w:rFonts w:ascii="Arial" w:hAnsi="Arial" w:cs="Arial"/>
          <w:b/>
          <w:bCs/>
          <w:sz w:val="22"/>
        </w:rPr>
      </w:pPr>
      <w:r w:rsidRPr="0007365C">
        <w:rPr>
          <w:rFonts w:ascii="Arial" w:hAnsi="Arial" w:cs="Arial"/>
          <w:sz w:val="22"/>
        </w:rPr>
        <w:t>Przedmiotem ubezpieczenia są bezzałogowe statki powietrzn</w:t>
      </w:r>
      <w:r w:rsidR="0007365C">
        <w:rPr>
          <w:rFonts w:ascii="Arial" w:hAnsi="Arial" w:cs="Arial"/>
          <w:sz w:val="22"/>
        </w:rPr>
        <w:t>e</w:t>
      </w:r>
      <w:r w:rsidRPr="0084403B">
        <w:rPr>
          <w:rFonts w:ascii="Arial" w:hAnsi="Arial" w:cs="Arial"/>
          <w:color w:val="FF0000"/>
          <w:sz w:val="22"/>
        </w:rPr>
        <w:t xml:space="preserve"> </w:t>
      </w:r>
      <w:r w:rsidR="00BB7B54" w:rsidRPr="007F2FD5">
        <w:rPr>
          <w:rFonts w:ascii="Arial" w:hAnsi="Arial" w:cs="Arial"/>
          <w:sz w:val="22"/>
        </w:rPr>
        <w:t xml:space="preserve">BSP </w:t>
      </w:r>
      <w:r w:rsidRPr="007F2FD5">
        <w:rPr>
          <w:rFonts w:ascii="Arial" w:hAnsi="Arial" w:cs="Arial"/>
          <w:sz w:val="22"/>
        </w:rPr>
        <w:t>zgodn</w:t>
      </w:r>
      <w:r w:rsidR="0007365C" w:rsidRPr="007F2FD5">
        <w:rPr>
          <w:rFonts w:ascii="Arial" w:hAnsi="Arial" w:cs="Arial"/>
          <w:sz w:val="22"/>
        </w:rPr>
        <w:t>ie</w:t>
      </w:r>
      <w:r w:rsidRPr="007F2FD5">
        <w:rPr>
          <w:rFonts w:ascii="Arial" w:hAnsi="Arial" w:cs="Arial"/>
          <w:sz w:val="22"/>
        </w:rPr>
        <w:t xml:space="preserve"> </w:t>
      </w:r>
      <w:r w:rsidRPr="0007365C">
        <w:rPr>
          <w:rFonts w:ascii="Arial" w:hAnsi="Arial" w:cs="Arial"/>
          <w:sz w:val="22"/>
        </w:rPr>
        <w:t>z</w:t>
      </w:r>
      <w:r w:rsidRPr="0084403B">
        <w:rPr>
          <w:rFonts w:ascii="Arial" w:hAnsi="Arial" w:cs="Arial"/>
          <w:color w:val="FF0000"/>
          <w:sz w:val="22"/>
        </w:rPr>
        <w:t xml:space="preserve"> </w:t>
      </w:r>
      <w:r w:rsidR="00BB7B54" w:rsidRPr="0064564E">
        <w:rPr>
          <w:rFonts w:ascii="Arial" w:hAnsi="Arial" w:cs="Arial"/>
          <w:b/>
          <w:bCs/>
          <w:sz w:val="22"/>
        </w:rPr>
        <w:t>Z</w:t>
      </w:r>
      <w:r w:rsidRPr="0064564E">
        <w:rPr>
          <w:rFonts w:ascii="Arial" w:hAnsi="Arial" w:cs="Arial"/>
          <w:b/>
          <w:bCs/>
          <w:sz w:val="22"/>
        </w:rPr>
        <w:t>ałącznikiem</w:t>
      </w:r>
      <w:r w:rsidR="00C228E9" w:rsidRPr="0064564E">
        <w:rPr>
          <w:rFonts w:ascii="Arial" w:hAnsi="Arial" w:cs="Arial"/>
          <w:b/>
          <w:bCs/>
          <w:sz w:val="22"/>
        </w:rPr>
        <w:t xml:space="preserve"> nr </w:t>
      </w:r>
      <w:r w:rsidR="00BB7B54" w:rsidRPr="0064564E">
        <w:rPr>
          <w:rFonts w:ascii="Arial" w:hAnsi="Arial" w:cs="Arial"/>
          <w:b/>
          <w:bCs/>
          <w:sz w:val="22"/>
        </w:rPr>
        <w:t>1.</w:t>
      </w:r>
      <w:r w:rsidR="009C099F" w:rsidRPr="0064564E">
        <w:rPr>
          <w:rFonts w:ascii="Arial" w:hAnsi="Arial" w:cs="Arial"/>
          <w:b/>
          <w:bCs/>
          <w:sz w:val="22"/>
        </w:rPr>
        <w:t>6</w:t>
      </w:r>
      <w:r w:rsidR="00BB7B54" w:rsidRPr="0064564E">
        <w:rPr>
          <w:rFonts w:ascii="Arial" w:hAnsi="Arial" w:cs="Arial"/>
          <w:b/>
          <w:bCs/>
          <w:sz w:val="22"/>
        </w:rPr>
        <w:t xml:space="preserve"> do SWZ.</w:t>
      </w:r>
    </w:p>
    <w:p w14:paraId="5175B26C" w14:textId="7C3FDD97" w:rsidR="00215DD4" w:rsidRPr="00372492" w:rsidRDefault="00215DD4">
      <w:pPr>
        <w:pStyle w:val="Akapitzlist"/>
        <w:numPr>
          <w:ilvl w:val="0"/>
          <w:numId w:val="104"/>
        </w:numPr>
        <w:spacing w:line="276" w:lineRule="auto"/>
        <w:ind w:left="1134" w:hanging="425"/>
        <w:rPr>
          <w:rFonts w:ascii="Arial" w:hAnsi="Arial" w:cs="Arial"/>
          <w:sz w:val="22"/>
        </w:rPr>
      </w:pPr>
      <w:r w:rsidRPr="00372492">
        <w:rPr>
          <w:rFonts w:ascii="Arial" w:hAnsi="Arial" w:cs="Arial"/>
          <w:b/>
          <w:bCs/>
          <w:sz w:val="22"/>
        </w:rPr>
        <w:t>Zakres ubezpieczenia.</w:t>
      </w:r>
    </w:p>
    <w:p w14:paraId="4D8FC940" w14:textId="6DE3C21A" w:rsidR="0084403B" w:rsidRPr="00372492" w:rsidRDefault="00215DD4" w:rsidP="00EE3771">
      <w:pPr>
        <w:spacing w:line="276" w:lineRule="auto"/>
        <w:ind w:left="1134"/>
        <w:rPr>
          <w:rFonts w:ascii="Arial" w:hAnsi="Arial" w:cs="Arial"/>
          <w:sz w:val="22"/>
        </w:rPr>
      </w:pPr>
      <w:r w:rsidRPr="00372492">
        <w:rPr>
          <w:rFonts w:ascii="Arial" w:hAnsi="Arial" w:cs="Arial"/>
          <w:sz w:val="22"/>
        </w:rPr>
        <w:t xml:space="preserve">Zakres ubezpieczenia oparty jest na formule wszelkich </w:t>
      </w:r>
      <w:proofErr w:type="spellStart"/>
      <w:r w:rsidRPr="00372492">
        <w:rPr>
          <w:rFonts w:ascii="Arial" w:hAnsi="Arial" w:cs="Arial"/>
          <w:sz w:val="22"/>
        </w:rPr>
        <w:t>ryzyk</w:t>
      </w:r>
      <w:proofErr w:type="spellEnd"/>
      <w:r w:rsidRPr="00372492">
        <w:rPr>
          <w:rFonts w:ascii="Arial" w:hAnsi="Arial" w:cs="Arial"/>
          <w:sz w:val="22"/>
        </w:rPr>
        <w:t xml:space="preserve">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F89AF5D" w14:textId="77777777" w:rsidR="00372492" w:rsidRDefault="00215DD4" w:rsidP="00EE3771">
      <w:pPr>
        <w:spacing w:line="276" w:lineRule="auto"/>
        <w:ind w:left="1134"/>
        <w:rPr>
          <w:rFonts w:ascii="Arial" w:hAnsi="Arial" w:cs="Arial"/>
          <w:sz w:val="22"/>
        </w:rPr>
      </w:pPr>
      <w:r w:rsidRPr="006869DD">
        <w:rPr>
          <w:rFonts w:ascii="Arial" w:hAnsi="Arial" w:cs="Arial"/>
          <w:sz w:val="22"/>
        </w:rPr>
        <w:t>Z zakresu ochrony ubezpieczeniowej w szczególności nie mogą być wyłączone szkody spowodowane przez:</w:t>
      </w:r>
    </w:p>
    <w:p w14:paraId="69930BC0" w14:textId="77777777" w:rsidR="00372492"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ogień (pożar),</w:t>
      </w:r>
    </w:p>
    <w:p w14:paraId="610A7904" w14:textId="09D5C92A"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uderzenie pioruna (działanie bezpośrednie i pośrednie),</w:t>
      </w:r>
    </w:p>
    <w:p w14:paraId="69D176FA"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przepięcia i przetężenia,</w:t>
      </w:r>
    </w:p>
    <w:p w14:paraId="23CE3D92"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eksplozję,</w:t>
      </w:r>
    </w:p>
    <w:p w14:paraId="3A1CE155"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upadek statku powietrznego,</w:t>
      </w:r>
    </w:p>
    <w:p w14:paraId="00FD44D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powódź (ochrona dla ryzyka powodzi nie może być uzależniona od lokalizacji mienia [obszary bezpośrednio zagrożone powodzią], jak również od historycznego występowania szkód z tego tytułu [liczba szkód powodziowych na danym terenie]),</w:t>
      </w:r>
    </w:p>
    <w:p w14:paraId="0F458541"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grad,</w:t>
      </w:r>
    </w:p>
    <w:p w14:paraId="7915D019"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lawina, śnieg lub lód (działanie bezpośrednie i pośrednie na ubezpieczone mienie),</w:t>
      </w:r>
    </w:p>
    <w:p w14:paraId="54DD5158"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huragan (rozumiany jako wiatr o sile nie mniejszej niż 13,8 m/sek.),</w:t>
      </w:r>
    </w:p>
    <w:p w14:paraId="498681BF"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deszcz nawalny,</w:t>
      </w:r>
    </w:p>
    <w:p w14:paraId="482C61FD"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trzęsienie ziemi, zapadanie i osuwanie się ziemi,</w:t>
      </w:r>
    </w:p>
    <w:p w14:paraId="69B80C7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huk ponaddźwiękowy,</w:t>
      </w:r>
    </w:p>
    <w:p w14:paraId="54C2033F" w14:textId="18A0D0BE" w:rsidR="00215DD4" w:rsidRPr="00372492" w:rsidRDefault="00215DD4">
      <w:pPr>
        <w:pStyle w:val="Akapitzlist"/>
        <w:numPr>
          <w:ilvl w:val="0"/>
          <w:numId w:val="105"/>
        </w:numPr>
        <w:spacing w:line="276" w:lineRule="auto"/>
        <w:ind w:left="1418" w:hanging="425"/>
        <w:rPr>
          <w:rFonts w:ascii="Arial" w:hAnsi="Arial" w:cs="Arial"/>
          <w:sz w:val="22"/>
        </w:rPr>
      </w:pPr>
      <w:r w:rsidRPr="00372492">
        <w:rPr>
          <w:rFonts w:ascii="Arial" w:hAnsi="Arial" w:cs="Arial"/>
          <w:sz w:val="22"/>
        </w:rPr>
        <w:t>dym i sadza (przy czym za dym i sadzę rozumie się zawiesinę cząsteczek w gazie będącą bezpośrednim skutkiem spalania lub działania wysokiej temperatury, niezależnie od miejsca, w którym spalanie lub działanie wysokiej temperatury wystąpiło),</w:t>
      </w:r>
    </w:p>
    <w:p w14:paraId="32036A9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upadek drzew, budynków lub budowli na ubezpieczone mienie,</w:t>
      </w:r>
    </w:p>
    <w:p w14:paraId="481C1EFB"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uderzenie pojazdu lądowego lub jednostki pływającej, najechanie lub inne uszkodzenie przez pojazd w tym pojazd/jednostkę należący i/lub </w:t>
      </w:r>
      <w:r w:rsidRPr="001A6A73">
        <w:rPr>
          <w:rFonts w:ascii="Arial" w:hAnsi="Arial" w:cs="Arial"/>
          <w:sz w:val="22"/>
        </w:rPr>
        <w:lastRenderedPageBreak/>
        <w:t>użytkowany przez Ubezpieczonego (także w ogrodzenia, bramy lub budynki i budowle),</w:t>
      </w:r>
    </w:p>
    <w:p w14:paraId="79DD690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akcję ratowniczą prowadzoną w związku ze zdarzeniami objętymi umową ubezpieczenia,</w:t>
      </w:r>
    </w:p>
    <w:p w14:paraId="3E126C29"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zalanie przez wydostawanie się wody, innych cieczy lub pary z urządzeń wodno-kanalizacyjnych lub technologicznych (przewodów, zbiorników lub innych instalacji), w tym szkody spowodowane awarią, cofnięciem się wody lub ścieków z urządzeń kanalizacyjnych (ochrona nie dotyczy </w:t>
      </w:r>
      <w:proofErr w:type="spellStart"/>
      <w:r w:rsidRPr="001A6A73">
        <w:rPr>
          <w:rFonts w:ascii="Arial" w:hAnsi="Arial" w:cs="Arial"/>
          <w:sz w:val="22"/>
        </w:rPr>
        <w:t>ryzyk</w:t>
      </w:r>
      <w:proofErr w:type="spellEnd"/>
      <w:r w:rsidRPr="001A6A73">
        <w:rPr>
          <w:rFonts w:ascii="Arial" w:hAnsi="Arial" w:cs="Arial"/>
          <w:sz w:val="22"/>
        </w:rPr>
        <w:t xml:space="preserve"> maszynowych), działaniem tryskaczy/zraszaczy z innych przyczyn niż wskutek ognia, nieumyślnym pozostawieniem otwartych kranów lub innych zaworów w urządzeniach, topnieniem śniegu i/lub lodu, deszczem nawalnym niezależnie od stanu technicznego budynków oraz urządzeń; wybiciem wód gruntowych,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p>
    <w:p w14:paraId="63CC333D"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wandalizm (dewastacja), rozumiane jako zniszczenie lub uszkodzenie ubezpieczonego mienia przez osoby trzecie, niekoniecznie w związku </w:t>
      </w:r>
      <w:r w:rsidRPr="001A6A73">
        <w:rPr>
          <w:rFonts w:ascii="Arial" w:hAnsi="Arial" w:cs="Arial"/>
          <w:sz w:val="22"/>
        </w:rPr>
        <w:br/>
        <w:t>z dokonaniem lub usiłowaniem kradzieży,</w:t>
      </w:r>
    </w:p>
    <w:p w14:paraId="2BD69CE7"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stłuczenie (rozbicie), pęknięcie ubezpieczonych przedmiotów,</w:t>
      </w:r>
    </w:p>
    <w:p w14:paraId="4631ECFF" w14:textId="7437CD8C"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błędy operatorów w obsłudze</w:t>
      </w:r>
      <w:r w:rsidR="001A6A73">
        <w:rPr>
          <w:rFonts w:ascii="Arial" w:hAnsi="Arial" w:cs="Arial"/>
          <w:sz w:val="22"/>
        </w:rPr>
        <w:t>.</w:t>
      </w:r>
    </w:p>
    <w:p w14:paraId="045DC549" w14:textId="120F29D2" w:rsidR="00215DD4" w:rsidRPr="006869DD" w:rsidRDefault="00215DD4" w:rsidP="00537C7F">
      <w:pPr>
        <w:spacing w:before="120" w:line="276" w:lineRule="auto"/>
        <w:ind w:left="709"/>
        <w:rPr>
          <w:rFonts w:ascii="Arial" w:hAnsi="Arial" w:cs="Arial"/>
          <w:sz w:val="22"/>
        </w:rPr>
      </w:pPr>
      <w:r w:rsidRPr="006869DD">
        <w:rPr>
          <w:rFonts w:ascii="Arial" w:hAnsi="Arial" w:cs="Arial"/>
          <w:sz w:val="22"/>
        </w:rPr>
        <w:t>Ubezpieczeniem objęte są szkody częściowe oraz całkowite powstałe w ubezpieczonym statku powietrznym wraz z wyposażeniem podczas, m.in.:</w:t>
      </w:r>
    </w:p>
    <w:p w14:paraId="1C66426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wykonywanych operacji lotniczych,</w:t>
      </w:r>
    </w:p>
    <w:p w14:paraId="1A0E752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manewrowania na ziemi</w:t>
      </w:r>
    </w:p>
    <w:p w14:paraId="37B17685"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postoju, przechowywania, naprawy, okresowego wyłączenia z użytkowania</w:t>
      </w:r>
    </w:p>
    <w:p w14:paraId="2E1C90E1"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przewozu drogowym środkiem transportu (w tym. m.in. wskutek wypadku środka transportu, kradzieży ze środka transportu lub ze środkiem transportu itp.),</w:t>
      </w:r>
    </w:p>
    <w:p w14:paraId="1AB91156" w14:textId="12FB7662" w:rsidR="00215DD4" w:rsidRPr="00EE146F"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 następstwie wypadku lotniczego, incydentu lotniczego lub innego zdarzenia powodującego szkodę, podczas startu, lotu, lądowania lub postoju itp.</w:t>
      </w:r>
    </w:p>
    <w:p w14:paraId="48DAC0CC"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obejmie również kradzież z włamaniem - przez co rozumie się dokonanie albo usiłowanie dokonania zaboru </w:t>
      </w:r>
      <w:proofErr w:type="spellStart"/>
      <w:r w:rsidRPr="006869DD">
        <w:rPr>
          <w:rFonts w:ascii="Arial" w:hAnsi="Arial" w:cs="Arial"/>
          <w:sz w:val="22"/>
        </w:rPr>
        <w:t>drona</w:t>
      </w:r>
      <w:proofErr w:type="spellEnd"/>
      <w:r w:rsidRPr="006869DD">
        <w:rPr>
          <w:rFonts w:ascii="Arial" w:hAnsi="Arial" w:cs="Arial"/>
          <w:sz w:val="22"/>
        </w:rPr>
        <w:t xml:space="preserve"> oraz wyposażenia z lokali po uprzednim usunięciu siłą zabezpieczenia lub otworzeniu wejścia przy użyciu narzędzi, albo podrobionego lub dopasowanego klucza, bądź klucza oryginalnego, w którego posiadanie wszedł sprawca; oraz rabunek - przez co rozumie się zabór ubezpieczonego mienia przy użyciu lub groźbie natychmiastowego użycia przemocy fizycznej na osobie albo doprowadzeniu jej do stanu nieprzytomności lub bezbronności.</w:t>
      </w:r>
    </w:p>
    <w:p w14:paraId="0B232090" w14:textId="65DA49F4" w:rsidR="00215DD4"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obejmuje także brak możliwości zlokalizowania </w:t>
      </w:r>
      <w:r w:rsidR="00CE6468">
        <w:rPr>
          <w:rFonts w:ascii="Arial" w:hAnsi="Arial" w:cs="Arial"/>
          <w:sz w:val="22"/>
        </w:rPr>
        <w:t>BSP (</w:t>
      </w:r>
      <w:proofErr w:type="spellStart"/>
      <w:r w:rsidRPr="006869DD">
        <w:rPr>
          <w:rFonts w:ascii="Arial" w:hAnsi="Arial" w:cs="Arial"/>
          <w:sz w:val="22"/>
        </w:rPr>
        <w:t>drona</w:t>
      </w:r>
      <w:proofErr w:type="spellEnd"/>
      <w:r w:rsidR="00CE6468">
        <w:rPr>
          <w:rFonts w:ascii="Arial" w:hAnsi="Arial" w:cs="Arial"/>
          <w:sz w:val="22"/>
        </w:rPr>
        <w:t>)</w:t>
      </w:r>
      <w:r w:rsidRPr="006869DD">
        <w:rPr>
          <w:rFonts w:ascii="Arial" w:hAnsi="Arial" w:cs="Arial"/>
          <w:sz w:val="22"/>
        </w:rPr>
        <w:t xml:space="preserve"> (tym samym jego utratę) wskutek m.in. zakłóceń sieci GPS i utraty przez pilota łączności z dronem</w:t>
      </w:r>
      <w:r w:rsidR="00CE6468">
        <w:rPr>
          <w:rFonts w:ascii="Arial" w:hAnsi="Arial" w:cs="Arial"/>
          <w:sz w:val="22"/>
        </w:rPr>
        <w:t>.</w:t>
      </w:r>
    </w:p>
    <w:p w14:paraId="7E5650E7" w14:textId="25FE2B42" w:rsidR="00CE6468" w:rsidRPr="00CE6468" w:rsidRDefault="00CE6468">
      <w:pPr>
        <w:pStyle w:val="Akapitzlist"/>
        <w:numPr>
          <w:ilvl w:val="0"/>
          <w:numId w:val="106"/>
        </w:numPr>
        <w:spacing w:line="276" w:lineRule="auto"/>
        <w:ind w:left="1276" w:hanging="425"/>
        <w:rPr>
          <w:rFonts w:ascii="Arial" w:eastAsia="Times New Roman" w:hAnsi="Arial" w:cs="Arial"/>
          <w:sz w:val="24"/>
          <w:szCs w:val="24"/>
          <w:lang w:eastAsia="pl-PL"/>
        </w:rPr>
      </w:pPr>
      <w:r w:rsidRPr="00CE6468">
        <w:rPr>
          <w:rFonts w:ascii="Arial" w:eastAsia="Times New Roman" w:hAnsi="Arial" w:cs="Arial"/>
          <w:sz w:val="22"/>
          <w:lang w:eastAsia="pl-PL"/>
        </w:rPr>
        <w:t>Zamawiający wyraża zgodę na w</w:t>
      </w:r>
      <w:r w:rsidR="00684520">
        <w:rPr>
          <w:rFonts w:ascii="Arial" w:eastAsia="Times New Roman" w:hAnsi="Arial" w:cs="Arial"/>
          <w:sz w:val="22"/>
          <w:lang w:eastAsia="pl-PL"/>
        </w:rPr>
        <w:t>łącz</w:t>
      </w:r>
      <w:r w:rsidRPr="00CE6468">
        <w:rPr>
          <w:rFonts w:ascii="Arial" w:eastAsia="Times New Roman" w:hAnsi="Arial" w:cs="Arial"/>
          <w:sz w:val="22"/>
          <w:lang w:eastAsia="pl-PL"/>
        </w:rPr>
        <w:t>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5DA4EE9B"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lastRenderedPageBreak/>
        <w:t>Wykonawca ponosi odpowiedzialność za szkody powstałe wskutek kradzieży z włamaniem statku powietrznego (</w:t>
      </w:r>
      <w:proofErr w:type="spellStart"/>
      <w:r w:rsidRPr="006869DD">
        <w:rPr>
          <w:rFonts w:ascii="Arial" w:hAnsi="Arial" w:cs="Arial"/>
          <w:sz w:val="22"/>
        </w:rPr>
        <w:t>drona</w:t>
      </w:r>
      <w:proofErr w:type="spellEnd"/>
      <w:r w:rsidRPr="006869DD">
        <w:rPr>
          <w:rFonts w:ascii="Arial" w:hAnsi="Arial" w:cs="Arial"/>
          <w:sz w:val="22"/>
        </w:rPr>
        <w:t>) z pojazdu pod warunkiem, że:</w:t>
      </w:r>
    </w:p>
    <w:p w14:paraId="1B62964A" w14:textId="3ADA6949"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pojazd posiada twardy dach (jednolita sztywna konstrukcja),</w:t>
      </w:r>
    </w:p>
    <w:p w14:paraId="302C5087" w14:textId="6940FDC3"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w chwili kradzieży pojazd był prawidłowo zamknięty na klucz,</w:t>
      </w:r>
    </w:p>
    <w:p w14:paraId="2F1A1500" w14:textId="4EC3A6CF"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statek powietrzny (dron) pozostawiony w pojeździe został zamknięty w bagażniku lub w innym schowku, stanowiącym seryjne wyposażenie pojazdu,</w:t>
      </w:r>
    </w:p>
    <w:p w14:paraId="16A45F31" w14:textId="1CA6849D" w:rsidR="00215DD4" w:rsidRPr="00EE146F" w:rsidRDefault="00215DD4">
      <w:pPr>
        <w:pStyle w:val="Akapitzlist"/>
        <w:numPr>
          <w:ilvl w:val="0"/>
          <w:numId w:val="107"/>
        </w:numPr>
        <w:spacing w:line="276" w:lineRule="auto"/>
        <w:ind w:left="1560" w:hanging="480"/>
        <w:rPr>
          <w:rFonts w:ascii="Arial" w:hAnsi="Arial" w:cs="Arial"/>
          <w:sz w:val="22"/>
        </w:rPr>
      </w:pPr>
      <w:r w:rsidRPr="00EE146F">
        <w:rPr>
          <w:rFonts w:ascii="Arial" w:hAnsi="Arial" w:cs="Arial"/>
          <w:sz w:val="22"/>
        </w:rPr>
        <w:t>statek powietrzny (dron) został skradziony w godzinach: 6.00 - 22.00 - przy czym ograniczenie to nie dotyczy przypadku kradzieży, gdy pojazd zaparkowany został na parkingu strzeżonym i wyposażony był w aktywne urządzenie antywłamaniowe (np. wywołujące alarm), albo znajdował się w garażu zamkniętym.</w:t>
      </w:r>
    </w:p>
    <w:p w14:paraId="614D9D65" w14:textId="2D47A2B7" w:rsidR="00C015ED" w:rsidRPr="00D30BA4" w:rsidRDefault="00215DD4">
      <w:pPr>
        <w:pStyle w:val="Akapitzlist"/>
        <w:numPr>
          <w:ilvl w:val="0"/>
          <w:numId w:val="109"/>
        </w:numPr>
        <w:spacing w:before="120" w:line="276" w:lineRule="auto"/>
        <w:ind w:left="993" w:hanging="567"/>
        <w:rPr>
          <w:rFonts w:ascii="Arial" w:hAnsi="Arial" w:cs="Arial"/>
          <w:b/>
          <w:bCs/>
          <w:sz w:val="22"/>
        </w:rPr>
      </w:pPr>
      <w:r w:rsidRPr="006F0AF1">
        <w:rPr>
          <w:rFonts w:ascii="Arial" w:hAnsi="Arial" w:cs="Arial"/>
          <w:sz w:val="22"/>
        </w:rPr>
        <w:t>Ubezpieczenie rozszerza się o loty BVLOS (poza zasięgiem wzroku)</w:t>
      </w:r>
      <w:r w:rsidR="00C015ED" w:rsidRPr="006F0AF1">
        <w:rPr>
          <w:rFonts w:ascii="Arial" w:hAnsi="Arial" w:cs="Arial"/>
          <w:sz w:val="22"/>
        </w:rPr>
        <w:t xml:space="preserve"> według kategorii </w:t>
      </w:r>
      <w:r w:rsidR="00C015ED" w:rsidRPr="00D30BA4">
        <w:rPr>
          <w:rFonts w:ascii="Arial" w:hAnsi="Arial" w:cs="Arial"/>
          <w:sz w:val="22"/>
        </w:rPr>
        <w:t>–</w:t>
      </w:r>
      <w:r w:rsidR="00D30BA4" w:rsidRPr="00D30BA4">
        <w:rPr>
          <w:rFonts w:ascii="Arial" w:hAnsi="Arial" w:cs="Arial"/>
          <w:sz w:val="22"/>
        </w:rPr>
        <w:t xml:space="preserve"> </w:t>
      </w:r>
      <w:r w:rsidR="00CF6B30" w:rsidRPr="00D30BA4">
        <w:rPr>
          <w:rFonts w:ascii="Arial" w:hAnsi="Arial" w:cs="Arial"/>
          <w:b/>
          <w:bCs/>
          <w:sz w:val="22"/>
        </w:rPr>
        <w:t xml:space="preserve">A1, A3 </w:t>
      </w:r>
      <w:r w:rsidR="00D30BA4" w:rsidRPr="00D30BA4">
        <w:rPr>
          <w:rFonts w:ascii="Arial" w:hAnsi="Arial" w:cs="Arial"/>
          <w:b/>
          <w:bCs/>
          <w:sz w:val="22"/>
        </w:rPr>
        <w:t>i</w:t>
      </w:r>
      <w:r w:rsidR="00CF6B30" w:rsidRPr="00D30BA4">
        <w:rPr>
          <w:rFonts w:ascii="Arial" w:hAnsi="Arial" w:cs="Arial"/>
          <w:b/>
          <w:bCs/>
          <w:sz w:val="22"/>
        </w:rPr>
        <w:t xml:space="preserve"> NSTS 01</w:t>
      </w:r>
      <w:r w:rsidR="00D30BA4" w:rsidRPr="00D30BA4">
        <w:rPr>
          <w:rFonts w:ascii="Arial" w:hAnsi="Arial" w:cs="Arial"/>
          <w:b/>
          <w:bCs/>
          <w:sz w:val="22"/>
        </w:rPr>
        <w:t>, NSTS</w:t>
      </w:r>
      <w:r w:rsidR="00CF6B30" w:rsidRPr="00D30BA4">
        <w:rPr>
          <w:rFonts w:ascii="Arial" w:hAnsi="Arial" w:cs="Arial"/>
          <w:b/>
          <w:bCs/>
          <w:sz w:val="22"/>
        </w:rPr>
        <w:t xml:space="preserve"> 0</w:t>
      </w:r>
      <w:r w:rsidR="00D30BA4" w:rsidRPr="00D30BA4">
        <w:rPr>
          <w:rFonts w:ascii="Arial" w:hAnsi="Arial" w:cs="Arial"/>
          <w:b/>
          <w:bCs/>
          <w:sz w:val="22"/>
        </w:rPr>
        <w:t>5.</w:t>
      </w:r>
      <w:r w:rsidR="00C015ED" w:rsidRPr="00D30BA4">
        <w:rPr>
          <w:rFonts w:ascii="Arial" w:hAnsi="Arial" w:cs="Arial"/>
          <w:b/>
          <w:bCs/>
          <w:sz w:val="22"/>
        </w:rPr>
        <w:t xml:space="preserve"> </w:t>
      </w:r>
    </w:p>
    <w:p w14:paraId="71941906" w14:textId="303A105C" w:rsidR="00215DD4" w:rsidRDefault="00C015ED" w:rsidP="00D30BA4">
      <w:pPr>
        <w:spacing w:line="276" w:lineRule="auto"/>
        <w:ind w:left="993"/>
        <w:rPr>
          <w:rFonts w:ascii="Arial" w:hAnsi="Arial" w:cs="Arial"/>
          <w:b/>
          <w:bCs/>
          <w:sz w:val="22"/>
        </w:rPr>
      </w:pPr>
      <w:r w:rsidRPr="00D30BA4">
        <w:rPr>
          <w:rFonts w:ascii="Arial" w:hAnsi="Arial" w:cs="Arial"/>
          <w:sz w:val="22"/>
        </w:rPr>
        <w:t xml:space="preserve">Loty zgodnie z kategorią – </w:t>
      </w:r>
      <w:r w:rsidRPr="00D30BA4">
        <w:rPr>
          <w:rFonts w:ascii="Arial" w:hAnsi="Arial" w:cs="Arial"/>
          <w:b/>
          <w:bCs/>
          <w:sz w:val="22"/>
        </w:rPr>
        <w:t>otwart</w:t>
      </w:r>
      <w:r w:rsidR="00D30BA4" w:rsidRPr="00D30BA4">
        <w:rPr>
          <w:rFonts w:ascii="Arial" w:hAnsi="Arial" w:cs="Arial"/>
          <w:b/>
          <w:bCs/>
          <w:sz w:val="22"/>
        </w:rPr>
        <w:t>a.</w:t>
      </w:r>
    </w:p>
    <w:p w14:paraId="3E927702" w14:textId="52B31A2F" w:rsidR="00D30BA4" w:rsidRPr="00D30BA4" w:rsidRDefault="00D30BA4" w:rsidP="00D30BA4">
      <w:pPr>
        <w:spacing w:line="276" w:lineRule="auto"/>
        <w:ind w:left="993"/>
        <w:rPr>
          <w:rFonts w:ascii="Arial" w:hAnsi="Arial" w:cs="Arial"/>
          <w:sz w:val="22"/>
        </w:rPr>
      </w:pPr>
      <w:r>
        <w:rPr>
          <w:rFonts w:ascii="Arial" w:hAnsi="Arial" w:cs="Arial"/>
          <w:b/>
          <w:bCs/>
          <w:sz w:val="22"/>
        </w:rPr>
        <w:t>Loty poza zasięgiem wzroku do 2 km.</w:t>
      </w:r>
    </w:p>
    <w:p w14:paraId="30C22824" w14:textId="77777777"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Franszyza redukcyjna</w:t>
      </w:r>
    </w:p>
    <w:p w14:paraId="238AA99F" w14:textId="77777777" w:rsidR="00215DD4" w:rsidRPr="006F0AF1" w:rsidRDefault="00215DD4" w:rsidP="006F0AF1">
      <w:pPr>
        <w:pStyle w:val="Akapitzlist"/>
        <w:spacing w:line="276" w:lineRule="auto"/>
        <w:ind w:left="993"/>
        <w:jc w:val="both"/>
        <w:rPr>
          <w:rFonts w:ascii="Arial" w:hAnsi="Arial" w:cs="Arial"/>
          <w:sz w:val="22"/>
        </w:rPr>
      </w:pPr>
      <w:r w:rsidRPr="006F0AF1">
        <w:rPr>
          <w:rFonts w:ascii="Arial" w:hAnsi="Arial" w:cs="Arial"/>
          <w:sz w:val="22"/>
        </w:rPr>
        <w:t>Franszyza redukcyjna - 10% odszkodowania</w:t>
      </w:r>
    </w:p>
    <w:p w14:paraId="456F7F23" w14:textId="7D033E00"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Klauzule obligatoryjne</w:t>
      </w:r>
      <w:r w:rsidR="006F0AF1">
        <w:rPr>
          <w:rFonts w:ascii="Arial" w:hAnsi="Arial" w:cs="Arial"/>
          <w:b/>
          <w:bCs/>
          <w:sz w:val="22"/>
        </w:rPr>
        <w:t>:</w:t>
      </w:r>
    </w:p>
    <w:p w14:paraId="616D36E8" w14:textId="22E721E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szkód powstałych w trakcie przewozu statku powietrznego</w:t>
      </w:r>
    </w:p>
    <w:p w14:paraId="35E05047" w14:textId="4C59868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Ubezpieczeniem objęta zostają szkody powstałe w trakcie przewozu (transportu) statku powietrznego z zastrzeżeniem, że Wykonawca odpowiada tylko i wyłącznie za szkody powstałe w wyniku kolizji lub wypadku komunikacyjnego i na miejsce zdarzenia została wezwana policja.</w:t>
      </w:r>
    </w:p>
    <w:p w14:paraId="79748024" w14:textId="2BF2521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automatycznego pokrycia dla statków powietrznych (dronów)</w:t>
      </w:r>
    </w:p>
    <w:p w14:paraId="0564E8CE" w14:textId="5C89C6B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W przypadku zakupu nowego statku powietrznego (</w:t>
      </w:r>
      <w:proofErr w:type="spellStart"/>
      <w:r w:rsidRPr="006F0AF1">
        <w:rPr>
          <w:rFonts w:ascii="Arial" w:hAnsi="Arial" w:cs="Arial"/>
          <w:sz w:val="22"/>
        </w:rPr>
        <w:t>drona</w:t>
      </w:r>
      <w:proofErr w:type="spellEnd"/>
      <w:r w:rsidRPr="006F0AF1">
        <w:rPr>
          <w:rFonts w:ascii="Arial" w:hAnsi="Arial" w:cs="Arial"/>
          <w:sz w:val="22"/>
        </w:rPr>
        <w:t>), modernizacji/remontu istniejącego statku powietrznego (</w:t>
      </w:r>
      <w:proofErr w:type="spellStart"/>
      <w:r w:rsidRPr="006F0AF1">
        <w:rPr>
          <w:rFonts w:ascii="Arial" w:hAnsi="Arial" w:cs="Arial"/>
          <w:sz w:val="22"/>
        </w:rPr>
        <w:t>drona</w:t>
      </w:r>
      <w:proofErr w:type="spellEnd"/>
      <w:r w:rsidRPr="006F0AF1">
        <w:rPr>
          <w:rFonts w:ascii="Arial" w:hAnsi="Arial" w:cs="Arial"/>
          <w:sz w:val="22"/>
        </w:rPr>
        <w:t>)  lub zakupu wyposażenia dodatkowego (np. kamera fotograficzna, kamera termowizyjna, aparat fotograficzny itp.)   dron/ nowe wyposażenie zostaje  automatycznie włączone do ubezpieczenia w całości pod warunkiem zachowania 90 dniowego terminu powiadomienia Wykonawcy. Mienie jest ubezpieczone od zakupu statku powietrznego (</w:t>
      </w:r>
      <w:proofErr w:type="spellStart"/>
      <w:r w:rsidRPr="006F0AF1">
        <w:rPr>
          <w:rFonts w:ascii="Arial" w:hAnsi="Arial" w:cs="Arial"/>
          <w:sz w:val="22"/>
        </w:rPr>
        <w:t>drona</w:t>
      </w:r>
      <w:proofErr w:type="spellEnd"/>
      <w:r w:rsidRPr="006F0AF1">
        <w:rPr>
          <w:rFonts w:ascii="Arial" w:hAnsi="Arial" w:cs="Arial"/>
          <w:sz w:val="22"/>
        </w:rPr>
        <w:t>) lub zakończenia jego modernizacji/remontu lub zakupu wyposażenia dodatkowego.</w:t>
      </w:r>
    </w:p>
    <w:p w14:paraId="0B43E6E7" w14:textId="104D0A28" w:rsidR="00215DD4" w:rsidRPr="006F0AF1" w:rsidRDefault="00215DD4">
      <w:pPr>
        <w:pStyle w:val="Akapitzlist"/>
        <w:numPr>
          <w:ilvl w:val="0"/>
          <w:numId w:val="110"/>
        </w:numPr>
        <w:spacing w:line="276" w:lineRule="auto"/>
        <w:ind w:left="1560" w:hanging="426"/>
        <w:rPr>
          <w:rFonts w:ascii="Arial" w:hAnsi="Arial" w:cs="Arial"/>
          <w:b/>
          <w:color w:val="000000" w:themeColor="text1"/>
          <w:sz w:val="22"/>
        </w:rPr>
      </w:pPr>
      <w:r w:rsidRPr="006F0AF1">
        <w:rPr>
          <w:rFonts w:ascii="Arial" w:hAnsi="Arial" w:cs="Arial"/>
          <w:b/>
          <w:color w:val="000000" w:themeColor="text1"/>
          <w:sz w:val="22"/>
        </w:rPr>
        <w:t>Klauzula daty składki</w:t>
      </w:r>
    </w:p>
    <w:p w14:paraId="46FDEB02" w14:textId="60C832A4" w:rsidR="00215DD4" w:rsidRPr="006F0AF1" w:rsidRDefault="00215DD4" w:rsidP="006F0AF1">
      <w:pPr>
        <w:pStyle w:val="Akapitzlist"/>
        <w:spacing w:line="276" w:lineRule="auto"/>
        <w:ind w:left="1560"/>
        <w:rPr>
          <w:rFonts w:ascii="Arial" w:hAnsi="Arial" w:cs="Arial"/>
          <w:bCs/>
          <w:color w:val="000000" w:themeColor="text1"/>
          <w:sz w:val="22"/>
        </w:rPr>
      </w:pPr>
      <w:r w:rsidRPr="006F0AF1">
        <w:rPr>
          <w:rFonts w:ascii="Arial" w:hAnsi="Arial" w:cs="Arial"/>
          <w:bCs/>
          <w:color w:val="000000" w:themeColor="text1"/>
          <w:sz w:val="22"/>
        </w:rPr>
        <w:t>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7 dni od daty doręczenia (nieopłacenie składki lub jej pierwszej raty nie powoduje automatycznego wygaśnięcia ochrony ubezpieczeniowej).</w:t>
      </w:r>
    </w:p>
    <w:p w14:paraId="162D8352" w14:textId="66044C17" w:rsidR="00215DD4" w:rsidRPr="006F0AF1" w:rsidRDefault="00215DD4">
      <w:pPr>
        <w:pStyle w:val="Akapitzlist"/>
        <w:keepNext/>
        <w:keepLines/>
        <w:numPr>
          <w:ilvl w:val="0"/>
          <w:numId w:val="110"/>
        </w:numPr>
        <w:spacing w:line="276" w:lineRule="auto"/>
        <w:ind w:left="1560" w:hanging="426"/>
        <w:rPr>
          <w:rFonts w:ascii="Arial" w:hAnsi="Arial" w:cs="Arial"/>
          <w:b/>
          <w:bCs/>
          <w:iCs/>
          <w:sz w:val="22"/>
        </w:rPr>
      </w:pPr>
      <w:r w:rsidRPr="006F0AF1">
        <w:rPr>
          <w:rFonts w:ascii="Arial" w:hAnsi="Arial" w:cs="Arial"/>
          <w:b/>
          <w:bCs/>
          <w:iCs/>
          <w:sz w:val="22"/>
        </w:rPr>
        <w:lastRenderedPageBreak/>
        <w:t xml:space="preserve">Klauzula automatycznego odtworzenia sum ubezpieczenia </w:t>
      </w:r>
    </w:p>
    <w:p w14:paraId="3BEB48F5" w14:textId="20D3D292"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Ustalone w umowie ubezpieczenia sumy ubezpieczenia wskazane są w systemie sum stałych i nie ulegają obniżeniu po wypłacie odszkodowania.</w:t>
      </w:r>
    </w:p>
    <w:p w14:paraId="4C5AB15A" w14:textId="4DE804F7" w:rsidR="00215DD4" w:rsidRPr="006F0AF1" w:rsidRDefault="00215DD4">
      <w:pPr>
        <w:pStyle w:val="Akapitzlist"/>
        <w:keepNext/>
        <w:keepLines/>
        <w:numPr>
          <w:ilvl w:val="0"/>
          <w:numId w:val="110"/>
        </w:numPr>
        <w:spacing w:line="276" w:lineRule="auto"/>
        <w:ind w:left="1560" w:hanging="426"/>
        <w:rPr>
          <w:rFonts w:ascii="Arial" w:hAnsi="Arial" w:cs="Arial"/>
          <w:b/>
          <w:iCs/>
          <w:sz w:val="22"/>
        </w:rPr>
      </w:pPr>
      <w:r w:rsidRPr="006F0AF1">
        <w:rPr>
          <w:rFonts w:ascii="Arial" w:hAnsi="Arial" w:cs="Arial"/>
          <w:b/>
          <w:iCs/>
          <w:sz w:val="22"/>
        </w:rPr>
        <w:t xml:space="preserve">Klauzula kosztów rzeczoznawców  </w:t>
      </w:r>
    </w:p>
    <w:p w14:paraId="4E529513" w14:textId="77777777"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 xml:space="preserve">Ubezpieczyciel niezależnie od limitów zapisanych w OWU pokrywa dodatkowo do ustalonego ponad sumę ubezpieczenia limitu poniesione przez ubezpieczającego konieczne, uzasadnione i udokumentowane koszty związane z korzystaniem z usług rzeczoznawcy (wynagrodzenie rzeczoznawcy i inne koszty zw. z przygotowaniem ekspertyzy), w tym koszty ekspertyz rzeczoznawców związanych z ustaleniem zakresu, okoliczności i rozmiaru szkody. </w:t>
      </w:r>
    </w:p>
    <w:p w14:paraId="512DC967" w14:textId="77777777" w:rsidR="00215DD4" w:rsidRPr="006F0AF1" w:rsidRDefault="00215DD4" w:rsidP="00913FC6">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Dodatkowo zaznacza się, że koszt pracy rzeczoznawców nie wynika ze średnich cen rynkowych roboczogodzin rzeczoznawców w danym regionie.</w:t>
      </w:r>
    </w:p>
    <w:p w14:paraId="5FF59254" w14:textId="0C97C5D5" w:rsidR="00215DD4" w:rsidRPr="00913FC6" w:rsidRDefault="00215DD4" w:rsidP="00913FC6">
      <w:pPr>
        <w:keepNext/>
        <w:keepLines/>
        <w:ind w:left="1560"/>
        <w:rPr>
          <w:rFonts w:ascii="Arial" w:eastAsia="Times New Roman" w:hAnsi="Arial" w:cs="Arial"/>
          <w:b/>
          <w:bCs/>
          <w:sz w:val="22"/>
          <w:lang w:eastAsia="pl-PL"/>
        </w:rPr>
      </w:pPr>
      <w:r w:rsidRPr="006869DD">
        <w:rPr>
          <w:rFonts w:ascii="Arial" w:eastAsia="Times New Roman" w:hAnsi="Arial" w:cs="Arial"/>
          <w:sz w:val="22"/>
          <w:lang w:eastAsia="pl-PL"/>
        </w:rPr>
        <w:t xml:space="preserve">Limit odpowiedzialności na jedno i wszystkie zdarzenia w okresie ubezpieczenia </w:t>
      </w:r>
      <w:r w:rsidR="00913FC6" w:rsidRPr="00627AD7">
        <w:rPr>
          <w:rFonts w:ascii="Arial" w:eastAsia="Times New Roman" w:hAnsi="Arial" w:cs="Arial"/>
          <w:sz w:val="22"/>
          <w:lang w:eastAsia="pl-PL"/>
        </w:rPr>
        <w:t>wynosi</w:t>
      </w:r>
      <w:r w:rsidRPr="00627AD7">
        <w:rPr>
          <w:rFonts w:ascii="Arial" w:eastAsia="Times New Roman" w:hAnsi="Arial" w:cs="Arial"/>
          <w:sz w:val="22"/>
          <w:lang w:eastAsia="pl-PL"/>
        </w:rPr>
        <w:t xml:space="preserve"> </w:t>
      </w:r>
      <w:r w:rsidR="004E6A6F" w:rsidRPr="00913FC6">
        <w:rPr>
          <w:rFonts w:ascii="Arial" w:eastAsia="Times New Roman" w:hAnsi="Arial" w:cs="Arial"/>
          <w:b/>
          <w:bCs/>
          <w:sz w:val="22"/>
          <w:lang w:eastAsia="pl-PL"/>
        </w:rPr>
        <w:t>1</w:t>
      </w:r>
      <w:r w:rsidRPr="00913FC6">
        <w:rPr>
          <w:rFonts w:ascii="Arial" w:eastAsia="Times New Roman" w:hAnsi="Arial" w:cs="Arial"/>
          <w:b/>
          <w:bCs/>
          <w:sz w:val="22"/>
          <w:lang w:eastAsia="pl-PL"/>
        </w:rPr>
        <w:t>.000,00 zł</w:t>
      </w:r>
      <w:r w:rsidR="00913FC6" w:rsidRPr="00913FC6">
        <w:rPr>
          <w:rFonts w:ascii="Arial" w:eastAsia="Times New Roman" w:hAnsi="Arial" w:cs="Arial"/>
          <w:b/>
          <w:bCs/>
          <w:sz w:val="22"/>
          <w:lang w:eastAsia="pl-PL"/>
        </w:rPr>
        <w:t>.</w:t>
      </w:r>
    </w:p>
    <w:p w14:paraId="6AFB85E4" w14:textId="06C2F9B8" w:rsidR="00215DD4" w:rsidRPr="00913FC6" w:rsidRDefault="00215DD4">
      <w:pPr>
        <w:pStyle w:val="Akapitzlist"/>
        <w:keepNext/>
        <w:keepLines/>
        <w:numPr>
          <w:ilvl w:val="0"/>
          <w:numId w:val="111"/>
        </w:numPr>
        <w:spacing w:line="276" w:lineRule="auto"/>
        <w:ind w:left="1560" w:hanging="426"/>
        <w:rPr>
          <w:rFonts w:ascii="Arial" w:hAnsi="Arial" w:cs="Arial"/>
          <w:b/>
          <w:sz w:val="22"/>
        </w:rPr>
      </w:pPr>
      <w:r w:rsidRPr="00913FC6">
        <w:rPr>
          <w:rFonts w:ascii="Arial" w:hAnsi="Arial" w:cs="Arial"/>
          <w:b/>
          <w:sz w:val="22"/>
        </w:rPr>
        <w:t>Zniesienie regresu wobec pracowników</w:t>
      </w:r>
    </w:p>
    <w:p w14:paraId="7D96F69A" w14:textId="5BBA6941" w:rsidR="00215DD4" w:rsidRPr="00913FC6" w:rsidRDefault="00215DD4" w:rsidP="00913FC6">
      <w:pPr>
        <w:pStyle w:val="Akapitzlist"/>
        <w:keepNext/>
        <w:keepLines/>
        <w:spacing w:line="276" w:lineRule="auto"/>
        <w:ind w:left="1560"/>
        <w:rPr>
          <w:rFonts w:ascii="Arial" w:eastAsia="Times New Roman" w:hAnsi="Arial" w:cs="Arial"/>
          <w:sz w:val="22"/>
          <w:lang w:eastAsia="pl-PL"/>
        </w:rPr>
      </w:pPr>
      <w:r w:rsidRPr="00913FC6">
        <w:rPr>
          <w:rFonts w:ascii="Arial" w:eastAsia="Times New Roman" w:hAnsi="Arial" w:cs="Arial"/>
          <w:sz w:val="22"/>
          <w:lang w:eastAsia="pl-PL"/>
        </w:rPr>
        <w:t>W oparciu o art. 828, par 1 KC, strony postanawiają, że na Ubezpieczyciela nie przechodzą roszczenia Ubezpieczającego przeciwko pracownikom, osobom zatrudnionym przez Ubezpieczającego na podstawie umów cywilnoprawnych, a także mianowania, powołania, wyboru lub spółdzielczej umowy o pracę, chyba że sprawca wyrządził szkodę umyślnie.</w:t>
      </w:r>
    </w:p>
    <w:p w14:paraId="237F5ED1" w14:textId="00F2CE5B" w:rsidR="00215DD4" w:rsidRPr="00913FC6" w:rsidRDefault="00215DD4">
      <w:pPr>
        <w:pStyle w:val="Akapitzlist"/>
        <w:keepNext/>
        <w:keepLines/>
        <w:numPr>
          <w:ilvl w:val="0"/>
          <w:numId w:val="111"/>
        </w:numPr>
        <w:spacing w:line="276" w:lineRule="auto"/>
        <w:ind w:left="1560" w:hanging="426"/>
        <w:rPr>
          <w:rFonts w:ascii="Arial" w:hAnsi="Arial" w:cs="Arial"/>
          <w:b/>
          <w:bCs/>
          <w:sz w:val="22"/>
        </w:rPr>
      </w:pPr>
      <w:r w:rsidRPr="00913FC6">
        <w:rPr>
          <w:rFonts w:ascii="Arial" w:hAnsi="Arial" w:cs="Arial"/>
          <w:b/>
          <w:bCs/>
          <w:sz w:val="22"/>
        </w:rPr>
        <w:t>Klauzula Reprezentantów</w:t>
      </w:r>
    </w:p>
    <w:p w14:paraId="68654EEA" w14:textId="69A67D1A" w:rsidR="00215DD4" w:rsidRDefault="00215DD4" w:rsidP="00913FC6">
      <w:pPr>
        <w:pStyle w:val="Akapitzlist"/>
        <w:keepNext/>
        <w:keepLines/>
        <w:spacing w:line="276" w:lineRule="auto"/>
        <w:ind w:left="1560"/>
        <w:rPr>
          <w:rFonts w:ascii="Arial" w:hAnsi="Arial" w:cs="Arial"/>
          <w:sz w:val="22"/>
        </w:rPr>
      </w:pPr>
      <w:r w:rsidRPr="00913FC6">
        <w:rPr>
          <w:rFonts w:ascii="Arial" w:hAnsi="Arial" w:cs="Arial"/>
          <w:sz w:val="22"/>
        </w:rPr>
        <w:t>Strony umowy ustalają, że Ubezpieczyciel uzna szkodę i wypłaci odszkodowanie na warunkach umowy ubezpieczenia także w przypadku, gdy szkoda będzie wynikiem winy umyślnej oraz/lub rażącego niedbalstwa, chyba że wina umyślna zostanie wykazana i udowodniona GIRM.</w:t>
      </w:r>
    </w:p>
    <w:p w14:paraId="331A4DAD" w14:textId="0A4E5CEF" w:rsidR="00913FC6" w:rsidRDefault="00913FC6">
      <w:pPr>
        <w:pStyle w:val="Akapitzlist"/>
        <w:numPr>
          <w:ilvl w:val="0"/>
          <w:numId w:val="128"/>
        </w:numPr>
        <w:spacing w:after="120" w:line="276" w:lineRule="auto"/>
        <w:rPr>
          <w:rFonts w:ascii="Arial" w:hAnsi="Arial" w:cs="Arial"/>
          <w:b/>
          <w:bCs/>
          <w:sz w:val="22"/>
        </w:rPr>
      </w:pPr>
      <w:r w:rsidRPr="007756F8">
        <w:rPr>
          <w:rFonts w:ascii="Arial" w:hAnsi="Arial" w:cs="Arial"/>
          <w:b/>
          <w:bCs/>
          <w:sz w:val="22"/>
        </w:rPr>
        <w:t>Klauzule fakultatywne</w:t>
      </w:r>
    </w:p>
    <w:p w14:paraId="7B4FF17F" w14:textId="7532FB50" w:rsidR="007756F8" w:rsidRPr="00627AD7" w:rsidRDefault="007756F8" w:rsidP="007756F8">
      <w:pPr>
        <w:pStyle w:val="Akapitzlist"/>
        <w:spacing w:after="240" w:line="276" w:lineRule="auto"/>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w:t>
      </w:r>
      <w:r w:rsidRPr="00627AD7">
        <w:rPr>
          <w:rFonts w:ascii="Arial" w:hAnsi="Arial" w:cs="Arial"/>
          <w:b/>
          <w:bCs/>
          <w:color w:val="0070C0"/>
          <w:sz w:val="22"/>
        </w:rPr>
        <w:t xml:space="preserve">XVII ust. </w:t>
      </w:r>
      <w:r w:rsidR="00627AD7" w:rsidRPr="00627AD7">
        <w:rPr>
          <w:rFonts w:ascii="Arial" w:hAnsi="Arial" w:cs="Arial"/>
          <w:b/>
          <w:bCs/>
          <w:color w:val="0070C0"/>
          <w:sz w:val="22"/>
        </w:rPr>
        <w:t xml:space="preserve">5 pkt 4 </w:t>
      </w:r>
      <w:r w:rsidRPr="00627AD7">
        <w:rPr>
          <w:rFonts w:ascii="Arial" w:hAnsi="Arial" w:cs="Arial"/>
          <w:b/>
          <w:bCs/>
          <w:color w:val="0070C0"/>
          <w:sz w:val="22"/>
        </w:rPr>
        <w:t>SWZ</w:t>
      </w:r>
      <w:r w:rsidR="00627AD7">
        <w:rPr>
          <w:rFonts w:ascii="Arial" w:hAnsi="Arial" w:cs="Arial"/>
          <w:b/>
          <w:bCs/>
          <w:color w:val="0070C0"/>
          <w:sz w:val="22"/>
        </w:rPr>
        <w:t>.</w:t>
      </w:r>
    </w:p>
    <w:tbl>
      <w:tblPr>
        <w:tblStyle w:val="Tabela-Siatka1"/>
        <w:tblW w:w="0" w:type="auto"/>
        <w:jc w:val="center"/>
        <w:tblLayout w:type="fixed"/>
        <w:tblLook w:val="00A0" w:firstRow="1" w:lastRow="0" w:firstColumn="1" w:lastColumn="0" w:noHBand="0" w:noVBand="0"/>
      </w:tblPr>
      <w:tblGrid>
        <w:gridCol w:w="6378"/>
        <w:gridCol w:w="1552"/>
      </w:tblGrid>
      <w:tr w:rsidR="004E6A6F" w:rsidRPr="006869DD" w14:paraId="1D96669E" w14:textId="77777777" w:rsidTr="007900AC">
        <w:trPr>
          <w:cantSplit/>
          <w:trHeight w:val="20"/>
          <w:tblHeader/>
          <w:jc w:val="center"/>
        </w:trPr>
        <w:tc>
          <w:tcPr>
            <w:tcW w:w="6378" w:type="dxa"/>
            <w:shd w:val="clear" w:color="auto" w:fill="D9D9D9" w:themeFill="background1" w:themeFillShade="D9"/>
            <w:vAlign w:val="center"/>
          </w:tcPr>
          <w:p w14:paraId="3B0BB1FF"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Treść klauzuli</w:t>
            </w:r>
          </w:p>
        </w:tc>
        <w:tc>
          <w:tcPr>
            <w:tcW w:w="1552" w:type="dxa"/>
            <w:shd w:val="clear" w:color="auto" w:fill="D9D9D9" w:themeFill="background1" w:themeFillShade="D9"/>
          </w:tcPr>
          <w:p w14:paraId="4AB85B61"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Liczba punktów za akceptację</w:t>
            </w:r>
          </w:p>
        </w:tc>
      </w:tr>
      <w:tr w:rsidR="004E6A6F" w:rsidRPr="006869DD" w14:paraId="711D26F7" w14:textId="77777777" w:rsidTr="007900AC">
        <w:trPr>
          <w:cantSplit/>
          <w:trHeight w:val="20"/>
          <w:tblHeader/>
          <w:jc w:val="center"/>
        </w:trPr>
        <w:tc>
          <w:tcPr>
            <w:tcW w:w="6378" w:type="dxa"/>
          </w:tcPr>
          <w:p w14:paraId="1126B262" w14:textId="77777777" w:rsidR="004E6A6F" w:rsidRPr="006869DD" w:rsidRDefault="004E6A6F" w:rsidP="007900AC">
            <w:pPr>
              <w:pStyle w:val="Tekstpodstawowy"/>
              <w:keepNext/>
              <w:keepLines/>
              <w:ind w:left="27"/>
              <w:rPr>
                <w:rFonts w:ascii="Arial" w:hAnsi="Arial" w:cs="Arial"/>
                <w:bCs/>
                <w:i/>
                <w:sz w:val="22"/>
                <w:szCs w:val="22"/>
              </w:rPr>
            </w:pPr>
            <w:r w:rsidRPr="006869DD">
              <w:rPr>
                <w:rFonts w:ascii="Arial" w:hAnsi="Arial" w:cs="Arial"/>
                <w:b/>
                <w:bCs/>
                <w:color w:val="000000" w:themeColor="text1"/>
                <w:sz w:val="22"/>
                <w:szCs w:val="22"/>
              </w:rPr>
              <w:t xml:space="preserve">Klauzula odpowiedzialności za utopienie </w:t>
            </w:r>
            <w:proofErr w:type="spellStart"/>
            <w:r w:rsidRPr="006869DD">
              <w:rPr>
                <w:rFonts w:ascii="Arial" w:hAnsi="Arial" w:cs="Arial"/>
                <w:b/>
                <w:bCs/>
                <w:color w:val="000000" w:themeColor="text1"/>
                <w:sz w:val="22"/>
                <w:szCs w:val="22"/>
              </w:rPr>
              <w:t>drona</w:t>
            </w:r>
            <w:proofErr w:type="spellEnd"/>
            <w:r w:rsidRPr="006869DD">
              <w:rPr>
                <w:rFonts w:ascii="Arial" w:hAnsi="Arial" w:cs="Arial"/>
                <w:color w:val="000000" w:themeColor="text1"/>
                <w:sz w:val="22"/>
                <w:szCs w:val="22"/>
              </w:rPr>
              <w:t xml:space="preserve"> </w:t>
            </w:r>
          </w:p>
          <w:p w14:paraId="2DEB6EBA" w14:textId="5C246291"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utopienie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xml:space="preserve">, a w konsekwencji jego zagubienie i brak możliwości przedstawienia Wykonawcy do oględzin. </w:t>
            </w:r>
          </w:p>
        </w:tc>
        <w:tc>
          <w:tcPr>
            <w:tcW w:w="1552" w:type="dxa"/>
            <w:vAlign w:val="center"/>
          </w:tcPr>
          <w:p w14:paraId="3C03994E" w14:textId="38CC9584" w:rsidR="004E6A6F" w:rsidRPr="00913FC6" w:rsidRDefault="004E6A6F" w:rsidP="00913FC6">
            <w:pPr>
              <w:keepLines/>
              <w:jc w:val="center"/>
              <w:rPr>
                <w:rFonts w:ascii="Arial" w:hAnsi="Arial" w:cs="Arial"/>
                <w:b/>
                <w:bCs/>
                <w:sz w:val="22"/>
              </w:rPr>
            </w:pPr>
            <w:r w:rsidRPr="00913FC6">
              <w:rPr>
                <w:rFonts w:ascii="Arial" w:hAnsi="Arial" w:cs="Arial"/>
                <w:b/>
                <w:bCs/>
                <w:sz w:val="22"/>
              </w:rPr>
              <w:t>15</w:t>
            </w:r>
          </w:p>
        </w:tc>
      </w:tr>
      <w:tr w:rsidR="004E6A6F" w:rsidRPr="006869DD" w14:paraId="22DFD883" w14:textId="77777777" w:rsidTr="007900AC">
        <w:trPr>
          <w:cantSplit/>
          <w:trHeight w:val="20"/>
          <w:tblHeader/>
          <w:jc w:val="center"/>
        </w:trPr>
        <w:tc>
          <w:tcPr>
            <w:tcW w:w="6378" w:type="dxa"/>
          </w:tcPr>
          <w:p w14:paraId="066CC593" w14:textId="77777777" w:rsidR="004E6A6F" w:rsidRPr="006869DD" w:rsidRDefault="004E6A6F" w:rsidP="007900AC">
            <w:pPr>
              <w:pStyle w:val="Nagwek3"/>
              <w:keepLines/>
              <w:numPr>
                <w:ilvl w:val="0"/>
                <w:numId w:val="0"/>
              </w:numPr>
              <w:spacing w:before="0" w:after="0"/>
              <w:ind w:left="22"/>
              <w:outlineLvl w:val="2"/>
              <w:rPr>
                <w:rFonts w:ascii="Arial" w:hAnsi="Arial" w:cs="Arial"/>
                <w:color w:val="auto"/>
                <w:sz w:val="22"/>
                <w:szCs w:val="22"/>
              </w:rPr>
            </w:pPr>
            <w:r w:rsidRPr="006869DD">
              <w:rPr>
                <w:rFonts w:ascii="Arial" w:hAnsi="Arial" w:cs="Arial"/>
                <w:color w:val="auto"/>
                <w:sz w:val="22"/>
                <w:szCs w:val="22"/>
              </w:rPr>
              <w:t>Klauzula ubezpieczenia kradzieży zwykłej</w:t>
            </w:r>
          </w:p>
          <w:p w14:paraId="08A3D99B" w14:textId="5478163C" w:rsidR="004E6A6F" w:rsidRPr="006869DD" w:rsidRDefault="004E6A6F" w:rsidP="007900AC">
            <w:pPr>
              <w:keepNext/>
              <w:keepLines/>
              <w:autoSpaceDE w:val="0"/>
              <w:autoSpaceDN w:val="0"/>
              <w:adjustRightInd w:val="0"/>
              <w:ind w:left="22"/>
              <w:rPr>
                <w:rFonts w:ascii="Arial" w:hAnsi="Arial" w:cs="Arial"/>
                <w:sz w:val="22"/>
              </w:rPr>
            </w:pPr>
            <w:r w:rsidRPr="006869DD">
              <w:rPr>
                <w:rFonts w:ascii="Arial" w:hAnsi="Arial" w:cs="Arial"/>
                <w:bCs/>
                <w:color w:val="000000"/>
                <w:sz w:val="22"/>
              </w:rPr>
              <w:t xml:space="preserve">Ochrona ubezpieczeniowa ubezpieczanego mienia jest objęta ochroną w związku z kradzieżą zwykłą. </w:t>
            </w:r>
            <w:r w:rsidRPr="006869DD">
              <w:rPr>
                <w:rFonts w:ascii="Arial" w:eastAsia="Calibri" w:hAnsi="Arial" w:cs="Arial"/>
                <w:sz w:val="22"/>
              </w:rPr>
              <w:t>Za kradzież zwykłą uważa się</w:t>
            </w:r>
            <w:r w:rsidRPr="006869DD">
              <w:rPr>
                <w:rFonts w:ascii="Arial" w:hAnsi="Arial" w:cs="Arial"/>
                <w:sz w:val="22"/>
              </w:rPr>
              <w:t xml:space="preserve"> zabór ubezpieczanego mienia bez śladów pokonania zabezpieczeń (włamania).</w:t>
            </w:r>
          </w:p>
          <w:p w14:paraId="66E6AEAC" w14:textId="6A20F206" w:rsidR="004E6A6F" w:rsidRPr="004E6A6F" w:rsidRDefault="004E6A6F" w:rsidP="007900AC">
            <w:pPr>
              <w:keepNext/>
              <w:keepLines/>
              <w:autoSpaceDE w:val="0"/>
              <w:autoSpaceDN w:val="0"/>
              <w:adjustRightInd w:val="0"/>
              <w:ind w:left="22"/>
              <w:rPr>
                <w:rFonts w:ascii="Arial" w:hAnsi="Arial" w:cs="Arial"/>
                <w:sz w:val="22"/>
              </w:rPr>
            </w:pPr>
            <w:r w:rsidRPr="006869DD">
              <w:rPr>
                <w:rFonts w:ascii="Arial" w:hAnsi="Arial" w:cs="Arial"/>
                <w:sz w:val="22"/>
              </w:rPr>
              <w:t>Limit odpowiedzialności do wysokości sumy ubezpieczenia</w:t>
            </w:r>
          </w:p>
        </w:tc>
        <w:tc>
          <w:tcPr>
            <w:tcW w:w="1552" w:type="dxa"/>
            <w:vAlign w:val="center"/>
          </w:tcPr>
          <w:p w14:paraId="3AC7ED1A" w14:textId="5A13CEE9" w:rsidR="004E6A6F" w:rsidRPr="00913FC6" w:rsidRDefault="004E6A6F" w:rsidP="00913FC6">
            <w:pPr>
              <w:keepLines/>
              <w:jc w:val="center"/>
              <w:rPr>
                <w:rFonts w:ascii="Arial" w:hAnsi="Arial" w:cs="Arial"/>
                <w:b/>
                <w:bCs/>
                <w:sz w:val="22"/>
                <w:szCs w:val="22"/>
              </w:rPr>
            </w:pPr>
            <w:r w:rsidRPr="00913FC6">
              <w:rPr>
                <w:rFonts w:ascii="Arial" w:hAnsi="Arial" w:cs="Arial"/>
                <w:b/>
                <w:bCs/>
                <w:sz w:val="22"/>
                <w:szCs w:val="22"/>
              </w:rPr>
              <w:t>15</w:t>
            </w:r>
          </w:p>
        </w:tc>
      </w:tr>
      <w:tr w:rsidR="004E6A6F" w:rsidRPr="006869DD" w14:paraId="0DCE3618" w14:textId="77777777" w:rsidTr="007900AC">
        <w:trPr>
          <w:cantSplit/>
          <w:trHeight w:val="20"/>
          <w:tblHeader/>
          <w:jc w:val="center"/>
        </w:trPr>
        <w:tc>
          <w:tcPr>
            <w:tcW w:w="6378" w:type="dxa"/>
          </w:tcPr>
          <w:p w14:paraId="5467FC22" w14:textId="4A627873" w:rsidR="004E6A6F" w:rsidRPr="006869DD" w:rsidRDefault="004E6A6F" w:rsidP="007900AC">
            <w:pPr>
              <w:keepNext/>
              <w:keepLines/>
              <w:shd w:val="clear" w:color="auto" w:fill="FFFFFF"/>
              <w:tabs>
                <w:tab w:val="left" w:pos="720"/>
              </w:tabs>
              <w:ind w:left="22"/>
              <w:rPr>
                <w:rFonts w:ascii="Arial" w:hAnsi="Arial" w:cs="Arial"/>
                <w:b/>
                <w:color w:val="000000"/>
                <w:sz w:val="22"/>
              </w:rPr>
            </w:pPr>
            <w:r w:rsidRPr="006869DD">
              <w:rPr>
                <w:rFonts w:ascii="Arial" w:hAnsi="Arial" w:cs="Arial"/>
                <w:b/>
                <w:color w:val="000000"/>
                <w:sz w:val="22"/>
              </w:rPr>
              <w:t xml:space="preserve">Klauzula odpowiedzialności za zdalną kradzież </w:t>
            </w:r>
            <w:proofErr w:type="spellStart"/>
            <w:r w:rsidRPr="006869DD">
              <w:rPr>
                <w:rFonts w:ascii="Arial" w:hAnsi="Arial" w:cs="Arial"/>
                <w:b/>
                <w:color w:val="000000"/>
                <w:sz w:val="22"/>
              </w:rPr>
              <w:t>drona</w:t>
            </w:r>
            <w:proofErr w:type="spellEnd"/>
            <w:r w:rsidRPr="006869DD">
              <w:rPr>
                <w:rFonts w:ascii="Arial" w:hAnsi="Arial" w:cs="Arial"/>
                <w:b/>
                <w:color w:val="000000"/>
                <w:sz w:val="22"/>
              </w:rPr>
              <w:t xml:space="preserve"> </w:t>
            </w:r>
          </w:p>
          <w:p w14:paraId="429BD2E7" w14:textId="3EB3BB67"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zdalną kradzieży </w:t>
            </w:r>
            <w:proofErr w:type="spellStart"/>
            <w:r w:rsidRPr="006869DD">
              <w:rPr>
                <w:rFonts w:ascii="Arial" w:hAnsi="Arial" w:cs="Arial"/>
                <w:color w:val="000000"/>
                <w:sz w:val="22"/>
                <w:szCs w:val="22"/>
              </w:rPr>
              <w:t>drona</w:t>
            </w:r>
            <w:proofErr w:type="spellEnd"/>
            <w:r w:rsidRPr="006869DD">
              <w:rPr>
                <w:rFonts w:ascii="Arial" w:hAnsi="Arial" w:cs="Arial"/>
                <w:color w:val="000000"/>
                <w:sz w:val="22"/>
                <w:szCs w:val="22"/>
              </w:rPr>
              <w:t>, przez którą rozumie się zdalne uprowadzenie, porwanie lub bezprawne zajęcie statku powietrznego.</w:t>
            </w:r>
          </w:p>
        </w:tc>
        <w:tc>
          <w:tcPr>
            <w:tcW w:w="1552" w:type="dxa"/>
            <w:vAlign w:val="center"/>
          </w:tcPr>
          <w:p w14:paraId="6EF6D174" w14:textId="13A569FA" w:rsidR="004E6A6F" w:rsidRPr="00913FC6" w:rsidRDefault="004E6A6F" w:rsidP="00913FC6">
            <w:pPr>
              <w:spacing w:line="22" w:lineRule="atLeast"/>
              <w:jc w:val="center"/>
              <w:rPr>
                <w:rFonts w:ascii="Arial" w:hAnsi="Arial" w:cs="Arial"/>
                <w:b/>
                <w:bCs/>
                <w:sz w:val="22"/>
                <w:szCs w:val="22"/>
              </w:rPr>
            </w:pPr>
            <w:r w:rsidRPr="00913FC6">
              <w:rPr>
                <w:rFonts w:ascii="Arial" w:hAnsi="Arial" w:cs="Arial"/>
                <w:b/>
                <w:bCs/>
                <w:sz w:val="22"/>
                <w:szCs w:val="22"/>
              </w:rPr>
              <w:t>1</w:t>
            </w:r>
            <w:r w:rsidR="007900AC">
              <w:rPr>
                <w:rFonts w:ascii="Arial" w:hAnsi="Arial" w:cs="Arial"/>
                <w:b/>
                <w:bCs/>
                <w:sz w:val="22"/>
                <w:szCs w:val="22"/>
              </w:rPr>
              <w:t>5</w:t>
            </w:r>
          </w:p>
        </w:tc>
      </w:tr>
    </w:tbl>
    <w:p w14:paraId="19F1AB38" w14:textId="06D33C8C" w:rsidR="00215DD4" w:rsidRPr="0099347E" w:rsidRDefault="00215DD4">
      <w:pPr>
        <w:pStyle w:val="Akapitzlist"/>
        <w:numPr>
          <w:ilvl w:val="0"/>
          <w:numId w:val="112"/>
        </w:numPr>
        <w:spacing w:before="360" w:line="276" w:lineRule="auto"/>
        <w:ind w:left="567" w:hanging="567"/>
        <w:rPr>
          <w:rFonts w:ascii="Arial" w:hAnsi="Arial" w:cs="Arial"/>
          <w:b/>
          <w:bCs/>
          <w:sz w:val="22"/>
        </w:rPr>
      </w:pPr>
      <w:r w:rsidRPr="0099347E">
        <w:rPr>
          <w:rFonts w:ascii="Arial" w:hAnsi="Arial" w:cs="Arial"/>
          <w:b/>
          <w:bCs/>
          <w:sz w:val="22"/>
        </w:rPr>
        <w:lastRenderedPageBreak/>
        <w:t xml:space="preserve">Ubezpieczenie odpowiedzialności cywilnej osób </w:t>
      </w:r>
      <w:r w:rsidR="00642896" w:rsidRPr="0099347E">
        <w:rPr>
          <w:rFonts w:ascii="Arial" w:hAnsi="Arial" w:cs="Arial"/>
          <w:b/>
          <w:bCs/>
          <w:sz w:val="22"/>
        </w:rPr>
        <w:t>pilotujących</w:t>
      </w:r>
      <w:r w:rsidRPr="0099347E">
        <w:rPr>
          <w:rFonts w:ascii="Arial" w:hAnsi="Arial" w:cs="Arial"/>
          <w:b/>
          <w:bCs/>
          <w:sz w:val="22"/>
        </w:rPr>
        <w:t xml:space="preserve"> </w:t>
      </w:r>
      <w:r w:rsidR="00BB512A" w:rsidRPr="0099347E">
        <w:rPr>
          <w:rFonts w:ascii="Arial" w:hAnsi="Arial" w:cs="Arial"/>
          <w:b/>
          <w:bCs/>
          <w:sz w:val="22"/>
        </w:rPr>
        <w:t xml:space="preserve">bezzałogowe </w:t>
      </w:r>
      <w:r w:rsidRPr="0099347E">
        <w:rPr>
          <w:rFonts w:ascii="Arial" w:hAnsi="Arial" w:cs="Arial"/>
          <w:b/>
          <w:bCs/>
          <w:sz w:val="22"/>
        </w:rPr>
        <w:t>statki powietrzne</w:t>
      </w:r>
    </w:p>
    <w:p w14:paraId="74C78ABB" w14:textId="77777777" w:rsidR="00215DD4" w:rsidRPr="006869DD" w:rsidRDefault="00215DD4">
      <w:pPr>
        <w:pStyle w:val="Akapitzlist"/>
        <w:numPr>
          <w:ilvl w:val="0"/>
          <w:numId w:val="113"/>
        </w:numPr>
        <w:ind w:left="1134" w:hanging="567"/>
        <w:rPr>
          <w:rFonts w:ascii="Arial" w:hAnsi="Arial" w:cs="Arial"/>
          <w:b/>
          <w:bCs/>
          <w:sz w:val="22"/>
        </w:rPr>
      </w:pPr>
      <w:r w:rsidRPr="006869DD">
        <w:rPr>
          <w:rFonts w:ascii="Arial" w:hAnsi="Arial" w:cs="Arial"/>
          <w:b/>
          <w:bCs/>
          <w:sz w:val="22"/>
        </w:rPr>
        <w:t>Przedmiot i zakres ubezpieczenia.</w:t>
      </w:r>
    </w:p>
    <w:p w14:paraId="26221D0C" w14:textId="1D84BEEA" w:rsidR="00215DD4" w:rsidRPr="00D30BA4" w:rsidRDefault="00215DD4" w:rsidP="0099347E">
      <w:pPr>
        <w:spacing w:line="276" w:lineRule="auto"/>
        <w:ind w:left="1134"/>
        <w:rPr>
          <w:rFonts w:ascii="Arial" w:hAnsi="Arial" w:cs="Arial"/>
          <w:sz w:val="22"/>
        </w:rPr>
      </w:pPr>
      <w:r w:rsidRPr="006869DD">
        <w:rPr>
          <w:rFonts w:ascii="Arial" w:hAnsi="Arial" w:cs="Arial"/>
          <w:sz w:val="22"/>
        </w:rPr>
        <w:t xml:space="preserve">Przedmiotem ubezpieczenia jest ustawowa odpowiedzialność cywilna Zamawiającego (Ubezpieczonego) za szkody wyrządzone w związku z eksploatacją statków powietrznych o maksymalnej masie startowej nie większej niż 25 kg, zgodnie z Rozporządzeniem Ministra Transportu, Budownictwa i Gospodarki Morskiej z dnia 26 marca 2013 r. w sprawie wyłączenia zastosowania niektórych przepisów ustawy – Prawo lotnicze do niektórych rodzajów statków powietrznych oraz określenia warunków i wymagań dotyczących używania tych statków </w:t>
      </w:r>
      <w:r w:rsidRPr="00D30BA4">
        <w:rPr>
          <w:rFonts w:ascii="Arial" w:hAnsi="Arial" w:cs="Arial"/>
          <w:sz w:val="22"/>
        </w:rPr>
        <w:t>(</w:t>
      </w:r>
      <w:r w:rsidR="0099347E" w:rsidRPr="00D30BA4">
        <w:rPr>
          <w:rFonts w:ascii="Arial" w:hAnsi="Arial" w:cs="Arial"/>
          <w:sz w:val="22"/>
        </w:rPr>
        <w:t xml:space="preserve">t. j. </w:t>
      </w:r>
      <w:r w:rsidRPr="00D30BA4">
        <w:rPr>
          <w:rFonts w:ascii="Arial" w:hAnsi="Arial" w:cs="Arial"/>
          <w:sz w:val="22"/>
        </w:rPr>
        <w:t xml:space="preserve">Dz. U. z </w:t>
      </w:r>
      <w:r w:rsidR="0099347E" w:rsidRPr="00D30BA4">
        <w:rPr>
          <w:rFonts w:ascii="Arial" w:hAnsi="Arial" w:cs="Arial"/>
          <w:sz w:val="22"/>
        </w:rPr>
        <w:t xml:space="preserve">2022 </w:t>
      </w:r>
      <w:r w:rsidRPr="00D30BA4">
        <w:rPr>
          <w:rFonts w:ascii="Arial" w:hAnsi="Arial" w:cs="Arial"/>
          <w:sz w:val="22"/>
        </w:rPr>
        <w:t>r.</w:t>
      </w:r>
      <w:r w:rsidR="0099347E" w:rsidRPr="00D30BA4">
        <w:rPr>
          <w:rFonts w:ascii="Arial" w:hAnsi="Arial" w:cs="Arial"/>
          <w:sz w:val="22"/>
        </w:rPr>
        <w:t xml:space="preserve"> poz. 1235</w:t>
      </w:r>
      <w:r w:rsidRPr="00D30BA4">
        <w:rPr>
          <w:rFonts w:ascii="Arial" w:hAnsi="Arial" w:cs="Arial"/>
          <w:sz w:val="22"/>
        </w:rPr>
        <w:t>).</w:t>
      </w:r>
    </w:p>
    <w:p w14:paraId="05C12B9B" w14:textId="3984A0BA" w:rsidR="00215DD4" w:rsidRPr="00593E92" w:rsidRDefault="00C73C3D">
      <w:pPr>
        <w:pStyle w:val="Akapitzlist"/>
        <w:numPr>
          <w:ilvl w:val="0"/>
          <w:numId w:val="114"/>
        </w:numPr>
        <w:spacing w:line="276" w:lineRule="auto"/>
        <w:ind w:left="1134" w:hanging="567"/>
        <w:rPr>
          <w:rFonts w:ascii="Arial" w:hAnsi="Arial" w:cs="Arial"/>
          <w:b/>
          <w:bCs/>
          <w:sz w:val="22"/>
        </w:rPr>
      </w:pPr>
      <w:r w:rsidRPr="00593E92">
        <w:rPr>
          <w:rFonts w:ascii="Arial" w:hAnsi="Arial" w:cs="Arial"/>
          <w:b/>
          <w:bCs/>
          <w:sz w:val="22"/>
        </w:rPr>
        <w:t>U</w:t>
      </w:r>
      <w:r w:rsidR="0099347E" w:rsidRPr="00593E92">
        <w:rPr>
          <w:rFonts w:ascii="Arial" w:hAnsi="Arial" w:cs="Arial"/>
          <w:b/>
          <w:bCs/>
          <w:sz w:val="22"/>
        </w:rPr>
        <w:t>żytkownicy</w:t>
      </w:r>
    </w:p>
    <w:p w14:paraId="0C8CF5DE" w14:textId="0E38E7FD" w:rsidR="00215DD4" w:rsidRPr="00593E92" w:rsidRDefault="00593E92" w:rsidP="00593E92">
      <w:pPr>
        <w:spacing w:line="276" w:lineRule="auto"/>
        <w:ind w:left="1134"/>
        <w:rPr>
          <w:rFonts w:ascii="Arial" w:hAnsi="Arial" w:cs="Arial"/>
          <w:sz w:val="22"/>
        </w:rPr>
      </w:pPr>
      <w:r w:rsidRPr="00593E92">
        <w:rPr>
          <w:rFonts w:ascii="Arial" w:hAnsi="Arial" w:cs="Arial"/>
          <w:sz w:val="22"/>
        </w:rPr>
        <w:t>Informacje zawiera Załącznik nr 1.6. do SWZ.</w:t>
      </w:r>
    </w:p>
    <w:p w14:paraId="045BA6B5" w14:textId="77777777" w:rsidR="00215DD4" w:rsidRPr="006869DD" w:rsidRDefault="00215DD4">
      <w:pPr>
        <w:pStyle w:val="Akapitzlist"/>
        <w:numPr>
          <w:ilvl w:val="0"/>
          <w:numId w:val="102"/>
        </w:numPr>
        <w:spacing w:line="276" w:lineRule="auto"/>
        <w:ind w:left="1134" w:hanging="567"/>
        <w:rPr>
          <w:rFonts w:ascii="Arial" w:hAnsi="Arial" w:cs="Arial"/>
          <w:b/>
          <w:bCs/>
          <w:sz w:val="22"/>
        </w:rPr>
      </w:pPr>
      <w:r w:rsidRPr="006869DD">
        <w:rPr>
          <w:rFonts w:ascii="Arial" w:hAnsi="Arial" w:cs="Arial"/>
          <w:b/>
          <w:bCs/>
          <w:sz w:val="22"/>
        </w:rPr>
        <w:t xml:space="preserve">Suma gwarancyjna </w:t>
      </w:r>
    </w:p>
    <w:p w14:paraId="4B172922" w14:textId="1FCEECDE" w:rsidR="00215DD4" w:rsidRPr="00C73C3D" w:rsidRDefault="00C73C3D" w:rsidP="00C73C3D">
      <w:pPr>
        <w:spacing w:line="276" w:lineRule="auto"/>
        <w:ind w:left="1134"/>
        <w:rPr>
          <w:rFonts w:ascii="Arial" w:hAnsi="Arial" w:cs="Arial"/>
          <w:sz w:val="22"/>
        </w:rPr>
      </w:pPr>
      <w:r>
        <w:rPr>
          <w:rFonts w:ascii="Arial" w:hAnsi="Arial" w:cs="Arial"/>
          <w:sz w:val="22"/>
        </w:rPr>
        <w:t xml:space="preserve">3 000 </w:t>
      </w:r>
      <w:r w:rsidR="00215DD4" w:rsidRPr="00C73C3D">
        <w:rPr>
          <w:rFonts w:ascii="Arial" w:hAnsi="Arial" w:cs="Arial"/>
          <w:sz w:val="22"/>
        </w:rPr>
        <w:t xml:space="preserve">SDR na jedno i wszystkie zdarzenia w okresie </w:t>
      </w:r>
      <w:r w:rsidR="00892773">
        <w:rPr>
          <w:rFonts w:ascii="Arial" w:hAnsi="Arial" w:cs="Arial"/>
          <w:sz w:val="22"/>
        </w:rPr>
        <w:t xml:space="preserve">trwania </w:t>
      </w:r>
      <w:r w:rsidR="00215DD4" w:rsidRPr="00C73C3D">
        <w:rPr>
          <w:rFonts w:ascii="Arial" w:hAnsi="Arial" w:cs="Arial"/>
          <w:sz w:val="22"/>
        </w:rPr>
        <w:t>ubezpieczenia</w:t>
      </w:r>
      <w:r w:rsidR="00892773">
        <w:rPr>
          <w:rFonts w:ascii="Arial" w:hAnsi="Arial" w:cs="Arial"/>
          <w:sz w:val="22"/>
        </w:rPr>
        <w:t>.</w:t>
      </w:r>
    </w:p>
    <w:p w14:paraId="23299736" w14:textId="2B0F1AD4" w:rsidR="00215DD4" w:rsidRPr="0099347E" w:rsidRDefault="00215DD4">
      <w:pPr>
        <w:pStyle w:val="Akapitzlist"/>
        <w:numPr>
          <w:ilvl w:val="0"/>
          <w:numId w:val="102"/>
        </w:numPr>
        <w:spacing w:line="276" w:lineRule="auto"/>
        <w:ind w:left="1134" w:hanging="567"/>
        <w:rPr>
          <w:rFonts w:ascii="Arial" w:hAnsi="Arial" w:cs="Arial"/>
          <w:b/>
          <w:bCs/>
          <w:sz w:val="22"/>
        </w:rPr>
      </w:pPr>
      <w:r w:rsidRPr="0099347E">
        <w:rPr>
          <w:rFonts w:ascii="Arial" w:hAnsi="Arial" w:cs="Arial"/>
          <w:b/>
          <w:bCs/>
          <w:sz w:val="22"/>
        </w:rPr>
        <w:t>Franszyza redukcyjna:</w:t>
      </w:r>
    </w:p>
    <w:p w14:paraId="0D9AB95A" w14:textId="225C1841" w:rsidR="00215DD4" w:rsidRPr="0099347E" w:rsidRDefault="00215DD4" w:rsidP="00C73C3D">
      <w:pPr>
        <w:pStyle w:val="Akapitzlist"/>
        <w:spacing w:line="276" w:lineRule="auto"/>
        <w:ind w:left="1134"/>
        <w:rPr>
          <w:rFonts w:ascii="Arial" w:hAnsi="Arial" w:cs="Arial"/>
          <w:sz w:val="22"/>
        </w:rPr>
      </w:pPr>
      <w:r w:rsidRPr="0099347E">
        <w:rPr>
          <w:rFonts w:ascii="Arial" w:hAnsi="Arial" w:cs="Arial"/>
          <w:sz w:val="22"/>
        </w:rPr>
        <w:t>Franszyza redukcyjn</w:t>
      </w:r>
      <w:r w:rsidR="00C73C3D">
        <w:rPr>
          <w:rFonts w:ascii="Arial" w:hAnsi="Arial" w:cs="Arial"/>
          <w:sz w:val="22"/>
        </w:rPr>
        <w:t xml:space="preserve">a </w:t>
      </w:r>
      <w:r w:rsidRPr="0099347E">
        <w:rPr>
          <w:rFonts w:ascii="Arial" w:hAnsi="Arial" w:cs="Arial"/>
          <w:sz w:val="22"/>
        </w:rPr>
        <w:t>zniesiona</w:t>
      </w:r>
      <w:r w:rsidR="002E6450">
        <w:rPr>
          <w:rFonts w:ascii="Arial" w:hAnsi="Arial" w:cs="Arial"/>
          <w:sz w:val="22"/>
        </w:rPr>
        <w:t>.</w:t>
      </w:r>
    </w:p>
    <w:p w14:paraId="4978FB9E" w14:textId="77777777" w:rsidR="00215DD4" w:rsidRPr="006869DD" w:rsidRDefault="00215DD4">
      <w:pPr>
        <w:pStyle w:val="Akapitzlist"/>
        <w:numPr>
          <w:ilvl w:val="0"/>
          <w:numId w:val="102"/>
        </w:numPr>
        <w:spacing w:line="276" w:lineRule="auto"/>
        <w:ind w:left="1134" w:hanging="567"/>
        <w:rPr>
          <w:rFonts w:ascii="Arial" w:hAnsi="Arial" w:cs="Arial"/>
          <w:b/>
          <w:color w:val="000000" w:themeColor="text1"/>
          <w:sz w:val="22"/>
        </w:rPr>
      </w:pPr>
      <w:r w:rsidRPr="006869DD">
        <w:rPr>
          <w:rFonts w:ascii="Arial" w:hAnsi="Arial" w:cs="Arial"/>
          <w:b/>
          <w:color w:val="000000" w:themeColor="text1"/>
          <w:sz w:val="22"/>
        </w:rPr>
        <w:t>Klauzula obligatoryjna</w:t>
      </w:r>
    </w:p>
    <w:p w14:paraId="4159BE2E" w14:textId="7FA27F40" w:rsidR="00215DD4" w:rsidRPr="006869DD" w:rsidRDefault="00215DD4" w:rsidP="00C73C3D">
      <w:pPr>
        <w:pStyle w:val="Akapitzlist"/>
        <w:spacing w:line="276" w:lineRule="auto"/>
        <w:ind w:left="1134"/>
        <w:rPr>
          <w:rFonts w:ascii="Arial" w:hAnsi="Arial" w:cs="Arial"/>
          <w:b/>
          <w:color w:val="000000" w:themeColor="text1"/>
          <w:sz w:val="22"/>
        </w:rPr>
      </w:pPr>
      <w:r w:rsidRPr="006869DD">
        <w:rPr>
          <w:rFonts w:ascii="Arial" w:hAnsi="Arial" w:cs="Arial"/>
          <w:b/>
          <w:color w:val="000000" w:themeColor="text1"/>
          <w:sz w:val="22"/>
        </w:rPr>
        <w:t>Klauzula daty składki</w:t>
      </w:r>
    </w:p>
    <w:p w14:paraId="1EACA48E" w14:textId="29708C66" w:rsidR="001265B4" w:rsidRPr="00130285" w:rsidRDefault="00215DD4" w:rsidP="00130285">
      <w:pPr>
        <w:spacing w:line="276" w:lineRule="auto"/>
        <w:ind w:left="1134"/>
        <w:rPr>
          <w:rFonts w:ascii="Arial" w:hAnsi="Arial" w:cs="Arial"/>
          <w:bCs/>
          <w:color w:val="000000" w:themeColor="text1"/>
          <w:sz w:val="22"/>
        </w:rPr>
      </w:pPr>
      <w:r w:rsidRPr="006869DD">
        <w:rPr>
          <w:rFonts w:ascii="Arial" w:hAnsi="Arial" w:cs="Arial"/>
          <w:bCs/>
          <w:color w:val="000000" w:themeColor="text1"/>
          <w:sz w:val="22"/>
        </w:rPr>
        <w:t xml:space="preserve">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w:t>
      </w:r>
      <w:r w:rsidRPr="00820CA0">
        <w:rPr>
          <w:rFonts w:ascii="Arial" w:hAnsi="Arial" w:cs="Arial"/>
          <w:b/>
          <w:color w:val="000000" w:themeColor="text1"/>
          <w:sz w:val="22"/>
        </w:rPr>
        <w:t>7 dni</w:t>
      </w:r>
      <w:r w:rsidRPr="006869DD">
        <w:rPr>
          <w:rFonts w:ascii="Arial" w:hAnsi="Arial" w:cs="Arial"/>
          <w:bCs/>
          <w:color w:val="000000" w:themeColor="text1"/>
          <w:sz w:val="22"/>
        </w:rPr>
        <w:t xml:space="preserve"> od daty doręczenia (nieopłacenie składki lub jej pierwszej raty nie powoduje automatycznego wygaśnięcia ochrony ubezpieczeniowej).</w:t>
      </w:r>
    </w:p>
    <w:sectPr w:rsidR="001265B4" w:rsidRPr="00130285" w:rsidSect="006B62F3">
      <w:footerReference w:type="default" r:id="rId8"/>
      <w:footerReference w:type="first" r:id="rId9"/>
      <w:type w:val="continuous"/>
      <w:pgSz w:w="11906" w:h="16838"/>
      <w:pgMar w:top="851" w:right="1418" w:bottom="1418" w:left="1701" w:header="0"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FD2F" w14:textId="77777777" w:rsidR="001727AF" w:rsidRDefault="001727AF" w:rsidP="00EF7953">
      <w:r>
        <w:separator/>
      </w:r>
    </w:p>
  </w:endnote>
  <w:endnote w:type="continuationSeparator" w:id="0">
    <w:p w14:paraId="065B28D1" w14:textId="77777777" w:rsidR="001727AF" w:rsidRDefault="001727AF" w:rsidP="00EF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Ubuntu">
    <w:charset w:val="00"/>
    <w:family w:val="swiss"/>
    <w:pitch w:val="variable"/>
    <w:sig w:usb0="E00002FF" w:usb1="5000205B" w:usb2="00000000" w:usb3="00000000" w:csb0="0000009F" w:csb1="00000000"/>
  </w:font>
  <w:font w:name="Ubuntu Medium">
    <w:altName w:val="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951B" w14:textId="1CC30594" w:rsidR="001539C3" w:rsidRPr="00D15296" w:rsidRDefault="00EB21B2" w:rsidP="00D15296">
    <w:pPr>
      <w:pStyle w:val="Stopka"/>
    </w:pPr>
    <w:r>
      <w:rPr>
        <w:noProof/>
      </w:rPr>
      <mc:AlternateContent>
        <mc:Choice Requires="wps">
          <w:drawing>
            <wp:anchor distT="45720" distB="45720" distL="114300" distR="114300" simplePos="0" relativeHeight="251674624" behindDoc="0" locked="0" layoutInCell="1" allowOverlap="1" wp14:anchorId="19C1152D" wp14:editId="57E2C9B8">
              <wp:simplePos x="0" y="0"/>
              <wp:positionH relativeFrom="margin">
                <wp:posOffset>3347720</wp:posOffset>
              </wp:positionH>
              <wp:positionV relativeFrom="paragraph">
                <wp:posOffset>170609</wp:posOffset>
              </wp:positionV>
              <wp:extent cx="236093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C1152D" id="_x0000_t202" coordsize="21600,21600" o:spt="202" path="m,l,21600r21600,l21600,xe">
              <v:stroke joinstyle="miter"/>
              <v:path gradientshapeok="t" o:connecttype="rect"/>
            </v:shapetype>
            <v:shape id="Pole tekstowe 2" o:spid="_x0000_s1026" type="#_x0000_t202" style="position:absolute;margin-left:263.6pt;margin-top:13.45pt;width:185.9pt;height:110.6pt;z-index:2516746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" filled="f" stroked="f">
              <v:textbox style="mso-fit-shape-to-text:t">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v:textbox>
              <w10:wrap anchorx="margin"/>
            </v:shape>
          </w:pict>
        </mc:Fallback>
      </mc:AlternateContent>
    </w:r>
    <w:r>
      <w:rPr>
        <w:noProof/>
        <w:lang w:eastAsia="pl-PL"/>
      </w:rPr>
      <w:drawing>
        <wp:anchor distT="0" distB="0" distL="114300" distR="114300" simplePos="0" relativeHeight="251676672" behindDoc="0" locked="0" layoutInCell="1" allowOverlap="1" wp14:anchorId="159056A9" wp14:editId="5C158620">
          <wp:simplePos x="0" y="0"/>
          <wp:positionH relativeFrom="margin">
            <wp:posOffset>4494262</wp:posOffset>
          </wp:positionH>
          <wp:positionV relativeFrom="paragraph">
            <wp:posOffset>-29210</wp:posOffset>
          </wp:positionV>
          <wp:extent cx="896302" cy="41197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92357264"/>
        <w:docPartObj>
          <w:docPartGallery w:val="Page Numbers (Bottom of Page)"/>
          <w:docPartUnique/>
        </w:docPartObj>
      </w:sdtPr>
      <w:sdtEndPr>
        <w:rPr>
          <w:color w:val="FF0000"/>
        </w:rPr>
      </w:sdtEndPr>
      <w:sdtContent>
        <w:r w:rsidR="001539C3" w:rsidRPr="00864098">
          <w:rPr>
            <w:color w:val="FF585D"/>
            <w:spacing w:val="32"/>
            <w:sz w:val="16"/>
            <w:szCs w:val="16"/>
          </w:rPr>
          <w:t>SPRAWDZONE BEZPIECZEŃSTWO |</w:t>
        </w:r>
        <w:r w:rsidR="001539C3">
          <w:rPr>
            <w:sz w:val="16"/>
            <w:szCs w:val="16"/>
          </w:rPr>
          <w:t xml:space="preserve"> </w:t>
        </w:r>
        <w:r w:rsidR="001539C3" w:rsidRPr="00E50989">
          <w:rPr>
            <w:rFonts w:ascii="Ubuntu Medium" w:hAnsi="Ubuntu Medium"/>
            <w:color w:val="043E71"/>
          </w:rPr>
          <w:t>www.stbu.pl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442E" w14:textId="2F913D8A" w:rsidR="001539C3" w:rsidRPr="003F3C8A" w:rsidRDefault="001539C3" w:rsidP="003F3C8A">
    <w:pPr>
      <w:pStyle w:val="Stopka"/>
    </w:pPr>
    <w:r w:rsidRPr="00864098">
      <w:rPr>
        <w:color w:val="FF585D"/>
        <w:spacing w:val="32"/>
        <w:sz w:val="16"/>
        <w:szCs w:val="16"/>
      </w:rPr>
      <w:t>SPRAWDZONE BEZPIECZEŃSTWO |</w:t>
    </w:r>
    <w:r>
      <w:rPr>
        <w:sz w:val="16"/>
        <w:szCs w:val="16"/>
      </w:rPr>
      <w:t xml:space="preserve"> </w:t>
    </w:r>
    <w:r w:rsidRPr="00E50989">
      <w:t xml:space="preserve"> </w:t>
    </w:r>
    <w:r w:rsidRPr="00E50989">
      <w:rPr>
        <w:rFonts w:ascii="Ubuntu Medium" w:hAnsi="Ubuntu Medium"/>
        <w:color w:val="043E71"/>
      </w:rPr>
      <w:t>www.stbu.pl</w:t>
    </w:r>
    <w:r>
      <w:rPr>
        <w:noProof/>
        <w:lang w:eastAsia="pl-PL"/>
      </w:rPr>
      <w:drawing>
        <wp:anchor distT="0" distB="0" distL="114300" distR="114300" simplePos="0" relativeHeight="251662336" behindDoc="0" locked="0" layoutInCell="1" allowOverlap="1" wp14:anchorId="50EF44BD" wp14:editId="47456E25">
          <wp:simplePos x="0" y="0"/>
          <wp:positionH relativeFrom="margin">
            <wp:posOffset>4543425</wp:posOffset>
          </wp:positionH>
          <wp:positionV relativeFrom="paragraph">
            <wp:posOffset>51435</wp:posOffset>
          </wp:positionV>
          <wp:extent cx="896302" cy="411976"/>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19EB8"/>
        <w:sz w:val="11"/>
        <w:szCs w:val="11"/>
      </w:rPr>
      <w:br/>
    </w: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91BB" w14:textId="77777777" w:rsidR="001727AF" w:rsidRDefault="001727AF" w:rsidP="00EF7953">
      <w:r>
        <w:separator/>
      </w:r>
    </w:p>
  </w:footnote>
  <w:footnote w:type="continuationSeparator" w:id="0">
    <w:p w14:paraId="1D83B5BE" w14:textId="77777777" w:rsidR="001727AF" w:rsidRDefault="001727AF" w:rsidP="00EF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51"/>
    <w:lvl w:ilvl="0">
      <w:start w:val="1"/>
      <w:numFmt w:val="lowerLetter"/>
      <w:lvlText w:val="%1)"/>
      <w:lvlJc w:val="left"/>
      <w:pPr>
        <w:tabs>
          <w:tab w:val="num" w:pos="0"/>
        </w:tabs>
        <w:ind w:left="2061" w:hanging="360"/>
      </w:pPr>
      <w:rPr>
        <w:rFonts w:hint="default"/>
        <w:i w:val="0"/>
        <w:iCs w:val="0"/>
        <w:sz w:val="22"/>
        <w:szCs w:val="22"/>
      </w:rPr>
    </w:lvl>
  </w:abstractNum>
  <w:abstractNum w:abstractNumId="1" w15:restartNumberingAfterBreak="0">
    <w:nsid w:val="00282D4C"/>
    <w:multiLevelType w:val="hybridMultilevel"/>
    <w:tmpl w:val="0D08302C"/>
    <w:lvl w:ilvl="0" w:tplc="23D60D9E">
      <w:start w:val="4"/>
      <w:numFmt w:val="decimal"/>
      <w:lvlText w:val="%1)"/>
      <w:lvlJc w:val="left"/>
      <w:pPr>
        <w:ind w:left="1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B4C4D"/>
    <w:multiLevelType w:val="hybridMultilevel"/>
    <w:tmpl w:val="26423D1E"/>
    <w:lvl w:ilvl="0" w:tplc="0415001B">
      <w:start w:val="1"/>
      <w:numFmt w:val="low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232E1"/>
    <w:multiLevelType w:val="hybridMultilevel"/>
    <w:tmpl w:val="25F69BBA"/>
    <w:lvl w:ilvl="0" w:tplc="FEFCD14E">
      <w:start w:val="8"/>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4398"/>
    <w:multiLevelType w:val="hybridMultilevel"/>
    <w:tmpl w:val="B78C171C"/>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B3873"/>
    <w:multiLevelType w:val="multilevel"/>
    <w:tmpl w:val="4A562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841C82"/>
    <w:multiLevelType w:val="hybridMultilevel"/>
    <w:tmpl w:val="D0DE95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E0682"/>
    <w:multiLevelType w:val="multilevel"/>
    <w:tmpl w:val="032AC60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FA2D48"/>
    <w:multiLevelType w:val="hybridMultilevel"/>
    <w:tmpl w:val="E8826EA6"/>
    <w:lvl w:ilvl="0" w:tplc="64CC5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40F7E"/>
    <w:multiLevelType w:val="hybridMultilevel"/>
    <w:tmpl w:val="012440B6"/>
    <w:lvl w:ilvl="0" w:tplc="BDCAA3B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6902B8"/>
    <w:multiLevelType w:val="hybridMultilevel"/>
    <w:tmpl w:val="F87EC454"/>
    <w:lvl w:ilvl="0" w:tplc="1B46CA34">
      <w:start w:val="6"/>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94F36"/>
    <w:multiLevelType w:val="hybridMultilevel"/>
    <w:tmpl w:val="BFE89886"/>
    <w:lvl w:ilvl="0" w:tplc="1CF68B4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C5868"/>
    <w:multiLevelType w:val="hybridMultilevel"/>
    <w:tmpl w:val="CD6ADAF8"/>
    <w:lvl w:ilvl="0" w:tplc="FFFFFFFF">
      <w:start w:val="1"/>
      <w:numFmt w:val="bullet"/>
      <w:lvlText w:val=""/>
      <w:lvlJc w:val="left"/>
      <w:pPr>
        <w:ind w:left="2160" w:hanging="360"/>
      </w:pPr>
      <w:rPr>
        <w:rFonts w:ascii="Symbol" w:hAnsi="Symbol" w:hint="default"/>
      </w:rPr>
    </w:lvl>
    <w:lvl w:ilvl="1" w:tplc="04150001">
      <w:start w:val="1"/>
      <w:numFmt w:val="bullet"/>
      <w:lvlText w:val=""/>
      <w:lvlJc w:val="left"/>
      <w:pPr>
        <w:ind w:left="10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8111F91"/>
    <w:multiLevelType w:val="hybridMultilevel"/>
    <w:tmpl w:val="870A0630"/>
    <w:lvl w:ilvl="0" w:tplc="812856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832C8"/>
    <w:multiLevelType w:val="hybridMultilevel"/>
    <w:tmpl w:val="ED1CEBF8"/>
    <w:lvl w:ilvl="0" w:tplc="066809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D524A"/>
    <w:multiLevelType w:val="hybridMultilevel"/>
    <w:tmpl w:val="FB104506"/>
    <w:lvl w:ilvl="0" w:tplc="57D26A7C">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F34599"/>
    <w:multiLevelType w:val="hybridMultilevel"/>
    <w:tmpl w:val="90C8EB70"/>
    <w:lvl w:ilvl="0" w:tplc="A5005C0A">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5273B8"/>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8" w15:restartNumberingAfterBreak="0">
    <w:nsid w:val="0C887DA7"/>
    <w:multiLevelType w:val="hybridMultilevel"/>
    <w:tmpl w:val="A5E6F006"/>
    <w:lvl w:ilvl="0" w:tplc="A78AF0FE">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A36AA7"/>
    <w:multiLevelType w:val="hybridMultilevel"/>
    <w:tmpl w:val="B3100E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0F8062F2"/>
    <w:multiLevelType w:val="hybridMultilevel"/>
    <w:tmpl w:val="0DACCAB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0F822578"/>
    <w:multiLevelType w:val="hybridMultilevel"/>
    <w:tmpl w:val="E68ADC12"/>
    <w:lvl w:ilvl="0" w:tplc="FFFFFFFF">
      <w:start w:val="19"/>
      <w:numFmt w:val="lowerRoman"/>
      <w:lvlText w:val="%1."/>
      <w:lvlJc w:val="right"/>
      <w:pPr>
        <w:ind w:left="213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D6760"/>
    <w:multiLevelType w:val="hybridMultilevel"/>
    <w:tmpl w:val="1D24562A"/>
    <w:lvl w:ilvl="0" w:tplc="0E1EFAE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12CE6"/>
    <w:multiLevelType w:val="hybridMultilevel"/>
    <w:tmpl w:val="84342ADC"/>
    <w:lvl w:ilvl="0" w:tplc="A00088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220B0"/>
    <w:multiLevelType w:val="hybridMultilevel"/>
    <w:tmpl w:val="7ED402A6"/>
    <w:lvl w:ilvl="0" w:tplc="08ECC428">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A5A91"/>
    <w:multiLevelType w:val="multilevel"/>
    <w:tmpl w:val="511051C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4C4B23"/>
    <w:multiLevelType w:val="multilevel"/>
    <w:tmpl w:val="7174EAAA"/>
    <w:lvl w:ilvl="0">
      <w:start w:val="3"/>
      <w:numFmt w:val="decimal"/>
      <w:lvlText w:val="%1."/>
      <w:lvlJc w:val="left"/>
      <w:pPr>
        <w:ind w:left="2138" w:hanging="360"/>
      </w:pPr>
      <w:rPr>
        <w:rFonts w:hint="default"/>
        <w:color w:val="auto"/>
      </w:rPr>
    </w:lvl>
    <w:lvl w:ilvl="1">
      <w:numFmt w:val="decimalZero"/>
      <w:isLgl/>
      <w:lvlText w:val="%1.%2"/>
      <w:lvlJc w:val="left"/>
      <w:pPr>
        <w:ind w:left="2742" w:hanging="615"/>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4603" w:hanging="1080"/>
      </w:pPr>
      <w:rPr>
        <w:rFonts w:hint="default"/>
      </w:rPr>
    </w:lvl>
    <w:lvl w:ilvl="6">
      <w:start w:val="1"/>
      <w:numFmt w:val="decimal"/>
      <w:isLgl/>
      <w:lvlText w:val="%1.%2.%3.%4.%5.%6.%7"/>
      <w:lvlJc w:val="left"/>
      <w:pPr>
        <w:ind w:left="5312"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370" w:hanging="1800"/>
      </w:pPr>
      <w:rPr>
        <w:rFonts w:hint="default"/>
      </w:rPr>
    </w:lvl>
  </w:abstractNum>
  <w:abstractNum w:abstractNumId="27" w15:restartNumberingAfterBreak="0">
    <w:nsid w:val="11F81554"/>
    <w:multiLevelType w:val="hybridMultilevel"/>
    <w:tmpl w:val="F48AE15A"/>
    <w:lvl w:ilvl="0" w:tplc="2D4C10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B3217B"/>
    <w:multiLevelType w:val="hybridMultilevel"/>
    <w:tmpl w:val="6D98BCC2"/>
    <w:lvl w:ilvl="0" w:tplc="0415001B">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12B83F61"/>
    <w:multiLevelType w:val="hybridMultilevel"/>
    <w:tmpl w:val="62E2F7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12DA585E"/>
    <w:multiLevelType w:val="hybridMultilevel"/>
    <w:tmpl w:val="CCBE52A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02552"/>
    <w:multiLevelType w:val="hybridMultilevel"/>
    <w:tmpl w:val="FA76053C"/>
    <w:lvl w:ilvl="0" w:tplc="0D0277F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CF048B"/>
    <w:multiLevelType w:val="hybridMultilevel"/>
    <w:tmpl w:val="4CB2C380"/>
    <w:lvl w:ilvl="0" w:tplc="0415001B">
      <w:start w:val="1"/>
      <w:numFmt w:val="lowerRoman"/>
      <w:lvlText w:val="%1."/>
      <w:lvlJc w:val="righ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15:restartNumberingAfterBreak="0">
    <w:nsid w:val="19620039"/>
    <w:multiLevelType w:val="hybridMultilevel"/>
    <w:tmpl w:val="7EF4F4D2"/>
    <w:lvl w:ilvl="0" w:tplc="6FB627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C366E1"/>
    <w:multiLevelType w:val="hybridMultilevel"/>
    <w:tmpl w:val="3184F656"/>
    <w:lvl w:ilvl="0" w:tplc="680AD2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A722D"/>
    <w:multiLevelType w:val="hybridMultilevel"/>
    <w:tmpl w:val="8758BEA6"/>
    <w:lvl w:ilvl="0" w:tplc="04150019">
      <w:start w:val="1"/>
      <w:numFmt w:val="lowerLetter"/>
      <w:lvlText w:val="%1."/>
      <w:lvlJc w:val="left"/>
      <w:pPr>
        <w:ind w:left="2138" w:hanging="360"/>
      </w:pPr>
    </w:lvl>
    <w:lvl w:ilvl="1" w:tplc="91F83A0C">
      <w:start w:val="1"/>
      <w:numFmt w:val="decimal"/>
      <w:lvlText w:val="%2."/>
      <w:lvlJc w:val="left"/>
      <w:pPr>
        <w:ind w:left="2858" w:hanging="360"/>
      </w:pPr>
      <w:rPr>
        <w:rFonts w:ascii="Arial" w:hAnsi="Arial" w:cs="Arial" w:hint="default"/>
        <w:sz w:val="25"/>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205E6D50"/>
    <w:multiLevelType w:val="hybridMultilevel"/>
    <w:tmpl w:val="90C8EB7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3943B2"/>
    <w:multiLevelType w:val="hybridMultilevel"/>
    <w:tmpl w:val="75B06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EA37BA"/>
    <w:multiLevelType w:val="hybridMultilevel"/>
    <w:tmpl w:val="5114D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171647"/>
    <w:multiLevelType w:val="hybridMultilevel"/>
    <w:tmpl w:val="2F32F2FE"/>
    <w:lvl w:ilvl="0" w:tplc="0415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0" w15:restartNumberingAfterBreak="0">
    <w:nsid w:val="229E302D"/>
    <w:multiLevelType w:val="hybridMultilevel"/>
    <w:tmpl w:val="B64CF10A"/>
    <w:lvl w:ilvl="0" w:tplc="F4B42CA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92490B"/>
    <w:multiLevelType w:val="hybridMultilevel"/>
    <w:tmpl w:val="F1282132"/>
    <w:lvl w:ilvl="0" w:tplc="A61ABDF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E95467"/>
    <w:multiLevelType w:val="hybridMultilevel"/>
    <w:tmpl w:val="FA10C5DE"/>
    <w:lvl w:ilvl="0" w:tplc="04150017">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245C178A"/>
    <w:multiLevelType w:val="hybridMultilevel"/>
    <w:tmpl w:val="A1D4D8BE"/>
    <w:lvl w:ilvl="0" w:tplc="374A90BA">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152A59"/>
    <w:multiLevelType w:val="hybridMultilevel"/>
    <w:tmpl w:val="27F41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774A2B"/>
    <w:multiLevelType w:val="hybridMultilevel"/>
    <w:tmpl w:val="46C07FF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F733FA"/>
    <w:multiLevelType w:val="hybridMultilevel"/>
    <w:tmpl w:val="07DAAC7E"/>
    <w:lvl w:ilvl="0" w:tplc="FFFFFFFF">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0518A49A">
      <w:start w:val="1"/>
      <w:numFmt w:val="lowerLetter"/>
      <w:lvlText w:val="%4)"/>
      <w:lvlJc w:val="left"/>
      <w:pPr>
        <w:ind w:left="720" w:hanging="360"/>
      </w:pPr>
      <w:rPr>
        <w:b w:val="0"/>
        <w:bCs/>
        <w:strike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A5A00BB"/>
    <w:multiLevelType w:val="hybridMultilevel"/>
    <w:tmpl w:val="6B4A4E5A"/>
    <w:lvl w:ilvl="0" w:tplc="0415001B">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8" w15:restartNumberingAfterBreak="0">
    <w:nsid w:val="2A91405C"/>
    <w:multiLevelType w:val="hybridMultilevel"/>
    <w:tmpl w:val="ADCA9AC0"/>
    <w:lvl w:ilvl="0" w:tplc="60B0A6B2">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3840C5"/>
    <w:multiLevelType w:val="multilevel"/>
    <w:tmpl w:val="76EC9A7E"/>
    <w:lvl w:ilvl="0">
      <w:start w:val="1"/>
      <w:numFmt w:val="bullet"/>
      <w:lvlText w:val=""/>
      <w:lvlJc w:val="left"/>
      <w:pPr>
        <w:ind w:left="360" w:hanging="360"/>
      </w:pPr>
      <w:rPr>
        <w:rFonts w:ascii="Symbol" w:hAnsi="Symbol"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B691EAA"/>
    <w:multiLevelType w:val="hybridMultilevel"/>
    <w:tmpl w:val="47168DD0"/>
    <w:lvl w:ilvl="0" w:tplc="F3801C64">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3334FA"/>
    <w:multiLevelType w:val="hybridMultilevel"/>
    <w:tmpl w:val="1DA0F6C6"/>
    <w:lvl w:ilvl="0" w:tplc="7134651E">
      <w:start w:val="1"/>
      <w:numFmt w:val="lowerRoman"/>
      <w:lvlText w:val="%1."/>
      <w:lvlJc w:val="right"/>
      <w:pPr>
        <w:ind w:left="720" w:hanging="360"/>
      </w:pPr>
    </w:lvl>
    <w:lvl w:ilvl="1" w:tplc="FFFFFFFF">
      <w:start w:val="10"/>
      <w:numFmt w:val="bullet"/>
      <w:lvlText w:val=""/>
      <w:lvlJc w:val="left"/>
      <w:pPr>
        <w:ind w:left="1440" w:hanging="360"/>
      </w:pPr>
      <w:rPr>
        <w:rFonts w:ascii="Symbol" w:eastAsiaTheme="minorHAnsi" w:hAnsi="Symbol"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3B5865"/>
    <w:multiLevelType w:val="multilevel"/>
    <w:tmpl w:val="7E9E13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F2C67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1"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02D6887"/>
    <w:multiLevelType w:val="hybridMultilevel"/>
    <w:tmpl w:val="AB208CEE"/>
    <w:lvl w:ilvl="0" w:tplc="3164176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943072"/>
    <w:multiLevelType w:val="hybridMultilevel"/>
    <w:tmpl w:val="E34C6596"/>
    <w:lvl w:ilvl="0" w:tplc="C5B07584">
      <w:start w:val="2"/>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9B4DFB"/>
    <w:multiLevelType w:val="hybridMultilevel"/>
    <w:tmpl w:val="98C409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29B3400"/>
    <w:multiLevelType w:val="hybridMultilevel"/>
    <w:tmpl w:val="0BFE4E3E"/>
    <w:lvl w:ilvl="0" w:tplc="FFFFFFFF">
      <w:start w:val="1"/>
      <w:numFmt w:val="lowerLetter"/>
      <w:lvlText w:val="%1."/>
      <w:lvlJc w:val="left"/>
      <w:pPr>
        <w:ind w:left="720" w:hanging="360"/>
      </w:pPr>
    </w:lvl>
    <w:lvl w:ilvl="1" w:tplc="0415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29C3C26"/>
    <w:multiLevelType w:val="hybridMultilevel"/>
    <w:tmpl w:val="82CC4CFA"/>
    <w:lvl w:ilvl="0" w:tplc="D6E48330">
      <w:start w:val="18"/>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7001A"/>
    <w:multiLevelType w:val="hybridMultilevel"/>
    <w:tmpl w:val="8C226F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142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0E4C91"/>
    <w:multiLevelType w:val="hybridMultilevel"/>
    <w:tmpl w:val="47EA589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342C3EB3"/>
    <w:multiLevelType w:val="hybridMultilevel"/>
    <w:tmpl w:val="E09E8D0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2" w15:restartNumberingAfterBreak="0">
    <w:nsid w:val="34916576"/>
    <w:multiLevelType w:val="hybridMultilevel"/>
    <w:tmpl w:val="6DBA1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88869E8"/>
    <w:multiLevelType w:val="hybridMultilevel"/>
    <w:tmpl w:val="823E02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39901AB1"/>
    <w:multiLevelType w:val="hybridMultilevel"/>
    <w:tmpl w:val="E68ADC12"/>
    <w:lvl w:ilvl="0" w:tplc="603EB05C">
      <w:start w:val="19"/>
      <w:numFmt w:val="lowerRoman"/>
      <w:lvlText w:val="%1."/>
      <w:lvlJc w:val="right"/>
      <w:pPr>
        <w:ind w:left="21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B20271"/>
    <w:multiLevelType w:val="hybridMultilevel"/>
    <w:tmpl w:val="CD3C1BD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3B6260AB"/>
    <w:multiLevelType w:val="hybridMultilevel"/>
    <w:tmpl w:val="CEC296D6"/>
    <w:lvl w:ilvl="0" w:tplc="12F2348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446CE9"/>
    <w:multiLevelType w:val="multilevel"/>
    <w:tmpl w:val="685E37C0"/>
    <w:lvl w:ilvl="0">
      <w:start w:val="3"/>
      <w:numFmt w:val="decimal"/>
      <w:lvlText w:val="%1."/>
      <w:lvlJc w:val="left"/>
      <w:pPr>
        <w:ind w:left="786" w:hanging="360"/>
      </w:pPr>
      <w:rPr>
        <w:rFonts w:hint="default"/>
      </w:rPr>
    </w:lvl>
    <w:lvl w:ilvl="1">
      <w:numFmt w:val="decimalZero"/>
      <w:isLgl/>
      <w:lvlText w:val="%1.%2"/>
      <w:lvlJc w:val="left"/>
      <w:pPr>
        <w:ind w:left="1041" w:hanging="61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8" w15:restartNumberingAfterBreak="0">
    <w:nsid w:val="3F8925E2"/>
    <w:multiLevelType w:val="hybridMultilevel"/>
    <w:tmpl w:val="52DC43F8"/>
    <w:lvl w:ilvl="0" w:tplc="4DF2A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4E6DA7"/>
    <w:multiLevelType w:val="hybridMultilevel"/>
    <w:tmpl w:val="29BEDA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0" w15:restartNumberingAfterBreak="0">
    <w:nsid w:val="434E3BFA"/>
    <w:multiLevelType w:val="hybridMultilevel"/>
    <w:tmpl w:val="5A7482A8"/>
    <w:lvl w:ilvl="0" w:tplc="4E8A767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CA6D57"/>
    <w:multiLevelType w:val="hybridMultilevel"/>
    <w:tmpl w:val="D292A74C"/>
    <w:lvl w:ilvl="0" w:tplc="7CC6262C">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857781"/>
    <w:multiLevelType w:val="hybridMultilevel"/>
    <w:tmpl w:val="9E129AC4"/>
    <w:lvl w:ilvl="0" w:tplc="C47C7CD2">
      <w:start w:val="8"/>
      <w:numFmt w:val="lowerLetter"/>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E80ADC"/>
    <w:multiLevelType w:val="hybridMultilevel"/>
    <w:tmpl w:val="88CA1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FA52C0"/>
    <w:multiLevelType w:val="hybridMultilevel"/>
    <w:tmpl w:val="E3A24A70"/>
    <w:lvl w:ilvl="0" w:tplc="21644D7A">
      <w:start w:val="3"/>
      <w:numFmt w:val="lowerLetter"/>
      <w:lvlText w:val="%1)"/>
      <w:lvlJc w:val="left"/>
      <w:pPr>
        <w:ind w:left="1287"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125EF1"/>
    <w:multiLevelType w:val="hybridMultilevel"/>
    <w:tmpl w:val="41D64478"/>
    <w:lvl w:ilvl="0" w:tplc="394EE006">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695DD2"/>
    <w:multiLevelType w:val="hybridMultilevel"/>
    <w:tmpl w:val="C60C64E6"/>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2493" w:hanging="705"/>
      </w:pPr>
      <w:rPr>
        <w:rFonts w:hint="default"/>
      </w:rPr>
    </w:lvl>
    <w:lvl w:ilvl="2" w:tplc="FFFFFFFF">
      <w:start w:val="12"/>
      <w:numFmt w:val="bullet"/>
      <w:lvlText w:val="•"/>
      <w:lvlJc w:val="left"/>
      <w:pPr>
        <w:ind w:left="3393" w:hanging="705"/>
      </w:pPr>
      <w:rPr>
        <w:rFonts w:ascii="Segoe UI" w:eastAsiaTheme="minorHAnsi" w:hAnsi="Segoe UI" w:cs="Segoe UI"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7" w15:restartNumberingAfterBreak="0">
    <w:nsid w:val="48FC3915"/>
    <w:multiLevelType w:val="hybridMultilevel"/>
    <w:tmpl w:val="9FCCF730"/>
    <w:lvl w:ilvl="0" w:tplc="B44E9F0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4C262027"/>
    <w:multiLevelType w:val="hybridMultilevel"/>
    <w:tmpl w:val="962A3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D2B23DB"/>
    <w:multiLevelType w:val="hybridMultilevel"/>
    <w:tmpl w:val="774412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0" w15:restartNumberingAfterBreak="0">
    <w:nsid w:val="4DCE2851"/>
    <w:multiLevelType w:val="hybridMultilevel"/>
    <w:tmpl w:val="D662EA6E"/>
    <w:lvl w:ilvl="0" w:tplc="5AA4A3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E505ED"/>
    <w:multiLevelType w:val="hybridMultilevel"/>
    <w:tmpl w:val="F260F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E9E3B1E"/>
    <w:multiLevelType w:val="hybridMultilevel"/>
    <w:tmpl w:val="422604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3" w15:restartNumberingAfterBreak="0">
    <w:nsid w:val="4F471FFA"/>
    <w:multiLevelType w:val="hybridMultilevel"/>
    <w:tmpl w:val="050E553E"/>
    <w:lvl w:ilvl="0" w:tplc="93943E16">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4" w15:restartNumberingAfterBreak="0">
    <w:nsid w:val="503F4C4F"/>
    <w:multiLevelType w:val="multilevel"/>
    <w:tmpl w:val="44D2AA28"/>
    <w:lvl w:ilvl="0">
      <w:start w:val="1"/>
      <w:numFmt w:val="decimal"/>
      <w:lvlText w:val="%1."/>
      <w:lvlJc w:val="left"/>
      <w:pPr>
        <w:ind w:left="3228" w:hanging="360"/>
      </w:pPr>
      <w:rPr>
        <w:rFonts w:hint="default"/>
        <w:b w:val="0"/>
        <w:i w:val="0"/>
      </w:rPr>
    </w:lvl>
    <w:lvl w:ilvl="1">
      <w:start w:val="1"/>
      <w:numFmt w:val="decimal"/>
      <w:isLgl/>
      <w:lvlText w:val="%1.%2"/>
      <w:lvlJc w:val="left"/>
      <w:pPr>
        <w:ind w:left="322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4668" w:hanging="1800"/>
      </w:pPr>
      <w:rPr>
        <w:rFonts w:hint="default"/>
      </w:rPr>
    </w:lvl>
  </w:abstractNum>
  <w:abstractNum w:abstractNumId="85" w15:restartNumberingAfterBreak="0">
    <w:nsid w:val="509A6018"/>
    <w:multiLevelType w:val="hybridMultilevel"/>
    <w:tmpl w:val="6E703DBC"/>
    <w:lvl w:ilvl="0" w:tplc="F3025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555DA0"/>
    <w:multiLevelType w:val="hybridMultilevel"/>
    <w:tmpl w:val="2DC8C690"/>
    <w:lvl w:ilvl="0" w:tplc="134CBF9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24A21F1"/>
    <w:multiLevelType w:val="hybridMultilevel"/>
    <w:tmpl w:val="B4C09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5383049E"/>
    <w:multiLevelType w:val="hybridMultilevel"/>
    <w:tmpl w:val="96F271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9" w15:restartNumberingAfterBreak="0">
    <w:nsid w:val="53941D08"/>
    <w:multiLevelType w:val="hybridMultilevel"/>
    <w:tmpl w:val="5F769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82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39D7258"/>
    <w:multiLevelType w:val="hybridMultilevel"/>
    <w:tmpl w:val="F290196E"/>
    <w:lvl w:ilvl="0" w:tplc="062AEE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046589"/>
    <w:multiLevelType w:val="hybridMultilevel"/>
    <w:tmpl w:val="232A836A"/>
    <w:lvl w:ilvl="0" w:tplc="01D24EA0">
      <w:start w:val="5"/>
      <w:numFmt w:val="lowerLetter"/>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39412C"/>
    <w:multiLevelType w:val="hybridMultilevel"/>
    <w:tmpl w:val="0558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6140B38"/>
    <w:multiLevelType w:val="hybridMultilevel"/>
    <w:tmpl w:val="6AC6B458"/>
    <w:lvl w:ilvl="0" w:tplc="6B4008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D77973"/>
    <w:multiLevelType w:val="hybridMultilevel"/>
    <w:tmpl w:val="E76A540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95" w15:restartNumberingAfterBreak="0">
    <w:nsid w:val="596A036E"/>
    <w:multiLevelType w:val="hybridMultilevel"/>
    <w:tmpl w:val="F1A4DF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9C513DE"/>
    <w:multiLevelType w:val="hybridMultilevel"/>
    <w:tmpl w:val="29DEA624"/>
    <w:lvl w:ilvl="0" w:tplc="63B6ADCC">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BB0419"/>
    <w:multiLevelType w:val="hybridMultilevel"/>
    <w:tmpl w:val="4C5E3DF8"/>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98" w15:restartNumberingAfterBreak="0">
    <w:nsid w:val="5BB27E3A"/>
    <w:multiLevelType w:val="hybridMultilevel"/>
    <w:tmpl w:val="37B0C13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9" w15:restartNumberingAfterBreak="0">
    <w:nsid w:val="5DA67CD7"/>
    <w:multiLevelType w:val="hybridMultilevel"/>
    <w:tmpl w:val="0B38A932"/>
    <w:lvl w:ilvl="0" w:tplc="3ABA5CA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CF186D"/>
    <w:multiLevelType w:val="hybridMultilevel"/>
    <w:tmpl w:val="609A658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07356B9"/>
    <w:multiLevelType w:val="hybridMultilevel"/>
    <w:tmpl w:val="98347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14321D3"/>
    <w:multiLevelType w:val="hybridMultilevel"/>
    <w:tmpl w:val="A920B4CA"/>
    <w:lvl w:ilvl="0" w:tplc="EA869E8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10383D"/>
    <w:multiLevelType w:val="hybridMultilevel"/>
    <w:tmpl w:val="E4DC6E0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4" w15:restartNumberingAfterBreak="0">
    <w:nsid w:val="63382E6A"/>
    <w:multiLevelType w:val="hybridMultilevel"/>
    <w:tmpl w:val="75F6F890"/>
    <w:lvl w:ilvl="0" w:tplc="041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5EB4296"/>
    <w:multiLevelType w:val="hybridMultilevel"/>
    <w:tmpl w:val="6DF6E918"/>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61C086E"/>
    <w:multiLevelType w:val="hybridMultilevel"/>
    <w:tmpl w:val="85A0E03E"/>
    <w:lvl w:ilvl="0" w:tplc="0415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6661694B"/>
    <w:multiLevelType w:val="hybridMultilevel"/>
    <w:tmpl w:val="5C42B9EA"/>
    <w:lvl w:ilvl="0" w:tplc="B142A5B2">
      <w:start w:val="7"/>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FA5C95"/>
    <w:multiLevelType w:val="hybridMultilevel"/>
    <w:tmpl w:val="223235FC"/>
    <w:lvl w:ilvl="0" w:tplc="C0EC8DAA">
      <w:start w:val="2"/>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F85E17"/>
    <w:multiLevelType w:val="hybridMultilevel"/>
    <w:tmpl w:val="D98C4914"/>
    <w:lvl w:ilvl="0" w:tplc="C770B9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815BBD"/>
    <w:multiLevelType w:val="multilevel"/>
    <w:tmpl w:val="0D26DAF2"/>
    <w:lvl w:ilvl="0">
      <w:start w:val="1"/>
      <w:numFmt w:val="lowerLetter"/>
      <w:lvlText w:val="%1)"/>
      <w:lvlJc w:val="left"/>
      <w:pPr>
        <w:ind w:left="72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20" w:hanging="10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8874519"/>
    <w:multiLevelType w:val="hybridMultilevel"/>
    <w:tmpl w:val="91BC834A"/>
    <w:lvl w:ilvl="0" w:tplc="041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8B81C7A"/>
    <w:multiLevelType w:val="hybridMultilevel"/>
    <w:tmpl w:val="67688300"/>
    <w:lvl w:ilvl="0" w:tplc="91284978">
      <w:start w:val="13"/>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2D35F2"/>
    <w:multiLevelType w:val="hybridMultilevel"/>
    <w:tmpl w:val="E77281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4" w15:restartNumberingAfterBreak="0">
    <w:nsid w:val="6946652B"/>
    <w:multiLevelType w:val="multilevel"/>
    <w:tmpl w:val="5EE04E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9BE794E"/>
    <w:multiLevelType w:val="hybridMultilevel"/>
    <w:tmpl w:val="F3E06D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3C195B"/>
    <w:multiLevelType w:val="hybridMultilevel"/>
    <w:tmpl w:val="CEE005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FD34AB9"/>
    <w:multiLevelType w:val="hybridMultilevel"/>
    <w:tmpl w:val="EAC8B070"/>
    <w:lvl w:ilvl="0" w:tplc="6A7A6162">
      <w:start w:val="6"/>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228281B"/>
    <w:multiLevelType w:val="hybridMultilevel"/>
    <w:tmpl w:val="FF947AF4"/>
    <w:lvl w:ilvl="0" w:tplc="4A44A6BA">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9" w15:restartNumberingAfterBreak="0">
    <w:nsid w:val="743C6F91"/>
    <w:multiLevelType w:val="hybridMultilevel"/>
    <w:tmpl w:val="BADACCF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0" w15:restartNumberingAfterBreak="0">
    <w:nsid w:val="74B171B5"/>
    <w:multiLevelType w:val="hybridMultilevel"/>
    <w:tmpl w:val="AF1E8252"/>
    <w:lvl w:ilvl="0" w:tplc="2270815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1B39AF"/>
    <w:multiLevelType w:val="hybridMultilevel"/>
    <w:tmpl w:val="5A24B306"/>
    <w:lvl w:ilvl="0" w:tplc="509A8E4C">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6240B15"/>
    <w:multiLevelType w:val="hybridMultilevel"/>
    <w:tmpl w:val="881C0312"/>
    <w:lvl w:ilvl="0" w:tplc="5F64E99A">
      <w:start w:val="6"/>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CB6972"/>
    <w:multiLevelType w:val="hybridMultilevel"/>
    <w:tmpl w:val="27D68BD0"/>
    <w:lvl w:ilvl="0" w:tplc="925443C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442B64"/>
    <w:multiLevelType w:val="hybridMultilevel"/>
    <w:tmpl w:val="C2B6582A"/>
    <w:lvl w:ilvl="0" w:tplc="C820F3E4">
      <w:start w:val="6"/>
      <w:numFmt w:val="low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063D54"/>
    <w:multiLevelType w:val="hybridMultilevel"/>
    <w:tmpl w:val="16C4BF7E"/>
    <w:lvl w:ilvl="0" w:tplc="9FD057D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5579FE"/>
    <w:multiLevelType w:val="hybridMultilevel"/>
    <w:tmpl w:val="ED60365C"/>
    <w:lvl w:ilvl="0" w:tplc="04150011">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79AF7D6B"/>
    <w:multiLevelType w:val="multilevel"/>
    <w:tmpl w:val="1474EC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A666013"/>
    <w:multiLevelType w:val="hybridMultilevel"/>
    <w:tmpl w:val="08086C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CDE2731"/>
    <w:multiLevelType w:val="hybridMultilevel"/>
    <w:tmpl w:val="409E6372"/>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EA42982"/>
    <w:multiLevelType w:val="hybridMultilevel"/>
    <w:tmpl w:val="3CF287B4"/>
    <w:lvl w:ilvl="0" w:tplc="64C08740">
      <w:start w:val="4"/>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AE386B"/>
    <w:multiLevelType w:val="hybridMultilevel"/>
    <w:tmpl w:val="7F3C7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526305">
    <w:abstractNumId w:val="53"/>
  </w:num>
  <w:num w:numId="2" w16cid:durableId="252131699">
    <w:abstractNumId w:val="35"/>
  </w:num>
  <w:num w:numId="3" w16cid:durableId="1446652772">
    <w:abstractNumId w:val="65"/>
  </w:num>
  <w:num w:numId="4" w16cid:durableId="1771119828">
    <w:abstractNumId w:val="17"/>
  </w:num>
  <w:num w:numId="5" w16cid:durableId="1004087750">
    <w:abstractNumId w:val="126"/>
  </w:num>
  <w:num w:numId="6" w16cid:durableId="1127965683">
    <w:abstractNumId w:val="73"/>
  </w:num>
  <w:num w:numId="7" w16cid:durableId="773742209">
    <w:abstractNumId w:val="78"/>
  </w:num>
  <w:num w:numId="8" w16cid:durableId="1121651049">
    <w:abstractNumId w:val="103"/>
  </w:num>
  <w:num w:numId="9" w16cid:durableId="291980298">
    <w:abstractNumId w:val="14"/>
  </w:num>
  <w:num w:numId="10" w16cid:durableId="1825586269">
    <w:abstractNumId w:val="1"/>
  </w:num>
  <w:num w:numId="11" w16cid:durableId="59446251">
    <w:abstractNumId w:val="85"/>
  </w:num>
  <w:num w:numId="12" w16cid:durableId="824861749">
    <w:abstractNumId w:val="110"/>
  </w:num>
  <w:num w:numId="13" w16cid:durableId="1721124046">
    <w:abstractNumId w:val="12"/>
  </w:num>
  <w:num w:numId="14" w16cid:durableId="314840357">
    <w:abstractNumId w:val="109"/>
  </w:num>
  <w:num w:numId="15" w16cid:durableId="1395544427">
    <w:abstractNumId w:val="62"/>
  </w:num>
  <w:num w:numId="16" w16cid:durableId="687218460">
    <w:abstractNumId w:val="84"/>
  </w:num>
  <w:num w:numId="17" w16cid:durableId="1529875918">
    <w:abstractNumId w:val="81"/>
  </w:num>
  <w:num w:numId="18" w16cid:durableId="2126461699">
    <w:abstractNumId w:val="44"/>
  </w:num>
  <w:num w:numId="19" w16cid:durableId="1685475453">
    <w:abstractNumId w:val="37"/>
  </w:num>
  <w:num w:numId="20" w16cid:durableId="299579172">
    <w:abstractNumId w:val="56"/>
  </w:num>
  <w:num w:numId="21" w16cid:durableId="765685554">
    <w:abstractNumId w:val="20"/>
  </w:num>
  <w:num w:numId="22" w16cid:durableId="593169146">
    <w:abstractNumId w:val="93"/>
  </w:num>
  <w:num w:numId="23" w16cid:durableId="576482810">
    <w:abstractNumId w:val="90"/>
  </w:num>
  <w:num w:numId="24" w16cid:durableId="1071150959">
    <w:abstractNumId w:val="79"/>
  </w:num>
  <w:num w:numId="25" w16cid:durableId="389227958">
    <w:abstractNumId w:val="76"/>
  </w:num>
  <w:num w:numId="26" w16cid:durableId="400562359">
    <w:abstractNumId w:val="108"/>
  </w:num>
  <w:num w:numId="27" w16cid:durableId="272329675">
    <w:abstractNumId w:val="57"/>
  </w:num>
  <w:num w:numId="28" w16cid:durableId="386035200">
    <w:abstractNumId w:val="59"/>
  </w:num>
  <w:num w:numId="29" w16cid:durableId="1263689779">
    <w:abstractNumId w:val="94"/>
  </w:num>
  <w:num w:numId="30" w16cid:durableId="1202013289">
    <w:abstractNumId w:val="129"/>
  </w:num>
  <w:num w:numId="31" w16cid:durableId="1238512289">
    <w:abstractNumId w:val="26"/>
  </w:num>
  <w:num w:numId="32" w16cid:durableId="2127961157">
    <w:abstractNumId w:val="77"/>
  </w:num>
  <w:num w:numId="33" w16cid:durableId="2060662867">
    <w:abstractNumId w:val="120"/>
  </w:num>
  <w:num w:numId="34" w16cid:durableId="1544947726">
    <w:abstractNumId w:val="114"/>
  </w:num>
  <w:num w:numId="35" w16cid:durableId="1293055905">
    <w:abstractNumId w:val="5"/>
  </w:num>
  <w:num w:numId="36" w16cid:durableId="1168209986">
    <w:abstractNumId w:val="113"/>
  </w:num>
  <w:num w:numId="37" w16cid:durableId="1639728258">
    <w:abstractNumId w:val="69"/>
  </w:num>
  <w:num w:numId="38" w16cid:durableId="1597522166">
    <w:abstractNumId w:val="118"/>
  </w:num>
  <w:num w:numId="39" w16cid:durableId="1502237480">
    <w:abstractNumId w:val="101"/>
  </w:num>
  <w:num w:numId="40" w16cid:durableId="1253931344">
    <w:abstractNumId w:val="63"/>
  </w:num>
  <w:num w:numId="41" w16cid:durableId="1686132332">
    <w:abstractNumId w:val="89"/>
  </w:num>
  <w:num w:numId="42" w16cid:durableId="97993369">
    <w:abstractNumId w:val="55"/>
  </w:num>
  <w:num w:numId="43" w16cid:durableId="1096634781">
    <w:abstractNumId w:val="74"/>
  </w:num>
  <w:num w:numId="44" w16cid:durableId="253055645">
    <w:abstractNumId w:val="30"/>
  </w:num>
  <w:num w:numId="45" w16cid:durableId="1216508872">
    <w:abstractNumId w:val="15"/>
  </w:num>
  <w:num w:numId="46" w16cid:durableId="1581018008">
    <w:abstractNumId w:val="117"/>
  </w:num>
  <w:num w:numId="47" w16cid:durableId="250357137">
    <w:abstractNumId w:val="107"/>
  </w:num>
  <w:num w:numId="48" w16cid:durableId="303432891">
    <w:abstractNumId w:val="45"/>
  </w:num>
  <w:num w:numId="49" w16cid:durableId="1095787535">
    <w:abstractNumId w:val="87"/>
  </w:num>
  <w:num w:numId="50" w16cid:durableId="999698011">
    <w:abstractNumId w:val="11"/>
  </w:num>
  <w:num w:numId="51" w16cid:durableId="1918590231">
    <w:abstractNumId w:val="19"/>
  </w:num>
  <w:num w:numId="52" w16cid:durableId="1614752113">
    <w:abstractNumId w:val="10"/>
  </w:num>
  <w:num w:numId="53" w16cid:durableId="2044592443">
    <w:abstractNumId w:val="112"/>
  </w:num>
  <w:num w:numId="54" w16cid:durableId="949312942">
    <w:abstractNumId w:val="58"/>
  </w:num>
  <w:num w:numId="55" w16cid:durableId="52700624">
    <w:abstractNumId w:val="72"/>
  </w:num>
  <w:num w:numId="56" w16cid:durableId="1014965124">
    <w:abstractNumId w:val="48"/>
  </w:num>
  <w:num w:numId="57" w16cid:durableId="1778862656">
    <w:abstractNumId w:val="71"/>
  </w:num>
  <w:num w:numId="58" w16cid:durableId="1826775087">
    <w:abstractNumId w:val="75"/>
  </w:num>
  <w:num w:numId="59" w16cid:durableId="246035670">
    <w:abstractNumId w:val="51"/>
  </w:num>
  <w:num w:numId="60" w16cid:durableId="736167621">
    <w:abstractNumId w:val="91"/>
  </w:num>
  <w:num w:numId="61" w16cid:durableId="337464644">
    <w:abstractNumId w:val="115"/>
  </w:num>
  <w:num w:numId="62" w16cid:durableId="175533981">
    <w:abstractNumId w:val="49"/>
  </w:num>
  <w:num w:numId="63" w16cid:durableId="673264489">
    <w:abstractNumId w:val="122"/>
  </w:num>
  <w:num w:numId="64" w16cid:durableId="2146584942">
    <w:abstractNumId w:val="111"/>
  </w:num>
  <w:num w:numId="65" w16cid:durableId="1114521660">
    <w:abstractNumId w:val="8"/>
  </w:num>
  <w:num w:numId="66" w16cid:durableId="1427771042">
    <w:abstractNumId w:val="95"/>
  </w:num>
  <w:num w:numId="67" w16cid:durableId="1738899267">
    <w:abstractNumId w:val="125"/>
  </w:num>
  <w:num w:numId="68" w16cid:durableId="1549533223">
    <w:abstractNumId w:val="13"/>
  </w:num>
  <w:num w:numId="69" w16cid:durableId="988554046">
    <w:abstractNumId w:val="47"/>
  </w:num>
  <w:num w:numId="70" w16cid:durableId="883635302">
    <w:abstractNumId w:val="123"/>
  </w:num>
  <w:num w:numId="71" w16cid:durableId="1243181053">
    <w:abstractNumId w:val="9"/>
  </w:num>
  <w:num w:numId="72" w16cid:durableId="926884930">
    <w:abstractNumId w:val="25"/>
  </w:num>
  <w:num w:numId="73" w16cid:durableId="752118329">
    <w:abstractNumId w:val="83"/>
  </w:num>
  <w:num w:numId="74" w16cid:durableId="1798720304">
    <w:abstractNumId w:val="52"/>
  </w:num>
  <w:num w:numId="75" w16cid:durableId="891648886">
    <w:abstractNumId w:val="64"/>
  </w:num>
  <w:num w:numId="76" w16cid:durableId="316346666">
    <w:abstractNumId w:val="40"/>
  </w:num>
  <w:num w:numId="77" w16cid:durableId="143283829">
    <w:abstractNumId w:val="28"/>
  </w:num>
  <w:num w:numId="78" w16cid:durableId="1980764564">
    <w:abstractNumId w:val="6"/>
  </w:num>
  <w:num w:numId="79" w16cid:durableId="1275014361">
    <w:abstractNumId w:val="16"/>
  </w:num>
  <w:num w:numId="80" w16cid:durableId="1795949588">
    <w:abstractNumId w:val="2"/>
  </w:num>
  <w:num w:numId="81" w16cid:durableId="1504932745">
    <w:abstractNumId w:val="36"/>
  </w:num>
  <w:num w:numId="82" w16cid:durableId="359431613">
    <w:abstractNumId w:val="61"/>
  </w:num>
  <w:num w:numId="83" w16cid:durableId="1190994249">
    <w:abstractNumId w:val="46"/>
  </w:num>
  <w:num w:numId="84" w16cid:durableId="1758362552">
    <w:abstractNumId w:val="41"/>
  </w:num>
  <w:num w:numId="85" w16cid:durableId="1824000934">
    <w:abstractNumId w:val="18"/>
  </w:num>
  <w:num w:numId="86" w16cid:durableId="1850021596">
    <w:abstractNumId w:val="92"/>
  </w:num>
  <w:num w:numId="87" w16cid:durableId="2107116626">
    <w:abstractNumId w:val="98"/>
  </w:num>
  <w:num w:numId="88" w16cid:durableId="265384065">
    <w:abstractNumId w:val="97"/>
  </w:num>
  <w:num w:numId="89" w16cid:durableId="216597142">
    <w:abstractNumId w:val="99"/>
  </w:num>
  <w:num w:numId="90" w16cid:durableId="691764329">
    <w:abstractNumId w:val="24"/>
  </w:num>
  <w:num w:numId="91" w16cid:durableId="956330492">
    <w:abstractNumId w:val="32"/>
  </w:num>
  <w:num w:numId="92" w16cid:durableId="1267540725">
    <w:abstractNumId w:val="104"/>
  </w:num>
  <w:num w:numId="93" w16cid:durableId="422339951">
    <w:abstractNumId w:val="54"/>
  </w:num>
  <w:num w:numId="94" w16cid:durableId="1507556311">
    <w:abstractNumId w:val="96"/>
  </w:num>
  <w:num w:numId="95" w16cid:durableId="979771374">
    <w:abstractNumId w:val="105"/>
  </w:num>
  <w:num w:numId="96" w16cid:durableId="1339772605">
    <w:abstractNumId w:val="4"/>
  </w:num>
  <w:num w:numId="97" w16cid:durableId="546843298">
    <w:abstractNumId w:val="80"/>
  </w:num>
  <w:num w:numId="98" w16cid:durableId="1816752492">
    <w:abstractNumId w:val="128"/>
  </w:num>
  <w:num w:numId="99" w16cid:durableId="1385831352">
    <w:abstractNumId w:val="27"/>
  </w:num>
  <w:num w:numId="100" w16cid:durableId="1437946992">
    <w:abstractNumId w:val="7"/>
  </w:num>
  <w:num w:numId="101" w16cid:durableId="393504091">
    <w:abstractNumId w:val="22"/>
  </w:num>
  <w:num w:numId="102" w16cid:durableId="1074355938">
    <w:abstractNumId w:val="68"/>
  </w:num>
  <w:num w:numId="103" w16cid:durableId="1435173776">
    <w:abstractNumId w:val="102"/>
  </w:num>
  <w:num w:numId="104" w16cid:durableId="2115514971">
    <w:abstractNumId w:val="31"/>
  </w:num>
  <w:num w:numId="105" w16cid:durableId="479351784">
    <w:abstractNumId w:val="38"/>
  </w:num>
  <w:num w:numId="106" w16cid:durableId="214510372">
    <w:abstractNumId w:val="106"/>
  </w:num>
  <w:num w:numId="107" w16cid:durableId="1384871416">
    <w:abstractNumId w:val="116"/>
  </w:num>
  <w:num w:numId="108" w16cid:durableId="1333408748">
    <w:abstractNumId w:val="100"/>
  </w:num>
  <w:num w:numId="109" w16cid:durableId="1424688062">
    <w:abstractNumId w:val="86"/>
  </w:num>
  <w:num w:numId="110" w16cid:durableId="1754744834">
    <w:abstractNumId w:val="70"/>
  </w:num>
  <w:num w:numId="111" w16cid:durableId="48381151">
    <w:abstractNumId w:val="124"/>
  </w:num>
  <w:num w:numId="112" w16cid:durableId="249194934">
    <w:abstractNumId w:val="67"/>
  </w:num>
  <w:num w:numId="113" w16cid:durableId="785271068">
    <w:abstractNumId w:val="131"/>
  </w:num>
  <w:num w:numId="114" w16cid:durableId="1684474887">
    <w:abstractNumId w:val="33"/>
  </w:num>
  <w:num w:numId="115" w16cid:durableId="668488150">
    <w:abstractNumId w:val="121"/>
  </w:num>
  <w:num w:numId="116" w16cid:durableId="1229029048">
    <w:abstractNumId w:val="43"/>
  </w:num>
  <w:num w:numId="117" w16cid:durableId="227040652">
    <w:abstractNumId w:val="3"/>
  </w:num>
  <w:num w:numId="118" w16cid:durableId="944000859">
    <w:abstractNumId w:val="50"/>
  </w:num>
  <w:num w:numId="119" w16cid:durableId="522012272">
    <w:abstractNumId w:val="130"/>
  </w:num>
  <w:num w:numId="120" w16cid:durableId="147862109">
    <w:abstractNumId w:val="82"/>
  </w:num>
  <w:num w:numId="121" w16cid:durableId="361322739">
    <w:abstractNumId w:val="60"/>
  </w:num>
  <w:num w:numId="122" w16cid:durableId="1765759815">
    <w:abstractNumId w:val="119"/>
  </w:num>
  <w:num w:numId="123" w16cid:durableId="704644768">
    <w:abstractNumId w:val="88"/>
  </w:num>
  <w:num w:numId="124" w16cid:durableId="1546142511">
    <w:abstractNumId w:val="29"/>
  </w:num>
  <w:num w:numId="125" w16cid:durableId="1240822051">
    <w:abstractNumId w:val="39"/>
  </w:num>
  <w:num w:numId="126" w16cid:durableId="942766014">
    <w:abstractNumId w:val="21"/>
  </w:num>
  <w:num w:numId="127" w16cid:durableId="3479446">
    <w:abstractNumId w:val="23"/>
  </w:num>
  <w:num w:numId="128" w16cid:durableId="857158526">
    <w:abstractNumId w:val="34"/>
  </w:num>
  <w:num w:numId="129" w16cid:durableId="831062485">
    <w:abstractNumId w:val="42"/>
  </w:num>
  <w:num w:numId="130" w16cid:durableId="1222861340">
    <w:abstractNumId w:val="127"/>
  </w:num>
  <w:num w:numId="131" w16cid:durableId="1257598474">
    <w:abstractNumId w:val="6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B2"/>
    <w:rsid w:val="00000139"/>
    <w:rsid w:val="00002AB9"/>
    <w:rsid w:val="0000443E"/>
    <w:rsid w:val="000063C6"/>
    <w:rsid w:val="00007B7C"/>
    <w:rsid w:val="00007E5A"/>
    <w:rsid w:val="00013D0B"/>
    <w:rsid w:val="00017754"/>
    <w:rsid w:val="00017F9C"/>
    <w:rsid w:val="000240C9"/>
    <w:rsid w:val="00027FEB"/>
    <w:rsid w:val="000328A6"/>
    <w:rsid w:val="00043893"/>
    <w:rsid w:val="00045FE5"/>
    <w:rsid w:val="0004633D"/>
    <w:rsid w:val="00060B8C"/>
    <w:rsid w:val="00063DBC"/>
    <w:rsid w:val="000676E8"/>
    <w:rsid w:val="000702D3"/>
    <w:rsid w:val="0007365C"/>
    <w:rsid w:val="00074A56"/>
    <w:rsid w:val="00075482"/>
    <w:rsid w:val="00077947"/>
    <w:rsid w:val="0008503B"/>
    <w:rsid w:val="000917FF"/>
    <w:rsid w:val="000A1B0B"/>
    <w:rsid w:val="000B1BEA"/>
    <w:rsid w:val="000B316D"/>
    <w:rsid w:val="000B51FE"/>
    <w:rsid w:val="000B61DC"/>
    <w:rsid w:val="000B750E"/>
    <w:rsid w:val="000B75A2"/>
    <w:rsid w:val="000B7A8B"/>
    <w:rsid w:val="000C19F7"/>
    <w:rsid w:val="000C2709"/>
    <w:rsid w:val="000C4079"/>
    <w:rsid w:val="000C6B10"/>
    <w:rsid w:val="000C78B6"/>
    <w:rsid w:val="000D3CFB"/>
    <w:rsid w:val="000D5D87"/>
    <w:rsid w:val="000D72EA"/>
    <w:rsid w:val="000E0809"/>
    <w:rsid w:val="000E3C24"/>
    <w:rsid w:val="000F0131"/>
    <w:rsid w:val="000F4D6A"/>
    <w:rsid w:val="000F5599"/>
    <w:rsid w:val="000F5C13"/>
    <w:rsid w:val="000F6B3D"/>
    <w:rsid w:val="00102D1F"/>
    <w:rsid w:val="00107A7B"/>
    <w:rsid w:val="00112A55"/>
    <w:rsid w:val="00113217"/>
    <w:rsid w:val="0011527F"/>
    <w:rsid w:val="00120848"/>
    <w:rsid w:val="001265B4"/>
    <w:rsid w:val="00127F60"/>
    <w:rsid w:val="00130285"/>
    <w:rsid w:val="0013380C"/>
    <w:rsid w:val="00133961"/>
    <w:rsid w:val="00133AAC"/>
    <w:rsid w:val="001416C5"/>
    <w:rsid w:val="001539C3"/>
    <w:rsid w:val="001727AF"/>
    <w:rsid w:val="0017321F"/>
    <w:rsid w:val="0017691C"/>
    <w:rsid w:val="00181B07"/>
    <w:rsid w:val="001838AC"/>
    <w:rsid w:val="00186147"/>
    <w:rsid w:val="00192C14"/>
    <w:rsid w:val="00192E9C"/>
    <w:rsid w:val="001975DD"/>
    <w:rsid w:val="001A49DA"/>
    <w:rsid w:val="001A6A73"/>
    <w:rsid w:val="001B66FE"/>
    <w:rsid w:val="001C3257"/>
    <w:rsid w:val="001C4045"/>
    <w:rsid w:val="001C4823"/>
    <w:rsid w:val="001C565D"/>
    <w:rsid w:val="001D466C"/>
    <w:rsid w:val="001E101E"/>
    <w:rsid w:val="001E2364"/>
    <w:rsid w:val="001E580F"/>
    <w:rsid w:val="001E6490"/>
    <w:rsid w:val="001F0062"/>
    <w:rsid w:val="001F0549"/>
    <w:rsid w:val="001F05A5"/>
    <w:rsid w:val="001F5FA5"/>
    <w:rsid w:val="0020002E"/>
    <w:rsid w:val="00201FCD"/>
    <w:rsid w:val="00202312"/>
    <w:rsid w:val="002026A0"/>
    <w:rsid w:val="002061C8"/>
    <w:rsid w:val="0021002B"/>
    <w:rsid w:val="002103B8"/>
    <w:rsid w:val="00213E8C"/>
    <w:rsid w:val="00214519"/>
    <w:rsid w:val="00215DD4"/>
    <w:rsid w:val="002265A6"/>
    <w:rsid w:val="002308AA"/>
    <w:rsid w:val="00234371"/>
    <w:rsid w:val="00236258"/>
    <w:rsid w:val="00243B17"/>
    <w:rsid w:val="00245A6E"/>
    <w:rsid w:val="00246F19"/>
    <w:rsid w:val="00256CEE"/>
    <w:rsid w:val="00261822"/>
    <w:rsid w:val="002632EA"/>
    <w:rsid w:val="00266377"/>
    <w:rsid w:val="0027008D"/>
    <w:rsid w:val="0027164B"/>
    <w:rsid w:val="002735DB"/>
    <w:rsid w:val="002754A9"/>
    <w:rsid w:val="00277960"/>
    <w:rsid w:val="0028156A"/>
    <w:rsid w:val="002816BC"/>
    <w:rsid w:val="00281936"/>
    <w:rsid w:val="0028315F"/>
    <w:rsid w:val="00284075"/>
    <w:rsid w:val="00285F1B"/>
    <w:rsid w:val="00290D42"/>
    <w:rsid w:val="002942E1"/>
    <w:rsid w:val="00294D91"/>
    <w:rsid w:val="002952EC"/>
    <w:rsid w:val="002A01A0"/>
    <w:rsid w:val="002A36A7"/>
    <w:rsid w:val="002A6670"/>
    <w:rsid w:val="002A7E75"/>
    <w:rsid w:val="002B1038"/>
    <w:rsid w:val="002B420A"/>
    <w:rsid w:val="002B45CE"/>
    <w:rsid w:val="002C7F40"/>
    <w:rsid w:val="002D0870"/>
    <w:rsid w:val="002D0B50"/>
    <w:rsid w:val="002D1A40"/>
    <w:rsid w:val="002D2D56"/>
    <w:rsid w:val="002E0F77"/>
    <w:rsid w:val="002E5F58"/>
    <w:rsid w:val="002E6450"/>
    <w:rsid w:val="002E7639"/>
    <w:rsid w:val="002F1034"/>
    <w:rsid w:val="002F60E5"/>
    <w:rsid w:val="002F65B3"/>
    <w:rsid w:val="0030053D"/>
    <w:rsid w:val="00302F43"/>
    <w:rsid w:val="00303507"/>
    <w:rsid w:val="00306136"/>
    <w:rsid w:val="00316653"/>
    <w:rsid w:val="003173E6"/>
    <w:rsid w:val="00322375"/>
    <w:rsid w:val="003242CF"/>
    <w:rsid w:val="0033380E"/>
    <w:rsid w:val="003338C8"/>
    <w:rsid w:val="003454B6"/>
    <w:rsid w:val="00355BED"/>
    <w:rsid w:val="00355FDE"/>
    <w:rsid w:val="0035603C"/>
    <w:rsid w:val="00362538"/>
    <w:rsid w:val="00362F43"/>
    <w:rsid w:val="00364AD3"/>
    <w:rsid w:val="003650C8"/>
    <w:rsid w:val="0036603C"/>
    <w:rsid w:val="0036631D"/>
    <w:rsid w:val="00372492"/>
    <w:rsid w:val="0037408F"/>
    <w:rsid w:val="0039072B"/>
    <w:rsid w:val="0039430D"/>
    <w:rsid w:val="0039730D"/>
    <w:rsid w:val="003A25E3"/>
    <w:rsid w:val="003A69AD"/>
    <w:rsid w:val="003A79F7"/>
    <w:rsid w:val="003B0E33"/>
    <w:rsid w:val="003B2622"/>
    <w:rsid w:val="003B7768"/>
    <w:rsid w:val="003C3905"/>
    <w:rsid w:val="003C7D72"/>
    <w:rsid w:val="003D08EF"/>
    <w:rsid w:val="003D3BDB"/>
    <w:rsid w:val="003D7B01"/>
    <w:rsid w:val="003E1E57"/>
    <w:rsid w:val="003E221E"/>
    <w:rsid w:val="003E454E"/>
    <w:rsid w:val="003F3C8A"/>
    <w:rsid w:val="0040056F"/>
    <w:rsid w:val="00400DD3"/>
    <w:rsid w:val="004025FA"/>
    <w:rsid w:val="00412F35"/>
    <w:rsid w:val="0041410D"/>
    <w:rsid w:val="0041504B"/>
    <w:rsid w:val="004217F9"/>
    <w:rsid w:val="00424F79"/>
    <w:rsid w:val="00425885"/>
    <w:rsid w:val="004275C3"/>
    <w:rsid w:val="00432804"/>
    <w:rsid w:val="00434F9C"/>
    <w:rsid w:val="00436112"/>
    <w:rsid w:val="0043692F"/>
    <w:rsid w:val="004434EE"/>
    <w:rsid w:val="00443964"/>
    <w:rsid w:val="00460E85"/>
    <w:rsid w:val="004648A6"/>
    <w:rsid w:val="0046764B"/>
    <w:rsid w:val="0047722B"/>
    <w:rsid w:val="004805CC"/>
    <w:rsid w:val="0048447D"/>
    <w:rsid w:val="00485FE6"/>
    <w:rsid w:val="00496653"/>
    <w:rsid w:val="004A3AF3"/>
    <w:rsid w:val="004B143D"/>
    <w:rsid w:val="004B691A"/>
    <w:rsid w:val="004B7BE3"/>
    <w:rsid w:val="004C26CC"/>
    <w:rsid w:val="004C28E1"/>
    <w:rsid w:val="004C3F87"/>
    <w:rsid w:val="004C4D4E"/>
    <w:rsid w:val="004D098A"/>
    <w:rsid w:val="004D2720"/>
    <w:rsid w:val="004D2D3F"/>
    <w:rsid w:val="004D6782"/>
    <w:rsid w:val="004D6818"/>
    <w:rsid w:val="004E0F51"/>
    <w:rsid w:val="004E17F0"/>
    <w:rsid w:val="004E6A6F"/>
    <w:rsid w:val="004F19B0"/>
    <w:rsid w:val="004F3BE4"/>
    <w:rsid w:val="004F69DA"/>
    <w:rsid w:val="004F6B37"/>
    <w:rsid w:val="005028CF"/>
    <w:rsid w:val="00510735"/>
    <w:rsid w:val="00513583"/>
    <w:rsid w:val="00515F80"/>
    <w:rsid w:val="00523DB7"/>
    <w:rsid w:val="00530C29"/>
    <w:rsid w:val="00534A34"/>
    <w:rsid w:val="00534D91"/>
    <w:rsid w:val="00536963"/>
    <w:rsid w:val="00537711"/>
    <w:rsid w:val="00537C7F"/>
    <w:rsid w:val="0054414B"/>
    <w:rsid w:val="00555A4A"/>
    <w:rsid w:val="00556597"/>
    <w:rsid w:val="00557CAF"/>
    <w:rsid w:val="00560D6F"/>
    <w:rsid w:val="00565B0F"/>
    <w:rsid w:val="00570DA8"/>
    <w:rsid w:val="00576589"/>
    <w:rsid w:val="00576803"/>
    <w:rsid w:val="00583230"/>
    <w:rsid w:val="00585A35"/>
    <w:rsid w:val="00586FFC"/>
    <w:rsid w:val="00587CD1"/>
    <w:rsid w:val="00590C2F"/>
    <w:rsid w:val="00593E92"/>
    <w:rsid w:val="005972D3"/>
    <w:rsid w:val="00597D2D"/>
    <w:rsid w:val="005A4A71"/>
    <w:rsid w:val="005A6117"/>
    <w:rsid w:val="005A7D5A"/>
    <w:rsid w:val="005B61A9"/>
    <w:rsid w:val="005B7563"/>
    <w:rsid w:val="005B7C84"/>
    <w:rsid w:val="005D0726"/>
    <w:rsid w:val="005E0EEB"/>
    <w:rsid w:val="005E1389"/>
    <w:rsid w:val="005E2558"/>
    <w:rsid w:val="005E3267"/>
    <w:rsid w:val="005E37B9"/>
    <w:rsid w:val="005E49DC"/>
    <w:rsid w:val="005F4609"/>
    <w:rsid w:val="006005F2"/>
    <w:rsid w:val="006130C2"/>
    <w:rsid w:val="00615194"/>
    <w:rsid w:val="006159FE"/>
    <w:rsid w:val="0061680A"/>
    <w:rsid w:val="006200BF"/>
    <w:rsid w:val="006207FE"/>
    <w:rsid w:val="00620BD3"/>
    <w:rsid w:val="00623096"/>
    <w:rsid w:val="00624325"/>
    <w:rsid w:val="00627AD7"/>
    <w:rsid w:val="00632FB8"/>
    <w:rsid w:val="00633F92"/>
    <w:rsid w:val="006352EB"/>
    <w:rsid w:val="00637EB7"/>
    <w:rsid w:val="00642896"/>
    <w:rsid w:val="0064564E"/>
    <w:rsid w:val="00646FF7"/>
    <w:rsid w:val="00656076"/>
    <w:rsid w:val="00657843"/>
    <w:rsid w:val="00662102"/>
    <w:rsid w:val="00664606"/>
    <w:rsid w:val="00664FB2"/>
    <w:rsid w:val="00665732"/>
    <w:rsid w:val="006664B7"/>
    <w:rsid w:val="0067435C"/>
    <w:rsid w:val="00677A79"/>
    <w:rsid w:val="00683319"/>
    <w:rsid w:val="00684520"/>
    <w:rsid w:val="006869DD"/>
    <w:rsid w:val="00686B90"/>
    <w:rsid w:val="00687B0F"/>
    <w:rsid w:val="00693B70"/>
    <w:rsid w:val="006A2B60"/>
    <w:rsid w:val="006A2BD8"/>
    <w:rsid w:val="006A32C1"/>
    <w:rsid w:val="006B0963"/>
    <w:rsid w:val="006B4F64"/>
    <w:rsid w:val="006B62F3"/>
    <w:rsid w:val="006B6D3A"/>
    <w:rsid w:val="006C0200"/>
    <w:rsid w:val="006C50E9"/>
    <w:rsid w:val="006D5D53"/>
    <w:rsid w:val="006D5FC8"/>
    <w:rsid w:val="006D67EA"/>
    <w:rsid w:val="006E624A"/>
    <w:rsid w:val="006F0AF1"/>
    <w:rsid w:val="006F2755"/>
    <w:rsid w:val="006F427C"/>
    <w:rsid w:val="006F4FCB"/>
    <w:rsid w:val="006F7B1A"/>
    <w:rsid w:val="007004DB"/>
    <w:rsid w:val="00701A2F"/>
    <w:rsid w:val="00702061"/>
    <w:rsid w:val="0070413D"/>
    <w:rsid w:val="00714662"/>
    <w:rsid w:val="00715B4D"/>
    <w:rsid w:val="00716EEE"/>
    <w:rsid w:val="00723AD5"/>
    <w:rsid w:val="007255DB"/>
    <w:rsid w:val="007271A6"/>
    <w:rsid w:val="00731B4C"/>
    <w:rsid w:val="007324F1"/>
    <w:rsid w:val="00734BDA"/>
    <w:rsid w:val="00737406"/>
    <w:rsid w:val="007500E3"/>
    <w:rsid w:val="00751986"/>
    <w:rsid w:val="00752AA3"/>
    <w:rsid w:val="007625E5"/>
    <w:rsid w:val="00764D86"/>
    <w:rsid w:val="00774BAD"/>
    <w:rsid w:val="007756F8"/>
    <w:rsid w:val="00775EF9"/>
    <w:rsid w:val="00783D82"/>
    <w:rsid w:val="007900AC"/>
    <w:rsid w:val="007905E2"/>
    <w:rsid w:val="007931B7"/>
    <w:rsid w:val="00794D27"/>
    <w:rsid w:val="00795195"/>
    <w:rsid w:val="00795F6A"/>
    <w:rsid w:val="007A4948"/>
    <w:rsid w:val="007A4FD2"/>
    <w:rsid w:val="007B031B"/>
    <w:rsid w:val="007B7D00"/>
    <w:rsid w:val="007C022D"/>
    <w:rsid w:val="007C4D34"/>
    <w:rsid w:val="007C785C"/>
    <w:rsid w:val="007D4027"/>
    <w:rsid w:val="007D6329"/>
    <w:rsid w:val="007E217C"/>
    <w:rsid w:val="007E24D4"/>
    <w:rsid w:val="007E35A4"/>
    <w:rsid w:val="007E453F"/>
    <w:rsid w:val="007F2FD5"/>
    <w:rsid w:val="007F34A3"/>
    <w:rsid w:val="007F5B02"/>
    <w:rsid w:val="00800064"/>
    <w:rsid w:val="00801810"/>
    <w:rsid w:val="008046B3"/>
    <w:rsid w:val="008116D4"/>
    <w:rsid w:val="00820114"/>
    <w:rsid w:val="00820BBD"/>
    <w:rsid w:val="00820CA0"/>
    <w:rsid w:val="008223D5"/>
    <w:rsid w:val="00822B4B"/>
    <w:rsid w:val="0082369C"/>
    <w:rsid w:val="0082500A"/>
    <w:rsid w:val="008259C8"/>
    <w:rsid w:val="00825C08"/>
    <w:rsid w:val="00827FAB"/>
    <w:rsid w:val="008307F6"/>
    <w:rsid w:val="00834067"/>
    <w:rsid w:val="008358F9"/>
    <w:rsid w:val="00840562"/>
    <w:rsid w:val="0084403B"/>
    <w:rsid w:val="008522B6"/>
    <w:rsid w:val="0085613F"/>
    <w:rsid w:val="00864098"/>
    <w:rsid w:val="00867140"/>
    <w:rsid w:val="00867ACD"/>
    <w:rsid w:val="008743EB"/>
    <w:rsid w:val="008772A6"/>
    <w:rsid w:val="008825DD"/>
    <w:rsid w:val="0088586F"/>
    <w:rsid w:val="00892773"/>
    <w:rsid w:val="008929A2"/>
    <w:rsid w:val="00893855"/>
    <w:rsid w:val="008950D7"/>
    <w:rsid w:val="0089576E"/>
    <w:rsid w:val="008A05D8"/>
    <w:rsid w:val="008A6A69"/>
    <w:rsid w:val="008B15E5"/>
    <w:rsid w:val="008B3AC2"/>
    <w:rsid w:val="008B45E8"/>
    <w:rsid w:val="008B70C8"/>
    <w:rsid w:val="008C453E"/>
    <w:rsid w:val="008D4914"/>
    <w:rsid w:val="008D5F41"/>
    <w:rsid w:val="008D7280"/>
    <w:rsid w:val="008E4194"/>
    <w:rsid w:val="008F4054"/>
    <w:rsid w:val="008F4F2F"/>
    <w:rsid w:val="008F53BC"/>
    <w:rsid w:val="008F6EF1"/>
    <w:rsid w:val="00900E1F"/>
    <w:rsid w:val="009050F8"/>
    <w:rsid w:val="00906E85"/>
    <w:rsid w:val="009132E4"/>
    <w:rsid w:val="00913F10"/>
    <w:rsid w:val="00913FC6"/>
    <w:rsid w:val="009145CB"/>
    <w:rsid w:val="00916405"/>
    <w:rsid w:val="00921C4E"/>
    <w:rsid w:val="0092542F"/>
    <w:rsid w:val="0093319C"/>
    <w:rsid w:val="009367C5"/>
    <w:rsid w:val="009402E5"/>
    <w:rsid w:val="00940B5B"/>
    <w:rsid w:val="0094418E"/>
    <w:rsid w:val="0094434D"/>
    <w:rsid w:val="0095671C"/>
    <w:rsid w:val="00964F99"/>
    <w:rsid w:val="00966816"/>
    <w:rsid w:val="0097631C"/>
    <w:rsid w:val="00976B75"/>
    <w:rsid w:val="009770CF"/>
    <w:rsid w:val="009811B1"/>
    <w:rsid w:val="00982A12"/>
    <w:rsid w:val="00984BCA"/>
    <w:rsid w:val="009857F6"/>
    <w:rsid w:val="00985826"/>
    <w:rsid w:val="009932E4"/>
    <w:rsid w:val="0099347E"/>
    <w:rsid w:val="00994E2E"/>
    <w:rsid w:val="00996F96"/>
    <w:rsid w:val="00997F6D"/>
    <w:rsid w:val="009A3462"/>
    <w:rsid w:val="009A4658"/>
    <w:rsid w:val="009A5483"/>
    <w:rsid w:val="009A6040"/>
    <w:rsid w:val="009C099F"/>
    <w:rsid w:val="009C25C3"/>
    <w:rsid w:val="009C6CC7"/>
    <w:rsid w:val="009D27F7"/>
    <w:rsid w:val="009D46B0"/>
    <w:rsid w:val="009E0075"/>
    <w:rsid w:val="009E4FF7"/>
    <w:rsid w:val="009F5D90"/>
    <w:rsid w:val="00A0015D"/>
    <w:rsid w:val="00A035D0"/>
    <w:rsid w:val="00A0379E"/>
    <w:rsid w:val="00A04792"/>
    <w:rsid w:val="00A127F2"/>
    <w:rsid w:val="00A16E63"/>
    <w:rsid w:val="00A2625B"/>
    <w:rsid w:val="00A30544"/>
    <w:rsid w:val="00A32EE8"/>
    <w:rsid w:val="00A3438F"/>
    <w:rsid w:val="00A35B1B"/>
    <w:rsid w:val="00A405FE"/>
    <w:rsid w:val="00A4184F"/>
    <w:rsid w:val="00A452A2"/>
    <w:rsid w:val="00A535DF"/>
    <w:rsid w:val="00A568E6"/>
    <w:rsid w:val="00A6001E"/>
    <w:rsid w:val="00A61EF6"/>
    <w:rsid w:val="00A64114"/>
    <w:rsid w:val="00A64FF0"/>
    <w:rsid w:val="00A7229B"/>
    <w:rsid w:val="00A74D2F"/>
    <w:rsid w:val="00A761AD"/>
    <w:rsid w:val="00A77C22"/>
    <w:rsid w:val="00A82957"/>
    <w:rsid w:val="00A864B2"/>
    <w:rsid w:val="00A90ED8"/>
    <w:rsid w:val="00A918E3"/>
    <w:rsid w:val="00A9649E"/>
    <w:rsid w:val="00A96C64"/>
    <w:rsid w:val="00A970A2"/>
    <w:rsid w:val="00A973C3"/>
    <w:rsid w:val="00AA1966"/>
    <w:rsid w:val="00AA1DFF"/>
    <w:rsid w:val="00AA2D7A"/>
    <w:rsid w:val="00AA2EBC"/>
    <w:rsid w:val="00AA75E1"/>
    <w:rsid w:val="00AB35E1"/>
    <w:rsid w:val="00AB47E7"/>
    <w:rsid w:val="00AB4AD7"/>
    <w:rsid w:val="00AC0679"/>
    <w:rsid w:val="00AC111F"/>
    <w:rsid w:val="00AC3B8C"/>
    <w:rsid w:val="00AD0994"/>
    <w:rsid w:val="00AD0C51"/>
    <w:rsid w:val="00AD1CE5"/>
    <w:rsid w:val="00AD72F6"/>
    <w:rsid w:val="00AE4957"/>
    <w:rsid w:val="00AF2BB7"/>
    <w:rsid w:val="00AF732C"/>
    <w:rsid w:val="00B00E12"/>
    <w:rsid w:val="00B01F94"/>
    <w:rsid w:val="00B02063"/>
    <w:rsid w:val="00B1453F"/>
    <w:rsid w:val="00B165C8"/>
    <w:rsid w:val="00B176CF"/>
    <w:rsid w:val="00B20635"/>
    <w:rsid w:val="00B24535"/>
    <w:rsid w:val="00B33E78"/>
    <w:rsid w:val="00B37322"/>
    <w:rsid w:val="00B46B93"/>
    <w:rsid w:val="00B51B5B"/>
    <w:rsid w:val="00B53B9C"/>
    <w:rsid w:val="00B5452A"/>
    <w:rsid w:val="00B70700"/>
    <w:rsid w:val="00B71281"/>
    <w:rsid w:val="00B8009E"/>
    <w:rsid w:val="00B80933"/>
    <w:rsid w:val="00B86EE3"/>
    <w:rsid w:val="00B87C6A"/>
    <w:rsid w:val="00B90FCE"/>
    <w:rsid w:val="00B91F1B"/>
    <w:rsid w:val="00B93BB7"/>
    <w:rsid w:val="00B95052"/>
    <w:rsid w:val="00BA456B"/>
    <w:rsid w:val="00BA5701"/>
    <w:rsid w:val="00BB0623"/>
    <w:rsid w:val="00BB180A"/>
    <w:rsid w:val="00BB512A"/>
    <w:rsid w:val="00BB6C2C"/>
    <w:rsid w:val="00BB7B54"/>
    <w:rsid w:val="00BC15C8"/>
    <w:rsid w:val="00BC26F7"/>
    <w:rsid w:val="00BC2D18"/>
    <w:rsid w:val="00BC456E"/>
    <w:rsid w:val="00BC6384"/>
    <w:rsid w:val="00BD0D2A"/>
    <w:rsid w:val="00BD2237"/>
    <w:rsid w:val="00BD754E"/>
    <w:rsid w:val="00BD7701"/>
    <w:rsid w:val="00BE02F3"/>
    <w:rsid w:val="00BE2B42"/>
    <w:rsid w:val="00BE3617"/>
    <w:rsid w:val="00BE463E"/>
    <w:rsid w:val="00BF542C"/>
    <w:rsid w:val="00C015ED"/>
    <w:rsid w:val="00C02F62"/>
    <w:rsid w:val="00C06D81"/>
    <w:rsid w:val="00C12739"/>
    <w:rsid w:val="00C1500E"/>
    <w:rsid w:val="00C15FB3"/>
    <w:rsid w:val="00C21073"/>
    <w:rsid w:val="00C228E9"/>
    <w:rsid w:val="00C22E9F"/>
    <w:rsid w:val="00C23D64"/>
    <w:rsid w:val="00C27D41"/>
    <w:rsid w:val="00C371F3"/>
    <w:rsid w:val="00C37392"/>
    <w:rsid w:val="00C37755"/>
    <w:rsid w:val="00C40B61"/>
    <w:rsid w:val="00C41554"/>
    <w:rsid w:val="00C44C0C"/>
    <w:rsid w:val="00C45801"/>
    <w:rsid w:val="00C523AA"/>
    <w:rsid w:val="00C60332"/>
    <w:rsid w:val="00C606D4"/>
    <w:rsid w:val="00C61489"/>
    <w:rsid w:val="00C6179E"/>
    <w:rsid w:val="00C62F1A"/>
    <w:rsid w:val="00C63890"/>
    <w:rsid w:val="00C63E83"/>
    <w:rsid w:val="00C6457D"/>
    <w:rsid w:val="00C72B09"/>
    <w:rsid w:val="00C72CB2"/>
    <w:rsid w:val="00C73C3D"/>
    <w:rsid w:val="00C81CE1"/>
    <w:rsid w:val="00C82E06"/>
    <w:rsid w:val="00C836AC"/>
    <w:rsid w:val="00C864E4"/>
    <w:rsid w:val="00C86586"/>
    <w:rsid w:val="00C92108"/>
    <w:rsid w:val="00C92470"/>
    <w:rsid w:val="00C97D22"/>
    <w:rsid w:val="00CA0178"/>
    <w:rsid w:val="00CA1F18"/>
    <w:rsid w:val="00CB291B"/>
    <w:rsid w:val="00CB67B6"/>
    <w:rsid w:val="00CB7D47"/>
    <w:rsid w:val="00CC0B68"/>
    <w:rsid w:val="00CC1F12"/>
    <w:rsid w:val="00CC4368"/>
    <w:rsid w:val="00CC6451"/>
    <w:rsid w:val="00CD1A6E"/>
    <w:rsid w:val="00CE6468"/>
    <w:rsid w:val="00CF30B5"/>
    <w:rsid w:val="00CF6B30"/>
    <w:rsid w:val="00D00DB0"/>
    <w:rsid w:val="00D04086"/>
    <w:rsid w:val="00D05402"/>
    <w:rsid w:val="00D064C8"/>
    <w:rsid w:val="00D069A8"/>
    <w:rsid w:val="00D15296"/>
    <w:rsid w:val="00D15722"/>
    <w:rsid w:val="00D1602A"/>
    <w:rsid w:val="00D30BA4"/>
    <w:rsid w:val="00D34D3B"/>
    <w:rsid w:val="00D36D12"/>
    <w:rsid w:val="00D42291"/>
    <w:rsid w:val="00D50A42"/>
    <w:rsid w:val="00D52762"/>
    <w:rsid w:val="00D54899"/>
    <w:rsid w:val="00D57537"/>
    <w:rsid w:val="00D57A49"/>
    <w:rsid w:val="00D61746"/>
    <w:rsid w:val="00D7458F"/>
    <w:rsid w:val="00D77698"/>
    <w:rsid w:val="00D8239F"/>
    <w:rsid w:val="00D8360E"/>
    <w:rsid w:val="00D86B1B"/>
    <w:rsid w:val="00DA305F"/>
    <w:rsid w:val="00DB0824"/>
    <w:rsid w:val="00DB0C7E"/>
    <w:rsid w:val="00DB49AC"/>
    <w:rsid w:val="00DB69DB"/>
    <w:rsid w:val="00DB6FF5"/>
    <w:rsid w:val="00DC11FE"/>
    <w:rsid w:val="00DC1412"/>
    <w:rsid w:val="00DC3681"/>
    <w:rsid w:val="00DD1459"/>
    <w:rsid w:val="00DD665C"/>
    <w:rsid w:val="00DD7351"/>
    <w:rsid w:val="00DE089C"/>
    <w:rsid w:val="00DE0F6F"/>
    <w:rsid w:val="00DE447B"/>
    <w:rsid w:val="00DE610B"/>
    <w:rsid w:val="00DE76CF"/>
    <w:rsid w:val="00DE7F95"/>
    <w:rsid w:val="00DF3CA1"/>
    <w:rsid w:val="00DF3F4F"/>
    <w:rsid w:val="00E0153A"/>
    <w:rsid w:val="00E05FE6"/>
    <w:rsid w:val="00E13180"/>
    <w:rsid w:val="00E13966"/>
    <w:rsid w:val="00E3239C"/>
    <w:rsid w:val="00E339A7"/>
    <w:rsid w:val="00E33A8D"/>
    <w:rsid w:val="00E42966"/>
    <w:rsid w:val="00E4301F"/>
    <w:rsid w:val="00E43BB2"/>
    <w:rsid w:val="00E4402E"/>
    <w:rsid w:val="00E50989"/>
    <w:rsid w:val="00E5487E"/>
    <w:rsid w:val="00E54F87"/>
    <w:rsid w:val="00E625B9"/>
    <w:rsid w:val="00E642DB"/>
    <w:rsid w:val="00E72E9D"/>
    <w:rsid w:val="00E7625F"/>
    <w:rsid w:val="00E76DEB"/>
    <w:rsid w:val="00E808D5"/>
    <w:rsid w:val="00E8248A"/>
    <w:rsid w:val="00E84E06"/>
    <w:rsid w:val="00E859C1"/>
    <w:rsid w:val="00E87A36"/>
    <w:rsid w:val="00EA06A3"/>
    <w:rsid w:val="00EA318D"/>
    <w:rsid w:val="00EB13A2"/>
    <w:rsid w:val="00EB21B2"/>
    <w:rsid w:val="00EB3656"/>
    <w:rsid w:val="00EC7F2B"/>
    <w:rsid w:val="00ED2950"/>
    <w:rsid w:val="00ED4A81"/>
    <w:rsid w:val="00EE146F"/>
    <w:rsid w:val="00EE1B84"/>
    <w:rsid w:val="00EE3771"/>
    <w:rsid w:val="00EE687A"/>
    <w:rsid w:val="00EF402F"/>
    <w:rsid w:val="00EF57A6"/>
    <w:rsid w:val="00EF7953"/>
    <w:rsid w:val="00F004A2"/>
    <w:rsid w:val="00F0420F"/>
    <w:rsid w:val="00F11553"/>
    <w:rsid w:val="00F13657"/>
    <w:rsid w:val="00F138FF"/>
    <w:rsid w:val="00F14E94"/>
    <w:rsid w:val="00F3101E"/>
    <w:rsid w:val="00F3492C"/>
    <w:rsid w:val="00F35D2B"/>
    <w:rsid w:val="00F45ADB"/>
    <w:rsid w:val="00F55EDF"/>
    <w:rsid w:val="00F607B1"/>
    <w:rsid w:val="00F65032"/>
    <w:rsid w:val="00F65E49"/>
    <w:rsid w:val="00F72F75"/>
    <w:rsid w:val="00F80A4A"/>
    <w:rsid w:val="00F80B32"/>
    <w:rsid w:val="00F820DB"/>
    <w:rsid w:val="00F8418C"/>
    <w:rsid w:val="00F85D22"/>
    <w:rsid w:val="00F9258B"/>
    <w:rsid w:val="00F92811"/>
    <w:rsid w:val="00F96826"/>
    <w:rsid w:val="00F97614"/>
    <w:rsid w:val="00FA6F25"/>
    <w:rsid w:val="00FB3552"/>
    <w:rsid w:val="00FB589E"/>
    <w:rsid w:val="00FB722D"/>
    <w:rsid w:val="00FC11D2"/>
    <w:rsid w:val="00FC4F5B"/>
    <w:rsid w:val="00FC7186"/>
    <w:rsid w:val="00FD0FF8"/>
    <w:rsid w:val="00FD3FF4"/>
    <w:rsid w:val="00FD55A3"/>
    <w:rsid w:val="00FD712C"/>
    <w:rsid w:val="00FE114C"/>
    <w:rsid w:val="00FE2D4D"/>
    <w:rsid w:val="00FF0F74"/>
    <w:rsid w:val="00FF1991"/>
    <w:rsid w:val="00FF3751"/>
    <w:rsid w:val="00FF61DC"/>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DE7"/>
  <w15:chartTrackingRefBased/>
  <w15:docId w15:val="{A4239944-A818-46CF-BE7A-FCE902B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6A2B60"/>
    <w:rPr>
      <w:rFonts w:ascii="Segoe UI" w:hAnsi="Segoe UI"/>
      <w:sz w:val="20"/>
    </w:rPr>
  </w:style>
  <w:style w:type="paragraph" w:styleId="Nagwek1">
    <w:name w:val="heading 1"/>
    <w:aliases w:val="STBU - Nagłówek 1"/>
    <w:basedOn w:val="Normalny"/>
    <w:next w:val="Normalny"/>
    <w:link w:val="Nagwek1Znak"/>
    <w:uiPriority w:val="9"/>
    <w:qFormat/>
    <w:rsid w:val="004D2D3F"/>
    <w:pPr>
      <w:keepNext/>
      <w:keepLines/>
      <w:numPr>
        <w:numId w:val="4"/>
      </w:numPr>
      <w:spacing w:after="80"/>
      <w:outlineLvl w:val="0"/>
    </w:pPr>
    <w:rPr>
      <w:rFonts w:eastAsiaTheme="majorEastAsia" w:cstheme="majorBidi"/>
      <w:b/>
      <w:color w:val="043E71"/>
      <w:sz w:val="36"/>
      <w:szCs w:val="32"/>
    </w:rPr>
  </w:style>
  <w:style w:type="paragraph" w:styleId="Nagwek2">
    <w:name w:val="heading 2"/>
    <w:aliases w:val="STBU - Nagłówek 2"/>
    <w:basedOn w:val="Normalny"/>
    <w:next w:val="Normalny"/>
    <w:link w:val="Nagwek2Znak"/>
    <w:unhideWhenUsed/>
    <w:qFormat/>
    <w:rsid w:val="004D2D3F"/>
    <w:pPr>
      <w:keepNext/>
      <w:keepLines/>
      <w:numPr>
        <w:ilvl w:val="1"/>
        <w:numId w:val="4"/>
      </w:numPr>
      <w:spacing w:before="80" w:after="80"/>
      <w:outlineLvl w:val="1"/>
    </w:pPr>
    <w:rPr>
      <w:rFonts w:eastAsiaTheme="majorEastAsia" w:cstheme="majorBidi"/>
      <w:b/>
      <w:color w:val="043E71"/>
      <w:sz w:val="22"/>
      <w:szCs w:val="26"/>
    </w:rPr>
  </w:style>
  <w:style w:type="paragraph" w:styleId="Nagwek3">
    <w:name w:val="heading 3"/>
    <w:basedOn w:val="Normalny"/>
    <w:next w:val="Normalny"/>
    <w:link w:val="Nagwek3Znak"/>
    <w:unhideWhenUsed/>
    <w:qFormat/>
    <w:rsid w:val="004D2D3F"/>
    <w:pPr>
      <w:keepNext/>
      <w:widowControl w:val="0"/>
      <w:numPr>
        <w:ilvl w:val="2"/>
        <w:numId w:val="4"/>
      </w:numPr>
      <w:autoSpaceDE w:val="0"/>
      <w:autoSpaceDN w:val="0"/>
      <w:spacing w:before="240" w:after="60"/>
      <w:outlineLvl w:val="2"/>
    </w:pPr>
    <w:rPr>
      <w:rFonts w:eastAsia="Times New Roman" w:cs="Times New Roman"/>
      <w:b/>
      <w:bCs/>
      <w:color w:val="043E71"/>
      <w:szCs w:val="26"/>
      <w:lang w:eastAsia="pl-PL"/>
    </w:rPr>
  </w:style>
  <w:style w:type="paragraph" w:styleId="Nagwek4">
    <w:name w:val="heading 4"/>
    <w:basedOn w:val="Normalny"/>
    <w:next w:val="Normalny"/>
    <w:link w:val="Nagwek4Znak"/>
    <w:uiPriority w:val="9"/>
    <w:semiHidden/>
    <w:unhideWhenUsed/>
    <w:qFormat/>
    <w:rsid w:val="0028193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8193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8193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8193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8193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8193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F7953"/>
    <w:pPr>
      <w:tabs>
        <w:tab w:val="center" w:pos="4536"/>
        <w:tab w:val="right" w:pos="9072"/>
      </w:tabs>
    </w:pPr>
  </w:style>
  <w:style w:type="character" w:customStyle="1" w:styleId="NagwekZnak">
    <w:name w:val="Nagłówek Znak"/>
    <w:basedOn w:val="Domylnaczcionkaakapitu"/>
    <w:link w:val="Nagwek"/>
    <w:rsid w:val="00EF7953"/>
  </w:style>
  <w:style w:type="paragraph" w:styleId="Stopka">
    <w:name w:val="footer"/>
    <w:basedOn w:val="Normalny"/>
    <w:link w:val="StopkaZnak"/>
    <w:uiPriority w:val="99"/>
    <w:unhideWhenUsed/>
    <w:rsid w:val="00EF7953"/>
    <w:pPr>
      <w:tabs>
        <w:tab w:val="center" w:pos="4536"/>
        <w:tab w:val="right" w:pos="9072"/>
      </w:tabs>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4D2D3F"/>
    <w:rPr>
      <w:rFonts w:ascii="Segoe UI" w:eastAsiaTheme="majorEastAsia" w:hAnsi="Segoe UI" w:cstheme="majorBidi"/>
      <w:b/>
      <w:color w:val="043E71"/>
      <w:sz w:val="36"/>
      <w:szCs w:val="32"/>
    </w:rPr>
  </w:style>
  <w:style w:type="character" w:customStyle="1" w:styleId="Nagwek2Znak">
    <w:name w:val="Nagłówek 2 Znak"/>
    <w:aliases w:val="STBU - Nagłówek 2 Znak"/>
    <w:basedOn w:val="Domylnaczcionkaakapitu"/>
    <w:link w:val="Nagwek2"/>
    <w:rsid w:val="004D2D3F"/>
    <w:rPr>
      <w:rFonts w:ascii="Segoe UI" w:eastAsiaTheme="majorEastAsia" w:hAnsi="Segoe UI" w:cstheme="majorBidi"/>
      <w:b/>
      <w:color w:val="043E71"/>
      <w:szCs w:val="26"/>
    </w:rPr>
  </w:style>
  <w:style w:type="paragraph" w:styleId="Tytu">
    <w:name w:val="Title"/>
    <w:basedOn w:val="Normalny"/>
    <w:next w:val="Normalny"/>
    <w:link w:val="TytuZnak"/>
    <w:uiPriority w:val="10"/>
    <w:qFormat/>
    <w:rsid w:val="00C97D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D22"/>
    <w:rPr>
      <w:rFonts w:asciiTheme="majorHAnsi" w:eastAsiaTheme="majorEastAsia" w:hAnsiTheme="majorHAnsi" w:cstheme="majorBidi"/>
      <w:spacing w:val="-10"/>
      <w:kern w:val="28"/>
      <w:sz w:val="56"/>
      <w:szCs w:val="56"/>
    </w:rPr>
  </w:style>
  <w:style w:type="paragraph" w:styleId="Akapitzlist">
    <w:name w:val="List Paragraph"/>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rsid w:val="004D2D3F"/>
    <w:rPr>
      <w:rFonts w:ascii="Segoe UI" w:eastAsia="Times New Roman" w:hAnsi="Segoe UI" w:cs="Times New Roman"/>
      <w:b/>
      <w:bCs/>
      <w:color w:val="043E71"/>
      <w:sz w:val="20"/>
      <w:szCs w:val="26"/>
      <w:lang w:eastAsia="pl-PL"/>
    </w:rPr>
  </w:style>
  <w:style w:type="paragraph" w:customStyle="1" w:styleId="Tre">
    <w:name w:val="Treść"/>
    <w:uiPriority w:val="99"/>
    <w:rsid w:val="00215DD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pl-PL"/>
    </w:rPr>
  </w:style>
  <w:style w:type="paragraph" w:styleId="Tekstpodstawowywcity">
    <w:name w:val="Body Text Indent"/>
    <w:basedOn w:val="Normalny"/>
    <w:link w:val="TekstpodstawowywcityZnak"/>
    <w:rsid w:val="004D2D3F"/>
    <w:pPr>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D2D3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4D2D3F"/>
    <w:rPr>
      <w:rFonts w:ascii="Times New Roman" w:eastAsia="Times New Roman" w:hAnsi="Times New Roman" w:cs="Times New Roman"/>
      <w:sz w:val="20"/>
      <w:szCs w:val="20"/>
      <w:lang w:eastAsia="pl-PL"/>
    </w:rPr>
  </w:style>
  <w:style w:type="paragraph" w:styleId="NormalnyWeb">
    <w:name w:val="Normal (Web)"/>
    <w:basedOn w:val="Normalny"/>
    <w:rsid w:val="004D2D3F"/>
    <w:pPr>
      <w:spacing w:before="100" w:beforeAutospacing="1" w:after="100" w:afterAutospacing="1"/>
    </w:pPr>
    <w:rPr>
      <w:rFonts w:ascii="Verdana" w:eastAsia="Times New Roman" w:hAnsi="Verdana" w:cs="Times New Roman"/>
      <w:color w:val="294A59"/>
      <w:sz w:val="21"/>
      <w:szCs w:val="21"/>
      <w:lang w:eastAsia="pl-PL"/>
    </w:rPr>
  </w:style>
  <w:style w:type="paragraph" w:styleId="Tekstprzypisudolnego">
    <w:name w:val="footnote text"/>
    <w:basedOn w:val="Normalny"/>
    <w:link w:val="TekstprzypisudolnegoZnak"/>
    <w:semiHidden/>
    <w:rsid w:val="004D2D3F"/>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semiHidden/>
    <w:rsid w:val="004D2D3F"/>
    <w:rPr>
      <w:rFonts w:ascii="Times New Roman" w:eastAsia="Times New Roman" w:hAnsi="Times New Roman" w:cs="Times New Roman"/>
      <w:sz w:val="20"/>
      <w:szCs w:val="20"/>
      <w:lang w:eastAsia="pl-PL"/>
    </w:rPr>
  </w:style>
  <w:style w:type="paragraph" w:customStyle="1" w:styleId="tyt">
    <w:name w:val="tyt"/>
    <w:basedOn w:val="Normalny"/>
    <w:rsid w:val="004D2D3F"/>
    <w:pPr>
      <w:keepNext/>
      <w:autoSpaceDE w:val="0"/>
      <w:autoSpaceDN w:val="0"/>
      <w:spacing w:before="60" w:after="60"/>
      <w:jc w:val="center"/>
    </w:pPr>
    <w:rPr>
      <w:rFonts w:ascii="Times New Roman" w:eastAsia="Times New Roman" w:hAnsi="Times New Roman" w:cs="Times New Roman"/>
      <w:b/>
      <w:bCs/>
      <w:sz w:val="24"/>
      <w:szCs w:val="24"/>
      <w:lang w:eastAsia="pl-PL"/>
    </w:rPr>
  </w:style>
  <w:style w:type="paragraph" w:customStyle="1" w:styleId="tekst">
    <w:name w:val="tekst"/>
    <w:basedOn w:val="Normalny"/>
    <w:rsid w:val="004D2D3F"/>
    <w:pPr>
      <w:suppressLineNumbers/>
      <w:autoSpaceDE w:val="0"/>
      <w:autoSpaceDN w:val="0"/>
      <w:spacing w:before="60" w:after="60"/>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4D2D3F"/>
  </w:style>
  <w:style w:type="paragraph" w:styleId="Tekstdymka">
    <w:name w:val="Balloon Text"/>
    <w:basedOn w:val="Normalny"/>
    <w:link w:val="TekstdymkaZnak"/>
    <w:rsid w:val="004D2D3F"/>
    <w:pPr>
      <w:widowControl w:val="0"/>
      <w:autoSpaceDE w:val="0"/>
      <w:autoSpaceDN w:val="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D2D3F"/>
    <w:rPr>
      <w:rFonts w:ascii="Tahoma" w:eastAsia="Times New Roman" w:hAnsi="Tahoma" w:cs="Tahoma"/>
      <w:sz w:val="16"/>
      <w:szCs w:val="16"/>
      <w:lang w:eastAsia="pl-PL"/>
    </w:rPr>
  </w:style>
  <w:style w:type="character" w:styleId="Odwoaniedokomentarza">
    <w:name w:val="annotation reference"/>
    <w:uiPriority w:val="99"/>
    <w:rsid w:val="004D2D3F"/>
    <w:rPr>
      <w:sz w:val="16"/>
      <w:szCs w:val="16"/>
    </w:rPr>
  </w:style>
  <w:style w:type="paragraph" w:styleId="Tekstkomentarza">
    <w:name w:val="annotation text"/>
    <w:basedOn w:val="Normalny"/>
    <w:link w:val="TekstkomentarzaZnak"/>
    <w:uiPriority w:val="99"/>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4D2D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D2D3F"/>
    <w:rPr>
      <w:b/>
      <w:bCs/>
    </w:rPr>
  </w:style>
  <w:style w:type="character" w:customStyle="1" w:styleId="TematkomentarzaZnak">
    <w:name w:val="Temat komentarza Znak"/>
    <w:basedOn w:val="TekstkomentarzaZnak"/>
    <w:link w:val="Tematkomentarza"/>
    <w:rsid w:val="004D2D3F"/>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rsid w:val="004D2D3F"/>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D2D3F"/>
    <w:rPr>
      <w:color w:val="0563C1"/>
      <w:u w:val="single"/>
    </w:rPr>
  </w:style>
  <w:style w:type="character" w:styleId="Nierozpoznanawzmianka">
    <w:name w:val="Unresolved Mention"/>
    <w:uiPriority w:val="99"/>
    <w:semiHidden/>
    <w:unhideWhenUsed/>
    <w:rsid w:val="004D2D3F"/>
    <w:rPr>
      <w:color w:val="605E5C"/>
      <w:shd w:val="clear" w:color="auto" w:fill="E1DFDD"/>
    </w:rPr>
  </w:style>
  <w:style w:type="character" w:customStyle="1" w:styleId="AkapitzlistZnak">
    <w:name w:val="Akapit z listą Znak"/>
    <w:link w:val="Akapitzlist"/>
    <w:uiPriority w:val="34"/>
    <w:qFormat/>
    <w:locked/>
    <w:rsid w:val="004D2D3F"/>
    <w:rPr>
      <w:rFonts w:ascii="Ubuntu Light" w:hAnsi="Ubuntu Light"/>
      <w:sz w:val="20"/>
    </w:rPr>
  </w:style>
  <w:style w:type="paragraph" w:styleId="Poprawka">
    <w:name w:val="Revision"/>
    <w:hidden/>
    <w:uiPriority w:val="99"/>
    <w:semiHidden/>
    <w:rsid w:val="004D2D3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4D2D3F"/>
    <w:rPr>
      <w:rFonts w:ascii="Times New Roman" w:eastAsia="Times New Roman" w:hAnsi="Times New Roman" w:cs="Times New Roman"/>
      <w:sz w:val="20"/>
      <w:szCs w:val="20"/>
      <w:lang w:eastAsia="pl-PL"/>
    </w:rPr>
  </w:style>
  <w:style w:type="character" w:styleId="Odwoanieprzypisukocowego">
    <w:name w:val="endnote reference"/>
    <w:uiPriority w:val="99"/>
    <w:rsid w:val="004D2D3F"/>
    <w:rPr>
      <w:vertAlign w:val="superscript"/>
    </w:rPr>
  </w:style>
  <w:style w:type="character" w:customStyle="1" w:styleId="Nagwek40">
    <w:name w:val="Nagłówek #4_"/>
    <w:link w:val="Nagwek41"/>
    <w:locked/>
    <w:rsid w:val="004D2D3F"/>
    <w:rPr>
      <w:b/>
      <w:bCs/>
      <w:sz w:val="21"/>
      <w:szCs w:val="21"/>
      <w:shd w:val="clear" w:color="auto" w:fill="FFFFFF"/>
    </w:rPr>
  </w:style>
  <w:style w:type="character" w:customStyle="1" w:styleId="Teksttreci2">
    <w:name w:val="Tekst treści (2)_"/>
    <w:link w:val="Teksttreci20"/>
    <w:locked/>
    <w:rsid w:val="004D2D3F"/>
    <w:rPr>
      <w:sz w:val="21"/>
      <w:szCs w:val="21"/>
      <w:shd w:val="clear" w:color="auto" w:fill="FFFFFF"/>
    </w:rPr>
  </w:style>
  <w:style w:type="paragraph" w:customStyle="1" w:styleId="Nagwek41">
    <w:name w:val="Nagłówek #4"/>
    <w:basedOn w:val="Normalny"/>
    <w:link w:val="Nagwek40"/>
    <w:rsid w:val="004D2D3F"/>
    <w:pPr>
      <w:widowControl w:val="0"/>
      <w:shd w:val="clear" w:color="auto" w:fill="FFFFFF"/>
      <w:spacing w:before="360" w:after="180" w:line="240" w:lineRule="atLeast"/>
      <w:ind w:hanging="320"/>
      <w:jc w:val="both"/>
      <w:outlineLvl w:val="3"/>
    </w:pPr>
    <w:rPr>
      <w:rFonts w:asciiTheme="minorHAnsi" w:hAnsiTheme="minorHAnsi"/>
      <w:b/>
      <w:bCs/>
      <w:sz w:val="21"/>
      <w:szCs w:val="21"/>
    </w:rPr>
  </w:style>
  <w:style w:type="paragraph" w:customStyle="1" w:styleId="Teksttreci20">
    <w:name w:val="Tekst treści (2)"/>
    <w:basedOn w:val="Normalny"/>
    <w:link w:val="Teksttreci2"/>
    <w:rsid w:val="004D2D3F"/>
    <w:pPr>
      <w:widowControl w:val="0"/>
      <w:shd w:val="clear" w:color="auto" w:fill="FFFFFF"/>
      <w:spacing w:before="180" w:line="248" w:lineRule="exact"/>
      <w:ind w:hanging="1040"/>
      <w:jc w:val="both"/>
    </w:pPr>
    <w:rPr>
      <w:rFonts w:asciiTheme="minorHAnsi" w:hAnsiTheme="minorHAnsi"/>
      <w:sz w:val="21"/>
      <w:szCs w:val="21"/>
    </w:rPr>
  </w:style>
  <w:style w:type="paragraph" w:customStyle="1" w:styleId="Listanumeryczna">
    <w:name w:val="Lista numeryczna"/>
    <w:basedOn w:val="Akapitzlist"/>
    <w:qFormat/>
    <w:rsid w:val="004D2D3F"/>
    <w:pPr>
      <w:spacing w:line="276" w:lineRule="auto"/>
      <w:ind w:left="0"/>
    </w:pPr>
    <w:rPr>
      <w:rFonts w:ascii="Palatino Linotype" w:eastAsia="Palatino Linotype" w:hAnsi="Palatino Linotype" w:cs="Times New Roman"/>
      <w:color w:val="000000"/>
      <w:sz w:val="22"/>
      <w:szCs w:val="19"/>
      <w:lang w:eastAsia="pl-PL"/>
    </w:rPr>
  </w:style>
  <w:style w:type="character" w:styleId="Wyrnieniedelikatne">
    <w:name w:val="Subtle Emphasis"/>
    <w:uiPriority w:val="19"/>
    <w:qFormat/>
    <w:rsid w:val="004D2D3F"/>
    <w:rPr>
      <w:rFonts w:ascii="Ubuntu" w:hAnsi="Ubuntu" w:hint="default"/>
      <w:i w:val="0"/>
      <w:iCs/>
      <w:color w:val="00205B"/>
      <w:sz w:val="26"/>
    </w:rPr>
  </w:style>
  <w:style w:type="paragraph" w:styleId="Legenda">
    <w:name w:val="caption"/>
    <w:basedOn w:val="Normalny"/>
    <w:next w:val="Normalny"/>
    <w:unhideWhenUsed/>
    <w:qFormat/>
    <w:rsid w:val="004D2D3F"/>
    <w:pPr>
      <w:widowControl w:val="0"/>
      <w:autoSpaceDE w:val="0"/>
      <w:autoSpaceDN w:val="0"/>
    </w:pPr>
    <w:rPr>
      <w:rFonts w:ascii="Times New Roman" w:eastAsia="Times New Roman" w:hAnsi="Times New Roman" w:cs="Times New Roman"/>
      <w:b/>
      <w:bCs/>
      <w:szCs w:val="20"/>
      <w:lang w:eastAsia="pl-PL"/>
    </w:rPr>
  </w:style>
  <w:style w:type="paragraph" w:customStyle="1" w:styleId="Zawartotabeli">
    <w:name w:val="Zawartość tabeli"/>
    <w:basedOn w:val="Normalny"/>
    <w:uiPriority w:val="99"/>
    <w:rsid w:val="004217F9"/>
    <w:pPr>
      <w:widowControl w:val="0"/>
      <w:suppressLineNumbers/>
      <w:suppressAutoHyphens/>
    </w:pPr>
    <w:rPr>
      <w:rFonts w:ascii="Times New Roman" w:eastAsia="Times New Roman" w:hAnsi="Times New Roman" w:cs="Times New Roman"/>
      <w:noProof/>
      <w:kern w:val="1"/>
      <w:sz w:val="24"/>
      <w:szCs w:val="24"/>
      <w:lang w:eastAsia="pl-PL"/>
    </w:rPr>
  </w:style>
  <w:style w:type="character" w:styleId="Pogrubienie">
    <w:name w:val="Strong"/>
    <w:basedOn w:val="Domylnaczcionkaakapitu"/>
    <w:uiPriority w:val="22"/>
    <w:qFormat/>
    <w:rsid w:val="00A04792"/>
    <w:rPr>
      <w:b/>
      <w:bCs/>
    </w:rPr>
  </w:style>
  <w:style w:type="table" w:styleId="Tabelasiatki5ciemnaakcent1">
    <w:name w:val="Grid Table 5 Dark Accent 1"/>
    <w:basedOn w:val="Standardowy"/>
    <w:uiPriority w:val="50"/>
    <w:rsid w:val="008E41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iatki5ciemnaakcent11">
    <w:name w:val="Tabela siatki 5 — ciemna — akcent 11"/>
    <w:basedOn w:val="Standardowy"/>
    <w:next w:val="Tabelasiatki5ciemnaakcent1"/>
    <w:uiPriority w:val="50"/>
    <w:rsid w:val="00FC11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arkedcontent">
    <w:name w:val="markedcontent"/>
    <w:basedOn w:val="Domylnaczcionkaakapitu"/>
    <w:rsid w:val="00436112"/>
  </w:style>
  <w:style w:type="table" w:styleId="Siatkatabelijasna">
    <w:name w:val="Grid Table Light"/>
    <w:basedOn w:val="Standardowy"/>
    <w:uiPriority w:val="40"/>
    <w:rsid w:val="00DC11FE"/>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semiHidden/>
    <w:rsid w:val="00281936"/>
    <w:rPr>
      <w:rFonts w:asciiTheme="majorHAnsi" w:eastAsiaTheme="majorEastAsia" w:hAnsiTheme="majorHAnsi" w:cstheme="majorBidi"/>
      <w:i/>
      <w:iCs/>
      <w:color w:val="2E74B5" w:themeColor="accent1" w:themeShade="BF"/>
      <w:sz w:val="20"/>
    </w:rPr>
  </w:style>
  <w:style w:type="character" w:customStyle="1" w:styleId="Nagwek5Znak">
    <w:name w:val="Nagłówek 5 Znak"/>
    <w:basedOn w:val="Domylnaczcionkaakapitu"/>
    <w:link w:val="Nagwek5"/>
    <w:uiPriority w:val="9"/>
    <w:semiHidden/>
    <w:rsid w:val="00281936"/>
    <w:rPr>
      <w:rFonts w:asciiTheme="majorHAnsi" w:eastAsiaTheme="majorEastAsia" w:hAnsiTheme="majorHAnsi" w:cstheme="majorBidi"/>
      <w:color w:val="2E74B5" w:themeColor="accent1" w:themeShade="BF"/>
      <w:sz w:val="20"/>
    </w:rPr>
  </w:style>
  <w:style w:type="character" w:customStyle="1" w:styleId="Nagwek6Znak">
    <w:name w:val="Nagłówek 6 Znak"/>
    <w:basedOn w:val="Domylnaczcionkaakapitu"/>
    <w:link w:val="Nagwek6"/>
    <w:uiPriority w:val="9"/>
    <w:semiHidden/>
    <w:rsid w:val="00281936"/>
    <w:rPr>
      <w:rFonts w:asciiTheme="majorHAnsi" w:eastAsiaTheme="majorEastAsia" w:hAnsiTheme="majorHAnsi" w:cstheme="majorBidi"/>
      <w:color w:val="1F4D78" w:themeColor="accent1" w:themeShade="7F"/>
      <w:sz w:val="20"/>
    </w:rPr>
  </w:style>
  <w:style w:type="character" w:customStyle="1" w:styleId="Nagwek7Znak">
    <w:name w:val="Nagłówek 7 Znak"/>
    <w:basedOn w:val="Domylnaczcionkaakapitu"/>
    <w:link w:val="Nagwek7"/>
    <w:uiPriority w:val="9"/>
    <w:semiHidden/>
    <w:rsid w:val="00281936"/>
    <w:rPr>
      <w:rFonts w:asciiTheme="majorHAnsi" w:eastAsiaTheme="majorEastAsia" w:hAnsiTheme="majorHAnsi" w:cstheme="majorBidi"/>
      <w:i/>
      <w:iCs/>
      <w:color w:val="1F4D78" w:themeColor="accent1" w:themeShade="7F"/>
      <w:sz w:val="20"/>
    </w:rPr>
  </w:style>
  <w:style w:type="character" w:customStyle="1" w:styleId="Nagwek8Znak">
    <w:name w:val="Nagłówek 8 Znak"/>
    <w:basedOn w:val="Domylnaczcionkaakapitu"/>
    <w:link w:val="Nagwek8"/>
    <w:uiPriority w:val="9"/>
    <w:semiHidden/>
    <w:rsid w:val="0028193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81936"/>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unhideWhenUsed/>
    <w:rsid w:val="00893855"/>
    <w:pPr>
      <w:spacing w:line="480" w:lineRule="auto"/>
      <w:ind w:left="283"/>
    </w:pPr>
  </w:style>
  <w:style w:type="character" w:customStyle="1" w:styleId="Tekstpodstawowywcity2Znak">
    <w:name w:val="Tekst podstawowy wcięty 2 Znak"/>
    <w:basedOn w:val="Domylnaczcionkaakapitu"/>
    <w:link w:val="Tekstpodstawowywcity2"/>
    <w:uiPriority w:val="99"/>
    <w:rsid w:val="00893855"/>
    <w:rPr>
      <w:rFonts w:ascii="Segoe UI" w:hAnsi="Segoe UI"/>
      <w:sz w:val="20"/>
    </w:rPr>
  </w:style>
  <w:style w:type="paragraph" w:customStyle="1" w:styleId="Nagwek2Segoe">
    <w:name w:val="Nagłówek 2 Segoe"/>
    <w:next w:val="Normalny"/>
    <w:link w:val="Nagwek2SegoeZnak"/>
    <w:autoRedefine/>
    <w:qFormat/>
    <w:rsid w:val="00731B4C"/>
    <w:pPr>
      <w:spacing w:after="80"/>
    </w:pPr>
    <w:rPr>
      <w:rFonts w:ascii="Segoe UI" w:hAnsi="Segoe UI" w:cs="Arial"/>
      <w:b/>
      <w:color w:val="043E71"/>
      <w:sz w:val="24"/>
    </w:rPr>
  </w:style>
  <w:style w:type="character" w:customStyle="1" w:styleId="Nagwek2SegoeZnak">
    <w:name w:val="Nagłówek 2 Segoe Znak"/>
    <w:basedOn w:val="Domylnaczcionkaakapitu"/>
    <w:link w:val="Nagwek2Segoe"/>
    <w:rsid w:val="00731B4C"/>
    <w:rPr>
      <w:rFonts w:ascii="Segoe UI" w:hAnsi="Segoe UI" w:cs="Arial"/>
      <w:b/>
      <w:color w:val="043E71"/>
      <w:sz w:val="24"/>
    </w:rPr>
  </w:style>
  <w:style w:type="table" w:styleId="Zwykatabela1">
    <w:name w:val="Plain Table 1"/>
    <w:basedOn w:val="Standardowy"/>
    <w:uiPriority w:val="41"/>
    <w:rsid w:val="000C19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0C19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0C19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0C19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wiersza">
    <w:name w:val="line number"/>
    <w:basedOn w:val="Domylnaczcionkaakapitu"/>
    <w:uiPriority w:val="99"/>
    <w:semiHidden/>
    <w:unhideWhenUsed/>
    <w:rsid w:val="00646FF7"/>
  </w:style>
  <w:style w:type="paragraph" w:customStyle="1" w:styleId="Default">
    <w:name w:val="Default"/>
    <w:rsid w:val="006869DD"/>
    <w:pPr>
      <w:autoSpaceDE w:val="0"/>
      <w:autoSpaceDN w:val="0"/>
      <w:adjustRightInd w:val="0"/>
    </w:pPr>
    <w:rPr>
      <w:rFonts w:ascii="Arial" w:eastAsia="Times New Roman" w:hAnsi="Arial" w:cs="Arial"/>
      <w:color w:val="000000"/>
      <w:sz w:val="24"/>
      <w:szCs w:val="24"/>
      <w:lang w:eastAsia="pl-PL"/>
    </w:rPr>
  </w:style>
  <w:style w:type="character" w:customStyle="1" w:styleId="apple-converted-space">
    <w:name w:val="apple-converted-space"/>
    <w:basedOn w:val="Domylnaczcionkaakapitu"/>
    <w:rsid w:val="00AB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0B59-5631-44C6-BFAC-4DCEA2E5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14303</Words>
  <Characters>85822</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OPZ</vt:lpstr>
    </vt:vector>
  </TitlesOfParts>
  <Company/>
  <LinksUpToDate>false</LinksUpToDate>
  <CharactersWithSpaces>99926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subject/>
  <dc:creator>STBU Brokerzy Ubezpieczeniowi Sp. z o.o.</dc:creator>
  <cp:keywords/>
  <dc:description/>
  <cp:lastModifiedBy>Agnieszka Skwira</cp:lastModifiedBy>
  <cp:revision>188</cp:revision>
  <cp:lastPrinted>2022-07-22T05:53:00Z</cp:lastPrinted>
  <dcterms:created xsi:type="dcterms:W3CDTF">2022-07-06T13:43:00Z</dcterms:created>
  <dcterms:modified xsi:type="dcterms:W3CDTF">2022-07-22T05:59:00Z</dcterms:modified>
</cp:coreProperties>
</file>