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155E8E93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6A50CB">
        <w:rPr>
          <w:rFonts w:ascii="Arial" w:hAnsi="Arial" w:cs="Arial"/>
        </w:rPr>
        <w:t>29</w:t>
      </w:r>
      <w:r w:rsidR="008C2AB0">
        <w:rPr>
          <w:rFonts w:ascii="Arial" w:hAnsi="Arial" w:cs="Arial"/>
        </w:rPr>
        <w:t>.11.</w:t>
      </w:r>
      <w:r w:rsidR="00E93F2D">
        <w:rPr>
          <w:rFonts w:ascii="Arial" w:hAnsi="Arial" w:cs="Arial"/>
        </w:rPr>
        <w:t>2023</w:t>
      </w:r>
      <w:r w:rsidRPr="00893462">
        <w:rPr>
          <w:rFonts w:ascii="Arial" w:hAnsi="Arial" w:cs="Arial"/>
        </w:rPr>
        <w:t> r.</w:t>
      </w:r>
    </w:p>
    <w:p w14:paraId="68AEAEAC" w14:textId="51657D32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656F33">
        <w:rPr>
          <w:rFonts w:ascii="Arial" w:hAnsi="Arial" w:cs="Arial"/>
        </w:rPr>
        <w:t>BZP.271.1.12</w:t>
      </w:r>
      <w:r w:rsidR="00B64714" w:rsidRPr="00B64714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7419CA30" w14:textId="7F7CB4F1" w:rsidR="00575DA3" w:rsidRPr="00575DA3" w:rsidRDefault="00E74842" w:rsidP="00641ECF">
      <w:pPr>
        <w:spacing w:before="6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656F33">
        <w:rPr>
          <w:rFonts w:ascii="Arial" w:hAnsi="Arial" w:cs="Arial"/>
          <w:b/>
        </w:rPr>
        <w:t>BZP.271.1.12</w:t>
      </w:r>
      <w:r w:rsidR="0062107E">
        <w:rPr>
          <w:rFonts w:ascii="Arial" w:hAnsi="Arial" w:cs="Arial"/>
          <w:b/>
        </w:rPr>
        <w:t xml:space="preserve">.2023 </w:t>
      </w:r>
      <w:r w:rsidR="0062107E" w:rsidRPr="0062107E">
        <w:rPr>
          <w:rFonts w:ascii="Arial" w:hAnsi="Arial" w:cs="Arial"/>
          <w:b/>
        </w:rPr>
        <w:t>„</w:t>
      </w:r>
      <w:r w:rsidR="00FB3BAE">
        <w:rPr>
          <w:rFonts w:ascii="Arial" w:hAnsi="Arial" w:cs="Arial"/>
          <w:b/>
        </w:rPr>
        <w:t>Statek Mamerta – Modernizacja placu zabaw przy Szkole Podstawowej nr 4 z Oddziałami Integracyjnymi</w:t>
      </w:r>
      <w:r w:rsidR="0062107E" w:rsidRPr="0062107E">
        <w:rPr>
          <w:rFonts w:ascii="Arial" w:hAnsi="Arial" w:cs="Arial"/>
          <w:b/>
        </w:rPr>
        <w:t>”</w:t>
      </w:r>
    </w:p>
    <w:p w14:paraId="5E975A41" w14:textId="6D213CC7" w:rsidR="00E74842" w:rsidRPr="00893462" w:rsidRDefault="00E74842" w:rsidP="00641ECF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641ECF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1D325020" w14:textId="03F45151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8C2AB0">
        <w:rPr>
          <w:rFonts w:ascii="Arial" w:hAnsi="Arial" w:cs="Arial"/>
        </w:rPr>
        <w:t>Dz. U. z 2023</w:t>
      </w:r>
      <w:r w:rsidR="00F140F4" w:rsidRPr="00893462">
        <w:rPr>
          <w:rFonts w:ascii="Arial" w:hAnsi="Arial" w:cs="Arial"/>
        </w:rPr>
        <w:t> </w:t>
      </w:r>
      <w:r w:rsidR="008C2AB0">
        <w:rPr>
          <w:rFonts w:ascii="Arial" w:hAnsi="Arial" w:cs="Arial"/>
        </w:rPr>
        <w:t xml:space="preserve">r., 1605 </w:t>
      </w:r>
      <w:proofErr w:type="spellStart"/>
      <w:r w:rsidR="008C2AB0">
        <w:rPr>
          <w:rFonts w:ascii="Arial" w:hAnsi="Arial" w:cs="Arial"/>
        </w:rPr>
        <w:t>t.j</w:t>
      </w:r>
      <w:proofErr w:type="spellEnd"/>
      <w:r w:rsidR="008C2AB0">
        <w:rPr>
          <w:rFonts w:ascii="Arial" w:hAnsi="Arial" w:cs="Arial"/>
        </w:rPr>
        <w:t>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55F07456" w14:textId="2DEDBF22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5BD76E6B" w14:textId="4448182B" w:rsid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1CD3F081" w14:textId="09BE5843" w:rsidR="008756BC" w:rsidRDefault="008756BC" w:rsidP="00EF7454">
      <w:pPr>
        <w:spacing w:after="0"/>
        <w:jc w:val="both"/>
        <w:rPr>
          <w:rFonts w:ascii="Arial" w:hAnsi="Arial" w:cs="Arial"/>
          <w:bCs/>
        </w:rPr>
      </w:pPr>
    </w:p>
    <w:p w14:paraId="25A6E2FB" w14:textId="048E3EF8" w:rsidR="006A50CB" w:rsidRPr="006A50CB" w:rsidRDefault="00E358D7" w:rsidP="006A50C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1:</w:t>
      </w:r>
    </w:p>
    <w:p w14:paraId="16296025" w14:textId="362F7404" w:rsidR="00B1619B" w:rsidRPr="005D6C8B" w:rsidRDefault="006A50CB" w:rsidP="005D6C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Po </w:t>
      </w:r>
      <w:r w:rsidRPr="006A50CB">
        <w:rPr>
          <w:rFonts w:ascii="Arial" w:eastAsiaTheme="minorHAnsi" w:hAnsi="Arial" w:cs="Arial"/>
        </w:rPr>
        <w:t xml:space="preserve">dokonaniu wstępnej analizy PFU oraz wizji lokalnej stwierdzono : </w:t>
      </w:r>
      <w:r>
        <w:rPr>
          <w:rFonts w:ascii="Arial" w:eastAsiaTheme="minorHAnsi" w:hAnsi="Arial" w:cs="Arial"/>
        </w:rPr>
        <w:t xml:space="preserve">- istniejący plac zabaw posiada </w:t>
      </w:r>
      <w:r w:rsidRPr="006A50CB">
        <w:rPr>
          <w:rFonts w:ascii="Arial" w:eastAsiaTheme="minorHAnsi" w:hAnsi="Arial" w:cs="Arial"/>
        </w:rPr>
        <w:t>nawierzchnię poliuretanową o powierzchni ok.260 m2 oraz pięć zestawów zabawowych, - w nowym</w:t>
      </w:r>
      <w:r>
        <w:rPr>
          <w:rFonts w:ascii="Arial" w:eastAsiaTheme="minorHAnsi" w:hAnsi="Arial" w:cs="Arial"/>
        </w:rPr>
        <w:t xml:space="preserve"> </w:t>
      </w:r>
      <w:r w:rsidRPr="006A50CB">
        <w:rPr>
          <w:rFonts w:ascii="Arial" w:eastAsiaTheme="minorHAnsi" w:hAnsi="Arial" w:cs="Arial"/>
        </w:rPr>
        <w:t>zagospodarowaniu terenu – zgodnie z PFU, należy przewidzieć monta</w:t>
      </w:r>
      <w:r>
        <w:rPr>
          <w:rFonts w:ascii="Arial" w:eastAsiaTheme="minorHAnsi" w:hAnsi="Arial" w:cs="Arial"/>
        </w:rPr>
        <w:t xml:space="preserve">ż dwunastu urządzeń zabawowych, </w:t>
      </w:r>
      <w:r w:rsidRPr="006A50CB">
        <w:rPr>
          <w:rFonts w:ascii="Arial" w:eastAsiaTheme="minorHAnsi" w:hAnsi="Arial" w:cs="Arial"/>
        </w:rPr>
        <w:t>dla których strefy bezpieczeństwa łącznie zajmują powierzchnię ok</w:t>
      </w:r>
      <w:r>
        <w:rPr>
          <w:rFonts w:ascii="Arial" w:eastAsiaTheme="minorHAnsi" w:hAnsi="Arial" w:cs="Arial"/>
        </w:rPr>
        <w:t xml:space="preserve">.460 m2, tj.ok.200 m2 więcej od </w:t>
      </w:r>
      <w:r w:rsidRPr="006A50CB">
        <w:rPr>
          <w:rFonts w:ascii="Arial" w:eastAsiaTheme="minorHAnsi" w:hAnsi="Arial" w:cs="Arial"/>
        </w:rPr>
        <w:t xml:space="preserve">istniejącej powierzchni nawierzchni bezpiecznej. Zgodnie z PFU pkt.3.3 </w:t>
      </w:r>
      <w:r>
        <w:rPr>
          <w:rFonts w:ascii="Arial" w:eastAsiaTheme="minorHAnsi" w:hAnsi="Arial" w:cs="Arial"/>
        </w:rPr>
        <w:t xml:space="preserve">, str.11 – Zawarte w niniejszym </w:t>
      </w:r>
      <w:r w:rsidRPr="006A50CB">
        <w:rPr>
          <w:rFonts w:ascii="Arial" w:eastAsiaTheme="minorHAnsi" w:hAnsi="Arial" w:cs="Arial"/>
        </w:rPr>
        <w:t>opracowaniu wymagania wskazują minimalne wymiary urządzeń oraz</w:t>
      </w:r>
      <w:r>
        <w:rPr>
          <w:rFonts w:ascii="Arial" w:eastAsiaTheme="minorHAnsi" w:hAnsi="Arial" w:cs="Arial"/>
        </w:rPr>
        <w:t xml:space="preserve"> minimalną jakość zastosowanych </w:t>
      </w:r>
      <w:r w:rsidRPr="006A50CB">
        <w:rPr>
          <w:rFonts w:ascii="Arial" w:eastAsiaTheme="minorHAnsi" w:hAnsi="Arial" w:cs="Arial"/>
        </w:rPr>
        <w:t>materiałów. Dopuszcza się stosowanie dowolnych urz</w:t>
      </w:r>
      <w:r>
        <w:rPr>
          <w:rFonts w:ascii="Arial" w:eastAsiaTheme="minorHAnsi" w:hAnsi="Arial" w:cs="Arial"/>
        </w:rPr>
        <w:t xml:space="preserve">ądzeń lub elementów wyposażenia </w:t>
      </w:r>
      <w:r w:rsidRPr="006A50CB">
        <w:rPr>
          <w:rFonts w:ascii="Arial" w:eastAsiaTheme="minorHAnsi" w:hAnsi="Arial" w:cs="Arial"/>
        </w:rPr>
        <w:t xml:space="preserve">odpowiadających elementom opisanym, pod warunkiem ,że ich </w:t>
      </w:r>
      <w:r>
        <w:rPr>
          <w:rFonts w:ascii="Arial" w:eastAsiaTheme="minorHAnsi" w:hAnsi="Arial" w:cs="Arial"/>
        </w:rPr>
        <w:t xml:space="preserve">właściwości materiałowe , cechy </w:t>
      </w:r>
      <w:r w:rsidRPr="006A50CB">
        <w:rPr>
          <w:rFonts w:ascii="Arial" w:eastAsiaTheme="minorHAnsi" w:hAnsi="Arial" w:cs="Arial"/>
        </w:rPr>
        <w:t>jakościowo – użytkowe, właściwości funkcjonalne będą nie gorsze, tzn</w:t>
      </w:r>
      <w:r>
        <w:rPr>
          <w:rFonts w:ascii="Arial" w:eastAsiaTheme="minorHAnsi" w:hAnsi="Arial" w:cs="Arial"/>
        </w:rPr>
        <w:t xml:space="preserve">. będą identyczne lub wyższe od </w:t>
      </w:r>
      <w:r w:rsidRPr="006A50CB">
        <w:rPr>
          <w:rFonts w:ascii="Arial" w:eastAsiaTheme="minorHAnsi" w:hAnsi="Arial" w:cs="Arial"/>
        </w:rPr>
        <w:t>urządzeń lub rozwiązań wymienionych w programie, a ich rozm</w:t>
      </w:r>
      <w:r>
        <w:rPr>
          <w:rFonts w:ascii="Arial" w:eastAsiaTheme="minorHAnsi" w:hAnsi="Arial" w:cs="Arial"/>
        </w:rPr>
        <w:t xml:space="preserve">iary nie spowodują konieczności </w:t>
      </w:r>
      <w:r w:rsidRPr="006A50CB">
        <w:rPr>
          <w:rFonts w:ascii="Arial" w:eastAsiaTheme="minorHAnsi" w:hAnsi="Arial" w:cs="Arial"/>
        </w:rPr>
        <w:t>zwiększenia powierzchni i wymiarów placu zabaw. Zdaniem Ofere</w:t>
      </w:r>
      <w:r>
        <w:rPr>
          <w:rFonts w:ascii="Arial" w:eastAsiaTheme="minorHAnsi" w:hAnsi="Arial" w:cs="Arial"/>
        </w:rPr>
        <w:t xml:space="preserve">nta przedstawiony w PFU program </w:t>
      </w:r>
      <w:r w:rsidRPr="006A50CB">
        <w:rPr>
          <w:rFonts w:ascii="Arial" w:eastAsiaTheme="minorHAnsi" w:hAnsi="Arial" w:cs="Arial"/>
        </w:rPr>
        <w:t xml:space="preserve">funkcjonalny ( ilość urządzeń zabawowych) jest niemożliwy do realizacji </w:t>
      </w:r>
      <w:r>
        <w:rPr>
          <w:rFonts w:ascii="Arial" w:eastAsiaTheme="minorHAnsi" w:hAnsi="Arial" w:cs="Arial"/>
        </w:rPr>
        <w:t xml:space="preserve">na terenie o powierzchni ok.260 </w:t>
      </w:r>
      <w:r w:rsidRPr="006A50CB">
        <w:rPr>
          <w:rFonts w:ascii="Arial" w:eastAsiaTheme="minorHAnsi" w:hAnsi="Arial" w:cs="Arial"/>
        </w:rPr>
        <w:t>m2, konieczne jest zwiększenie powierzchni i wymiarów placu zabaw. Miejs</w:t>
      </w:r>
      <w:r>
        <w:rPr>
          <w:rFonts w:ascii="Arial" w:eastAsiaTheme="minorHAnsi" w:hAnsi="Arial" w:cs="Arial"/>
        </w:rPr>
        <w:t xml:space="preserve">ce ,w którym zlokalizowany </w:t>
      </w:r>
      <w:r w:rsidRPr="006A50CB">
        <w:rPr>
          <w:rFonts w:ascii="Arial" w:eastAsiaTheme="minorHAnsi" w:hAnsi="Arial" w:cs="Arial"/>
        </w:rPr>
        <w:t>jest plac zabaw ma bardzo ograniczone możliwości powierzchniowe: -</w:t>
      </w:r>
      <w:r>
        <w:rPr>
          <w:rFonts w:ascii="Arial" w:eastAsiaTheme="minorHAnsi" w:hAnsi="Arial" w:cs="Arial"/>
        </w:rPr>
        <w:t xml:space="preserve"> jeśli dodatkowo teren obecnego </w:t>
      </w:r>
      <w:r w:rsidRPr="006A50CB">
        <w:rPr>
          <w:rFonts w:ascii="Arial" w:eastAsiaTheme="minorHAnsi" w:hAnsi="Arial" w:cs="Arial"/>
        </w:rPr>
        <w:t>trawnika przeznaczymy pod montaż nawierzchni bezpiecznej i urządzeń zabawowych uzyskamy ok.125</w:t>
      </w:r>
      <w:r>
        <w:rPr>
          <w:rFonts w:ascii="Arial" w:eastAsiaTheme="minorHAnsi" w:hAnsi="Arial" w:cs="Arial"/>
        </w:rPr>
        <w:t xml:space="preserve"> </w:t>
      </w:r>
      <w:r w:rsidRPr="006A50CB">
        <w:rPr>
          <w:rFonts w:ascii="Arial" w:eastAsiaTheme="minorHAnsi" w:hAnsi="Arial" w:cs="Arial"/>
        </w:rPr>
        <w:t>m2 ( całkowita likwidacja trawnika wzdłuż drogi wewnętrznej ),</w:t>
      </w:r>
      <w:r>
        <w:rPr>
          <w:rFonts w:ascii="Arial" w:eastAsiaTheme="minorHAnsi" w:hAnsi="Arial" w:cs="Arial"/>
        </w:rPr>
        <w:t xml:space="preserve"> - obecna nawierzchnia </w:t>
      </w:r>
      <w:r>
        <w:rPr>
          <w:rFonts w:ascii="Arial" w:eastAsiaTheme="minorHAnsi" w:hAnsi="Arial" w:cs="Arial"/>
        </w:rPr>
        <w:lastRenderedPageBreak/>
        <w:t xml:space="preserve">260 m2 + </w:t>
      </w:r>
      <w:r w:rsidRPr="006A50CB">
        <w:rPr>
          <w:rFonts w:ascii="Arial" w:eastAsiaTheme="minorHAnsi" w:hAnsi="Arial" w:cs="Arial"/>
        </w:rPr>
        <w:t>dodatkowe 125 m2 – daje ok.385 m2 &lt; 460 m2 , co nie pozwala zreali</w:t>
      </w:r>
      <w:r>
        <w:rPr>
          <w:rFonts w:ascii="Arial" w:eastAsiaTheme="minorHAnsi" w:hAnsi="Arial" w:cs="Arial"/>
        </w:rPr>
        <w:t xml:space="preserve">zować w pełni wymagań zawartych </w:t>
      </w:r>
      <w:r w:rsidRPr="006A50CB">
        <w:rPr>
          <w:rFonts w:ascii="Arial" w:eastAsiaTheme="minorHAnsi" w:hAnsi="Arial" w:cs="Arial"/>
        </w:rPr>
        <w:t>w PFU i jest sprzeczne z zapisami w/w. - w pasie trawnika o szer.ok.</w:t>
      </w:r>
      <w:r>
        <w:rPr>
          <w:rFonts w:ascii="Arial" w:eastAsiaTheme="minorHAnsi" w:hAnsi="Arial" w:cs="Arial"/>
        </w:rPr>
        <w:t xml:space="preserve">2,8 m wzdłuż wschodniej granicy </w:t>
      </w:r>
      <w:r w:rsidRPr="006A50CB">
        <w:rPr>
          <w:rFonts w:ascii="Arial" w:eastAsiaTheme="minorHAnsi" w:hAnsi="Arial" w:cs="Arial"/>
        </w:rPr>
        <w:t>działki występuje infrastruktura techniczna w postaci ciepłociągu – nie m</w:t>
      </w:r>
      <w:r>
        <w:rPr>
          <w:rFonts w:ascii="Arial" w:eastAsiaTheme="minorHAnsi" w:hAnsi="Arial" w:cs="Arial"/>
        </w:rPr>
        <w:t xml:space="preserve">a możliwości „dosunięcia” placu </w:t>
      </w:r>
      <w:r w:rsidRPr="006A50CB">
        <w:rPr>
          <w:rFonts w:ascii="Arial" w:eastAsiaTheme="minorHAnsi" w:hAnsi="Arial" w:cs="Arial"/>
        </w:rPr>
        <w:t>zabaw do granicy działki. Ponadto w tabeli elementów rozli</w:t>
      </w:r>
      <w:r>
        <w:rPr>
          <w:rFonts w:ascii="Arial" w:eastAsiaTheme="minorHAnsi" w:hAnsi="Arial" w:cs="Arial"/>
        </w:rPr>
        <w:t xml:space="preserve">czeniowych przewidywane są dwie </w:t>
      </w:r>
      <w:r w:rsidRPr="006A50CB">
        <w:rPr>
          <w:rFonts w:ascii="Arial" w:eastAsiaTheme="minorHAnsi" w:hAnsi="Arial" w:cs="Arial"/>
        </w:rPr>
        <w:t>nawierzchnie: - jedna o pow. 252 m2 (EPDM 40 mm) - druga o pow.</w:t>
      </w:r>
      <w:r>
        <w:rPr>
          <w:rFonts w:ascii="Arial" w:eastAsiaTheme="minorHAnsi" w:hAnsi="Arial" w:cs="Arial"/>
        </w:rPr>
        <w:t xml:space="preserve"> 182 m2 (EPDM 100 mm) Suma tych </w:t>
      </w:r>
      <w:r w:rsidRPr="006A50CB">
        <w:rPr>
          <w:rFonts w:ascii="Arial" w:eastAsiaTheme="minorHAnsi" w:hAnsi="Arial" w:cs="Arial"/>
        </w:rPr>
        <w:t>nawierzchni daje 434 m2 , co dalej jest mniejszą powierzchnią niż wyma</w:t>
      </w:r>
      <w:r>
        <w:rPr>
          <w:rFonts w:ascii="Arial" w:eastAsiaTheme="minorHAnsi" w:hAnsi="Arial" w:cs="Arial"/>
        </w:rPr>
        <w:t xml:space="preserve">ga to prawidłowe umiejscowienie </w:t>
      </w:r>
      <w:r w:rsidRPr="006A50CB">
        <w:rPr>
          <w:rFonts w:ascii="Arial" w:eastAsiaTheme="minorHAnsi" w:hAnsi="Arial" w:cs="Arial"/>
        </w:rPr>
        <w:t>urządzeń (460 m2) oraz prowokuje pytanie, w którym miejscu na</w:t>
      </w:r>
      <w:r>
        <w:rPr>
          <w:rFonts w:ascii="Arial" w:eastAsiaTheme="minorHAnsi" w:hAnsi="Arial" w:cs="Arial"/>
        </w:rPr>
        <w:t xml:space="preserve">leży wykonać 434 m2 nawierzchni </w:t>
      </w:r>
      <w:r w:rsidRPr="006A50CB">
        <w:rPr>
          <w:rFonts w:ascii="Arial" w:eastAsiaTheme="minorHAnsi" w:hAnsi="Arial" w:cs="Arial"/>
        </w:rPr>
        <w:t>bezpiecznych? Jak wyżej pisano, plac dla którego PFU nie pozwala zwięks</w:t>
      </w:r>
      <w:r>
        <w:rPr>
          <w:rFonts w:ascii="Arial" w:eastAsiaTheme="minorHAnsi" w:hAnsi="Arial" w:cs="Arial"/>
        </w:rPr>
        <w:t xml:space="preserve">zenia powierzchni posiada tylko </w:t>
      </w:r>
      <w:r w:rsidRPr="006A50CB">
        <w:rPr>
          <w:rFonts w:ascii="Arial" w:eastAsiaTheme="minorHAnsi" w:hAnsi="Arial" w:cs="Arial"/>
        </w:rPr>
        <w:t>ok. 260 m2. Dodatkowo tabela elementów rozliczeniowych nie przewiduje żadnych rozbiórek innych</w:t>
      </w:r>
      <w:r>
        <w:rPr>
          <w:rFonts w:ascii="Arial" w:eastAsiaTheme="minorHAnsi" w:hAnsi="Arial" w:cs="Arial"/>
        </w:rPr>
        <w:t xml:space="preserve"> </w:t>
      </w:r>
      <w:r w:rsidRPr="006A50CB">
        <w:rPr>
          <w:rFonts w:ascii="Arial" w:eastAsiaTheme="minorHAnsi" w:hAnsi="Arial" w:cs="Arial"/>
        </w:rPr>
        <w:t>nawierzchni niż ta wykonana z poliuretanu, która stanowi aktualny plac zabaw.</w:t>
      </w:r>
    </w:p>
    <w:p w14:paraId="63A72741" w14:textId="7CBC88B3" w:rsidR="00BE5122" w:rsidRPr="00B95672" w:rsidRDefault="00BE5122" w:rsidP="007462B1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BE5122">
        <w:rPr>
          <w:rFonts w:ascii="Arial" w:hAnsi="Arial" w:cs="Arial"/>
          <w:b/>
          <w:u w:val="single"/>
        </w:rPr>
        <w:t>Odpowiedź:</w:t>
      </w:r>
    </w:p>
    <w:p w14:paraId="481308E2" w14:textId="6ED15600" w:rsidR="00CF1759" w:rsidRPr="002C2018" w:rsidRDefault="00B1619B" w:rsidP="009A78AC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powinien wycenić ofertę zgodnie z tabelą elementów rozliczeniowych. Szczegóły rozwiązań i lokalizacja urządzeń zostaną ustalone na etapie projektowania. Zamawiający przewiduje możliwość zmniejszenia liczb</w:t>
      </w:r>
      <w:bookmarkStart w:id="0" w:name="_GoBack"/>
      <w:bookmarkEnd w:id="0"/>
      <w:r>
        <w:rPr>
          <w:rFonts w:ascii="Arial" w:hAnsi="Arial" w:cs="Arial"/>
          <w:bCs/>
        </w:rPr>
        <w:t xml:space="preserve">y urządzeń. </w:t>
      </w:r>
    </w:p>
    <w:sectPr w:rsidR="00CF1759" w:rsidRPr="002C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C76A4"/>
    <w:multiLevelType w:val="hybridMultilevel"/>
    <w:tmpl w:val="DB02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F3AD4"/>
    <w:multiLevelType w:val="hybridMultilevel"/>
    <w:tmpl w:val="BB2CFD4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9"/>
  </w:num>
  <w:num w:numId="2">
    <w:abstractNumId w:val="30"/>
  </w:num>
  <w:num w:numId="3">
    <w:abstractNumId w:val="2"/>
  </w:num>
  <w:num w:numId="4">
    <w:abstractNumId w:val="27"/>
  </w:num>
  <w:num w:numId="5">
    <w:abstractNumId w:val="33"/>
  </w:num>
  <w:num w:numId="6">
    <w:abstractNumId w:val="6"/>
  </w:num>
  <w:num w:numId="7">
    <w:abstractNumId w:val="3"/>
  </w:num>
  <w:num w:numId="8">
    <w:abstractNumId w:val="36"/>
  </w:num>
  <w:num w:numId="9">
    <w:abstractNumId w:val="26"/>
  </w:num>
  <w:num w:numId="10">
    <w:abstractNumId w:val="13"/>
  </w:num>
  <w:num w:numId="11">
    <w:abstractNumId w:val="4"/>
  </w:num>
  <w:num w:numId="12">
    <w:abstractNumId w:val="35"/>
  </w:num>
  <w:num w:numId="13">
    <w:abstractNumId w:val="32"/>
  </w:num>
  <w:num w:numId="14">
    <w:abstractNumId w:val="18"/>
  </w:num>
  <w:num w:numId="15">
    <w:abstractNumId w:val="8"/>
  </w:num>
  <w:num w:numId="16">
    <w:abstractNumId w:val="31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1"/>
  </w:num>
  <w:num w:numId="38">
    <w:abstractNumId w:val="29"/>
  </w:num>
  <w:num w:numId="39">
    <w:abstractNumId w:val="16"/>
  </w:num>
  <w:num w:numId="40">
    <w:abstractNumId w:val="3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15DE"/>
    <w:rsid w:val="00011F8B"/>
    <w:rsid w:val="00013CDE"/>
    <w:rsid w:val="0002150B"/>
    <w:rsid w:val="00025504"/>
    <w:rsid w:val="00027BA2"/>
    <w:rsid w:val="000340BF"/>
    <w:rsid w:val="000358D8"/>
    <w:rsid w:val="00056F3E"/>
    <w:rsid w:val="00061BC3"/>
    <w:rsid w:val="00075703"/>
    <w:rsid w:val="00085690"/>
    <w:rsid w:val="00087D44"/>
    <w:rsid w:val="000979A5"/>
    <w:rsid w:val="000A0880"/>
    <w:rsid w:val="000A157B"/>
    <w:rsid w:val="000B7B5B"/>
    <w:rsid w:val="000C6B77"/>
    <w:rsid w:val="000E4A24"/>
    <w:rsid w:val="001076F8"/>
    <w:rsid w:val="00113F30"/>
    <w:rsid w:val="001162C6"/>
    <w:rsid w:val="00123CCD"/>
    <w:rsid w:val="00175392"/>
    <w:rsid w:val="00186572"/>
    <w:rsid w:val="00186817"/>
    <w:rsid w:val="001B5AC7"/>
    <w:rsid w:val="001D701C"/>
    <w:rsid w:val="00217703"/>
    <w:rsid w:val="00220A0B"/>
    <w:rsid w:val="00245A3B"/>
    <w:rsid w:val="00254388"/>
    <w:rsid w:val="00272079"/>
    <w:rsid w:val="00275CC2"/>
    <w:rsid w:val="002839AA"/>
    <w:rsid w:val="00284FC0"/>
    <w:rsid w:val="002944FD"/>
    <w:rsid w:val="00294FCA"/>
    <w:rsid w:val="002C2018"/>
    <w:rsid w:val="002C5521"/>
    <w:rsid w:val="002C79A4"/>
    <w:rsid w:val="002E3504"/>
    <w:rsid w:val="002E6A14"/>
    <w:rsid w:val="002F07AD"/>
    <w:rsid w:val="003234DA"/>
    <w:rsid w:val="00354C33"/>
    <w:rsid w:val="00362845"/>
    <w:rsid w:val="00372985"/>
    <w:rsid w:val="00382DF6"/>
    <w:rsid w:val="00396D7E"/>
    <w:rsid w:val="003A7F3D"/>
    <w:rsid w:val="003B1B57"/>
    <w:rsid w:val="003C4695"/>
    <w:rsid w:val="003D1EB7"/>
    <w:rsid w:val="003E4743"/>
    <w:rsid w:val="003F1837"/>
    <w:rsid w:val="003F3734"/>
    <w:rsid w:val="003F61C9"/>
    <w:rsid w:val="0040544B"/>
    <w:rsid w:val="00413746"/>
    <w:rsid w:val="00414D99"/>
    <w:rsid w:val="00425771"/>
    <w:rsid w:val="004373ED"/>
    <w:rsid w:val="00447FB5"/>
    <w:rsid w:val="00450839"/>
    <w:rsid w:val="00454439"/>
    <w:rsid w:val="004655C6"/>
    <w:rsid w:val="00470E61"/>
    <w:rsid w:val="004867E6"/>
    <w:rsid w:val="004A212C"/>
    <w:rsid w:val="004A4BDC"/>
    <w:rsid w:val="004A6383"/>
    <w:rsid w:val="004A7F5A"/>
    <w:rsid w:val="004B76D2"/>
    <w:rsid w:val="004D12CD"/>
    <w:rsid w:val="004D26FB"/>
    <w:rsid w:val="004D47B4"/>
    <w:rsid w:val="004D62E7"/>
    <w:rsid w:val="004D751A"/>
    <w:rsid w:val="004E7267"/>
    <w:rsid w:val="004F7EAC"/>
    <w:rsid w:val="00502C25"/>
    <w:rsid w:val="005073BC"/>
    <w:rsid w:val="005234BA"/>
    <w:rsid w:val="0053295C"/>
    <w:rsid w:val="00564E35"/>
    <w:rsid w:val="00566A0C"/>
    <w:rsid w:val="00575DA3"/>
    <w:rsid w:val="005833AC"/>
    <w:rsid w:val="005842B4"/>
    <w:rsid w:val="00587B3D"/>
    <w:rsid w:val="005914B1"/>
    <w:rsid w:val="0059221F"/>
    <w:rsid w:val="005A5EFB"/>
    <w:rsid w:val="005A6387"/>
    <w:rsid w:val="005C6E3E"/>
    <w:rsid w:val="005D6B97"/>
    <w:rsid w:val="005D6C8B"/>
    <w:rsid w:val="005E0E39"/>
    <w:rsid w:val="005E4951"/>
    <w:rsid w:val="005E4D4B"/>
    <w:rsid w:val="005F3664"/>
    <w:rsid w:val="005F723B"/>
    <w:rsid w:val="005F7C69"/>
    <w:rsid w:val="0060079F"/>
    <w:rsid w:val="00606C93"/>
    <w:rsid w:val="00613A46"/>
    <w:rsid w:val="0061595C"/>
    <w:rsid w:val="0062107E"/>
    <w:rsid w:val="00625B68"/>
    <w:rsid w:val="00641ECF"/>
    <w:rsid w:val="00653703"/>
    <w:rsid w:val="00656F33"/>
    <w:rsid w:val="0065721C"/>
    <w:rsid w:val="00661751"/>
    <w:rsid w:val="00681ECE"/>
    <w:rsid w:val="006A0FA4"/>
    <w:rsid w:val="006A50CB"/>
    <w:rsid w:val="006E3867"/>
    <w:rsid w:val="006F6A36"/>
    <w:rsid w:val="0070017B"/>
    <w:rsid w:val="0070159A"/>
    <w:rsid w:val="007137BF"/>
    <w:rsid w:val="00716D1A"/>
    <w:rsid w:val="007224F2"/>
    <w:rsid w:val="0072404E"/>
    <w:rsid w:val="00742CB3"/>
    <w:rsid w:val="007462B1"/>
    <w:rsid w:val="00757F34"/>
    <w:rsid w:val="007618B0"/>
    <w:rsid w:val="00765A52"/>
    <w:rsid w:val="0078246B"/>
    <w:rsid w:val="00782C6F"/>
    <w:rsid w:val="00786CAC"/>
    <w:rsid w:val="00795C43"/>
    <w:rsid w:val="00796141"/>
    <w:rsid w:val="007B3FA8"/>
    <w:rsid w:val="007B5592"/>
    <w:rsid w:val="007C3296"/>
    <w:rsid w:val="007F14D6"/>
    <w:rsid w:val="00820748"/>
    <w:rsid w:val="00874560"/>
    <w:rsid w:val="008756BC"/>
    <w:rsid w:val="00881AF2"/>
    <w:rsid w:val="00882504"/>
    <w:rsid w:val="00893462"/>
    <w:rsid w:val="008A70AD"/>
    <w:rsid w:val="008B0DD5"/>
    <w:rsid w:val="008C2AB0"/>
    <w:rsid w:val="008C47E7"/>
    <w:rsid w:val="008D0908"/>
    <w:rsid w:val="008D35C5"/>
    <w:rsid w:val="008D7474"/>
    <w:rsid w:val="008E2C06"/>
    <w:rsid w:val="008F72D3"/>
    <w:rsid w:val="00924738"/>
    <w:rsid w:val="0095715D"/>
    <w:rsid w:val="00964AAC"/>
    <w:rsid w:val="009706E6"/>
    <w:rsid w:val="0097754D"/>
    <w:rsid w:val="00995276"/>
    <w:rsid w:val="009A78AC"/>
    <w:rsid w:val="009B3710"/>
    <w:rsid w:val="009D2A4A"/>
    <w:rsid w:val="009D6631"/>
    <w:rsid w:val="009D7EEB"/>
    <w:rsid w:val="009E0505"/>
    <w:rsid w:val="00A45A07"/>
    <w:rsid w:val="00A478E6"/>
    <w:rsid w:val="00A62213"/>
    <w:rsid w:val="00A722BF"/>
    <w:rsid w:val="00A755F4"/>
    <w:rsid w:val="00A95567"/>
    <w:rsid w:val="00AA2814"/>
    <w:rsid w:val="00AA72C1"/>
    <w:rsid w:val="00AC2152"/>
    <w:rsid w:val="00AE5FBB"/>
    <w:rsid w:val="00B05A54"/>
    <w:rsid w:val="00B07EAB"/>
    <w:rsid w:val="00B11082"/>
    <w:rsid w:val="00B1619B"/>
    <w:rsid w:val="00B40503"/>
    <w:rsid w:val="00B47E67"/>
    <w:rsid w:val="00B64714"/>
    <w:rsid w:val="00B70A65"/>
    <w:rsid w:val="00B83EDD"/>
    <w:rsid w:val="00B95672"/>
    <w:rsid w:val="00BA40E9"/>
    <w:rsid w:val="00BB69C8"/>
    <w:rsid w:val="00BD005E"/>
    <w:rsid w:val="00BE5122"/>
    <w:rsid w:val="00BF219E"/>
    <w:rsid w:val="00BF71A2"/>
    <w:rsid w:val="00C05240"/>
    <w:rsid w:val="00C139E5"/>
    <w:rsid w:val="00C15428"/>
    <w:rsid w:val="00C20338"/>
    <w:rsid w:val="00C20543"/>
    <w:rsid w:val="00C22345"/>
    <w:rsid w:val="00C24871"/>
    <w:rsid w:val="00C31ADB"/>
    <w:rsid w:val="00C32F88"/>
    <w:rsid w:val="00C554EA"/>
    <w:rsid w:val="00C56417"/>
    <w:rsid w:val="00C60286"/>
    <w:rsid w:val="00C6260D"/>
    <w:rsid w:val="00C72B31"/>
    <w:rsid w:val="00C930AD"/>
    <w:rsid w:val="00C95BD8"/>
    <w:rsid w:val="00C96251"/>
    <w:rsid w:val="00C97E2D"/>
    <w:rsid w:val="00CA2F98"/>
    <w:rsid w:val="00CB42FC"/>
    <w:rsid w:val="00CC2602"/>
    <w:rsid w:val="00CC73C6"/>
    <w:rsid w:val="00CD3B3F"/>
    <w:rsid w:val="00CD64DE"/>
    <w:rsid w:val="00CD68D3"/>
    <w:rsid w:val="00CE2A7A"/>
    <w:rsid w:val="00CF1759"/>
    <w:rsid w:val="00CF51D6"/>
    <w:rsid w:val="00D04546"/>
    <w:rsid w:val="00D10F4E"/>
    <w:rsid w:val="00D13880"/>
    <w:rsid w:val="00D13E17"/>
    <w:rsid w:val="00D207A6"/>
    <w:rsid w:val="00D4389A"/>
    <w:rsid w:val="00D706BA"/>
    <w:rsid w:val="00D720E9"/>
    <w:rsid w:val="00D9743C"/>
    <w:rsid w:val="00DC04EF"/>
    <w:rsid w:val="00DD1370"/>
    <w:rsid w:val="00DD5D3E"/>
    <w:rsid w:val="00DE2D6D"/>
    <w:rsid w:val="00DF6725"/>
    <w:rsid w:val="00E02B13"/>
    <w:rsid w:val="00E139F2"/>
    <w:rsid w:val="00E226DD"/>
    <w:rsid w:val="00E26567"/>
    <w:rsid w:val="00E358D7"/>
    <w:rsid w:val="00E37B0F"/>
    <w:rsid w:val="00E51F4F"/>
    <w:rsid w:val="00E723A4"/>
    <w:rsid w:val="00E74842"/>
    <w:rsid w:val="00E811D3"/>
    <w:rsid w:val="00E82E3D"/>
    <w:rsid w:val="00E93F2D"/>
    <w:rsid w:val="00EA399E"/>
    <w:rsid w:val="00EB3F3A"/>
    <w:rsid w:val="00EF7454"/>
    <w:rsid w:val="00F05C40"/>
    <w:rsid w:val="00F11F9E"/>
    <w:rsid w:val="00F128D3"/>
    <w:rsid w:val="00F140F4"/>
    <w:rsid w:val="00F340D1"/>
    <w:rsid w:val="00F634D6"/>
    <w:rsid w:val="00F664AF"/>
    <w:rsid w:val="00F8414C"/>
    <w:rsid w:val="00F86422"/>
    <w:rsid w:val="00FA048B"/>
    <w:rsid w:val="00FB3BAE"/>
    <w:rsid w:val="00FC5581"/>
    <w:rsid w:val="00FC7CAE"/>
    <w:rsid w:val="00FD5DB2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  <w:style w:type="character" w:styleId="Hipercze">
    <w:name w:val="Hyperlink"/>
    <w:basedOn w:val="Domylnaczcionkaakapitu"/>
    <w:uiPriority w:val="99"/>
    <w:unhideWhenUsed/>
    <w:rsid w:val="00BE5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F4A8-1216-4513-933F-69F308C5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146</cp:revision>
  <cp:lastPrinted>2023-11-23T09:55:00Z</cp:lastPrinted>
  <dcterms:created xsi:type="dcterms:W3CDTF">2023-06-14T19:01:00Z</dcterms:created>
  <dcterms:modified xsi:type="dcterms:W3CDTF">2023-11-29T09:16:00Z</dcterms:modified>
</cp:coreProperties>
</file>