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8B4D2B" w:rsidRDefault="008B4D2B" w:rsidP="008B4D2B">
      <w:pPr>
        <w:tabs>
          <w:tab w:val="left" w:pos="1352"/>
          <w:tab w:val="right" w:pos="9299"/>
        </w:tabs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B4D2B" w:rsidRPr="008B4D2B" w:rsidRDefault="008B4D2B" w:rsidP="008B4D2B">
      <w:pPr>
        <w:tabs>
          <w:tab w:val="left" w:pos="1352"/>
          <w:tab w:val="right" w:pos="9299"/>
        </w:tabs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B4D2B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0D6EDF">
        <w:rPr>
          <w:rFonts w:asciiTheme="minorHAnsi" w:hAnsiTheme="minorHAnsi" w:cstheme="minorHAnsi"/>
          <w:b/>
          <w:sz w:val="20"/>
          <w:szCs w:val="20"/>
        </w:rPr>
        <w:t>05.</w:t>
      </w:r>
      <w:r>
        <w:rPr>
          <w:rFonts w:asciiTheme="minorHAnsi" w:hAnsiTheme="minorHAnsi" w:cstheme="minorHAnsi"/>
          <w:b/>
          <w:sz w:val="20"/>
          <w:szCs w:val="20"/>
        </w:rPr>
        <w:t>07.</w:t>
      </w:r>
      <w:r w:rsidRPr="008B4D2B">
        <w:rPr>
          <w:rFonts w:asciiTheme="minorHAnsi" w:hAnsiTheme="minorHAnsi" w:cstheme="minorHAnsi"/>
          <w:b/>
          <w:sz w:val="20"/>
          <w:szCs w:val="20"/>
        </w:rPr>
        <w:t>2024</w:t>
      </w:r>
    </w:p>
    <w:p w:rsidR="008B4D2B" w:rsidRPr="008B4D2B" w:rsidRDefault="008B4D2B" w:rsidP="008B4D2B">
      <w:pPr>
        <w:tabs>
          <w:tab w:val="left" w:pos="1352"/>
          <w:tab w:val="right" w:pos="9299"/>
        </w:tabs>
        <w:spacing w:line="360" w:lineRule="auto"/>
        <w:ind w:right="-284"/>
        <w:rPr>
          <w:rFonts w:asciiTheme="minorHAnsi" w:hAnsiTheme="minorHAnsi" w:cstheme="minorHAnsi"/>
          <w:b/>
          <w:sz w:val="20"/>
          <w:szCs w:val="20"/>
        </w:rPr>
      </w:pPr>
      <w:r w:rsidRPr="008B4D2B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64921657"/>
      <w:r w:rsidRPr="008B4D2B">
        <w:rPr>
          <w:rFonts w:asciiTheme="minorHAnsi" w:hAnsiTheme="minorHAnsi" w:cstheme="minorHAnsi"/>
          <w:b/>
          <w:sz w:val="20"/>
          <w:szCs w:val="20"/>
        </w:rPr>
        <w:t>GUM2024 ZP0</w:t>
      </w:r>
      <w:bookmarkEnd w:id="0"/>
      <w:r w:rsidRPr="008B4D2B">
        <w:rPr>
          <w:rFonts w:asciiTheme="minorHAnsi" w:hAnsiTheme="minorHAnsi" w:cstheme="minorHAnsi"/>
          <w:b/>
          <w:sz w:val="20"/>
          <w:szCs w:val="20"/>
        </w:rPr>
        <w:t>05</w:t>
      </w:r>
      <w:r>
        <w:rPr>
          <w:rFonts w:asciiTheme="minorHAnsi" w:hAnsiTheme="minorHAnsi" w:cstheme="minorHAnsi"/>
          <w:b/>
          <w:sz w:val="20"/>
          <w:szCs w:val="20"/>
        </w:rPr>
        <w:t>1</w:t>
      </w:r>
    </w:p>
    <w:p w:rsidR="008B4D2B" w:rsidRPr="008B4D2B" w:rsidRDefault="008B4D2B" w:rsidP="008B4D2B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4D2B" w:rsidRPr="008B4D2B" w:rsidRDefault="008B4D2B" w:rsidP="008B4D2B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4D2B">
        <w:rPr>
          <w:rFonts w:asciiTheme="minorHAnsi" w:hAnsiTheme="minorHAnsi" w:cstheme="minorHAnsi"/>
          <w:b/>
          <w:sz w:val="20"/>
          <w:szCs w:val="20"/>
        </w:rPr>
        <w:t xml:space="preserve">Zawiadomienie o wyborze ofert </w:t>
      </w:r>
    </w:p>
    <w:p w:rsidR="008B4D2B" w:rsidRPr="008B4D2B" w:rsidRDefault="008B4D2B" w:rsidP="008B4D2B">
      <w:pPr>
        <w:ind w:right="141"/>
        <w:jc w:val="center"/>
        <w:rPr>
          <w:rFonts w:asciiTheme="minorHAnsi" w:hAnsiTheme="minorHAnsi" w:cstheme="minorHAnsi"/>
          <w:sz w:val="20"/>
          <w:szCs w:val="20"/>
        </w:rPr>
      </w:pPr>
      <w:r w:rsidRPr="008B4D2B">
        <w:rPr>
          <w:rFonts w:asciiTheme="minorHAnsi" w:hAnsiTheme="minorHAnsi" w:cstheme="minorHAnsi"/>
          <w:sz w:val="20"/>
          <w:szCs w:val="20"/>
        </w:rPr>
        <w:t xml:space="preserve">      (art. 253 ust. 1 ustawy z dnia 11 września 2019 r. -Prawo Zamówień Publicznych </w:t>
      </w:r>
      <w:r w:rsidRPr="008B4D2B">
        <w:rPr>
          <w:rFonts w:asciiTheme="minorHAnsi" w:hAnsiTheme="minorHAnsi" w:cstheme="minorHAnsi"/>
          <w:color w:val="000000"/>
          <w:sz w:val="20"/>
          <w:szCs w:val="20"/>
        </w:rPr>
        <w:t>Dz. U. z 2023 r. poz. 1605</w:t>
      </w:r>
      <w:r w:rsidRPr="008B4D2B">
        <w:rPr>
          <w:rFonts w:asciiTheme="minorHAnsi" w:hAnsiTheme="minorHAnsi" w:cstheme="minorHAnsi"/>
          <w:sz w:val="20"/>
          <w:szCs w:val="20"/>
        </w:rPr>
        <w:t>)</w:t>
      </w:r>
    </w:p>
    <w:p w:rsidR="008B4D2B" w:rsidRPr="008B4D2B" w:rsidRDefault="008B4D2B" w:rsidP="008B4D2B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B4D2B" w:rsidRPr="008B4D2B" w:rsidRDefault="008B4D2B" w:rsidP="008B4D2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D2B">
        <w:rPr>
          <w:rFonts w:asciiTheme="minorHAnsi" w:hAnsiTheme="minorHAnsi" w:cstheme="minorHAnsi"/>
          <w:sz w:val="20"/>
          <w:szCs w:val="20"/>
        </w:rPr>
        <w:t>Gdański Uniwersytet Medyczny,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4D2B">
        <w:rPr>
          <w:rFonts w:asciiTheme="minorHAnsi" w:hAnsiTheme="minorHAnsi" w:cstheme="minorHAnsi"/>
          <w:sz w:val="20"/>
          <w:szCs w:val="20"/>
        </w:rPr>
        <w:t xml:space="preserve">jako Zamawiający w postępowaniu nr </w:t>
      </w:r>
      <w:r w:rsidRPr="008B4D2B">
        <w:rPr>
          <w:rFonts w:asciiTheme="minorHAnsi" w:hAnsiTheme="minorHAnsi" w:cstheme="minorHAnsi"/>
          <w:b/>
          <w:sz w:val="20"/>
          <w:szCs w:val="20"/>
        </w:rPr>
        <w:t>GUM2024 ZP005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8B4D2B">
        <w:rPr>
          <w:rFonts w:asciiTheme="minorHAnsi" w:hAnsiTheme="minorHAnsi" w:cstheme="minorHAnsi"/>
          <w:sz w:val="20"/>
          <w:szCs w:val="20"/>
        </w:rPr>
        <w:t xml:space="preserve">-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Sukcesywna dostawa produktu leczniczego zawierającego w swoim składzie substancję czynną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ritux</w:t>
      </w:r>
      <w:r w:rsidR="00855A94">
        <w:rPr>
          <w:rFonts w:asciiTheme="minorHAnsi" w:hAnsiTheme="minorHAnsi" w:cstheme="minorHAnsi"/>
          <w:b/>
          <w:sz w:val="20"/>
          <w:szCs w:val="20"/>
        </w:rPr>
        <w:t>im</w:t>
      </w:r>
      <w:r w:rsidR="000C5FD2">
        <w:rPr>
          <w:rFonts w:asciiTheme="minorHAnsi" w:hAnsiTheme="minorHAnsi" w:cstheme="minorHAnsi"/>
          <w:b/>
          <w:sz w:val="20"/>
          <w:szCs w:val="20"/>
        </w:rPr>
        <w:t>ab</w:t>
      </w:r>
      <w:proofErr w:type="spellEnd"/>
      <w:r w:rsidR="000C5FD2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="000C5FD2">
        <w:rPr>
          <w:rFonts w:asciiTheme="minorHAnsi" w:hAnsiTheme="minorHAnsi" w:cstheme="minorHAnsi"/>
          <w:b/>
          <w:sz w:val="20"/>
          <w:szCs w:val="20"/>
        </w:rPr>
        <w:t>MabThera</w:t>
      </w:r>
      <w:proofErr w:type="spellEnd"/>
      <w:r w:rsidR="000C5FD2">
        <w:rPr>
          <w:rFonts w:asciiTheme="minorHAnsi" w:hAnsiTheme="minorHAnsi" w:cstheme="minorHAnsi"/>
          <w:b/>
          <w:sz w:val="20"/>
          <w:szCs w:val="20"/>
        </w:rPr>
        <w:t xml:space="preserve"> 100 mg) </w:t>
      </w:r>
      <w:r w:rsidRPr="008B4D2B">
        <w:rPr>
          <w:rFonts w:asciiTheme="minorHAnsi" w:hAnsiTheme="minorHAnsi" w:cstheme="minorHAnsi"/>
          <w:sz w:val="20"/>
          <w:szCs w:val="20"/>
        </w:rPr>
        <w:t xml:space="preserve"> dla Gdańskiego Uniwersytetu Medycznego, </w:t>
      </w:r>
      <w:r w:rsidRPr="008B4D2B">
        <w:rPr>
          <w:rFonts w:asciiTheme="minorHAnsi" w:hAnsiTheme="minorHAnsi" w:cstheme="minorHAnsi"/>
          <w:color w:val="000000"/>
          <w:sz w:val="20"/>
          <w:szCs w:val="20"/>
        </w:rPr>
        <w:t>zawiadamia,</w:t>
      </w:r>
      <w:r w:rsidRPr="008B4D2B">
        <w:rPr>
          <w:rFonts w:asciiTheme="minorHAnsi" w:hAnsiTheme="minorHAnsi" w:cstheme="minorHAnsi"/>
          <w:sz w:val="20"/>
          <w:szCs w:val="20"/>
        </w:rPr>
        <w:t xml:space="preserve"> że w terminie składania ofert </w:t>
      </w:r>
      <w:r w:rsidR="006E1109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B4D2B">
        <w:rPr>
          <w:rFonts w:asciiTheme="minorHAnsi" w:hAnsiTheme="minorHAnsi" w:cstheme="minorHAnsi"/>
          <w:sz w:val="20"/>
          <w:szCs w:val="20"/>
        </w:rPr>
        <w:t>tj. do dnia 2</w:t>
      </w:r>
      <w:r w:rsidR="000C5FD2">
        <w:rPr>
          <w:rFonts w:asciiTheme="minorHAnsi" w:hAnsiTheme="minorHAnsi" w:cstheme="minorHAnsi"/>
          <w:sz w:val="20"/>
          <w:szCs w:val="20"/>
        </w:rPr>
        <w:t>1</w:t>
      </w:r>
      <w:r w:rsidRPr="008B4D2B">
        <w:rPr>
          <w:rFonts w:asciiTheme="minorHAnsi" w:hAnsiTheme="minorHAnsi" w:cstheme="minorHAnsi"/>
          <w:sz w:val="20"/>
          <w:szCs w:val="20"/>
        </w:rPr>
        <w:t>.06.2024 wpłynęła 1 oferta.</w:t>
      </w:r>
    </w:p>
    <w:p w:rsidR="008B4D2B" w:rsidRPr="008B4D2B" w:rsidRDefault="008B4D2B" w:rsidP="008B4D2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B4D2B" w:rsidRPr="008B4D2B" w:rsidRDefault="008B4D2B" w:rsidP="008B4D2B">
      <w:pPr>
        <w:numPr>
          <w:ilvl w:val="0"/>
          <w:numId w:val="6"/>
        </w:numPr>
        <w:tabs>
          <w:tab w:val="left" w:pos="0"/>
        </w:tabs>
        <w:ind w:left="142" w:hanging="142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4D2B">
        <w:rPr>
          <w:rFonts w:asciiTheme="minorHAnsi" w:hAnsiTheme="minorHAnsi" w:cstheme="minorHAnsi"/>
          <w:b/>
          <w:sz w:val="20"/>
          <w:szCs w:val="20"/>
          <w:u w:val="single"/>
        </w:rPr>
        <w:t>Wykaz złożonych ofert wraz ze streszczeniem ich oceny i porównania:</w:t>
      </w:r>
    </w:p>
    <w:p w:rsidR="008B4D2B" w:rsidRPr="008B4D2B" w:rsidRDefault="008B4D2B" w:rsidP="008B4D2B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127433982"/>
    </w:p>
    <w:p w:rsidR="008B4D2B" w:rsidRPr="008B4D2B" w:rsidRDefault="008B4D2B" w:rsidP="008B4D2B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D2B">
        <w:rPr>
          <w:rFonts w:asciiTheme="minorHAnsi" w:hAnsiTheme="minorHAnsi" w:cstheme="minorHAnsi"/>
          <w:b/>
          <w:sz w:val="20"/>
          <w:szCs w:val="20"/>
        </w:rPr>
        <w:t>Ilość uzyskanych punktów w poszczególnych kryteriach oceny ofert</w:t>
      </w:r>
    </w:p>
    <w:tbl>
      <w:tblPr>
        <w:tblStyle w:val="Tabela-Siatka1"/>
        <w:tblW w:w="9239" w:type="dxa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1843"/>
        <w:gridCol w:w="1984"/>
        <w:gridCol w:w="1731"/>
      </w:tblGrid>
      <w:tr w:rsidR="008B4D2B" w:rsidRPr="008B4D2B" w:rsidTr="000C5FD2">
        <w:trPr>
          <w:trHeight w:val="472"/>
          <w:jc w:val="center"/>
        </w:trPr>
        <w:tc>
          <w:tcPr>
            <w:tcW w:w="1129" w:type="dxa"/>
            <w:hideMark/>
          </w:tcPr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Nr oferty</w:t>
            </w:r>
          </w:p>
        </w:tc>
        <w:tc>
          <w:tcPr>
            <w:tcW w:w="2552" w:type="dxa"/>
          </w:tcPr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Wykonawca</w:t>
            </w:r>
          </w:p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 xml:space="preserve">Cena brutto </w:t>
            </w:r>
          </w:p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„C”</w:t>
            </w:r>
          </w:p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60 pkt</w:t>
            </w:r>
          </w:p>
        </w:tc>
        <w:tc>
          <w:tcPr>
            <w:tcW w:w="1984" w:type="dxa"/>
          </w:tcPr>
          <w:p w:rsidR="008B4D2B" w:rsidRDefault="008B4D2B" w:rsidP="000C5FD2">
            <w:pPr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 xml:space="preserve">      </w:t>
            </w:r>
            <w:r w:rsidR="000C5FD2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Termin dostawy</w:t>
            </w:r>
          </w:p>
          <w:p w:rsidR="000C5FD2" w:rsidRPr="008B4D2B" w:rsidRDefault="000C5FD2" w:rsidP="000C5FD2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„T”</w:t>
            </w:r>
          </w:p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40 pkt</w:t>
            </w:r>
          </w:p>
        </w:tc>
        <w:tc>
          <w:tcPr>
            <w:tcW w:w="1731" w:type="dxa"/>
            <w:vAlign w:val="center"/>
          </w:tcPr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Punkty razem</w:t>
            </w:r>
          </w:p>
        </w:tc>
      </w:tr>
      <w:tr w:rsidR="008B4D2B" w:rsidRPr="008B4D2B" w:rsidTr="000C5FD2">
        <w:trPr>
          <w:trHeight w:val="560"/>
          <w:jc w:val="center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C5FD2" w:rsidRPr="000C5FD2" w:rsidRDefault="000C5FD2" w:rsidP="000C5F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20"/>
                <w:szCs w:val="20"/>
                <w:lang w:eastAsia="en-US"/>
              </w:rPr>
            </w:pPr>
            <w:r w:rsidRPr="000C5FD2">
              <w:rPr>
                <w:rFonts w:asciiTheme="minorHAnsi" w:hAnsiTheme="minorHAnsi" w:cstheme="minorHAnsi"/>
                <w:b/>
                <w:dstrike w:val="0"/>
                <w:sz w:val="20"/>
                <w:szCs w:val="20"/>
                <w:lang w:eastAsia="en-US"/>
              </w:rPr>
              <w:t>CEFEA Sp. z o.o. Sp. k</w:t>
            </w:r>
          </w:p>
          <w:p w:rsidR="000C5FD2" w:rsidRPr="000C5FD2" w:rsidRDefault="000C5FD2" w:rsidP="000C5F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sz w:val="20"/>
                <w:szCs w:val="20"/>
                <w:lang w:eastAsia="en-US"/>
              </w:rPr>
            </w:pPr>
            <w:r w:rsidRPr="000C5FD2">
              <w:rPr>
                <w:rFonts w:asciiTheme="minorHAnsi" w:hAnsiTheme="minorHAnsi" w:cstheme="minorHAnsi"/>
                <w:dstrike w:val="0"/>
                <w:sz w:val="20"/>
                <w:szCs w:val="20"/>
                <w:lang w:eastAsia="en-US"/>
              </w:rPr>
              <w:t>ul. Działkowa 56</w:t>
            </w:r>
          </w:p>
          <w:p w:rsidR="008B4D2B" w:rsidRPr="008B4D2B" w:rsidRDefault="000C5FD2" w:rsidP="008B4D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0C5FD2">
              <w:rPr>
                <w:rFonts w:asciiTheme="minorHAnsi" w:hAnsiTheme="minorHAnsi" w:cstheme="minorHAnsi"/>
                <w:dstrike w:val="0"/>
                <w:sz w:val="20"/>
                <w:szCs w:val="20"/>
                <w:lang w:eastAsia="en-US"/>
              </w:rPr>
              <w:t>02-234 Warszawa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8B4D2B" w:rsidRPr="008B4D2B" w:rsidRDefault="008B4D2B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60,00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8B4D2B" w:rsidRPr="008B4D2B" w:rsidRDefault="000C5FD2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0</w:t>
            </w:r>
            <w:r w:rsidR="008B4D2B"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:rsidR="008B4D2B" w:rsidRPr="008B4D2B" w:rsidRDefault="000C5FD2" w:rsidP="008B4D2B">
            <w:pPr>
              <w:jc w:val="center"/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60</w:t>
            </w:r>
            <w:r w:rsidR="008B4D2B" w:rsidRPr="008B4D2B">
              <w:rPr>
                <w:rFonts w:asciiTheme="minorHAnsi" w:hAnsiTheme="minorHAnsi" w:cstheme="minorHAnsi"/>
                <w:b/>
                <w:dstrike w:val="0"/>
                <w:sz w:val="20"/>
                <w:szCs w:val="20"/>
              </w:rPr>
              <w:t>,00 pkt</w:t>
            </w:r>
          </w:p>
        </w:tc>
      </w:tr>
    </w:tbl>
    <w:p w:rsidR="008B4D2B" w:rsidRPr="008B4D2B" w:rsidRDefault="008B4D2B" w:rsidP="008B4D2B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1"/>
    <w:p w:rsidR="008B4D2B" w:rsidRPr="008B4D2B" w:rsidRDefault="008B4D2B" w:rsidP="000C5FD2">
      <w:pPr>
        <w:numPr>
          <w:ilvl w:val="0"/>
          <w:numId w:val="6"/>
        </w:numPr>
        <w:tabs>
          <w:tab w:val="left" w:pos="0"/>
          <w:tab w:val="left" w:pos="142"/>
        </w:tabs>
        <w:spacing w:after="160" w:line="259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8B4D2B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Wybrano ofertę:</w:t>
      </w:r>
    </w:p>
    <w:p w:rsidR="000C5FD2" w:rsidRPr="000C5FD2" w:rsidRDefault="000C5FD2" w:rsidP="006E110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C5FD2">
        <w:rPr>
          <w:rFonts w:asciiTheme="minorHAnsi" w:hAnsiTheme="minorHAnsi" w:cstheme="minorHAnsi"/>
          <w:b/>
          <w:sz w:val="20"/>
          <w:szCs w:val="20"/>
          <w:lang w:eastAsia="en-US"/>
        </w:rPr>
        <w:t>CEFEA Sp. z o.o. Sp. k</w:t>
      </w:r>
    </w:p>
    <w:p w:rsidR="000C5FD2" w:rsidRPr="000C5FD2" w:rsidRDefault="000C5FD2" w:rsidP="006E110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0C5FD2">
        <w:rPr>
          <w:rFonts w:asciiTheme="minorHAnsi" w:hAnsiTheme="minorHAnsi" w:cstheme="minorHAnsi"/>
          <w:sz w:val="20"/>
          <w:szCs w:val="20"/>
          <w:lang w:eastAsia="en-US"/>
        </w:rPr>
        <w:t>ul. Działkowa 56</w:t>
      </w:r>
    </w:p>
    <w:p w:rsidR="000C5FD2" w:rsidRDefault="000C5FD2" w:rsidP="006E110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0C5FD2">
        <w:rPr>
          <w:rFonts w:asciiTheme="minorHAnsi" w:hAnsiTheme="minorHAnsi" w:cstheme="minorHAnsi"/>
          <w:sz w:val="20"/>
          <w:szCs w:val="20"/>
          <w:lang w:eastAsia="en-US"/>
        </w:rPr>
        <w:t>02-234 Warszawa</w:t>
      </w:r>
    </w:p>
    <w:p w:rsidR="008B4D2B" w:rsidRPr="008B4D2B" w:rsidRDefault="008B4D2B" w:rsidP="000C5FD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8B4D2B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Uzasadnienie wyboru:</w:t>
      </w:r>
    </w:p>
    <w:p w:rsidR="008B4D2B" w:rsidRDefault="008B4D2B" w:rsidP="008B4D2B">
      <w:pPr>
        <w:tabs>
          <w:tab w:val="left" w:pos="0"/>
          <w:tab w:val="left" w:pos="284"/>
        </w:tabs>
        <w:spacing w:after="16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B4D2B">
        <w:rPr>
          <w:rFonts w:asciiTheme="minorHAnsi" w:hAnsiTheme="minorHAnsi" w:cstheme="minorHAnsi"/>
          <w:sz w:val="20"/>
          <w:szCs w:val="20"/>
        </w:rPr>
        <w:t xml:space="preserve"> W postępowaniu złożono tylko jedną ofertę, która nie podlega odrzuceniu oraz spełnia kryteria oceny ofert określone w SWZ</w:t>
      </w:r>
    </w:p>
    <w:p w:rsidR="000C5FD2" w:rsidRDefault="000C5FD2" w:rsidP="008B4D2B">
      <w:pPr>
        <w:tabs>
          <w:tab w:val="left" w:pos="0"/>
          <w:tab w:val="left" w:pos="284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  <w:lang w:eastAsia="en-US"/>
        </w:rPr>
      </w:pPr>
    </w:p>
    <w:p w:rsidR="000C5FD2" w:rsidRDefault="000C5FD2" w:rsidP="008B4D2B">
      <w:pPr>
        <w:tabs>
          <w:tab w:val="left" w:pos="0"/>
          <w:tab w:val="left" w:pos="284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  <w:lang w:eastAsia="en-US"/>
        </w:rPr>
      </w:pPr>
    </w:p>
    <w:p w:rsidR="000C5FD2" w:rsidRDefault="000C5FD2" w:rsidP="008B4D2B">
      <w:pPr>
        <w:tabs>
          <w:tab w:val="left" w:pos="0"/>
          <w:tab w:val="left" w:pos="284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  <w:lang w:eastAsia="en-US"/>
        </w:rPr>
      </w:pPr>
    </w:p>
    <w:p w:rsidR="000C5FD2" w:rsidRPr="008B4D2B" w:rsidRDefault="000C5FD2" w:rsidP="008B4D2B">
      <w:pPr>
        <w:tabs>
          <w:tab w:val="left" w:pos="0"/>
          <w:tab w:val="left" w:pos="284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u w:val="single"/>
          <w:lang w:eastAsia="en-US"/>
        </w:rPr>
      </w:pPr>
    </w:p>
    <w:p w:rsidR="008B4D2B" w:rsidRPr="008B4D2B" w:rsidRDefault="008B4D2B" w:rsidP="008B4D2B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8B4D2B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                                 </w:t>
      </w:r>
      <w:r w:rsidR="00AC4513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2" w:name="_GoBack"/>
      <w:bookmarkEnd w:id="2"/>
    </w:p>
    <w:p w:rsidR="008B4D2B" w:rsidRPr="008B4D2B" w:rsidRDefault="008B4D2B" w:rsidP="008B4D2B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8B4D2B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          Prof. dr hab. Jacek </w:t>
      </w:r>
      <w:proofErr w:type="spellStart"/>
      <w:r w:rsidRPr="008B4D2B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0C5FD2" w:rsidRPr="000C5FD2" w:rsidRDefault="008B4D2B" w:rsidP="000C5FD2">
      <w:pPr>
        <w:tabs>
          <w:tab w:val="left" w:pos="709"/>
          <w:tab w:val="left" w:pos="3544"/>
        </w:tabs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8B4D2B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0C5FD2" w:rsidRDefault="000C5FD2" w:rsidP="008B4D2B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0C5FD2" w:rsidRDefault="000C5FD2" w:rsidP="008B4D2B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:rsidR="00B31E84" w:rsidRPr="000C5FD2" w:rsidRDefault="008B4D2B" w:rsidP="000C5FD2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8B4D2B">
        <w:rPr>
          <w:rFonts w:asciiTheme="minorHAnsi" w:hAnsiTheme="minorHAnsi" w:cstheme="minorHAnsi"/>
          <w:sz w:val="18"/>
          <w:szCs w:val="18"/>
        </w:rPr>
        <w:t>Sprawę prowadzi; Paulina Kowalska</w:t>
      </w:r>
      <w:r w:rsidRPr="008B4D2B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0C5FD2" w:rsidSect="008B76CD">
      <w:headerReference w:type="default" r:id="rId7"/>
      <w:footerReference w:type="default" r:id="rId8"/>
      <w:pgSz w:w="11906" w:h="16838"/>
      <w:pgMar w:top="1418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48" w:rsidRDefault="00304B48" w:rsidP="000A396A">
      <w:r>
        <w:separator/>
      </w:r>
    </w:p>
  </w:endnote>
  <w:endnote w:type="continuationSeparator" w:id="0">
    <w:p w:rsidR="00304B48" w:rsidRDefault="00304B4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48" w:rsidRDefault="00304B48" w:rsidP="000A396A">
      <w:r>
        <w:separator/>
      </w:r>
    </w:p>
  </w:footnote>
  <w:footnote w:type="continuationSeparator" w:id="0">
    <w:p w:rsidR="00304B48" w:rsidRDefault="00304B4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8B76CD" w:rsidP="000A396A">
    <w:pPr>
      <w:pStyle w:val="Nagwek"/>
      <w:ind w:left="-1417"/>
    </w:pPr>
    <w:r>
      <w:t xml:space="preserve">                                    </w:t>
    </w:r>
    <w:r>
      <w:rPr>
        <w:noProof/>
      </w:rPr>
      <w:drawing>
        <wp:inline distT="0" distB="0" distL="0" distR="0" wp14:anchorId="0110D268" wp14:editId="7D6488EA">
          <wp:extent cx="1657350" cy="733425"/>
          <wp:effectExtent l="0" t="0" r="0" b="0"/>
          <wp:docPr id="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</w:rPr>
      <w:drawing>
        <wp:inline distT="0" distB="0" distL="0" distR="0" wp14:anchorId="1B719C67" wp14:editId="7089D8EE">
          <wp:extent cx="1609725" cy="876300"/>
          <wp:effectExtent l="0" t="0" r="0" b="0"/>
          <wp:docPr id="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2E74"/>
    <w:multiLevelType w:val="hybridMultilevel"/>
    <w:tmpl w:val="90964D3A"/>
    <w:lvl w:ilvl="0" w:tplc="E944851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E944851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3" w15:restartNumberingAfterBreak="0">
    <w:nsid w:val="5B911ADA"/>
    <w:multiLevelType w:val="hybridMultilevel"/>
    <w:tmpl w:val="373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1EDE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1AC5"/>
    <w:multiLevelType w:val="multilevel"/>
    <w:tmpl w:val="5400D7D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501584"/>
    <w:multiLevelType w:val="multilevel"/>
    <w:tmpl w:val="5F8616A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17BAC"/>
    <w:rsid w:val="000224F7"/>
    <w:rsid w:val="00025F7C"/>
    <w:rsid w:val="000A080C"/>
    <w:rsid w:val="000A396A"/>
    <w:rsid w:val="000C48DE"/>
    <w:rsid w:val="000C5FD2"/>
    <w:rsid w:val="000D6EDF"/>
    <w:rsid w:val="000D78A2"/>
    <w:rsid w:val="001057C5"/>
    <w:rsid w:val="001518F7"/>
    <w:rsid w:val="00156D62"/>
    <w:rsid w:val="00176252"/>
    <w:rsid w:val="00195448"/>
    <w:rsid w:val="001C6021"/>
    <w:rsid w:val="001E00BA"/>
    <w:rsid w:val="001E1CAA"/>
    <w:rsid w:val="0021290D"/>
    <w:rsid w:val="00223323"/>
    <w:rsid w:val="00245BC6"/>
    <w:rsid w:val="00262C04"/>
    <w:rsid w:val="002A25FB"/>
    <w:rsid w:val="002E7E2B"/>
    <w:rsid w:val="002F4718"/>
    <w:rsid w:val="00304B48"/>
    <w:rsid w:val="00365D10"/>
    <w:rsid w:val="00383659"/>
    <w:rsid w:val="003921AF"/>
    <w:rsid w:val="00392C41"/>
    <w:rsid w:val="003D298F"/>
    <w:rsid w:val="003F4ABA"/>
    <w:rsid w:val="0046251D"/>
    <w:rsid w:val="00492260"/>
    <w:rsid w:val="00505711"/>
    <w:rsid w:val="0052282B"/>
    <w:rsid w:val="00536DAB"/>
    <w:rsid w:val="00550603"/>
    <w:rsid w:val="00573A24"/>
    <w:rsid w:val="00577E9A"/>
    <w:rsid w:val="005862F3"/>
    <w:rsid w:val="00590554"/>
    <w:rsid w:val="005D6C67"/>
    <w:rsid w:val="005E23AA"/>
    <w:rsid w:val="00615D95"/>
    <w:rsid w:val="00624AF5"/>
    <w:rsid w:val="00624BB8"/>
    <w:rsid w:val="00636B92"/>
    <w:rsid w:val="006522C4"/>
    <w:rsid w:val="00656EAF"/>
    <w:rsid w:val="006860E5"/>
    <w:rsid w:val="006A4DF5"/>
    <w:rsid w:val="006D5C8C"/>
    <w:rsid w:val="006D7D77"/>
    <w:rsid w:val="006E1109"/>
    <w:rsid w:val="00740B45"/>
    <w:rsid w:val="007460B5"/>
    <w:rsid w:val="00793B5A"/>
    <w:rsid w:val="00794925"/>
    <w:rsid w:val="007B78CF"/>
    <w:rsid w:val="007B7D25"/>
    <w:rsid w:val="00824B41"/>
    <w:rsid w:val="00842601"/>
    <w:rsid w:val="00853664"/>
    <w:rsid w:val="00855A94"/>
    <w:rsid w:val="00870FF5"/>
    <w:rsid w:val="008710E1"/>
    <w:rsid w:val="00885A6A"/>
    <w:rsid w:val="008B47B3"/>
    <w:rsid w:val="008B4D2B"/>
    <w:rsid w:val="008B5D4D"/>
    <w:rsid w:val="008B76CD"/>
    <w:rsid w:val="008C39AE"/>
    <w:rsid w:val="008C5B07"/>
    <w:rsid w:val="008C6375"/>
    <w:rsid w:val="00904FD2"/>
    <w:rsid w:val="00931B4F"/>
    <w:rsid w:val="009533E2"/>
    <w:rsid w:val="0098426E"/>
    <w:rsid w:val="00984BE5"/>
    <w:rsid w:val="009A69DE"/>
    <w:rsid w:val="009F20EF"/>
    <w:rsid w:val="009F4FCF"/>
    <w:rsid w:val="00A215DB"/>
    <w:rsid w:val="00A252C3"/>
    <w:rsid w:val="00A55AEF"/>
    <w:rsid w:val="00A97D5D"/>
    <w:rsid w:val="00AB7F93"/>
    <w:rsid w:val="00AC4513"/>
    <w:rsid w:val="00AE273E"/>
    <w:rsid w:val="00B31E84"/>
    <w:rsid w:val="00B50B0B"/>
    <w:rsid w:val="00B676E4"/>
    <w:rsid w:val="00B77CC9"/>
    <w:rsid w:val="00B844A3"/>
    <w:rsid w:val="00BC68AD"/>
    <w:rsid w:val="00BD2E14"/>
    <w:rsid w:val="00C96542"/>
    <w:rsid w:val="00CD3B58"/>
    <w:rsid w:val="00D07064"/>
    <w:rsid w:val="00D1218D"/>
    <w:rsid w:val="00D15D8B"/>
    <w:rsid w:val="00D163DC"/>
    <w:rsid w:val="00D3671A"/>
    <w:rsid w:val="00D96BD5"/>
    <w:rsid w:val="00DA39CE"/>
    <w:rsid w:val="00DC25AC"/>
    <w:rsid w:val="00DC46E4"/>
    <w:rsid w:val="00DE699B"/>
    <w:rsid w:val="00E02042"/>
    <w:rsid w:val="00E4349A"/>
    <w:rsid w:val="00E4599D"/>
    <w:rsid w:val="00E45FF5"/>
    <w:rsid w:val="00E60550"/>
    <w:rsid w:val="00EA3AF2"/>
    <w:rsid w:val="00F177B5"/>
    <w:rsid w:val="00F2440C"/>
    <w:rsid w:val="00F47CDD"/>
    <w:rsid w:val="00F96B34"/>
    <w:rsid w:val="00FB0812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91B88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ArialNarrow">
    <w:name w:val="Normalny + Arial Narrow"/>
    <w:aliases w:val="11 pt"/>
    <w:basedOn w:val="Normalny"/>
    <w:rsid w:val="00AB7F93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rsid w:val="00CD3B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ormalny tekst,Akapit z list¹,wypunktowanie,Normal,Akapit z listą3,Akapit z listą31,Wypunktowanie,List Paragraph,Normal2,L1,Numerowanie,sw tekst,CW_Lista"/>
    <w:basedOn w:val="Normalny"/>
    <w:link w:val="AkapitzlistZnak"/>
    <w:uiPriority w:val="34"/>
    <w:qFormat/>
    <w:rsid w:val="00D07064"/>
    <w:pPr>
      <w:ind w:left="720"/>
      <w:contextualSpacing/>
    </w:pPr>
  </w:style>
  <w:style w:type="character" w:customStyle="1" w:styleId="AkapitzlistZnak">
    <w:name w:val="Akapit z listą Znak"/>
    <w:aliases w:val="normalny tekst Znak,Akapit z list¹ Znak,wypunktowanie Znak,Normal Znak,Akapit z listą3 Znak,Akapit z listą31 Znak,Wypunktowanie Znak,List Paragraph Znak,Normal2 Znak,L1 Znak,Numerowanie Znak,sw tekst Znak,CW_Lista Znak"/>
    <w:link w:val="Akapitzlist"/>
    <w:uiPriority w:val="34"/>
    <w:qFormat/>
    <w:rsid w:val="00383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251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625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B4D2B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4</cp:revision>
  <cp:lastPrinted>2024-07-05T04:53:00Z</cp:lastPrinted>
  <dcterms:created xsi:type="dcterms:W3CDTF">2024-07-02T10:03:00Z</dcterms:created>
  <dcterms:modified xsi:type="dcterms:W3CDTF">2024-07-05T04:53:00Z</dcterms:modified>
</cp:coreProperties>
</file>