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A325" w14:textId="77777777" w:rsidR="00BD4591" w:rsidRPr="00BD4591" w:rsidRDefault="00BD4591" w:rsidP="00BD4591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</w:pPr>
      <w:r w:rsidRPr="00BD4591"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  <w:t>INFORMACJE OGÓLNE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7059"/>
      </w:tblGrid>
      <w:tr w:rsidR="00BD4591" w:rsidRPr="00BD4591" w14:paraId="304180A9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8A247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Ogólnie typ</w:t>
            </w:r>
          </w:p>
        </w:tc>
        <w:tc>
          <w:tcPr>
            <w:tcW w:w="0" w:type="auto"/>
            <w:vAlign w:val="center"/>
            <w:hideMark/>
          </w:tcPr>
          <w:p w14:paraId="40163D7B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Monochromatyczna drukarka A4</w:t>
            </w:r>
          </w:p>
        </w:tc>
      </w:tr>
      <w:tr w:rsidR="00BD4591" w:rsidRPr="00BD4591" w14:paraId="5BCE6C2D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1993A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5E902AFF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KYOCERA ECOSYS Laser</w:t>
            </w:r>
          </w:p>
        </w:tc>
      </w:tr>
      <w:tr w:rsidR="00BD4591" w:rsidRPr="00BD4591" w14:paraId="6F719D87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8D7A3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Prędkość drukowania</w:t>
            </w:r>
          </w:p>
        </w:tc>
        <w:tc>
          <w:tcPr>
            <w:tcW w:w="0" w:type="auto"/>
            <w:vAlign w:val="center"/>
            <w:hideMark/>
          </w:tcPr>
          <w:p w14:paraId="69154128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Do 45 stron A4 i A5 na minutę</w:t>
            </w:r>
          </w:p>
        </w:tc>
      </w:tr>
      <w:tr w:rsidR="00BD4591" w:rsidRPr="00BD4591" w14:paraId="40316AF4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549DD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69DF8D02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1200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dpi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x 1200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dpi</w:t>
            </w:r>
            <w:proofErr w:type="spellEnd"/>
          </w:p>
        </w:tc>
      </w:tr>
      <w:tr w:rsidR="00BD4591" w:rsidRPr="00BD4591" w14:paraId="2FA00041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0FBB1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Czas nagrzewania</w:t>
            </w:r>
          </w:p>
        </w:tc>
        <w:tc>
          <w:tcPr>
            <w:tcW w:w="0" w:type="auto"/>
            <w:vAlign w:val="center"/>
            <w:hideMark/>
          </w:tcPr>
          <w:p w14:paraId="4C24821A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Ok. 16 sekund lub mniej</w:t>
            </w:r>
          </w:p>
        </w:tc>
      </w:tr>
      <w:tr w:rsidR="00BD4591" w:rsidRPr="00BD4591" w14:paraId="54F244E2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68B2A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Czas wydruku pierwszej strony</w:t>
            </w:r>
          </w:p>
        </w:tc>
        <w:tc>
          <w:tcPr>
            <w:tcW w:w="0" w:type="auto"/>
            <w:vAlign w:val="center"/>
            <w:hideMark/>
          </w:tcPr>
          <w:p w14:paraId="4F85A405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Ok. 5,3 sekundy</w:t>
            </w:r>
          </w:p>
        </w:tc>
      </w:tr>
      <w:tr w:rsidR="00BD4591" w:rsidRPr="00BD4591" w14:paraId="32747ED1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96F9C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Wymiary (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szer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x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gł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x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wys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4BA7E3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380 mm x 410 mm x 285 mm, 388 mm x 410 mm x 308 mm uwzględniając zaokrąglenia</w:t>
            </w:r>
          </w:p>
        </w:tc>
      </w:tr>
      <w:tr w:rsidR="00BD4591" w:rsidRPr="00BD4591" w14:paraId="6346FDBC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1D91D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14:paraId="2563086D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Ok. 15,5 kg</w:t>
            </w:r>
          </w:p>
        </w:tc>
      </w:tr>
      <w:tr w:rsidR="00BD4591" w:rsidRPr="00BD4591" w14:paraId="76F0BB3C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101B8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Pobór mocy</w:t>
            </w:r>
          </w:p>
        </w:tc>
        <w:tc>
          <w:tcPr>
            <w:tcW w:w="0" w:type="auto"/>
            <w:vAlign w:val="center"/>
            <w:hideMark/>
          </w:tcPr>
          <w:p w14:paraId="312BC351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Drukowanie: 594 W; tryb gotowości: 10 W; tryb uśpienia: 0,5 W</w:t>
            </w:r>
          </w:p>
        </w:tc>
      </w:tr>
      <w:tr w:rsidR="00BD4591" w:rsidRPr="00BD4591" w14:paraId="2531DD35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BF193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587F42C8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220/240 V, 50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Hz</w:t>
            </w:r>
            <w:proofErr w:type="spellEnd"/>
          </w:p>
        </w:tc>
      </w:tr>
      <w:tr w:rsidR="00BD4591" w:rsidRPr="00BD4591" w14:paraId="58104F4C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FF8F9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Poziom hałasu zgodnie z normą ISO 7779</w:t>
            </w:r>
          </w:p>
        </w:tc>
        <w:tc>
          <w:tcPr>
            <w:tcW w:w="0" w:type="auto"/>
            <w:vAlign w:val="center"/>
            <w:hideMark/>
          </w:tcPr>
          <w:p w14:paraId="6AFF1D34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Drukowanie: 53,7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dB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(A)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LpA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; tryb cichy: 50,0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dB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(A)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LpA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; tryb gotowości: niemierzalny; tryb uśpienia: niemierzalnie niski</w:t>
            </w:r>
          </w:p>
        </w:tc>
      </w:tr>
      <w:tr w:rsidR="00BD4591" w:rsidRPr="00BD4591" w14:paraId="5B2BFCFB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EF6BF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2D0CB296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TÜV/GS, CE - urządzenie jest produkowane zgodnie z normami jakości ISO 9001 oraz ochrony środowiska ISO 14001</w:t>
            </w:r>
          </w:p>
        </w:tc>
      </w:tr>
      <w:tr w:rsidR="00BD4591" w:rsidRPr="00BD4591" w14:paraId="5D6CF79C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516E1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Pamięć</w:t>
            </w:r>
          </w:p>
        </w:tc>
        <w:tc>
          <w:tcPr>
            <w:tcW w:w="0" w:type="auto"/>
            <w:vAlign w:val="center"/>
            <w:hideMark/>
          </w:tcPr>
          <w:p w14:paraId="0F9B8C95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Standard 512 MB RAM, maks. 2560 MB RAM</w:t>
            </w:r>
          </w:p>
        </w:tc>
      </w:tr>
    </w:tbl>
    <w:p w14:paraId="38640074" w14:textId="77777777" w:rsidR="00BD4591" w:rsidRPr="00BD4591" w:rsidRDefault="00BD4591" w:rsidP="00BD4591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</w:pPr>
      <w:r w:rsidRPr="00BD4591"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  <w:t>OBSŁUGA PAPIERU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090"/>
      </w:tblGrid>
      <w:tr w:rsidR="00BD4591" w:rsidRPr="00BD4591" w14:paraId="686E1CD6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22161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Pojemność wejściowa</w:t>
            </w:r>
          </w:p>
        </w:tc>
        <w:tc>
          <w:tcPr>
            <w:tcW w:w="0" w:type="auto"/>
            <w:vAlign w:val="center"/>
            <w:hideMark/>
          </w:tcPr>
          <w:p w14:paraId="08776BC5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100-kartkowy podajnik wielofunkcyjny; 60 – 220 g/m2; A4, A5, A6, B5,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Letter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Legal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inne w zakresie 70 x 148 – 216 x 356 mm; baner do 915mm; kaseta uniwersalna na 500 arkuszy; 60 – 120 g/m2; A4, A5, B5,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Letter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Legal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, inne w zakresie 140 x 210 – 216 x 356 mm</w:t>
            </w:r>
          </w:p>
        </w:tc>
      </w:tr>
      <w:tr w:rsidR="00BD4591" w:rsidRPr="00BD4591" w14:paraId="0B4158CC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52764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Pojemność maksymalna (z opcjami)</w:t>
            </w:r>
          </w:p>
        </w:tc>
        <w:tc>
          <w:tcPr>
            <w:tcW w:w="0" w:type="auto"/>
            <w:vAlign w:val="center"/>
            <w:hideMark/>
          </w:tcPr>
          <w:p w14:paraId="54D50583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2600 arkuszy</w:t>
            </w:r>
          </w:p>
        </w:tc>
      </w:tr>
      <w:tr w:rsidR="00BD4591" w:rsidRPr="00BD4591" w14:paraId="59035B34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8344B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Moduł dupleksu</w:t>
            </w:r>
          </w:p>
        </w:tc>
        <w:tc>
          <w:tcPr>
            <w:tcW w:w="0" w:type="auto"/>
            <w:vAlign w:val="center"/>
            <w:hideMark/>
          </w:tcPr>
          <w:p w14:paraId="20FB0534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Drukowanie dwustronne: A4, A5, B5,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Letter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Legal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, inne w zakresie 140 x 210 mm – 216 x 356 mm, 60–120 g/m2</w:t>
            </w:r>
          </w:p>
        </w:tc>
      </w:tr>
      <w:tr w:rsidR="00BD4591" w:rsidRPr="00BD4591" w14:paraId="04D2B88D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EC662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Pojemność wyjściowa</w:t>
            </w:r>
          </w:p>
        </w:tc>
        <w:tc>
          <w:tcPr>
            <w:tcW w:w="0" w:type="auto"/>
            <w:vAlign w:val="center"/>
            <w:hideMark/>
          </w:tcPr>
          <w:p w14:paraId="479D9E67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250 arkuszy wydrukiem do dołu z czujnikiem zapełnienia</w:t>
            </w:r>
          </w:p>
        </w:tc>
      </w:tr>
      <w:tr w:rsidR="00BD4591" w:rsidRPr="00BD4591" w14:paraId="2B931109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EB89D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14:paraId="20FD2C23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Wszystkie podane pojemności dotyczą papieru o grubości 0,11 mm</w:t>
            </w:r>
          </w:p>
        </w:tc>
      </w:tr>
    </w:tbl>
    <w:p w14:paraId="44014356" w14:textId="77777777" w:rsidR="00BD4591" w:rsidRPr="00BD4591" w:rsidRDefault="00BD4591" w:rsidP="00BD4591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</w:pPr>
      <w:r w:rsidRPr="00BD4591"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  <w:t>DRUKOWANIE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841"/>
      </w:tblGrid>
      <w:tr w:rsidR="00BD4591" w:rsidRPr="00BD4591" w14:paraId="51E5AE5C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11580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1622D8D9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1,2 GHz</w:t>
            </w:r>
          </w:p>
        </w:tc>
      </w:tr>
      <w:tr w:rsidR="00BD4591" w:rsidRPr="00BD4591" w14:paraId="10C43FF3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EDBBB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Język kontrolera</w:t>
            </w:r>
          </w:p>
        </w:tc>
        <w:tc>
          <w:tcPr>
            <w:tcW w:w="0" w:type="auto"/>
            <w:vAlign w:val="center"/>
            <w:hideMark/>
          </w:tcPr>
          <w:p w14:paraId="19208CBF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PRESCRIBE</w:t>
            </w:r>
          </w:p>
        </w:tc>
      </w:tr>
      <w:tr w:rsidR="00BD4591" w:rsidRPr="00BD4591" w14:paraId="5ABD3C25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60878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Emulacje</w:t>
            </w:r>
          </w:p>
        </w:tc>
        <w:tc>
          <w:tcPr>
            <w:tcW w:w="0" w:type="auto"/>
            <w:vAlign w:val="center"/>
            <w:hideMark/>
          </w:tcPr>
          <w:p w14:paraId="550FD077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PCL6 (5c/XL),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PostScript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* 3 (KPDL3), XPS Direct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PDF Direct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TIFF/JPEG Direct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Support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Open XPS, IBM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Proprinter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X24E, Epson LQ-850 z automatycznym przełączaniem emulacji</w:t>
            </w:r>
          </w:p>
        </w:tc>
      </w:tr>
      <w:tr w:rsidR="00BD4591" w:rsidRPr="00BD4591" w14:paraId="485B4F0B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94C42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Czcionki</w:t>
            </w:r>
          </w:p>
        </w:tc>
        <w:tc>
          <w:tcPr>
            <w:tcW w:w="0" w:type="auto"/>
            <w:vAlign w:val="center"/>
            <w:hideMark/>
          </w:tcPr>
          <w:p w14:paraId="67AF3A45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93 czcionki konturowe (PCL), 8 czcionek (Windows Vista), 1 czcionka bitmapowa, 45 typów jednowymiarowych kodów kreskowych plus dwuwymiarowy kod (PDF-417)</w:t>
            </w:r>
          </w:p>
        </w:tc>
      </w:tr>
      <w:tr w:rsidR="00BD4591" w:rsidRPr="00BD4591" w14:paraId="27BD8B0E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43B00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lastRenderedPageBreak/>
              <w:t>Funkcje bezpieczeństwa</w:t>
            </w:r>
          </w:p>
        </w:tc>
        <w:tc>
          <w:tcPr>
            <w:tcW w:w="0" w:type="auto"/>
            <w:vAlign w:val="center"/>
            <w:hideMark/>
          </w:tcPr>
          <w:p w14:paraId="41885F51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PDF Direct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IPP printing, e-mail printing, WSD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secure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printing via SSL,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IPsec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SNMPv3,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Encrypted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PDF Direct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</w:tr>
      <w:tr w:rsidR="00BD4591" w:rsidRPr="00BD4591" w14:paraId="6C0EFA20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C6FC1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Obsługa druku mobilnego</w:t>
            </w:r>
          </w:p>
        </w:tc>
        <w:tc>
          <w:tcPr>
            <w:tcW w:w="0" w:type="auto"/>
            <w:vAlign w:val="center"/>
            <w:hideMark/>
          </w:tcPr>
          <w:p w14:paraId="7FA80684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Aplikacja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KYOCERAMobile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dla iOS i Android;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AirPrint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Mopria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,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GoogleCloud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Print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, Direct Wi-Fi (opcja)</w:t>
            </w:r>
          </w:p>
        </w:tc>
      </w:tr>
      <w:tr w:rsidR="00BD4591" w:rsidRPr="00BD4591" w14:paraId="148EC500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E875A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Obsługiwane systemy operacyjne</w:t>
            </w:r>
          </w:p>
        </w:tc>
        <w:tc>
          <w:tcPr>
            <w:tcW w:w="0" w:type="auto"/>
            <w:vAlign w:val="center"/>
            <w:hideMark/>
          </w:tcPr>
          <w:p w14:paraId="7DBB468F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 xml:space="preserve">Wszystkie aktualne wersje Windows, MAC OS X wersja 10.9 lub 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wyższa,Unix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, Linux oraz inne według potrzeb</w:t>
            </w:r>
          </w:p>
        </w:tc>
      </w:tr>
    </w:tbl>
    <w:p w14:paraId="44285DF4" w14:textId="77777777" w:rsidR="00BD4591" w:rsidRPr="00BD4591" w:rsidRDefault="00BD4591" w:rsidP="00BD4591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</w:pPr>
      <w:r w:rsidRPr="00BD4591"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  <w:t>INTERFEJSY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8291"/>
      </w:tblGrid>
      <w:tr w:rsidR="00BD4591" w:rsidRPr="00BD4591" w14:paraId="2A5E66ED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92205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Standardowy interfejs</w:t>
            </w:r>
          </w:p>
        </w:tc>
        <w:tc>
          <w:tcPr>
            <w:tcW w:w="0" w:type="auto"/>
            <w:vAlign w:val="center"/>
            <w:hideMark/>
          </w:tcPr>
          <w:p w14:paraId="028B057E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USB 2.0 (Hi-</w:t>
            </w:r>
            <w:proofErr w:type="spellStart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Speed</w:t>
            </w:r>
            <w:proofErr w:type="spellEnd"/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), 2 USB Host, Gigabit Ethernet (10/100/1000BaseT), gniazdo na opcjonalny wewnętrzny serwer druku lub dysk SSD, gniazdo karty SD/SDHC</w:t>
            </w:r>
          </w:p>
        </w:tc>
      </w:tr>
    </w:tbl>
    <w:p w14:paraId="029F55C4" w14:textId="77777777" w:rsidR="00BD4591" w:rsidRPr="00BD4591" w:rsidRDefault="00BD4591" w:rsidP="00BD4591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</w:pPr>
      <w:r w:rsidRPr="00BD4591">
        <w:rPr>
          <w:rFonts w:eastAsia="Times New Roman" w:cs="Times New Roman"/>
          <w:b/>
          <w:bCs/>
          <w:kern w:val="0"/>
          <w:sz w:val="36"/>
          <w:szCs w:val="36"/>
          <w:lang w:val="pl-PL" w:eastAsia="pl-PL" w:bidi="ar-SA"/>
        </w:rPr>
        <w:t>GWARANCJA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8846"/>
      </w:tblGrid>
      <w:tr w:rsidR="00BD4591" w:rsidRPr="00BD4591" w14:paraId="14A22EB5" w14:textId="77777777" w:rsidTr="00BD45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9E525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51C884F9" w14:textId="77777777" w:rsidR="00BD4591" w:rsidRPr="00BD4591" w:rsidRDefault="00BD4591" w:rsidP="00BD45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BD4591">
              <w:rPr>
                <w:rFonts w:eastAsia="Times New Roman" w:cs="Times New Roman"/>
                <w:kern w:val="0"/>
                <w:lang w:val="pl-PL" w:eastAsia="pl-PL" w:bidi="ar-SA"/>
              </w:rPr>
              <w:t>2-lenia gwarancja w standardzie. KYOCERA udziela gwarancji na bęben na 3 lata lub 300 000 stron (w zależności od tego, co nastąpi wcześniej), pod warunkiem, że urządzenie jest użytkowane i serwisowane zgodnie z instrukcją serwisową</w:t>
            </w:r>
          </w:p>
        </w:tc>
      </w:tr>
    </w:tbl>
    <w:p w14:paraId="2D14136E" w14:textId="77777777" w:rsidR="00025130" w:rsidRDefault="00025130">
      <w:pPr>
        <w:pStyle w:val="Standard"/>
      </w:pPr>
    </w:p>
    <w:sectPr w:rsidR="0002513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FF0A" w14:textId="77777777" w:rsidR="00000000" w:rsidRDefault="00022FBD">
      <w:r>
        <w:separator/>
      </w:r>
    </w:p>
  </w:endnote>
  <w:endnote w:type="continuationSeparator" w:id="0">
    <w:p w14:paraId="6076181C" w14:textId="77777777" w:rsidR="00000000" w:rsidRDefault="0002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2DD0" w14:textId="77777777" w:rsidR="00000000" w:rsidRDefault="00022FBD">
      <w:r>
        <w:rPr>
          <w:color w:val="000000"/>
        </w:rPr>
        <w:separator/>
      </w:r>
    </w:p>
  </w:footnote>
  <w:footnote w:type="continuationSeparator" w:id="0">
    <w:p w14:paraId="5F61E8D9" w14:textId="77777777" w:rsidR="00000000" w:rsidRDefault="0002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5130"/>
    <w:rsid w:val="00022FBD"/>
    <w:rsid w:val="00025130"/>
    <w:rsid w:val="00B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647D"/>
  <w15:docId w15:val="{14A08143-FB90-43E7-8AF4-50AB4584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45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BD4591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Sobotka</dc:creator>
  <cp:lastModifiedBy>Arkadiusz Sobotka</cp:lastModifiedBy>
  <cp:revision>2</cp:revision>
  <dcterms:created xsi:type="dcterms:W3CDTF">2022-08-09T11:36:00Z</dcterms:created>
  <dcterms:modified xsi:type="dcterms:W3CDTF">2022-08-09T11:36:00Z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