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B4" w:rsidRPr="00421E1B" w:rsidRDefault="00821DF8" w:rsidP="00821DF8">
      <w:pPr>
        <w:spacing w:after="200" w:line="276" w:lineRule="auto"/>
        <w:ind w:firstLine="708"/>
        <w:rPr>
          <w:rFonts w:eastAsia="Calibri" w:cstheme="minorHAnsi"/>
          <w:b/>
          <w:sz w:val="20"/>
          <w:szCs w:val="20"/>
        </w:rPr>
      </w:pPr>
      <w:r w:rsidRPr="00821DF8">
        <w:rPr>
          <w:rFonts w:eastAsia="Cambria" w:cstheme="minorHAnsi"/>
          <w:b/>
          <w:sz w:val="20"/>
        </w:rPr>
        <w:t>Znak sprawy: ZP</w:t>
      </w:r>
      <w:r w:rsidR="00437B13">
        <w:rPr>
          <w:rFonts w:eastAsia="Cambria" w:cstheme="minorHAnsi"/>
          <w:b/>
          <w:sz w:val="20"/>
        </w:rPr>
        <w:t>U 271.19</w:t>
      </w:r>
      <w:bookmarkStart w:id="0" w:name="_GoBack"/>
      <w:bookmarkEnd w:id="0"/>
      <w:r w:rsidRPr="00821DF8">
        <w:rPr>
          <w:rFonts w:eastAsia="Cambria" w:cstheme="minorHAnsi"/>
          <w:b/>
          <w:sz w:val="20"/>
        </w:rPr>
        <w:t>.2022</w:t>
      </w:r>
      <w:r w:rsidR="00096EF4">
        <w:rPr>
          <w:rFonts w:eastAsia="Calibri" w:cstheme="minorHAnsi"/>
          <w:b/>
          <w:sz w:val="20"/>
          <w:szCs w:val="20"/>
        </w:rPr>
        <w:tab/>
      </w:r>
      <w:r w:rsidR="00096EF4">
        <w:rPr>
          <w:rFonts w:eastAsia="Calibri" w:cstheme="minorHAnsi"/>
          <w:b/>
          <w:sz w:val="20"/>
          <w:szCs w:val="20"/>
        </w:rPr>
        <w:tab/>
      </w:r>
      <w:r w:rsidR="00096EF4">
        <w:rPr>
          <w:rFonts w:eastAsia="Calibri" w:cstheme="minorHAnsi"/>
          <w:b/>
          <w:sz w:val="20"/>
          <w:szCs w:val="20"/>
        </w:rPr>
        <w:tab/>
      </w:r>
      <w:r w:rsidR="00096EF4">
        <w:rPr>
          <w:rFonts w:eastAsia="Calibri" w:cstheme="minorHAnsi"/>
          <w:b/>
          <w:sz w:val="20"/>
          <w:szCs w:val="20"/>
        </w:rPr>
        <w:tab/>
      </w:r>
      <w:r w:rsidR="00096EF4">
        <w:rPr>
          <w:rFonts w:eastAsia="Calibri" w:cstheme="minorHAnsi"/>
          <w:b/>
          <w:sz w:val="20"/>
          <w:szCs w:val="20"/>
        </w:rPr>
        <w:tab/>
      </w:r>
      <w:r w:rsidR="00096EF4">
        <w:rPr>
          <w:rFonts w:eastAsia="Calibri" w:cstheme="minorHAnsi"/>
          <w:b/>
          <w:sz w:val="20"/>
          <w:szCs w:val="20"/>
        </w:rPr>
        <w:tab/>
      </w:r>
      <w:r w:rsidR="000F41B4" w:rsidRPr="00421E1B">
        <w:rPr>
          <w:rFonts w:eastAsia="Calibri" w:cstheme="minorHAnsi"/>
          <w:b/>
          <w:sz w:val="20"/>
          <w:szCs w:val="20"/>
        </w:rPr>
        <w:t>Załącznik nr 1 do SWZ</w:t>
      </w:r>
    </w:p>
    <w:p w:rsidR="002E14F3" w:rsidRPr="00421E1B" w:rsidRDefault="002E14F3" w:rsidP="005D5FF5">
      <w:pPr>
        <w:spacing w:after="200" w:line="276" w:lineRule="auto"/>
        <w:jc w:val="center"/>
        <w:rPr>
          <w:rFonts w:eastAsia="Calibri" w:cstheme="minorHAnsi"/>
          <w:b/>
          <w:sz w:val="24"/>
          <w:szCs w:val="24"/>
        </w:rPr>
      </w:pPr>
    </w:p>
    <w:p w:rsidR="005D5FF5" w:rsidRPr="00421E1B" w:rsidRDefault="000F405B" w:rsidP="005D5FF5">
      <w:pPr>
        <w:spacing w:after="200" w:line="276" w:lineRule="auto"/>
        <w:jc w:val="center"/>
        <w:rPr>
          <w:rFonts w:eastAsia="Calibri" w:cstheme="minorHAnsi"/>
          <w:b/>
          <w:sz w:val="24"/>
          <w:szCs w:val="24"/>
        </w:rPr>
      </w:pPr>
      <w:r w:rsidRPr="00421E1B">
        <w:rPr>
          <w:rFonts w:eastAsia="Calibri" w:cstheme="minorHAnsi"/>
          <w:b/>
          <w:sz w:val="24"/>
          <w:szCs w:val="24"/>
        </w:rPr>
        <w:t xml:space="preserve">SZCZEGÓŁOWY </w:t>
      </w:r>
      <w:r w:rsidR="005D5FF5" w:rsidRPr="00421E1B">
        <w:rPr>
          <w:rFonts w:eastAsia="Calibri" w:cstheme="minorHAnsi"/>
          <w:b/>
          <w:sz w:val="24"/>
          <w:szCs w:val="24"/>
        </w:rPr>
        <w:t>OPIS PRZEDMIOTU ZAMÓWIENIA (</w:t>
      </w:r>
      <w:r w:rsidRPr="00421E1B">
        <w:rPr>
          <w:rFonts w:eastAsia="Calibri" w:cstheme="minorHAnsi"/>
          <w:b/>
          <w:sz w:val="24"/>
          <w:szCs w:val="24"/>
        </w:rPr>
        <w:t>S</w:t>
      </w:r>
      <w:r w:rsidR="005D5FF5" w:rsidRPr="00421E1B">
        <w:rPr>
          <w:rFonts w:eastAsia="Calibri" w:cstheme="minorHAnsi"/>
          <w:b/>
          <w:sz w:val="24"/>
          <w:szCs w:val="24"/>
        </w:rPr>
        <w:t>OPZ)</w:t>
      </w:r>
    </w:p>
    <w:p w:rsidR="004C4CAA" w:rsidRPr="00421E1B" w:rsidRDefault="004C4CAA" w:rsidP="004C4CAA">
      <w:pPr>
        <w:pStyle w:val="Default"/>
        <w:rPr>
          <w:lang w:val="pl-PL"/>
        </w:rPr>
      </w:pPr>
    </w:p>
    <w:p w:rsidR="000F405B" w:rsidRPr="00421E1B" w:rsidRDefault="000F405B" w:rsidP="00BF7521">
      <w:pPr>
        <w:spacing w:line="276" w:lineRule="auto"/>
        <w:rPr>
          <w:rFonts w:ascii="Times New Roman" w:hAnsi="Times New Roman" w:cs="Times New Roman"/>
          <w:sz w:val="24"/>
          <w:szCs w:val="24"/>
        </w:rPr>
      </w:pPr>
      <w:r w:rsidRPr="00421E1B">
        <w:rPr>
          <w:rFonts w:ascii="Times New Roman" w:hAnsi="Times New Roman" w:cs="Times New Roman"/>
          <w:sz w:val="24"/>
          <w:szCs w:val="24"/>
        </w:rPr>
        <w:t>Niniejszy dokument stanowi szczegółowy opis przedmiotu zamówienia dotyczący zakupu</w:t>
      </w:r>
      <w:r w:rsidR="00E843FC" w:rsidRPr="00421E1B">
        <w:rPr>
          <w:rFonts w:ascii="Times New Roman" w:hAnsi="Times New Roman" w:cs="Times New Roman"/>
          <w:sz w:val="24"/>
          <w:szCs w:val="24"/>
        </w:rPr>
        <w:t xml:space="preserve"> i dostawy </w:t>
      </w:r>
      <w:r w:rsidRPr="00421E1B">
        <w:rPr>
          <w:rFonts w:ascii="Times New Roman" w:hAnsi="Times New Roman" w:cs="Times New Roman"/>
          <w:sz w:val="24"/>
          <w:szCs w:val="24"/>
        </w:rPr>
        <w:t xml:space="preserve"> sprzętu komputerowego oraz oprogramowania</w:t>
      </w:r>
      <w:r w:rsidR="002E14F3" w:rsidRPr="00421E1B">
        <w:rPr>
          <w:rFonts w:ascii="Times New Roman" w:hAnsi="Times New Roman" w:cs="Times New Roman"/>
          <w:sz w:val="24"/>
          <w:szCs w:val="24"/>
        </w:rPr>
        <w:t xml:space="preserve"> dla Gminy </w:t>
      </w:r>
      <w:r w:rsidR="008F136B">
        <w:rPr>
          <w:rFonts w:ascii="Times New Roman" w:hAnsi="Times New Roman" w:cs="Times New Roman"/>
          <w:sz w:val="24"/>
          <w:szCs w:val="24"/>
        </w:rPr>
        <w:t>Op</w:t>
      </w:r>
      <w:r w:rsidR="000B29F1">
        <w:rPr>
          <w:rFonts w:ascii="Times New Roman" w:hAnsi="Times New Roman" w:cs="Times New Roman"/>
          <w:sz w:val="24"/>
          <w:szCs w:val="24"/>
        </w:rPr>
        <w:t>a</w:t>
      </w:r>
      <w:r w:rsidR="008F136B">
        <w:rPr>
          <w:rFonts w:ascii="Times New Roman" w:hAnsi="Times New Roman" w:cs="Times New Roman"/>
          <w:sz w:val="24"/>
          <w:szCs w:val="24"/>
        </w:rPr>
        <w:t>tów</w:t>
      </w:r>
      <w:r w:rsidR="002E14F3" w:rsidRPr="00421E1B">
        <w:rPr>
          <w:rFonts w:ascii="Times New Roman" w:hAnsi="Times New Roman" w:cs="Times New Roman"/>
          <w:sz w:val="24"/>
          <w:szCs w:val="24"/>
        </w:rPr>
        <w:t xml:space="preserve"> w ramach projektu Cyfrowa Gmina</w:t>
      </w:r>
    </w:p>
    <w:p w:rsidR="005D5FF5" w:rsidRPr="00421E1B" w:rsidRDefault="00BF7521" w:rsidP="00BF7521">
      <w:pPr>
        <w:spacing w:line="276" w:lineRule="auto"/>
        <w:jc w:val="both"/>
        <w:rPr>
          <w:rFonts w:ascii="Times New Roman" w:hAnsi="Times New Roman" w:cs="Times New Roman"/>
          <w:sz w:val="24"/>
          <w:szCs w:val="24"/>
        </w:rPr>
      </w:pPr>
      <w:r w:rsidRPr="00421E1B">
        <w:rPr>
          <w:rFonts w:ascii="Times New Roman" w:hAnsi="Times New Roman" w:cs="Times New Roman"/>
          <w:sz w:val="24"/>
          <w:szCs w:val="24"/>
        </w:rPr>
        <w:t>1.W przypadkach, kiedy w opisie przedmiotu zamówienia wskazane zostały znaki towarowe, patenty,</w:t>
      </w:r>
      <w:r w:rsidR="00A14691">
        <w:rPr>
          <w:rFonts w:ascii="Times New Roman" w:hAnsi="Times New Roman" w:cs="Times New Roman"/>
          <w:sz w:val="24"/>
          <w:szCs w:val="24"/>
        </w:rPr>
        <w:t xml:space="preserve"> </w:t>
      </w:r>
      <w:r w:rsidRPr="00421E1B">
        <w:rPr>
          <w:rFonts w:ascii="Times New Roman" w:hAnsi="Times New Roman" w:cs="Times New Roman"/>
          <w:sz w:val="24"/>
          <w:szCs w:val="24"/>
        </w:rPr>
        <w:t>pochodzenie, źródło lub szczególny proces, który charakteryzuje produkty lub usługi dostarczane</w:t>
      </w:r>
      <w:r w:rsidR="00A14691">
        <w:rPr>
          <w:rFonts w:ascii="Times New Roman" w:hAnsi="Times New Roman" w:cs="Times New Roman"/>
          <w:sz w:val="24"/>
          <w:szCs w:val="24"/>
        </w:rPr>
        <w:t xml:space="preserve"> </w:t>
      </w:r>
      <w:r w:rsidRPr="00421E1B">
        <w:rPr>
          <w:rFonts w:ascii="Times New Roman" w:hAnsi="Times New Roman" w:cs="Times New Roman"/>
          <w:sz w:val="24"/>
          <w:szCs w:val="24"/>
        </w:rPr>
        <w:t>przez konkretnego wykonawcę co prowadziłoby do uprzywilejowania lub wyeliminowania niektórych</w:t>
      </w:r>
      <w:r w:rsidR="00A14691">
        <w:rPr>
          <w:rFonts w:ascii="Times New Roman" w:hAnsi="Times New Roman" w:cs="Times New Roman"/>
          <w:sz w:val="24"/>
          <w:szCs w:val="24"/>
        </w:rPr>
        <w:t xml:space="preserve"> </w:t>
      </w:r>
      <w:r w:rsidRPr="00421E1B">
        <w:rPr>
          <w:rFonts w:ascii="Times New Roman" w:hAnsi="Times New Roman" w:cs="Times New Roman"/>
          <w:sz w:val="24"/>
          <w:szCs w:val="24"/>
        </w:rPr>
        <w:t>wykonawców lub produktów, oznacza to, że Zamawiający nie może opisać przedmiotu zamówienia za</w:t>
      </w:r>
      <w:r w:rsidR="00A14691">
        <w:rPr>
          <w:rFonts w:ascii="Times New Roman" w:hAnsi="Times New Roman" w:cs="Times New Roman"/>
          <w:sz w:val="24"/>
          <w:szCs w:val="24"/>
        </w:rPr>
        <w:t xml:space="preserve"> </w:t>
      </w:r>
      <w:r w:rsidRPr="00421E1B">
        <w:rPr>
          <w:rFonts w:ascii="Times New Roman" w:hAnsi="Times New Roman" w:cs="Times New Roman"/>
          <w:sz w:val="24"/>
          <w:szCs w:val="24"/>
        </w:rPr>
        <w:t>pomocą dostatecznie dokładnych określeń i jest to uzasadnione specyfiką przedmiotu zamówienia. W</w:t>
      </w:r>
      <w:r w:rsidR="00A14691">
        <w:rPr>
          <w:rFonts w:ascii="Times New Roman" w:hAnsi="Times New Roman" w:cs="Times New Roman"/>
          <w:sz w:val="24"/>
          <w:szCs w:val="24"/>
        </w:rPr>
        <w:t xml:space="preserve"> </w:t>
      </w:r>
      <w:r w:rsidRPr="00421E1B">
        <w:rPr>
          <w:rFonts w:ascii="Times New Roman" w:hAnsi="Times New Roman" w:cs="Times New Roman"/>
          <w:sz w:val="24"/>
          <w:szCs w:val="24"/>
        </w:rPr>
        <w:t>takich sytuacjach ewentualne wskazania na znaki towarowe, patenty, pochodzenie, źródło lub</w:t>
      </w:r>
      <w:r w:rsidR="00A14691">
        <w:rPr>
          <w:rFonts w:ascii="Times New Roman" w:hAnsi="Times New Roman" w:cs="Times New Roman"/>
          <w:sz w:val="24"/>
          <w:szCs w:val="24"/>
        </w:rPr>
        <w:t xml:space="preserve"> </w:t>
      </w:r>
      <w:r w:rsidRPr="00421E1B">
        <w:rPr>
          <w:rFonts w:ascii="Times New Roman" w:hAnsi="Times New Roman" w:cs="Times New Roman"/>
          <w:sz w:val="24"/>
          <w:szCs w:val="24"/>
        </w:rPr>
        <w:t>szczególny proces, należy odczytywać z wyrazami „lub równoważne”.</w:t>
      </w:r>
    </w:p>
    <w:p w:rsidR="00BF7521" w:rsidRPr="00421E1B" w:rsidRDefault="00BF7521" w:rsidP="00BF7521">
      <w:pPr>
        <w:spacing w:line="276" w:lineRule="auto"/>
        <w:jc w:val="both"/>
        <w:rPr>
          <w:rFonts w:ascii="Times New Roman" w:hAnsi="Times New Roman" w:cs="Times New Roman"/>
          <w:sz w:val="24"/>
          <w:szCs w:val="24"/>
        </w:rPr>
      </w:pPr>
      <w:r w:rsidRPr="00421E1B">
        <w:rPr>
          <w:rFonts w:ascii="Times New Roman" w:hAnsi="Times New Roman" w:cs="Times New Roman"/>
          <w:sz w:val="24"/>
          <w:szCs w:val="24"/>
        </w:rPr>
        <w:t xml:space="preserve"> 2.W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421E1B">
        <w:rPr>
          <w:rFonts w:ascii="Times New Roman" w:hAnsi="Times New Roman" w:cs="Times New Roman"/>
          <w:sz w:val="24"/>
          <w:szCs w:val="24"/>
        </w:rPr>
        <w:t>Pzp</w:t>
      </w:r>
      <w:proofErr w:type="spellEnd"/>
      <w:r w:rsidRPr="00421E1B">
        <w:rPr>
          <w:rFonts w:ascii="Times New Roman" w:hAnsi="Times New Roman" w:cs="Times New Roman"/>
          <w:sz w:val="24"/>
          <w:szCs w:val="24"/>
        </w:rPr>
        <w:t>, Zamawiający dopuszcza rozwiązania równoważne opisywanym, a wskazane powyżej odniesienia należy odczytywać z wyrazami „lub równoważne”.</w:t>
      </w:r>
    </w:p>
    <w:p w:rsidR="00BF7521" w:rsidRPr="00421E1B" w:rsidRDefault="000F405B" w:rsidP="000F405B">
      <w:pPr>
        <w:spacing w:line="276" w:lineRule="auto"/>
        <w:jc w:val="both"/>
        <w:rPr>
          <w:rFonts w:ascii="Times New Roman" w:hAnsi="Times New Roman" w:cs="Times New Roman"/>
          <w:sz w:val="24"/>
          <w:szCs w:val="24"/>
        </w:rPr>
      </w:pPr>
      <w:r w:rsidRPr="00421E1B">
        <w:rPr>
          <w:rFonts w:ascii="Times New Roman" w:hAnsi="Times New Roman" w:cs="Times New Roman"/>
          <w:sz w:val="24"/>
          <w:szCs w:val="24"/>
        </w:rPr>
        <w:t>3</w:t>
      </w:r>
      <w:bookmarkStart w:id="1" w:name="_Hlk118217122"/>
      <w:r w:rsidRPr="00421E1B">
        <w:rPr>
          <w:rFonts w:ascii="Times New Roman" w:hAnsi="Times New Roman" w:cs="Times New Roman"/>
          <w:sz w:val="24"/>
          <w:szCs w:val="24"/>
        </w:rPr>
        <w:t xml:space="preserve">. </w:t>
      </w:r>
      <w:r w:rsidR="00BF7521" w:rsidRPr="00421E1B">
        <w:rPr>
          <w:rFonts w:ascii="Times New Roman" w:hAnsi="Times New Roman" w:cs="Times New Roman"/>
          <w:sz w:val="24"/>
          <w:szCs w:val="24"/>
        </w:rPr>
        <w:t>Pod pojęciem rozwiązań równoważnych Zamawiający rozumie taki sprzęt, który posiada parametry</w:t>
      </w:r>
      <w:r w:rsidR="00A14691">
        <w:rPr>
          <w:rFonts w:ascii="Times New Roman" w:hAnsi="Times New Roman" w:cs="Times New Roman"/>
          <w:sz w:val="24"/>
          <w:szCs w:val="24"/>
        </w:rPr>
        <w:t xml:space="preserve"> </w:t>
      </w:r>
      <w:r w:rsidR="00BF7521" w:rsidRPr="00421E1B">
        <w:rPr>
          <w:rFonts w:ascii="Times New Roman" w:hAnsi="Times New Roman" w:cs="Times New Roman"/>
          <w:sz w:val="24"/>
          <w:szCs w:val="24"/>
        </w:rPr>
        <w:t xml:space="preserve">techniczne i/lub funkcjonalne co najmniej równe do określonych w </w:t>
      </w:r>
      <w:r w:rsidRPr="00421E1B">
        <w:rPr>
          <w:rFonts w:ascii="Times New Roman" w:hAnsi="Times New Roman" w:cs="Times New Roman"/>
          <w:sz w:val="24"/>
          <w:szCs w:val="24"/>
        </w:rPr>
        <w:t>S</w:t>
      </w:r>
      <w:r w:rsidR="00BF7521" w:rsidRPr="00421E1B">
        <w:rPr>
          <w:rFonts w:ascii="Times New Roman" w:hAnsi="Times New Roman" w:cs="Times New Roman"/>
          <w:sz w:val="24"/>
          <w:szCs w:val="24"/>
        </w:rPr>
        <w:t>OPZ.</w:t>
      </w:r>
      <w:r w:rsidR="008F136B">
        <w:rPr>
          <w:rFonts w:ascii="Times New Roman" w:hAnsi="Times New Roman" w:cs="Times New Roman"/>
          <w:sz w:val="24"/>
          <w:szCs w:val="24"/>
        </w:rPr>
        <w:t xml:space="preserve"> </w:t>
      </w:r>
      <w:r w:rsidR="00BF7521" w:rsidRPr="00421E1B">
        <w:rPr>
          <w:rFonts w:ascii="Times New Roman" w:hAnsi="Times New Roman" w:cs="Times New Roman"/>
          <w:sz w:val="24"/>
          <w:szCs w:val="24"/>
        </w:rPr>
        <w:t>Wykonawca, który powołuje się na rozwiązania równoważne opisywanym przez Zamawiającego, jest obowiązany wykazać, że oferowane przez niego dostawy lub u</w:t>
      </w:r>
      <w:r w:rsidRPr="00421E1B">
        <w:rPr>
          <w:rFonts w:ascii="Times New Roman" w:hAnsi="Times New Roman" w:cs="Times New Roman"/>
          <w:sz w:val="24"/>
          <w:szCs w:val="24"/>
        </w:rPr>
        <w:t>s</w:t>
      </w:r>
      <w:r w:rsidR="00BF7521" w:rsidRPr="00421E1B">
        <w:rPr>
          <w:rFonts w:ascii="Times New Roman" w:hAnsi="Times New Roman" w:cs="Times New Roman"/>
          <w:sz w:val="24"/>
          <w:szCs w:val="24"/>
        </w:rPr>
        <w:t>ługi spełniają wymagania określone przez Zamawiającego.</w:t>
      </w:r>
    </w:p>
    <w:p w:rsidR="000F405B" w:rsidRPr="00421E1B" w:rsidRDefault="000F405B" w:rsidP="000F405B">
      <w:pPr>
        <w:spacing w:line="276" w:lineRule="auto"/>
        <w:jc w:val="both"/>
        <w:rPr>
          <w:rFonts w:ascii="Times New Roman" w:hAnsi="Times New Roman" w:cs="Times New Roman"/>
          <w:sz w:val="24"/>
          <w:szCs w:val="24"/>
        </w:rPr>
      </w:pPr>
      <w:r w:rsidRPr="00421E1B">
        <w:rPr>
          <w:rFonts w:ascii="Times New Roman" w:hAnsi="Times New Roman" w:cs="Times New Roman"/>
          <w:sz w:val="24"/>
          <w:szCs w:val="24"/>
        </w:rPr>
        <w:t xml:space="preserve">4. Dla jednoznacznej identyfikacji oferowanego sprzętu należy podać co najmniej nazwę producenta, a także nazwę i model oferowanego sprzętu. Zamawiający wymaga również podania faktycznych parametrów sprzętu, w taki sposób, by oceniający byli w stanie stwierdzić, czy zaoferowany sprzęt spełnia wymagania specyfikacji. Przedmiotowe informacje są składane na potwierdzenie, iż oferowane urządzenia spełniają wymagania Zamawiającego.  </w:t>
      </w:r>
    </w:p>
    <w:p w:rsidR="000F405B" w:rsidRPr="00421E1B" w:rsidRDefault="000F405B" w:rsidP="000F405B">
      <w:pPr>
        <w:spacing w:line="276" w:lineRule="auto"/>
        <w:jc w:val="both"/>
        <w:rPr>
          <w:rFonts w:ascii="Times New Roman" w:hAnsi="Times New Roman" w:cs="Times New Roman"/>
          <w:sz w:val="24"/>
          <w:szCs w:val="24"/>
        </w:rPr>
      </w:pPr>
      <w:r w:rsidRPr="00421E1B">
        <w:rPr>
          <w:rFonts w:ascii="Times New Roman" w:hAnsi="Times New Roman" w:cs="Times New Roman"/>
          <w:sz w:val="24"/>
          <w:szCs w:val="24"/>
        </w:rPr>
        <w:t xml:space="preserve">5. </w:t>
      </w:r>
      <w:r w:rsidR="00BF7521" w:rsidRPr="00421E1B">
        <w:rPr>
          <w:rFonts w:ascii="Times New Roman" w:hAnsi="Times New Roman" w:cs="Times New Roman"/>
          <w:sz w:val="24"/>
          <w:szCs w:val="24"/>
        </w:rPr>
        <w:t xml:space="preserve">O ile inaczej nie zaznaczono, wszelkie zapisy </w:t>
      </w:r>
      <w:r w:rsidRPr="00421E1B">
        <w:rPr>
          <w:rFonts w:ascii="Times New Roman" w:hAnsi="Times New Roman" w:cs="Times New Roman"/>
          <w:sz w:val="24"/>
          <w:szCs w:val="24"/>
        </w:rPr>
        <w:t>S</w:t>
      </w:r>
      <w:r w:rsidR="00BF7521" w:rsidRPr="00421E1B">
        <w:rPr>
          <w:rFonts w:ascii="Times New Roman" w:hAnsi="Times New Roman" w:cs="Times New Roman"/>
          <w:sz w:val="24"/>
          <w:szCs w:val="24"/>
        </w:rPr>
        <w:t>OPZ zawieraj</w:t>
      </w:r>
      <w:r w:rsidRPr="00421E1B">
        <w:rPr>
          <w:rFonts w:ascii="Times New Roman" w:hAnsi="Times New Roman" w:cs="Times New Roman"/>
          <w:sz w:val="24"/>
          <w:szCs w:val="24"/>
        </w:rPr>
        <w:t>ą</w:t>
      </w:r>
      <w:r w:rsidR="00BF7521" w:rsidRPr="00421E1B">
        <w:rPr>
          <w:rFonts w:ascii="Times New Roman" w:hAnsi="Times New Roman" w:cs="Times New Roman"/>
          <w:sz w:val="24"/>
          <w:szCs w:val="24"/>
        </w:rPr>
        <w:t>ce</w:t>
      </w:r>
      <w:r w:rsidR="008F136B">
        <w:rPr>
          <w:rFonts w:ascii="Times New Roman" w:hAnsi="Times New Roman" w:cs="Times New Roman"/>
          <w:sz w:val="24"/>
          <w:szCs w:val="24"/>
        </w:rPr>
        <w:t xml:space="preserve"> </w:t>
      </w:r>
      <w:r w:rsidR="00BF7521" w:rsidRPr="00421E1B">
        <w:rPr>
          <w:rFonts w:ascii="Times New Roman" w:hAnsi="Times New Roman" w:cs="Times New Roman"/>
          <w:sz w:val="24"/>
          <w:szCs w:val="24"/>
        </w:rPr>
        <w:t>parametry techniczne należy</w:t>
      </w:r>
      <w:r w:rsidR="008F136B">
        <w:rPr>
          <w:rFonts w:ascii="Times New Roman" w:hAnsi="Times New Roman" w:cs="Times New Roman"/>
          <w:sz w:val="24"/>
          <w:szCs w:val="24"/>
        </w:rPr>
        <w:t xml:space="preserve"> </w:t>
      </w:r>
      <w:r w:rsidR="00BF7521" w:rsidRPr="00421E1B">
        <w:rPr>
          <w:rFonts w:ascii="Times New Roman" w:hAnsi="Times New Roman" w:cs="Times New Roman"/>
          <w:sz w:val="24"/>
          <w:szCs w:val="24"/>
        </w:rPr>
        <w:t>odczytywać jak parametry minimalne.</w:t>
      </w:r>
    </w:p>
    <w:p w:rsidR="000F405B" w:rsidRPr="00421E1B" w:rsidRDefault="000F405B" w:rsidP="000F405B">
      <w:pPr>
        <w:spacing w:line="276" w:lineRule="auto"/>
        <w:jc w:val="both"/>
        <w:rPr>
          <w:rFonts w:ascii="Times New Roman" w:hAnsi="Times New Roman" w:cs="Times New Roman"/>
          <w:sz w:val="24"/>
          <w:szCs w:val="24"/>
        </w:rPr>
      </w:pPr>
      <w:r w:rsidRPr="00421E1B">
        <w:rPr>
          <w:rFonts w:ascii="Times New Roman" w:hAnsi="Times New Roman" w:cs="Times New Roman"/>
          <w:sz w:val="24"/>
          <w:szCs w:val="24"/>
        </w:rPr>
        <w:t xml:space="preserve">6. </w:t>
      </w:r>
      <w:r w:rsidR="006150E1" w:rsidRPr="00421E1B">
        <w:rPr>
          <w:rFonts w:ascii="Times New Roman" w:hAnsi="Times New Roman" w:cs="Times New Roman"/>
          <w:sz w:val="24"/>
          <w:szCs w:val="24"/>
        </w:rPr>
        <w:t>Dostarczany sprzęt musi być fabrycznie nowy i pochodzić z najnowszych linii produktowych.</w:t>
      </w:r>
    </w:p>
    <w:p w:rsidR="000F405B" w:rsidRPr="00421E1B" w:rsidRDefault="000F405B" w:rsidP="000F405B">
      <w:pPr>
        <w:spacing w:line="276" w:lineRule="auto"/>
        <w:jc w:val="both"/>
        <w:rPr>
          <w:rFonts w:ascii="Times New Roman" w:hAnsi="Times New Roman" w:cs="Times New Roman"/>
          <w:sz w:val="24"/>
          <w:szCs w:val="24"/>
        </w:rPr>
      </w:pPr>
      <w:r w:rsidRPr="00421E1B">
        <w:rPr>
          <w:rFonts w:ascii="Times New Roman" w:hAnsi="Times New Roman" w:cs="Times New Roman"/>
          <w:sz w:val="24"/>
          <w:szCs w:val="24"/>
        </w:rPr>
        <w:t xml:space="preserve">7. </w:t>
      </w:r>
      <w:r w:rsidR="006150E1" w:rsidRPr="00421E1B">
        <w:rPr>
          <w:rFonts w:ascii="Times New Roman" w:hAnsi="Times New Roman" w:cs="Times New Roman"/>
          <w:sz w:val="24"/>
          <w:szCs w:val="24"/>
        </w:rPr>
        <w:t>Dostarczany</w:t>
      </w:r>
      <w:r w:rsidRPr="00421E1B">
        <w:rPr>
          <w:rFonts w:ascii="Times New Roman" w:hAnsi="Times New Roman" w:cs="Times New Roman"/>
          <w:sz w:val="24"/>
          <w:szCs w:val="24"/>
        </w:rPr>
        <w:t xml:space="preserve"> sprzęt </w:t>
      </w:r>
      <w:r w:rsidR="006150E1" w:rsidRPr="00421E1B">
        <w:rPr>
          <w:rFonts w:ascii="Times New Roman" w:hAnsi="Times New Roman" w:cs="Times New Roman"/>
          <w:sz w:val="24"/>
          <w:szCs w:val="24"/>
        </w:rPr>
        <w:t>musi mieć okablowanie, zasilacze oraz wszystkie inne komponenty, zapewniające</w:t>
      </w:r>
      <w:r w:rsidR="00A14691">
        <w:rPr>
          <w:rFonts w:ascii="Times New Roman" w:hAnsi="Times New Roman" w:cs="Times New Roman"/>
          <w:sz w:val="24"/>
          <w:szCs w:val="24"/>
        </w:rPr>
        <w:t xml:space="preserve"> </w:t>
      </w:r>
      <w:r w:rsidR="006150E1" w:rsidRPr="00421E1B">
        <w:rPr>
          <w:rFonts w:ascii="Times New Roman" w:hAnsi="Times New Roman" w:cs="Times New Roman"/>
          <w:sz w:val="24"/>
          <w:szCs w:val="24"/>
        </w:rPr>
        <w:t xml:space="preserve">właściwą instalację i użytkowanie (np. przewody zasilające </w:t>
      </w:r>
      <w:r w:rsidRPr="00421E1B">
        <w:rPr>
          <w:rFonts w:ascii="Times New Roman" w:hAnsi="Times New Roman" w:cs="Times New Roman"/>
          <w:sz w:val="24"/>
          <w:szCs w:val="24"/>
        </w:rPr>
        <w:t xml:space="preserve">itp. </w:t>
      </w:r>
      <w:r w:rsidR="006150E1" w:rsidRPr="00421E1B">
        <w:rPr>
          <w:rFonts w:ascii="Times New Roman" w:hAnsi="Times New Roman" w:cs="Times New Roman"/>
          <w:sz w:val="24"/>
          <w:szCs w:val="24"/>
        </w:rPr>
        <w:t>)</w:t>
      </w:r>
      <w:r w:rsidRPr="00421E1B">
        <w:rPr>
          <w:rFonts w:ascii="Times New Roman" w:hAnsi="Times New Roman" w:cs="Times New Roman"/>
          <w:sz w:val="24"/>
          <w:szCs w:val="24"/>
        </w:rPr>
        <w:t>.</w:t>
      </w:r>
    </w:p>
    <w:p w:rsidR="000F405B" w:rsidRPr="00421E1B" w:rsidRDefault="000F405B" w:rsidP="000F405B">
      <w:pPr>
        <w:spacing w:line="276" w:lineRule="auto"/>
        <w:jc w:val="both"/>
        <w:rPr>
          <w:rFonts w:ascii="Times New Roman" w:hAnsi="Times New Roman" w:cs="Times New Roman"/>
          <w:sz w:val="24"/>
          <w:szCs w:val="24"/>
        </w:rPr>
      </w:pPr>
      <w:r w:rsidRPr="00421E1B">
        <w:rPr>
          <w:rFonts w:ascii="Times New Roman" w:hAnsi="Times New Roman" w:cs="Times New Roman"/>
          <w:sz w:val="24"/>
          <w:szCs w:val="24"/>
        </w:rPr>
        <w:lastRenderedPageBreak/>
        <w:t xml:space="preserve">8. </w:t>
      </w:r>
      <w:r w:rsidR="006150E1" w:rsidRPr="00421E1B">
        <w:rPr>
          <w:rFonts w:ascii="Times New Roman" w:hAnsi="Times New Roman" w:cs="Times New Roman"/>
          <w:sz w:val="24"/>
          <w:szCs w:val="24"/>
        </w:rPr>
        <w:t>Sprzęt musi być dostarczony ze wszystkimi niezbędnymi do działania i zapewnienia wymaganych funkcjonalności bezterminowymi licencjami na używanie tych funkcjonalności</w:t>
      </w:r>
      <w:r w:rsidRPr="00421E1B">
        <w:rPr>
          <w:rFonts w:ascii="Times New Roman" w:hAnsi="Times New Roman" w:cs="Times New Roman"/>
          <w:sz w:val="24"/>
          <w:szCs w:val="24"/>
        </w:rPr>
        <w:t>.</w:t>
      </w:r>
    </w:p>
    <w:p w:rsidR="00907F4B" w:rsidRPr="00421E1B" w:rsidRDefault="000F405B" w:rsidP="00907F4B">
      <w:pPr>
        <w:spacing w:line="276" w:lineRule="auto"/>
        <w:jc w:val="both"/>
        <w:rPr>
          <w:rFonts w:ascii="Times New Roman" w:hAnsi="Times New Roman" w:cs="Times New Roman"/>
          <w:sz w:val="24"/>
          <w:szCs w:val="24"/>
        </w:rPr>
      </w:pPr>
      <w:r w:rsidRPr="00421E1B">
        <w:rPr>
          <w:rFonts w:ascii="Times New Roman" w:hAnsi="Times New Roman" w:cs="Times New Roman"/>
          <w:sz w:val="24"/>
          <w:szCs w:val="24"/>
        </w:rPr>
        <w:t xml:space="preserve">9. </w:t>
      </w:r>
      <w:r w:rsidR="006150E1" w:rsidRPr="00421E1B">
        <w:rPr>
          <w:rFonts w:ascii="Times New Roman" w:hAnsi="Times New Roman" w:cs="Times New Roman"/>
          <w:color w:val="000009"/>
          <w:sz w:val="24"/>
          <w:szCs w:val="24"/>
        </w:rPr>
        <w:t>Ofertowany</w:t>
      </w:r>
      <w:r w:rsidR="00A14691">
        <w:rPr>
          <w:rFonts w:ascii="Times New Roman" w:hAnsi="Times New Roman" w:cs="Times New Roman"/>
          <w:color w:val="000009"/>
          <w:sz w:val="24"/>
          <w:szCs w:val="24"/>
        </w:rPr>
        <w:t xml:space="preserve"> </w:t>
      </w:r>
      <w:r w:rsidR="006150E1" w:rsidRPr="00421E1B">
        <w:rPr>
          <w:rFonts w:ascii="Times New Roman" w:hAnsi="Times New Roman" w:cs="Times New Roman"/>
          <w:color w:val="000009"/>
          <w:sz w:val="24"/>
          <w:szCs w:val="24"/>
        </w:rPr>
        <w:t>sprzęt</w:t>
      </w:r>
      <w:r w:rsidR="00A14691">
        <w:rPr>
          <w:rFonts w:ascii="Times New Roman" w:hAnsi="Times New Roman" w:cs="Times New Roman"/>
          <w:color w:val="000009"/>
          <w:sz w:val="24"/>
          <w:szCs w:val="24"/>
        </w:rPr>
        <w:t xml:space="preserve"> </w:t>
      </w:r>
      <w:r w:rsidR="006150E1" w:rsidRPr="00421E1B">
        <w:rPr>
          <w:rFonts w:ascii="Times New Roman" w:hAnsi="Times New Roman" w:cs="Times New Roman"/>
          <w:color w:val="000009"/>
          <w:sz w:val="24"/>
          <w:szCs w:val="24"/>
        </w:rPr>
        <w:t xml:space="preserve">musi posiadać Certyfikaty </w:t>
      </w:r>
      <w:r w:rsidR="006150E1" w:rsidRPr="00421E1B">
        <w:rPr>
          <w:rFonts w:ascii="Times New Roman" w:hAnsi="Times New Roman" w:cs="Times New Roman"/>
          <w:sz w:val="24"/>
          <w:szCs w:val="24"/>
        </w:rPr>
        <w:t>ISO1043, ISO9001, ISO14001,deklaracja producenta sprzętu zgodności z CE lub dokument równoważny.</w:t>
      </w:r>
    </w:p>
    <w:p w:rsidR="00907F4B" w:rsidRPr="00421E1B" w:rsidRDefault="00907F4B" w:rsidP="00907F4B">
      <w:pPr>
        <w:spacing w:line="276" w:lineRule="auto"/>
        <w:jc w:val="both"/>
        <w:rPr>
          <w:rFonts w:ascii="Times New Roman" w:hAnsi="Times New Roman" w:cs="Times New Roman"/>
          <w:sz w:val="24"/>
          <w:szCs w:val="24"/>
        </w:rPr>
      </w:pPr>
      <w:r w:rsidRPr="00421E1B">
        <w:rPr>
          <w:rFonts w:ascii="Times New Roman" w:hAnsi="Times New Roman" w:cs="Times New Roman"/>
          <w:sz w:val="24"/>
          <w:szCs w:val="24"/>
        </w:rPr>
        <w:t xml:space="preserve">10. </w:t>
      </w:r>
      <w:r w:rsidR="006150E1" w:rsidRPr="00421E1B">
        <w:rPr>
          <w:rFonts w:ascii="Times New Roman" w:hAnsi="Times New Roman" w:cs="Times New Roman"/>
          <w:sz w:val="24"/>
          <w:szCs w:val="24"/>
        </w:rPr>
        <w:t>Oferowany sprzęt musi spełniać wymogi dyrektywy WEEE 2002/96/EC z dnia 27 stycznia 2003r. dotyczącej odpadów elektrycznych i elektronicznych.</w:t>
      </w:r>
    </w:p>
    <w:p w:rsidR="006150E1" w:rsidRPr="00421E1B" w:rsidRDefault="00907F4B" w:rsidP="00907F4B">
      <w:pPr>
        <w:spacing w:line="276" w:lineRule="auto"/>
        <w:jc w:val="both"/>
        <w:rPr>
          <w:rFonts w:ascii="Times New Roman" w:hAnsi="Times New Roman" w:cs="Times New Roman"/>
          <w:sz w:val="24"/>
          <w:szCs w:val="24"/>
        </w:rPr>
      </w:pPr>
      <w:r w:rsidRPr="00421E1B">
        <w:rPr>
          <w:rFonts w:ascii="Times New Roman" w:hAnsi="Times New Roman" w:cs="Times New Roman"/>
          <w:sz w:val="24"/>
          <w:szCs w:val="24"/>
        </w:rPr>
        <w:t xml:space="preserve">11. </w:t>
      </w:r>
      <w:r w:rsidR="006150E1" w:rsidRPr="00421E1B">
        <w:rPr>
          <w:rFonts w:ascii="Times New Roman" w:hAnsi="Times New Roman" w:cs="Times New Roman"/>
          <w:sz w:val="24"/>
          <w:szCs w:val="24"/>
        </w:rPr>
        <w:t>Oferowany sprzęt</w:t>
      </w:r>
      <w:r w:rsidR="00A14691">
        <w:rPr>
          <w:rFonts w:ascii="Times New Roman" w:hAnsi="Times New Roman" w:cs="Times New Roman"/>
          <w:sz w:val="24"/>
          <w:szCs w:val="24"/>
        </w:rPr>
        <w:t xml:space="preserve"> </w:t>
      </w:r>
      <w:r w:rsidR="006150E1" w:rsidRPr="00421E1B">
        <w:rPr>
          <w:rFonts w:ascii="Times New Roman" w:hAnsi="Times New Roman" w:cs="Times New Roman"/>
          <w:sz w:val="24"/>
          <w:szCs w:val="24"/>
        </w:rPr>
        <w:t>musi spełniać wymagania dyrektywy 2002/95/EC z dnia 27 stycznia 2003 na temat zakazu użycia niebezpiecznych substancji w wyposażeniu elektrycznym i elektronicznym.</w:t>
      </w:r>
    </w:p>
    <w:p w:rsidR="00904F56" w:rsidRPr="00421E1B" w:rsidRDefault="00907F4B" w:rsidP="00907F4B">
      <w:pPr>
        <w:spacing w:line="276" w:lineRule="auto"/>
        <w:jc w:val="both"/>
        <w:rPr>
          <w:rFonts w:ascii="Times New Roman" w:hAnsi="Times New Roman" w:cs="Times New Roman"/>
          <w:sz w:val="24"/>
          <w:szCs w:val="24"/>
        </w:rPr>
      </w:pPr>
      <w:r w:rsidRPr="00421E1B">
        <w:rPr>
          <w:rFonts w:ascii="Times New Roman" w:hAnsi="Times New Roman" w:cs="Times New Roman"/>
          <w:sz w:val="24"/>
          <w:szCs w:val="24"/>
        </w:rPr>
        <w:t xml:space="preserve">12. Gwarancja na dostarczony sprzęt </w:t>
      </w:r>
      <w:r w:rsidR="003A0670" w:rsidRPr="00421E1B">
        <w:rPr>
          <w:rFonts w:ascii="Times New Roman" w:hAnsi="Times New Roman" w:cs="Times New Roman"/>
          <w:sz w:val="24"/>
          <w:szCs w:val="24"/>
        </w:rPr>
        <w:t xml:space="preserve">Zamawiający określa na okres w przedziale od </w:t>
      </w:r>
      <w:r w:rsidRPr="00421E1B">
        <w:rPr>
          <w:rFonts w:ascii="Times New Roman" w:hAnsi="Times New Roman" w:cs="Times New Roman"/>
          <w:sz w:val="24"/>
          <w:szCs w:val="24"/>
        </w:rPr>
        <w:t>36 miesięcy</w:t>
      </w:r>
      <w:r w:rsidR="003A0670" w:rsidRPr="00421E1B">
        <w:rPr>
          <w:rFonts w:ascii="Times New Roman" w:hAnsi="Times New Roman" w:cs="Times New Roman"/>
          <w:sz w:val="24"/>
          <w:szCs w:val="24"/>
        </w:rPr>
        <w:t>(termin minimalny) do 60 miesięcy (termin maksymalny)</w:t>
      </w:r>
      <w:r w:rsidRPr="00421E1B">
        <w:rPr>
          <w:rFonts w:ascii="Times New Roman" w:hAnsi="Times New Roman" w:cs="Times New Roman"/>
          <w:sz w:val="24"/>
          <w:szCs w:val="24"/>
        </w:rPr>
        <w:t>. Długość oferowanego okresu gwarancji stanowi jedno z kryterium oceny i zostało szczegółowo opisane w SWZ</w:t>
      </w:r>
      <w:r w:rsidR="00BF7414" w:rsidRPr="00421E1B">
        <w:rPr>
          <w:rFonts w:ascii="Times New Roman" w:hAnsi="Times New Roman" w:cs="Times New Roman"/>
          <w:sz w:val="24"/>
          <w:szCs w:val="24"/>
        </w:rPr>
        <w:t>.</w:t>
      </w:r>
    </w:p>
    <w:p w:rsidR="00907F4B" w:rsidRPr="00421E1B" w:rsidRDefault="008F136B" w:rsidP="00907F4B">
      <w:pPr>
        <w:spacing w:line="276" w:lineRule="auto"/>
        <w:jc w:val="both"/>
        <w:rPr>
          <w:rFonts w:ascii="Times New Roman" w:hAnsi="Times New Roman" w:cs="Times New Roman"/>
          <w:b/>
          <w:bCs/>
          <w:sz w:val="24"/>
          <w:szCs w:val="24"/>
        </w:rPr>
      </w:pPr>
      <w:bookmarkStart w:id="2" w:name="_Hlk118220971"/>
      <w:r>
        <w:rPr>
          <w:rFonts w:ascii="Times New Roman" w:hAnsi="Times New Roman" w:cs="Times New Roman"/>
          <w:b/>
          <w:bCs/>
          <w:sz w:val="24"/>
          <w:szCs w:val="24"/>
        </w:rPr>
        <w:t xml:space="preserve">Zamówienie </w:t>
      </w:r>
      <w:r w:rsidR="00907F4B" w:rsidRPr="00421E1B">
        <w:rPr>
          <w:rFonts w:ascii="Times New Roman" w:hAnsi="Times New Roman" w:cs="Times New Roman"/>
          <w:b/>
          <w:bCs/>
          <w:sz w:val="24"/>
          <w:szCs w:val="24"/>
        </w:rPr>
        <w:t>obejmuje zakup i dostawę następującego sprzętu komputerowego:</w:t>
      </w:r>
    </w:p>
    <w:p w:rsidR="008F136B" w:rsidRDefault="008F136B" w:rsidP="002F1D9E">
      <w:pPr>
        <w:pStyle w:val="Akapitzlist"/>
        <w:numPr>
          <w:ilvl w:val="0"/>
          <w:numId w:val="16"/>
        </w:numPr>
        <w:spacing w:after="0" w:line="276" w:lineRule="auto"/>
        <w:jc w:val="both"/>
        <w:rPr>
          <w:rFonts w:ascii="Times New Roman" w:hAnsi="Times New Roman" w:cs="Times New Roman"/>
          <w:b/>
          <w:bCs/>
          <w:sz w:val="24"/>
          <w:szCs w:val="24"/>
        </w:rPr>
      </w:pPr>
      <w:r w:rsidRPr="00CE0196">
        <w:rPr>
          <w:rFonts w:ascii="Times New Roman" w:hAnsi="Times New Roman" w:cs="Times New Roman"/>
          <w:b/>
          <w:bCs/>
          <w:sz w:val="24"/>
          <w:szCs w:val="24"/>
        </w:rPr>
        <w:t>Stacje robocze – 22 szt.</w:t>
      </w:r>
    </w:p>
    <w:p w:rsidR="008F136B" w:rsidRDefault="008F136B" w:rsidP="002F1D9E">
      <w:pPr>
        <w:pStyle w:val="Akapitzlist"/>
        <w:numPr>
          <w:ilvl w:val="0"/>
          <w:numId w:val="16"/>
        </w:numPr>
        <w:spacing w:after="0" w:line="276" w:lineRule="auto"/>
        <w:jc w:val="both"/>
        <w:rPr>
          <w:rFonts w:ascii="Times New Roman" w:hAnsi="Times New Roman" w:cs="Times New Roman"/>
          <w:b/>
          <w:bCs/>
          <w:sz w:val="24"/>
          <w:szCs w:val="24"/>
        </w:rPr>
      </w:pPr>
      <w:r w:rsidRPr="00CE0196">
        <w:rPr>
          <w:rFonts w:ascii="Times New Roman" w:hAnsi="Times New Roman" w:cs="Times New Roman"/>
          <w:b/>
          <w:bCs/>
          <w:sz w:val="24"/>
          <w:szCs w:val="24"/>
        </w:rPr>
        <w:t>Monitory – 22 szt.</w:t>
      </w:r>
    </w:p>
    <w:p w:rsidR="008F136B" w:rsidRDefault="008F136B" w:rsidP="002F1D9E">
      <w:pPr>
        <w:pStyle w:val="Akapitzlist"/>
        <w:numPr>
          <w:ilvl w:val="0"/>
          <w:numId w:val="16"/>
        </w:numPr>
        <w:spacing w:after="0" w:line="276" w:lineRule="auto"/>
        <w:jc w:val="both"/>
        <w:rPr>
          <w:rFonts w:ascii="Times New Roman" w:hAnsi="Times New Roman" w:cs="Times New Roman"/>
          <w:b/>
          <w:bCs/>
          <w:sz w:val="24"/>
          <w:szCs w:val="24"/>
        </w:rPr>
      </w:pPr>
      <w:r w:rsidRPr="006F79D2">
        <w:rPr>
          <w:rFonts w:ascii="Times New Roman" w:hAnsi="Times New Roman" w:cs="Times New Roman"/>
          <w:b/>
          <w:bCs/>
          <w:sz w:val="24"/>
          <w:szCs w:val="24"/>
        </w:rPr>
        <w:t>Laptopy – 2 szt.</w:t>
      </w:r>
    </w:p>
    <w:p w:rsidR="008F136B" w:rsidRDefault="008F136B" w:rsidP="002F1D9E">
      <w:pPr>
        <w:pStyle w:val="Akapitzlist"/>
        <w:numPr>
          <w:ilvl w:val="0"/>
          <w:numId w:val="16"/>
        </w:numPr>
        <w:spacing w:after="0" w:line="276" w:lineRule="auto"/>
        <w:jc w:val="both"/>
        <w:rPr>
          <w:rFonts w:ascii="Times New Roman" w:hAnsi="Times New Roman" w:cs="Times New Roman"/>
          <w:b/>
          <w:bCs/>
          <w:sz w:val="24"/>
          <w:szCs w:val="24"/>
        </w:rPr>
      </w:pPr>
      <w:r w:rsidRPr="006F79D2">
        <w:rPr>
          <w:rFonts w:ascii="Times New Roman" w:hAnsi="Times New Roman" w:cs="Times New Roman"/>
          <w:b/>
          <w:bCs/>
          <w:sz w:val="24"/>
          <w:szCs w:val="24"/>
        </w:rPr>
        <w:t>Oprogramowanie biurowe MS Office – 5 szt.</w:t>
      </w:r>
    </w:p>
    <w:p w:rsidR="008F136B" w:rsidRDefault="008F136B" w:rsidP="002F1D9E">
      <w:pPr>
        <w:pStyle w:val="Akapitzlist"/>
        <w:numPr>
          <w:ilvl w:val="0"/>
          <w:numId w:val="16"/>
        </w:numPr>
        <w:spacing w:after="0" w:line="276" w:lineRule="auto"/>
        <w:jc w:val="both"/>
        <w:rPr>
          <w:rFonts w:ascii="Times New Roman" w:hAnsi="Times New Roman" w:cs="Times New Roman"/>
          <w:b/>
          <w:bCs/>
          <w:sz w:val="24"/>
          <w:szCs w:val="24"/>
        </w:rPr>
      </w:pPr>
      <w:r w:rsidRPr="006F79D2">
        <w:rPr>
          <w:rFonts w:ascii="Times New Roman" w:hAnsi="Times New Roman" w:cs="Times New Roman"/>
          <w:b/>
          <w:bCs/>
          <w:sz w:val="24"/>
          <w:szCs w:val="24"/>
        </w:rPr>
        <w:t>Zasilacz awaryjny UPS – 1 szt.</w:t>
      </w:r>
    </w:p>
    <w:p w:rsidR="008F136B" w:rsidRPr="006F79D2" w:rsidRDefault="008F136B" w:rsidP="002F1D9E">
      <w:pPr>
        <w:pStyle w:val="Akapitzlist"/>
        <w:numPr>
          <w:ilvl w:val="0"/>
          <w:numId w:val="16"/>
        </w:numPr>
        <w:spacing w:after="0" w:line="276" w:lineRule="auto"/>
        <w:jc w:val="both"/>
        <w:rPr>
          <w:rFonts w:ascii="Times New Roman" w:hAnsi="Times New Roman" w:cs="Times New Roman"/>
          <w:b/>
          <w:bCs/>
          <w:sz w:val="24"/>
          <w:szCs w:val="24"/>
        </w:rPr>
      </w:pPr>
      <w:r w:rsidRPr="006F79D2">
        <w:rPr>
          <w:rFonts w:ascii="Times New Roman" w:hAnsi="Times New Roman" w:cs="Times New Roman"/>
          <w:b/>
          <w:bCs/>
          <w:sz w:val="24"/>
          <w:szCs w:val="24"/>
        </w:rPr>
        <w:t>Urządzenie UTM</w:t>
      </w:r>
      <w:r>
        <w:rPr>
          <w:rFonts w:ascii="Times New Roman" w:hAnsi="Times New Roman" w:cs="Times New Roman"/>
          <w:b/>
          <w:bCs/>
          <w:sz w:val="24"/>
          <w:szCs w:val="24"/>
        </w:rPr>
        <w:t xml:space="preserve"> </w:t>
      </w:r>
      <w:r w:rsidRPr="006F79D2">
        <w:rPr>
          <w:rFonts w:ascii="Times New Roman" w:hAnsi="Times New Roman" w:cs="Times New Roman"/>
          <w:b/>
          <w:bCs/>
          <w:sz w:val="24"/>
          <w:szCs w:val="24"/>
        </w:rPr>
        <w:t xml:space="preserve">– 1 szt. </w:t>
      </w:r>
    </w:p>
    <w:p w:rsidR="008F136B" w:rsidRDefault="008F136B" w:rsidP="002F1D9E">
      <w:pPr>
        <w:pStyle w:val="Akapitzlist"/>
        <w:numPr>
          <w:ilvl w:val="0"/>
          <w:numId w:val="16"/>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Serwer z oprogramowaniem – 1 szt.</w:t>
      </w:r>
    </w:p>
    <w:p w:rsidR="008F136B" w:rsidRDefault="008F136B" w:rsidP="002F1D9E">
      <w:pPr>
        <w:pStyle w:val="Akapitzlist"/>
        <w:numPr>
          <w:ilvl w:val="0"/>
          <w:numId w:val="16"/>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Oprogramowanie </w:t>
      </w:r>
      <w:r w:rsidRPr="0047465A">
        <w:rPr>
          <w:rFonts w:ascii="Cambria" w:eastAsia="Times New Roman" w:hAnsi="Cambria" w:cs="Times New Roman"/>
          <w:b/>
          <w:bCs/>
          <w:iCs/>
          <w:color w:val="000000"/>
          <w:sz w:val="24"/>
          <w:szCs w:val="24"/>
          <w:lang w:eastAsia="pl-PL"/>
        </w:rPr>
        <w:t>do szyfrowania wiadomości email</w:t>
      </w:r>
      <w:r w:rsidR="00F55D97">
        <w:rPr>
          <w:rFonts w:ascii="Cambria" w:eastAsia="Times New Roman" w:hAnsi="Cambria" w:cs="Times New Roman"/>
          <w:b/>
          <w:bCs/>
          <w:iCs/>
          <w:color w:val="000000"/>
          <w:sz w:val="24"/>
          <w:szCs w:val="24"/>
        </w:rPr>
        <w:t xml:space="preserve"> – 1</w:t>
      </w:r>
      <w:r>
        <w:rPr>
          <w:rFonts w:ascii="Cambria" w:eastAsia="Times New Roman" w:hAnsi="Cambria" w:cs="Times New Roman"/>
          <w:b/>
          <w:bCs/>
          <w:iCs/>
          <w:color w:val="000000"/>
          <w:sz w:val="24"/>
          <w:szCs w:val="24"/>
        </w:rPr>
        <w:t xml:space="preserve"> szt.</w:t>
      </w:r>
      <w:r>
        <w:rPr>
          <w:rFonts w:ascii="Times New Roman" w:hAnsi="Times New Roman" w:cs="Times New Roman"/>
          <w:b/>
          <w:bCs/>
          <w:sz w:val="24"/>
          <w:szCs w:val="24"/>
        </w:rPr>
        <w:t xml:space="preserve"> </w:t>
      </w:r>
    </w:p>
    <w:bookmarkEnd w:id="2"/>
    <w:p w:rsidR="001D47EF" w:rsidRDefault="001D47EF" w:rsidP="001D47EF">
      <w:pPr>
        <w:spacing w:line="276" w:lineRule="auto"/>
        <w:jc w:val="both"/>
        <w:rPr>
          <w:rFonts w:ascii="Times New Roman" w:hAnsi="Times New Roman" w:cs="Times New Roman"/>
          <w:b/>
          <w:bCs/>
          <w:sz w:val="24"/>
          <w:szCs w:val="24"/>
        </w:rPr>
      </w:pPr>
    </w:p>
    <w:p w:rsidR="001D47EF" w:rsidRPr="00421E1B" w:rsidRDefault="001D47EF" w:rsidP="001D47EF">
      <w:pPr>
        <w:spacing w:line="276" w:lineRule="auto"/>
        <w:jc w:val="both"/>
        <w:rPr>
          <w:rFonts w:ascii="Times New Roman" w:hAnsi="Times New Roman" w:cs="Times New Roman"/>
          <w:b/>
          <w:bCs/>
          <w:sz w:val="24"/>
          <w:szCs w:val="24"/>
        </w:rPr>
      </w:pPr>
      <w:r w:rsidRPr="00421E1B">
        <w:rPr>
          <w:rFonts w:ascii="Times New Roman" w:hAnsi="Times New Roman" w:cs="Times New Roman"/>
          <w:b/>
          <w:bCs/>
          <w:sz w:val="24"/>
          <w:szCs w:val="24"/>
        </w:rPr>
        <w:t>OPIS WYMAGAŃ:</w:t>
      </w:r>
    </w:p>
    <w:p w:rsidR="001D47EF" w:rsidRPr="002D7337" w:rsidRDefault="001D47EF" w:rsidP="001D47EF">
      <w:pPr>
        <w:spacing w:line="276" w:lineRule="auto"/>
        <w:jc w:val="both"/>
        <w:rPr>
          <w:rFonts w:ascii="Times New Roman" w:hAnsi="Times New Roman" w:cs="Times New Roman"/>
          <w:b/>
          <w:sz w:val="24"/>
          <w:szCs w:val="24"/>
        </w:rPr>
      </w:pPr>
      <w:r w:rsidRPr="002D7337">
        <w:rPr>
          <w:rFonts w:ascii="Times New Roman" w:hAnsi="Times New Roman" w:cs="Times New Roman"/>
          <w:b/>
          <w:sz w:val="24"/>
          <w:szCs w:val="24"/>
        </w:rPr>
        <w:t xml:space="preserve">Stacje robocze – 22 szt. </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7507"/>
      </w:tblGrid>
      <w:tr w:rsidR="001D47EF" w:rsidRPr="009B4C66" w:rsidTr="001D47EF">
        <w:trPr>
          <w:trHeight w:val="283"/>
        </w:trPr>
        <w:tc>
          <w:tcPr>
            <w:tcW w:w="2133" w:type="dxa"/>
            <w:tcBorders>
              <w:bottom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Nazwa komponentu</w:t>
            </w:r>
          </w:p>
        </w:tc>
        <w:tc>
          <w:tcPr>
            <w:tcW w:w="7507"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Wymagane parametry techniczne komputerów</w:t>
            </w:r>
          </w:p>
        </w:tc>
      </w:tr>
      <w:tr w:rsidR="001D47EF" w:rsidRPr="00421E1B" w:rsidTr="001D47EF">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Typ</w:t>
            </w:r>
          </w:p>
        </w:tc>
        <w:tc>
          <w:tcPr>
            <w:tcW w:w="7507" w:type="dxa"/>
            <w:shd w:val="clear" w:color="auto" w:fill="auto"/>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Komputer stacjonarny. W ofercie wymagane jest podanie modelu, symbolu oraz producenta.</w:t>
            </w:r>
          </w:p>
        </w:tc>
      </w:tr>
      <w:tr w:rsidR="001D47EF" w:rsidRPr="00421E1B" w:rsidTr="001D47EF">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Zastosowanie</w:t>
            </w:r>
          </w:p>
        </w:tc>
        <w:tc>
          <w:tcPr>
            <w:tcW w:w="7507" w:type="dxa"/>
            <w:shd w:val="clear" w:color="auto" w:fill="auto"/>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Komputer będzie wykorzystywany dla potrzeb aplikacji biurowych, aplikacji edukacyjnych, aplikacji obliczeniowych, dostępu do Internetu oraz poczty elektronicznej, jako lokalna baza danych, stacja programistyczna.</w:t>
            </w:r>
          </w:p>
        </w:tc>
      </w:tr>
      <w:tr w:rsidR="001D47EF" w:rsidRPr="00421E1B" w:rsidTr="001D47EF">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Procesor</w:t>
            </w:r>
          </w:p>
        </w:tc>
        <w:tc>
          <w:tcPr>
            <w:tcW w:w="7507" w:type="dxa"/>
            <w:shd w:val="clear" w:color="auto" w:fill="auto"/>
          </w:tcPr>
          <w:p w:rsidR="001D47EF"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Procesor dedykowany do pracy w komputerach stacjonarnych, osiągający w teście </w:t>
            </w:r>
            <w:proofErr w:type="spellStart"/>
            <w:r w:rsidRPr="00421E1B">
              <w:rPr>
                <w:rFonts w:ascii="Times New Roman" w:eastAsia="Calibri" w:hAnsi="Times New Roman" w:cs="Times New Roman"/>
                <w:bCs/>
              </w:rPr>
              <w:t>Passmark</w:t>
            </w:r>
            <w:proofErr w:type="spellEnd"/>
            <w:r w:rsidRPr="00421E1B">
              <w:rPr>
                <w:rFonts w:ascii="Times New Roman" w:eastAsia="Calibri" w:hAnsi="Times New Roman" w:cs="Times New Roman"/>
                <w:bCs/>
              </w:rPr>
              <w:t xml:space="preserve"> CPU Mark, w kategorii </w:t>
            </w:r>
            <w:proofErr w:type="spellStart"/>
            <w:r w:rsidRPr="00421E1B">
              <w:rPr>
                <w:rFonts w:ascii="Times New Roman" w:eastAsia="Calibri" w:hAnsi="Times New Roman" w:cs="Times New Roman"/>
                <w:bCs/>
              </w:rPr>
              <w:t>Average</w:t>
            </w:r>
            <w:proofErr w:type="spellEnd"/>
            <w:r w:rsidRPr="00421E1B">
              <w:rPr>
                <w:rFonts w:ascii="Times New Roman" w:eastAsia="Calibri" w:hAnsi="Times New Roman" w:cs="Times New Roman"/>
                <w:bCs/>
              </w:rPr>
              <w:t xml:space="preserve"> CPU Mark wynik co najmniej 20</w:t>
            </w:r>
            <w:r>
              <w:rPr>
                <w:rFonts w:ascii="Times New Roman" w:eastAsia="Calibri" w:hAnsi="Times New Roman" w:cs="Times New Roman"/>
                <w:bCs/>
              </w:rPr>
              <w:t>30</w:t>
            </w:r>
            <w:r w:rsidRPr="00421E1B">
              <w:rPr>
                <w:rFonts w:ascii="Times New Roman" w:eastAsia="Calibri" w:hAnsi="Times New Roman" w:cs="Times New Roman"/>
                <w:bCs/>
              </w:rPr>
              <w:t xml:space="preserve">0 pkt. według wyników opublikowanych na stronie </w:t>
            </w:r>
            <w:hyperlink r:id="rId9" w:history="1">
              <w:r w:rsidRPr="00421E1B">
                <w:rPr>
                  <w:rFonts w:ascii="Times New Roman" w:eastAsia="Calibri" w:hAnsi="Times New Roman" w:cs="Times New Roman"/>
                  <w:bCs/>
                </w:rPr>
                <w:t>http://www.cpubenchmark.net/cpu_list.php</w:t>
              </w:r>
            </w:hyperlink>
            <w:r w:rsidRPr="00421E1B">
              <w:rPr>
                <w:rFonts w:ascii="Times New Roman" w:eastAsia="Calibri" w:hAnsi="Times New Roman" w:cs="Times New Roman"/>
                <w:bCs/>
              </w:rPr>
              <w:t xml:space="preserve">. </w:t>
            </w:r>
          </w:p>
          <w:p w:rsidR="001D47EF"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Posiadający co najmniej 6 rdzeni, 12 wątków. </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Wynik testu należy dołączyć do oferty. </w:t>
            </w:r>
            <w:r w:rsidR="0063284A" w:rsidRPr="00421E1B">
              <w:rPr>
                <w:rFonts w:ascii="Times New Roman" w:eastAsia="Calibri" w:hAnsi="Times New Roman" w:cs="Times New Roman"/>
                <w:bCs/>
              </w:rPr>
              <w:t xml:space="preserve">Wynik nie może być późniejszy niż </w:t>
            </w:r>
            <w:r w:rsidR="0063284A">
              <w:rPr>
                <w:rFonts w:ascii="Times New Roman" w:eastAsia="Calibri" w:hAnsi="Times New Roman" w:cs="Times New Roman"/>
                <w:bCs/>
              </w:rPr>
              <w:t>30</w:t>
            </w:r>
            <w:r w:rsidR="0063284A" w:rsidRPr="00421E1B">
              <w:rPr>
                <w:rFonts w:ascii="Times New Roman" w:eastAsia="Calibri" w:hAnsi="Times New Roman" w:cs="Times New Roman"/>
                <w:bCs/>
              </w:rPr>
              <w:t xml:space="preserve"> dni</w:t>
            </w:r>
            <w:r w:rsidR="0063284A">
              <w:rPr>
                <w:rFonts w:ascii="Times New Roman" w:eastAsia="Calibri" w:hAnsi="Times New Roman" w:cs="Times New Roman"/>
                <w:bCs/>
              </w:rPr>
              <w:t xml:space="preserve"> przed złożeniem oferty.</w:t>
            </w:r>
          </w:p>
        </w:tc>
      </w:tr>
      <w:tr w:rsidR="001D47EF" w:rsidRPr="00421E1B" w:rsidTr="001D47EF">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Pamięć RAM</w:t>
            </w:r>
          </w:p>
        </w:tc>
        <w:tc>
          <w:tcPr>
            <w:tcW w:w="7507" w:type="dxa"/>
            <w:shd w:val="clear" w:color="auto" w:fill="auto"/>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16GB DDR4 3200MHz, możliwość rozbudowy do min 64GB, minimum jeden slot DIMM wolny.</w:t>
            </w:r>
          </w:p>
        </w:tc>
      </w:tr>
      <w:tr w:rsidR="001D47EF" w:rsidRPr="00421E1B" w:rsidTr="001D47EF">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Pamięć masowa</w:t>
            </w:r>
          </w:p>
        </w:tc>
        <w:tc>
          <w:tcPr>
            <w:tcW w:w="7507" w:type="dxa"/>
            <w:shd w:val="clear" w:color="auto" w:fill="auto"/>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Min. 512GB SSD </w:t>
            </w:r>
            <w:proofErr w:type="spellStart"/>
            <w:r w:rsidRPr="00421E1B">
              <w:rPr>
                <w:rFonts w:ascii="Times New Roman" w:eastAsia="Calibri" w:hAnsi="Times New Roman" w:cs="Times New Roman"/>
                <w:bCs/>
              </w:rPr>
              <w:t>PCIeNVMe</w:t>
            </w:r>
            <w:proofErr w:type="spellEnd"/>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lastRenderedPageBreak/>
              <w:t xml:space="preserve">Obudowa musi umożliwiać montaż dodatkowego dysku 2.5” lub 3.5”. </w:t>
            </w:r>
          </w:p>
        </w:tc>
      </w:tr>
      <w:tr w:rsidR="001D47EF" w:rsidRPr="00421E1B" w:rsidTr="001D47EF">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lastRenderedPageBreak/>
              <w:t>Karta graficzna</w:t>
            </w:r>
          </w:p>
        </w:tc>
        <w:tc>
          <w:tcPr>
            <w:tcW w:w="7507" w:type="dxa"/>
            <w:shd w:val="clear" w:color="auto" w:fill="auto"/>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Zintegrowana z procesorem</w:t>
            </w:r>
          </w:p>
          <w:p w:rsidR="001D47EF" w:rsidRPr="00421E1B" w:rsidRDefault="001D47EF" w:rsidP="001D47EF">
            <w:pPr>
              <w:spacing w:after="0" w:line="276" w:lineRule="auto"/>
              <w:rPr>
                <w:rFonts w:ascii="Times New Roman" w:eastAsia="Calibri" w:hAnsi="Times New Roman" w:cs="Times New Roman"/>
                <w:bCs/>
              </w:rPr>
            </w:pPr>
          </w:p>
        </w:tc>
      </w:tr>
      <w:tr w:rsidR="001D47EF" w:rsidRPr="00421E1B" w:rsidTr="001D47EF">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Wyposażenie multimedialne</w:t>
            </w:r>
          </w:p>
        </w:tc>
        <w:tc>
          <w:tcPr>
            <w:tcW w:w="7507" w:type="dxa"/>
            <w:shd w:val="clear" w:color="auto" w:fill="auto"/>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Karta dźwiękowa min. dwukanałowa zintegrowana z płytą główną, zgodna z High Definition, wewnętrzny głośnik w obudowie komputera. Port słuchawek i mikrofonu na przednim panelu, dopuszcza się rozwiązanie port combo.</w:t>
            </w:r>
          </w:p>
        </w:tc>
      </w:tr>
      <w:tr w:rsidR="001D47EF" w:rsidRPr="00421E1B" w:rsidTr="001D47EF">
        <w:trPr>
          <w:trHeight w:val="436"/>
        </w:trPr>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Obudowa</w:t>
            </w:r>
          </w:p>
        </w:tc>
        <w:tc>
          <w:tcPr>
            <w:tcW w:w="7507" w:type="dxa"/>
            <w:shd w:val="clear" w:color="auto" w:fill="auto"/>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Typu Small Form </w:t>
            </w:r>
            <w:proofErr w:type="spellStart"/>
            <w:r w:rsidRPr="00421E1B">
              <w:rPr>
                <w:rFonts w:ascii="Times New Roman" w:eastAsia="Calibri" w:hAnsi="Times New Roman" w:cs="Times New Roman"/>
                <w:bCs/>
              </w:rPr>
              <w:t>Factor</w:t>
            </w:r>
            <w:proofErr w:type="spellEnd"/>
            <w:r w:rsidRPr="00421E1B">
              <w:rPr>
                <w:rFonts w:ascii="Times New Roman" w:eastAsia="Calibri" w:hAnsi="Times New Roman" w:cs="Times New Roman"/>
                <w:bCs/>
              </w:rPr>
              <w:t xml:space="preserve">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700 mm.</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Zasilacz o mocy min. 180W pracujący w sieci 230V 50/60Hz prądu zmiennego i efektywności min. 85% przy obciążeniu zasilacza na poziomie 50% oraz o efektywności min. 82% przy obciążeniu zasilacza na poziomie 100%, Zasilacz w oferowanym komputerze musi się znajdować na stronie </w:t>
            </w:r>
            <w:hyperlink r:id="rId10" w:history="1">
              <w:r w:rsidRPr="00421E1B">
                <w:rPr>
                  <w:rFonts w:ascii="Times New Roman" w:eastAsia="Calibri" w:hAnsi="Times New Roman" w:cs="Times New Roman"/>
                  <w:bCs/>
                </w:rPr>
                <w:t>http://www.plugloadsolutions.com/80pluspowersupplies.aspx</w:t>
              </w:r>
            </w:hyperlink>
            <w:r w:rsidRPr="00421E1B">
              <w:rPr>
                <w:rFonts w:ascii="Times New Roman" w:eastAsia="Calibri" w:hAnsi="Times New Roman" w:cs="Times New Roman"/>
                <w:bCs/>
              </w:rPr>
              <w:t>, do oferty należy dołączyć wydruk potwierdzający spełnienie wymogu 80plus</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posiadać czujnik otwarcia obudowy współpracujący z oprogramowaniem zarządzająco – diagnostycznym. Obudowa musi umożliwiać zastosowanie zabezpieczenia fizycznego w postaci linki metalowej oraz kłódki (oczko w obudowie do założenia kłódki) oraz posiadać zamontowany wewnątrz filtr przeciwpyłowy.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421E1B">
              <w:rPr>
                <w:rFonts w:ascii="Times New Roman" w:eastAsia="Calibri" w:hAnsi="Times New Roman" w:cs="Times New Roman"/>
                <w:bCs/>
              </w:rPr>
              <w:t>BIOS’u</w:t>
            </w:r>
            <w:proofErr w:type="spellEnd"/>
            <w:r w:rsidRPr="00421E1B">
              <w:rPr>
                <w:rFonts w:ascii="Times New Roman" w:eastAsia="Calibri" w:hAnsi="Times New Roman" w:cs="Times New Roman"/>
                <w:bCs/>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1D47EF" w:rsidRPr="00421E1B" w:rsidTr="001D47EF">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Bezpieczeństwo</w:t>
            </w:r>
          </w:p>
        </w:tc>
        <w:tc>
          <w:tcPr>
            <w:tcW w:w="7507" w:type="dxa"/>
            <w:shd w:val="clear" w:color="auto" w:fill="auto"/>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421E1B">
              <w:rPr>
                <w:rFonts w:ascii="Times New Roman" w:eastAsia="Calibri" w:hAnsi="Times New Roman" w:cs="Times New Roman"/>
                <w:bCs/>
              </w:rPr>
              <w:t>flash</w:t>
            </w:r>
            <w:proofErr w:type="spellEnd"/>
            <w:r w:rsidRPr="00421E1B">
              <w:rPr>
                <w:rFonts w:ascii="Times New Roman" w:eastAsia="Calibri" w:hAnsi="Times New Roman" w:cs="Times New Roman"/>
                <w:bCs/>
              </w:rPr>
              <w:t xml:space="preserve"> co BIOS, dostępny z poziomu szybkiego menu </w:t>
            </w:r>
            <w:proofErr w:type="spellStart"/>
            <w:r w:rsidRPr="00421E1B">
              <w:rPr>
                <w:rFonts w:ascii="Times New Roman" w:eastAsia="Calibri" w:hAnsi="Times New Roman" w:cs="Times New Roman"/>
                <w:bCs/>
              </w:rPr>
              <w:t>boot</w:t>
            </w:r>
            <w:proofErr w:type="spellEnd"/>
            <w:r w:rsidRPr="00421E1B">
              <w:rPr>
                <w:rFonts w:ascii="Times New Roman" w:eastAsia="Calibri" w:hAnsi="Times New Roman" w:cs="Times New Roman"/>
                <w:bCs/>
              </w:rPr>
              <w:t xml:space="preserve"> lub BIOS, umożliwiający przetestowanie komputera a w szczególności jego składowych. System zapewniający pełną funkcjonalność, a także zachowujący interfejs </w:t>
            </w:r>
            <w:r w:rsidRPr="00421E1B">
              <w:rPr>
                <w:rFonts w:ascii="Times New Roman" w:eastAsia="Calibri" w:hAnsi="Times New Roman" w:cs="Times New Roman"/>
                <w:bCs/>
              </w:rPr>
              <w:lastRenderedPageBreak/>
              <w:t xml:space="preserve">graficzny nawet w przypadku braku dysku twardego oraz jego uszkodzenia, nie wymagający stosowania zewnętrznych nośników pamięci masowej oraz dostępu do </w:t>
            </w:r>
            <w:proofErr w:type="spellStart"/>
            <w:r w:rsidRPr="00421E1B">
              <w:rPr>
                <w:rFonts w:ascii="Times New Roman" w:eastAsia="Calibri" w:hAnsi="Times New Roman" w:cs="Times New Roman"/>
                <w:bCs/>
              </w:rPr>
              <w:t>internetu</w:t>
            </w:r>
            <w:proofErr w:type="spellEnd"/>
            <w:r w:rsidRPr="00421E1B">
              <w:rPr>
                <w:rFonts w:ascii="Times New Roman" w:eastAsia="Calibri" w:hAnsi="Times New Roman" w:cs="Times New Roman"/>
                <w:bCs/>
              </w:rPr>
              <w:t xml:space="preserve"> i sieci lokalnej.</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Procedura POST traktowana jest jako oddzielna funkcjonalność. </w:t>
            </w:r>
          </w:p>
        </w:tc>
      </w:tr>
      <w:tr w:rsidR="001D47EF" w:rsidRPr="00421E1B" w:rsidTr="001D47EF">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lastRenderedPageBreak/>
              <w:t>BIOS</w:t>
            </w:r>
          </w:p>
        </w:tc>
        <w:tc>
          <w:tcPr>
            <w:tcW w:w="7507" w:type="dxa"/>
            <w:shd w:val="clear" w:color="auto" w:fill="auto"/>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Do odczytu wskazanych informacji nie mogą być stosowane rozwiązania oparte o pamięć masową (wewnętrzną lub zewnętrzną), zaimplementowane poza systemem BIOS narzędzia, np. system diagnostyczny, dodatkowe oprogramowanie.</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Funkcja blokowania/odblokowania BOOT-</w:t>
            </w:r>
            <w:proofErr w:type="spellStart"/>
            <w:r w:rsidRPr="00421E1B">
              <w:rPr>
                <w:rFonts w:ascii="Times New Roman" w:eastAsia="Calibri" w:hAnsi="Times New Roman" w:cs="Times New Roman"/>
                <w:bCs/>
              </w:rPr>
              <w:t>owania</w:t>
            </w:r>
            <w:proofErr w:type="spellEnd"/>
            <w:r w:rsidRPr="00421E1B">
              <w:rPr>
                <w:rFonts w:ascii="Times New Roman" w:eastAsia="Calibri" w:hAnsi="Times New Roman" w:cs="Times New Roman"/>
                <w:bCs/>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421E1B">
              <w:rPr>
                <w:rFonts w:ascii="Times New Roman" w:eastAsia="Calibri" w:hAnsi="Times New Roman" w:cs="Times New Roman"/>
                <w:bCs/>
              </w:rPr>
              <w:t>bootujących</w:t>
            </w:r>
            <w:proofErr w:type="spellEnd"/>
            <w:r w:rsidRPr="00421E1B">
              <w:rPr>
                <w:rFonts w:ascii="Times New Roman" w:eastAsia="Calibri" w:hAnsi="Times New Roman" w:cs="Times New Roman"/>
                <w:bCs/>
              </w:rPr>
              <w:t xml:space="preserve"> typu USB). Możliwość wyłączania portów USB pojedynczo. </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Możliwość dokonywania </w:t>
            </w:r>
            <w:proofErr w:type="spellStart"/>
            <w:r w:rsidRPr="00421E1B">
              <w:rPr>
                <w:rFonts w:ascii="Times New Roman" w:eastAsia="Calibri" w:hAnsi="Times New Roman" w:cs="Times New Roman"/>
                <w:bCs/>
              </w:rPr>
              <w:t>backup’u</w:t>
            </w:r>
            <w:proofErr w:type="spellEnd"/>
            <w:r w:rsidRPr="00421E1B">
              <w:rPr>
                <w:rFonts w:ascii="Times New Roman" w:eastAsia="Calibri" w:hAnsi="Times New Roman" w:cs="Times New Roman"/>
                <w:bCs/>
              </w:rPr>
              <w:t xml:space="preserve"> BIOS wraz z ustawieniami na dysku wewnętrznym. </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Oferowany BIOS musi posiadać poza swoją wewnętrzną strukturą menu szybkiego </w:t>
            </w:r>
            <w:proofErr w:type="spellStart"/>
            <w:r w:rsidRPr="00421E1B">
              <w:rPr>
                <w:rFonts w:ascii="Times New Roman" w:eastAsia="Calibri" w:hAnsi="Times New Roman" w:cs="Times New Roman"/>
                <w:bCs/>
              </w:rPr>
              <w:t>boot’owania</w:t>
            </w:r>
            <w:proofErr w:type="spellEnd"/>
            <w:r w:rsidRPr="00421E1B">
              <w:rPr>
                <w:rFonts w:ascii="Times New Roman" w:eastAsia="Calibri" w:hAnsi="Times New Roman" w:cs="Times New Roman"/>
                <w:bCs/>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421E1B">
              <w:rPr>
                <w:rFonts w:ascii="Times New Roman" w:eastAsia="Calibri" w:hAnsi="Times New Roman" w:cs="Times New Roman"/>
                <w:bCs/>
              </w:rPr>
              <w:t>upgrade</w:t>
            </w:r>
            <w:proofErr w:type="spellEnd"/>
            <w:r w:rsidRPr="00421E1B">
              <w:rPr>
                <w:rFonts w:ascii="Times New Roman" w:eastAsia="Calibri" w:hAnsi="Times New Roman" w:cs="Times New Roman"/>
                <w:bCs/>
              </w:rPr>
              <w:t xml:space="preserve"> BIOS.</w:t>
            </w:r>
          </w:p>
        </w:tc>
      </w:tr>
      <w:tr w:rsidR="001D47EF" w:rsidRPr="00421E1B" w:rsidTr="001D47EF">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Wirtualizacja</w:t>
            </w:r>
          </w:p>
        </w:tc>
        <w:tc>
          <w:tcPr>
            <w:tcW w:w="7507" w:type="dxa"/>
            <w:shd w:val="clear" w:color="auto" w:fill="auto"/>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Sprzętowe wsparcie </w:t>
            </w:r>
            <w:proofErr w:type="spellStart"/>
            <w:r w:rsidRPr="00421E1B">
              <w:rPr>
                <w:rFonts w:ascii="Times New Roman" w:eastAsia="Calibri" w:hAnsi="Times New Roman" w:cs="Times New Roman"/>
                <w:bCs/>
              </w:rPr>
              <w:t>technologi</w:t>
            </w:r>
            <w:proofErr w:type="spellEnd"/>
            <w:r w:rsidRPr="00421E1B">
              <w:rPr>
                <w:rFonts w:ascii="Times New Roman" w:eastAsia="Calibri" w:hAnsi="Times New Roman" w:cs="Times New Roman"/>
                <w:bCs/>
              </w:rPr>
              <w:t xml:space="preserve"> wirtualizacji realizowane łącznie w procesorze, chipsecie płyty </w:t>
            </w:r>
            <w:proofErr w:type="spellStart"/>
            <w:r w:rsidRPr="00421E1B">
              <w:rPr>
                <w:rFonts w:ascii="Times New Roman" w:eastAsia="Calibri" w:hAnsi="Times New Roman" w:cs="Times New Roman"/>
                <w:bCs/>
              </w:rPr>
              <w:t>główej</w:t>
            </w:r>
            <w:proofErr w:type="spellEnd"/>
            <w:r w:rsidRPr="00421E1B">
              <w:rPr>
                <w:rFonts w:ascii="Times New Roman" w:eastAsia="Calibri" w:hAnsi="Times New Roman" w:cs="Times New Roman"/>
                <w:bCs/>
              </w:rPr>
              <w:t xml:space="preserve"> oraz w  BIOS systemu (możliwość włączenia/wyłączenia sprzętowego wsparcia wirtualizacji dla poszczególnych komponentów systemu).</w:t>
            </w:r>
          </w:p>
        </w:tc>
      </w:tr>
      <w:tr w:rsidR="001D47EF" w:rsidRPr="00421E1B" w:rsidTr="001D47EF">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lastRenderedPageBreak/>
              <w:t>System operacyjny</w:t>
            </w:r>
          </w:p>
        </w:tc>
        <w:tc>
          <w:tcPr>
            <w:tcW w:w="7507" w:type="dxa"/>
            <w:shd w:val="clear" w:color="auto" w:fill="auto"/>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Zainstalowany system operacyjny Windows 11 Professional, musi być zapisany trwale w BIOS i umożliwiać </w:t>
            </w:r>
            <w:proofErr w:type="spellStart"/>
            <w:r w:rsidRPr="00421E1B">
              <w:rPr>
                <w:rFonts w:ascii="Times New Roman" w:eastAsia="Calibri" w:hAnsi="Times New Roman" w:cs="Times New Roman"/>
                <w:bCs/>
              </w:rPr>
              <w:t>reinstalację</w:t>
            </w:r>
            <w:proofErr w:type="spellEnd"/>
            <w:r w:rsidRPr="00421E1B">
              <w:rPr>
                <w:rFonts w:ascii="Times New Roman" w:eastAsia="Calibri" w:hAnsi="Times New Roman" w:cs="Times New Roman"/>
                <w:bCs/>
              </w:rPr>
              <w:t xml:space="preserve"> systemu operacyjnego bez potrzeby ręcznego wpisywania klucza licencyjnego.</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(lub równoważny w pełni działający w domenie Active Directory Windows Server 2019)</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Równoważność – Microsoft</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Zamawiający wskazał w niniejszym załączniku znak towarowy firmy Microsoft jako wzorzec funkcjonalno-jakościowy przedmiotu zamówienia.</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Oznacza to tym samym, że Zamawiający dopuszcza złożenie oferty zawierającej sprzęt z systemem operacyjnym o parametrach funkcjonalnych i wydajnościowych nie gorszych od parametrów systemu operacyjnego określonego we wzorcu, o ile jednocześnie zostaną zachowane pozostałe wymagania określone w SWZ i zaoferowany system operacyjny będzie w pełni i poprawnie funkcjonował z posiadaną i użytkowaną infrastrukturą informatyczną (sprzęt i oprogramowanie) Zamawiającego, tj.  w szczególności z:</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w:t>
            </w:r>
            <w:r w:rsidRPr="00421E1B">
              <w:rPr>
                <w:rFonts w:ascii="Times New Roman" w:eastAsia="Calibri" w:hAnsi="Times New Roman" w:cs="Times New Roman"/>
                <w:bCs/>
              </w:rPr>
              <w:tab/>
              <w:t>sieciowymi systemami operacyjnymi MS Windows;</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w:t>
            </w:r>
            <w:r w:rsidRPr="00421E1B">
              <w:rPr>
                <w:rFonts w:ascii="Times New Roman" w:eastAsia="Calibri" w:hAnsi="Times New Roman" w:cs="Times New Roman"/>
                <w:bCs/>
              </w:rPr>
              <w:tab/>
              <w:t xml:space="preserve">oprogramowaniem aplikacyjnym - MS Office, ESET </w:t>
            </w:r>
            <w:proofErr w:type="spellStart"/>
            <w:r w:rsidRPr="00421E1B">
              <w:rPr>
                <w:rFonts w:ascii="Times New Roman" w:eastAsia="Calibri" w:hAnsi="Times New Roman" w:cs="Times New Roman"/>
                <w:bCs/>
              </w:rPr>
              <w:t>Antyvirus</w:t>
            </w:r>
            <w:proofErr w:type="spellEnd"/>
            <w:r w:rsidRPr="00421E1B">
              <w:rPr>
                <w:rFonts w:ascii="Times New Roman" w:eastAsia="Calibri" w:hAnsi="Times New Roman" w:cs="Times New Roman"/>
                <w:bCs/>
              </w:rPr>
              <w:t xml:space="preserve">, </w:t>
            </w:r>
            <w:proofErr w:type="spellStart"/>
            <w:r w:rsidRPr="00421E1B">
              <w:rPr>
                <w:rFonts w:ascii="Times New Roman" w:eastAsia="Calibri" w:hAnsi="Times New Roman" w:cs="Times New Roman"/>
                <w:bCs/>
              </w:rPr>
              <w:t>WinRAR</w:t>
            </w:r>
            <w:proofErr w:type="spellEnd"/>
            <w:r w:rsidRPr="00421E1B">
              <w:rPr>
                <w:rFonts w:ascii="Times New Roman" w:eastAsia="Calibri" w:hAnsi="Times New Roman" w:cs="Times New Roman"/>
                <w:bCs/>
              </w:rPr>
              <w:t>, Windows Internet Explorer, Adobe Reader, Legislator, Szafir, Korelacja;</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w:t>
            </w:r>
            <w:r w:rsidRPr="00421E1B">
              <w:rPr>
                <w:rFonts w:ascii="Times New Roman" w:eastAsia="Calibri" w:hAnsi="Times New Roman" w:cs="Times New Roman"/>
                <w:bCs/>
              </w:rPr>
              <w:tab/>
              <w:t xml:space="preserve">urządzeniami drukującymi-kopiującymi-skanującymi firm HP,  Kyocera,  </w:t>
            </w:r>
            <w:r>
              <w:rPr>
                <w:rFonts w:ascii="Times New Roman" w:eastAsia="Calibri" w:hAnsi="Times New Roman" w:cs="Times New Roman"/>
                <w:bCs/>
              </w:rPr>
              <w:t xml:space="preserve">Konica </w:t>
            </w:r>
            <w:proofErr w:type="spellStart"/>
            <w:r>
              <w:rPr>
                <w:rFonts w:ascii="Times New Roman" w:eastAsia="Calibri" w:hAnsi="Times New Roman" w:cs="Times New Roman"/>
                <w:bCs/>
              </w:rPr>
              <w:t>Minolta</w:t>
            </w:r>
            <w:proofErr w:type="spellEnd"/>
            <w:r w:rsidRPr="00421E1B">
              <w:rPr>
                <w:rFonts w:ascii="Times New Roman" w:eastAsia="Calibri" w:hAnsi="Times New Roman" w:cs="Times New Roman"/>
                <w:bCs/>
              </w:rPr>
              <w:t>(oficjalnie dostępne sterowniki producentów urządzeń dla oferowanego systemu operacyjnego).</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Wykazanie równoważności oferowanych produktów leży po stronie Wykonawcy i powinno zostać przez niego udokumentowane i złożone wraz z ofertą.</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W przypadku zaoferowania przez Wykonawcę innego systemu operacyjnego niż MS WINDOWS – dokumenty poświadczające równoważność złożone przez Wykonawcę zostaną przesłane do producenta ww. oprogramowania lub urządzeń, celem jego weryfikacji.</w:t>
            </w:r>
          </w:p>
        </w:tc>
      </w:tr>
      <w:tr w:rsidR="001D47EF" w:rsidRPr="00421E1B" w:rsidTr="001D47EF">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Certyfikaty i standardy</w:t>
            </w:r>
          </w:p>
        </w:tc>
        <w:tc>
          <w:tcPr>
            <w:tcW w:w="7507" w:type="dxa"/>
            <w:shd w:val="clear" w:color="auto" w:fill="auto"/>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Deklaracja zgodności CE (załączyć do oferty)</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Urządzenia wyprodukowane, zgodnie z normą ISO 9001 oraz  ISO 50001 – certyfikaty załączyć do oferty</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Potwierdzenie spełnienia kryteriów środowiskowych, w tym zgodności z dyrektywą </w:t>
            </w:r>
            <w:proofErr w:type="spellStart"/>
            <w:r w:rsidRPr="00421E1B">
              <w:rPr>
                <w:rFonts w:ascii="Times New Roman" w:eastAsia="Calibri" w:hAnsi="Times New Roman" w:cs="Times New Roman"/>
                <w:bCs/>
              </w:rPr>
              <w:t>RoHS</w:t>
            </w:r>
            <w:proofErr w:type="spellEnd"/>
            <w:r w:rsidRPr="00421E1B">
              <w:rPr>
                <w:rFonts w:ascii="Times New Roman" w:eastAsia="Calibri" w:hAnsi="Times New Roman" w:cs="Times New Roman"/>
                <w:bC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Certyfikat </w:t>
            </w:r>
            <w:proofErr w:type="spellStart"/>
            <w:r w:rsidRPr="00421E1B">
              <w:rPr>
                <w:rFonts w:ascii="Times New Roman" w:eastAsia="Calibri" w:hAnsi="Times New Roman" w:cs="Times New Roman"/>
                <w:bCs/>
              </w:rPr>
              <w:t>Epeat</w:t>
            </w:r>
            <w:proofErr w:type="spellEnd"/>
            <w:r w:rsidRPr="00421E1B">
              <w:rPr>
                <w:rFonts w:ascii="Times New Roman" w:eastAsia="Calibri" w:hAnsi="Times New Roman" w:cs="Times New Roman"/>
                <w:bCs/>
              </w:rPr>
              <w:t xml:space="preserve"> min. Silver dla Polski (załączyć wydruk ze strony </w:t>
            </w:r>
            <w:hyperlink r:id="rId11" w:history="1">
              <w:r w:rsidRPr="00421E1B">
                <w:rPr>
                  <w:rFonts w:ascii="Times New Roman" w:eastAsia="Calibri" w:hAnsi="Times New Roman" w:cs="Times New Roman"/>
                  <w:bCs/>
                </w:rPr>
                <w:t>https://www.epeat.net/</w:t>
              </w:r>
            </w:hyperlink>
            <w:r w:rsidRPr="00421E1B">
              <w:rPr>
                <w:rFonts w:ascii="Times New Roman" w:eastAsia="Calibri" w:hAnsi="Times New Roman" w:cs="Times New Roman"/>
                <w:bCs/>
              </w:rPr>
              <w:t xml:space="preserve"> ) lub certyfikat TCO (załączyć wydruk ze strony </w:t>
            </w:r>
            <w:hyperlink r:id="rId12" w:history="1">
              <w:r w:rsidRPr="00421E1B">
                <w:rPr>
                  <w:rFonts w:ascii="Times New Roman" w:eastAsia="Calibri" w:hAnsi="Times New Roman" w:cs="Times New Roman"/>
                  <w:bCs/>
                </w:rPr>
                <w:t>https://tcocertified.com/</w:t>
              </w:r>
            </w:hyperlink>
            <w:r w:rsidRPr="00421E1B">
              <w:rPr>
                <w:rFonts w:ascii="Times New Roman" w:eastAsia="Calibri" w:hAnsi="Times New Roman" w:cs="Times New Roman"/>
                <w:bCs/>
              </w:rPr>
              <w:t xml:space="preserve"> ) dla oferowanego modelu </w:t>
            </w:r>
          </w:p>
        </w:tc>
      </w:tr>
      <w:tr w:rsidR="001D47EF" w:rsidRPr="00421E1B" w:rsidTr="001D47EF">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Wymagania dodatkowe</w:t>
            </w:r>
          </w:p>
        </w:tc>
        <w:tc>
          <w:tcPr>
            <w:tcW w:w="7507" w:type="dxa"/>
            <w:shd w:val="clear" w:color="auto" w:fill="auto"/>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Wbudowane porty: </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1 x HDMI 1.4</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1 x </w:t>
            </w:r>
            <w:proofErr w:type="spellStart"/>
            <w:r w:rsidRPr="00421E1B">
              <w:rPr>
                <w:rFonts w:ascii="Times New Roman" w:eastAsia="Calibri" w:hAnsi="Times New Roman" w:cs="Times New Roman"/>
                <w:bCs/>
              </w:rPr>
              <w:t>DisplayPort</w:t>
            </w:r>
            <w:proofErr w:type="spellEnd"/>
            <w:r w:rsidRPr="00421E1B">
              <w:rPr>
                <w:rFonts w:ascii="Times New Roman" w:eastAsia="Calibri" w:hAnsi="Times New Roman" w:cs="Times New Roman"/>
                <w:bCs/>
              </w:rPr>
              <w:t xml:space="preserve"> 1.4 </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8 portów USB wyprowadzonych na zewnątrz obudowy, w układzie: </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 Panel przedni: 2 x USB 3.2 gen 1 Typu A oraz 2 x USB 2.0 </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lastRenderedPageBreak/>
              <w:t>- Panel tylny: 2 x USB 3.2 gen 1 Typu A oraz 2 x USB 2.0</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1 x port audio typu combo (słuchawka/mikrofon) na przednim panelu </w:t>
            </w:r>
            <w:proofErr w:type="spellStart"/>
            <w:r w:rsidRPr="00421E1B">
              <w:rPr>
                <w:rFonts w:ascii="Times New Roman" w:eastAsia="Calibri" w:hAnsi="Times New Roman" w:cs="Times New Roman"/>
                <w:bCs/>
              </w:rPr>
              <w:t>panelu</w:t>
            </w:r>
            <w:proofErr w:type="spellEnd"/>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1 x RJ – 45</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Karta sieciowa 10/100/1000 zintegrowana z płytą główną, wspierająca obsługę </w:t>
            </w:r>
            <w:proofErr w:type="spellStart"/>
            <w:r w:rsidRPr="00421E1B">
              <w:rPr>
                <w:rFonts w:ascii="Times New Roman" w:eastAsia="Calibri" w:hAnsi="Times New Roman" w:cs="Times New Roman"/>
                <w:bCs/>
              </w:rPr>
              <w:t>WoL</w:t>
            </w:r>
            <w:proofErr w:type="spellEnd"/>
            <w:r w:rsidRPr="00421E1B">
              <w:rPr>
                <w:rFonts w:ascii="Times New Roman" w:eastAsia="Calibri" w:hAnsi="Times New Roman" w:cs="Times New Roman"/>
                <w:bCs/>
              </w:rPr>
              <w:t xml:space="preserve"> (funkcja włączana przez użytkownika), </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Płyta główna zaprojektowana i wyprodukowana na zlecenie producenta komputera, trwale oznaczona na etapie produkcji logiem producenta oferowanej jednostki, dedykowana dla danego urządzenia, wyposażona w: 1 x </w:t>
            </w:r>
            <w:proofErr w:type="spellStart"/>
            <w:r w:rsidRPr="00421E1B">
              <w:rPr>
                <w:rFonts w:ascii="Times New Roman" w:eastAsia="Calibri" w:hAnsi="Times New Roman" w:cs="Times New Roman"/>
                <w:bCs/>
              </w:rPr>
              <w:t>PCIe</w:t>
            </w:r>
            <w:proofErr w:type="spellEnd"/>
            <w:r w:rsidRPr="00421E1B">
              <w:rPr>
                <w:rFonts w:ascii="Times New Roman" w:eastAsia="Calibri" w:hAnsi="Times New Roman" w:cs="Times New Roman"/>
                <w:bCs/>
              </w:rPr>
              <w:t xml:space="preserve"> x16 Gen.3, 1 x </w:t>
            </w:r>
            <w:proofErr w:type="spellStart"/>
            <w:r w:rsidRPr="00421E1B">
              <w:rPr>
                <w:rFonts w:ascii="Times New Roman" w:eastAsia="Calibri" w:hAnsi="Times New Roman" w:cs="Times New Roman"/>
                <w:bCs/>
              </w:rPr>
              <w:t>PCIe</w:t>
            </w:r>
            <w:proofErr w:type="spellEnd"/>
            <w:r w:rsidRPr="00421E1B">
              <w:rPr>
                <w:rFonts w:ascii="Times New Roman" w:eastAsia="Calibri" w:hAnsi="Times New Roman" w:cs="Times New Roman"/>
                <w:bCs/>
              </w:rPr>
              <w:t xml:space="preserve"> x1, 2 x DIMM z obsługą do 64 GB DDR4 RAM, 2 x SATA w tym min. 1 </w:t>
            </w:r>
            <w:proofErr w:type="spellStart"/>
            <w:r w:rsidRPr="00421E1B">
              <w:rPr>
                <w:rFonts w:ascii="Times New Roman" w:eastAsia="Calibri" w:hAnsi="Times New Roman" w:cs="Times New Roman"/>
                <w:bCs/>
              </w:rPr>
              <w:t>szt</w:t>
            </w:r>
            <w:proofErr w:type="spellEnd"/>
            <w:r w:rsidRPr="00421E1B">
              <w:rPr>
                <w:rFonts w:ascii="Times New Roman" w:eastAsia="Calibri" w:hAnsi="Times New Roman" w:cs="Times New Roman"/>
                <w:bCs/>
              </w:rPr>
              <w:t xml:space="preserve"> SATA 3.0.</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Jedno złącze M.2 dla dysków oraz złącze M.2 bezprzewodowej karty sieciowej.</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Klawiatura USB w układzie polski programisty </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Mysz optyczna USB </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Wbudowana nagrywarka DVD +/- RW</w:t>
            </w:r>
          </w:p>
        </w:tc>
      </w:tr>
      <w:tr w:rsidR="001D47EF" w:rsidRPr="00421E1B" w:rsidTr="001D47EF">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lastRenderedPageBreak/>
              <w:t>Ergonomia</w:t>
            </w:r>
          </w:p>
        </w:tc>
        <w:tc>
          <w:tcPr>
            <w:tcW w:w="7507" w:type="dxa"/>
            <w:shd w:val="clear" w:color="auto" w:fill="auto"/>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Głośność jednostki centralnej mierzona zgodnie z normą ISO 7779 oraz wykazana zgodnie z normą ISO 9296 w pozycji obserwatora w trybie pracy dysku twardego (IDLE) wynosząca maksymalnie 26 </w:t>
            </w:r>
            <w:proofErr w:type="spellStart"/>
            <w:r w:rsidRPr="00421E1B">
              <w:rPr>
                <w:rFonts w:ascii="Times New Roman" w:eastAsia="Calibri" w:hAnsi="Times New Roman" w:cs="Times New Roman"/>
                <w:bCs/>
              </w:rPr>
              <w:t>dB</w:t>
            </w:r>
            <w:proofErr w:type="spellEnd"/>
            <w:r w:rsidRPr="00421E1B">
              <w:rPr>
                <w:rFonts w:ascii="Times New Roman" w:eastAsia="Calibri" w:hAnsi="Times New Roman" w:cs="Times New Roman"/>
                <w:bCs/>
              </w:rPr>
              <w:t xml:space="preserve"> (załączyć oświadczenie producenta).</w:t>
            </w:r>
          </w:p>
        </w:tc>
      </w:tr>
      <w:tr w:rsidR="001D47EF" w:rsidRPr="00421E1B" w:rsidTr="001D47EF">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Wsparcie techniczne producenta</w:t>
            </w:r>
          </w:p>
        </w:tc>
        <w:tc>
          <w:tcPr>
            <w:tcW w:w="7507" w:type="dxa"/>
            <w:shd w:val="clear" w:color="auto" w:fill="auto"/>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421E1B">
              <w:rPr>
                <w:rFonts w:ascii="Times New Roman" w:eastAsia="Calibri" w:hAnsi="Times New Roman" w:cs="Times New Roman"/>
                <w:bCs/>
              </w:rPr>
              <w:t>recovery</w:t>
            </w:r>
            <w:proofErr w:type="spellEnd"/>
            <w:r w:rsidRPr="00421E1B">
              <w:rPr>
                <w:rFonts w:ascii="Times New Roman" w:eastAsia="Calibri" w:hAnsi="Times New Roman" w:cs="Times New Roman"/>
                <w:bCs/>
              </w:rPr>
              <w:t xml:space="preserve"> systemu operacyjnego).</w:t>
            </w:r>
          </w:p>
        </w:tc>
      </w:tr>
      <w:tr w:rsidR="001D47EF" w:rsidRPr="00421E1B" w:rsidTr="001D47EF">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Warunki gwarancji</w:t>
            </w:r>
          </w:p>
        </w:tc>
        <w:tc>
          <w:tcPr>
            <w:tcW w:w="7507" w:type="dxa"/>
            <w:shd w:val="clear" w:color="auto" w:fill="auto"/>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Dedykowany portal techniczny producenta, umożliwiający Zamawiającemu zgłaszanie awarii oraz samodzielne zamawianie zamiennych komponentów. </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421E1B">
              <w:rPr>
                <w:rFonts w:ascii="Times New Roman" w:eastAsia="Calibri" w:hAnsi="Times New Roman" w:cs="Times New Roman"/>
                <w:bCs/>
              </w:rPr>
              <w:t>recovery</w:t>
            </w:r>
            <w:proofErr w:type="spellEnd"/>
            <w:r w:rsidRPr="00421E1B">
              <w:rPr>
                <w:rFonts w:ascii="Times New Roman" w:eastAsia="Calibri" w:hAnsi="Times New Roman" w:cs="Times New Roman"/>
                <w:bCs/>
              </w:rPr>
              <w:t xml:space="preserve"> systemu operacyjnego)</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3-letnia gwarancja producenta świadczona na miejscu u klienta, </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Czas reakcji serwisu - do końca następnego dnia roboczego.</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Firma serwisująca musi posiadać ISO 9001:2015 na świadczenie usług serwisowych oraz posiadać autoryzacje producenta komputera – dokumenty potwierdzające załączyć do oferty.</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W przypadku awarii dysk twardy zostaje u Zamawiającego – do oferty załączyć oświadczenie podmiotu realizującego serwis lub producenta o spełnieniu tego warunku</w:t>
            </w:r>
          </w:p>
        </w:tc>
      </w:tr>
      <w:tr w:rsidR="001D47EF" w:rsidRPr="00421E1B" w:rsidTr="001D47EF">
        <w:tc>
          <w:tcPr>
            <w:tcW w:w="2133" w:type="dxa"/>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lastRenderedPageBreak/>
              <w:t>Dodatkowe oprogramowanie</w:t>
            </w:r>
          </w:p>
        </w:tc>
        <w:tc>
          <w:tcPr>
            <w:tcW w:w="7507" w:type="dxa"/>
            <w:shd w:val="clear" w:color="auto" w:fill="auto"/>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Oprogramowanie producenta komputera z nieograniczoną czasowo licencją na użytkowanie umożliwiające:</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 </w:t>
            </w:r>
            <w:proofErr w:type="spellStart"/>
            <w:r w:rsidRPr="00421E1B">
              <w:rPr>
                <w:rFonts w:ascii="Times New Roman" w:eastAsia="Calibri" w:hAnsi="Times New Roman" w:cs="Times New Roman"/>
                <w:bCs/>
              </w:rPr>
              <w:t>upgrade</w:t>
            </w:r>
            <w:proofErr w:type="spellEnd"/>
            <w:r w:rsidRPr="00421E1B">
              <w:rPr>
                <w:rFonts w:ascii="Times New Roman" w:eastAsia="Calibri" w:hAnsi="Times New Roman" w:cs="Times New Roman"/>
                <w:bCs/>
              </w:rPr>
              <w:t xml:space="preserve"> i instalacje wszystkich sterowników, aplikacji dostarczonych w obrazie systemu operacyjnego producenta, </w:t>
            </w:r>
            <w:proofErr w:type="spellStart"/>
            <w:r w:rsidRPr="00421E1B">
              <w:rPr>
                <w:rFonts w:ascii="Times New Roman" w:eastAsia="Calibri" w:hAnsi="Times New Roman" w:cs="Times New Roman"/>
                <w:bCs/>
              </w:rPr>
              <w:t>BIOS’u</w:t>
            </w:r>
            <w:proofErr w:type="spellEnd"/>
            <w:r w:rsidRPr="00421E1B">
              <w:rPr>
                <w:rFonts w:ascii="Times New Roman" w:eastAsia="Calibri" w:hAnsi="Times New Roman" w:cs="Times New Roman"/>
                <w:bCs/>
              </w:rPr>
              <w:t xml:space="preserve"> z certyfikatem zgodności producenta do najnowszej dostępnej wersji, </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dostęp do wykazu najnowszych aktualizacji z podziałem na krytyczne (wymagające natychmiastowej instalacji), rekomendowane i opcjonalne</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 włączenie/wyłączenie funkcji automatycznego restartu w przypadku, kiedy jest wymagany przy instalacji sterownika, aplikacji </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sprawdzenie historii aktualizacji z informacją, jakie sterowniki były instalowane z dokładną datą i wersją (rewizja wydania)</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 dostęp do wykaz wymaganych sterowników, aplikacji, </w:t>
            </w:r>
            <w:proofErr w:type="spellStart"/>
            <w:r w:rsidRPr="00421E1B">
              <w:rPr>
                <w:rFonts w:ascii="Times New Roman" w:eastAsia="Calibri" w:hAnsi="Times New Roman" w:cs="Times New Roman"/>
                <w:bCs/>
              </w:rPr>
              <w:t>BIOS’u</w:t>
            </w:r>
            <w:proofErr w:type="spellEnd"/>
            <w:r w:rsidRPr="00421E1B">
              <w:rPr>
                <w:rFonts w:ascii="Times New Roman" w:eastAsia="Calibri" w:hAnsi="Times New Roman" w:cs="Times New Roman"/>
                <w:bCs/>
              </w:rPr>
              <w:t xml:space="preserve"> z informacją o zainstalowanej obecnie wersji dla oferowanego komputera z możliwością exportu do pliku o rozszerzeniu *.</w:t>
            </w:r>
            <w:proofErr w:type="spellStart"/>
            <w:r w:rsidRPr="00421E1B">
              <w:rPr>
                <w:rFonts w:ascii="Times New Roman" w:eastAsia="Calibri" w:hAnsi="Times New Roman" w:cs="Times New Roman"/>
                <w:bCs/>
              </w:rPr>
              <w:t>xml</w:t>
            </w:r>
            <w:proofErr w:type="spellEnd"/>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dostęp do raportu uwzględniającego informacje o znalezionych, pobranych i zainstalowanych aktualizacjach z informacją, jakich komponentów dotyczyły, możliwość exportu takiego raportu do pliku *.</w:t>
            </w:r>
            <w:proofErr w:type="spellStart"/>
            <w:r w:rsidRPr="00421E1B">
              <w:rPr>
                <w:rFonts w:ascii="Times New Roman" w:eastAsia="Calibri" w:hAnsi="Times New Roman" w:cs="Times New Roman"/>
                <w:bCs/>
              </w:rPr>
              <w:t>xml</w:t>
            </w:r>
            <w:proofErr w:type="spellEnd"/>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Raport musi zawierać datę i godzinę podjętych i wykonanych akcji/zadań w przedziale czasowym min. 1 roku.</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W ofercie należy podać nazwę oprogramowania </w:t>
            </w:r>
          </w:p>
        </w:tc>
      </w:tr>
    </w:tbl>
    <w:tbl>
      <w:tblPr>
        <w:tblStyle w:val="Tabela-Siatka"/>
        <w:tblW w:w="9611" w:type="dxa"/>
        <w:tblInd w:w="-5" w:type="dxa"/>
        <w:tblLook w:val="04A0" w:firstRow="1" w:lastRow="0" w:firstColumn="1" w:lastColumn="0" w:noHBand="0" w:noVBand="1"/>
      </w:tblPr>
      <w:tblGrid>
        <w:gridCol w:w="2131"/>
        <w:gridCol w:w="7480"/>
      </w:tblGrid>
      <w:tr w:rsidR="001D47EF" w:rsidRPr="00421E1B" w:rsidTr="001D47EF">
        <w:trPr>
          <w:trHeight w:val="620"/>
        </w:trPr>
        <w:tc>
          <w:tcPr>
            <w:tcW w:w="2131"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Warunki gwarancyjne, wsparcie techniczne</w:t>
            </w:r>
          </w:p>
        </w:tc>
        <w:tc>
          <w:tcPr>
            <w:tcW w:w="7480" w:type="dxa"/>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Dedykowany portal techniczny producenta, umożliwiający Zamawiającemu zgłaszanie awarii oraz samodzielne zamawianie zamiennych komponentów. </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421E1B">
              <w:rPr>
                <w:rFonts w:ascii="Times New Roman" w:eastAsia="Calibri" w:hAnsi="Times New Roman" w:cs="Times New Roman"/>
                <w:bCs/>
                <w:lang w:val="pl-PL"/>
              </w:rPr>
              <w:t>recovery</w:t>
            </w:r>
            <w:proofErr w:type="spellEnd"/>
            <w:r w:rsidRPr="00421E1B">
              <w:rPr>
                <w:rFonts w:ascii="Times New Roman" w:eastAsia="Calibri" w:hAnsi="Times New Roman" w:cs="Times New Roman"/>
                <w:bCs/>
                <w:lang w:val="pl-PL"/>
              </w:rPr>
              <w:t xml:space="preserve"> systemu operacyjnego)</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3-letnia gwarancja producenta świadczona na miejscu u klienta, Czas reakcji serwisu - do końca następnego dnia roboczego.</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W przypadku awarii dysków twardych dysk pozostaje u Zamawiającego – wymagane jest dołączenie do oferty oświadczenia podmiotu realizującego serwis lub producenta sprzętu o spełnieniu tego warunku</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Firma serwisująca musi posiadać ISO 9001:2015 na świadczenie usług serwisowych oraz posiadać autoryzacje producenta komputera – dokumenty potwierdzające załączyć do oferty.</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r>
    </w:tbl>
    <w:p w:rsidR="001D47EF" w:rsidRPr="00421E1B" w:rsidRDefault="001D47EF" w:rsidP="001D47EF">
      <w:pPr>
        <w:spacing w:after="0" w:line="276" w:lineRule="auto"/>
        <w:rPr>
          <w:rFonts w:asciiTheme="majorHAnsi" w:eastAsia="Calibri" w:hAnsiTheme="majorHAnsi" w:cstheme="majorHAnsi"/>
          <w:bCs/>
        </w:rPr>
      </w:pPr>
    </w:p>
    <w:p w:rsidR="0074603E" w:rsidRDefault="0074603E" w:rsidP="001D47EF">
      <w:pPr>
        <w:spacing w:line="276" w:lineRule="auto"/>
        <w:rPr>
          <w:rFonts w:ascii="Times New Roman" w:eastAsia="Calibri" w:hAnsi="Times New Roman" w:cs="Times New Roman"/>
          <w:b/>
          <w:sz w:val="24"/>
          <w:szCs w:val="24"/>
        </w:rPr>
      </w:pPr>
    </w:p>
    <w:p w:rsidR="001D47EF" w:rsidRPr="001D47EF" w:rsidRDefault="001D47EF" w:rsidP="001D47EF">
      <w:pPr>
        <w:spacing w:line="276" w:lineRule="auto"/>
        <w:rPr>
          <w:rFonts w:ascii="Times New Roman" w:eastAsia="Calibri" w:hAnsi="Times New Roman" w:cs="Times New Roman"/>
          <w:b/>
          <w:sz w:val="24"/>
          <w:szCs w:val="24"/>
        </w:rPr>
      </w:pPr>
      <w:r w:rsidRPr="001D47EF">
        <w:rPr>
          <w:rFonts w:ascii="Times New Roman" w:eastAsia="Calibri" w:hAnsi="Times New Roman" w:cs="Times New Roman"/>
          <w:b/>
          <w:sz w:val="24"/>
          <w:szCs w:val="24"/>
        </w:rPr>
        <w:lastRenderedPageBreak/>
        <w:t>Monitory – 22 szt.</w:t>
      </w:r>
    </w:p>
    <w:tbl>
      <w:tblPr>
        <w:tblW w:w="48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1" w:type="dxa"/>
          <w:right w:w="71" w:type="dxa"/>
        </w:tblCellMar>
        <w:tblLook w:val="0000" w:firstRow="0" w:lastRow="0" w:firstColumn="0" w:lastColumn="0" w:noHBand="0" w:noVBand="0"/>
      </w:tblPr>
      <w:tblGrid>
        <w:gridCol w:w="2611"/>
        <w:gridCol w:w="6397"/>
      </w:tblGrid>
      <w:tr w:rsidR="001D47EF" w:rsidRPr="009B4C66" w:rsidTr="001D47EF">
        <w:trPr>
          <w:trHeight w:val="284"/>
        </w:trPr>
        <w:tc>
          <w:tcPr>
            <w:tcW w:w="1449" w:type="pct"/>
            <w:tcBorders>
              <w:bottom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Nazwa komponentu</w:t>
            </w:r>
          </w:p>
        </w:tc>
        <w:tc>
          <w:tcPr>
            <w:tcW w:w="3551"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 xml:space="preserve">Wymagane parametry techniczne </w:t>
            </w:r>
          </w:p>
        </w:tc>
      </w:tr>
      <w:tr w:rsidR="001D47EF" w:rsidRPr="00421E1B" w:rsidTr="001D47EF">
        <w:trPr>
          <w:trHeight w:val="284"/>
        </w:trPr>
        <w:tc>
          <w:tcPr>
            <w:tcW w:w="1449"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Typ ekranu</w:t>
            </w:r>
          </w:p>
        </w:tc>
        <w:tc>
          <w:tcPr>
            <w:tcW w:w="3551" w:type="pct"/>
            <w:shd w:val="clear" w:color="auto" w:fill="FFFFFF" w:themeFill="background1"/>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Matryca LED </w:t>
            </w:r>
            <w:r>
              <w:rPr>
                <w:rFonts w:ascii="Times New Roman" w:eastAsia="Calibri" w:hAnsi="Times New Roman" w:cs="Times New Roman"/>
                <w:bCs/>
              </w:rPr>
              <w:t xml:space="preserve">TN min. </w:t>
            </w:r>
            <w:r w:rsidRPr="00421E1B">
              <w:rPr>
                <w:rFonts w:ascii="Times New Roman" w:eastAsia="Calibri" w:hAnsi="Times New Roman" w:cs="Times New Roman"/>
                <w:bCs/>
              </w:rPr>
              <w:t>2</w:t>
            </w:r>
            <w:r>
              <w:rPr>
                <w:rFonts w:ascii="Times New Roman" w:eastAsia="Calibri" w:hAnsi="Times New Roman" w:cs="Times New Roman"/>
                <w:bCs/>
              </w:rPr>
              <w:t>1</w:t>
            </w:r>
            <w:r w:rsidRPr="00421E1B">
              <w:rPr>
                <w:rFonts w:ascii="Times New Roman" w:eastAsia="Calibri" w:hAnsi="Times New Roman" w:cs="Times New Roman"/>
                <w:bCs/>
              </w:rPr>
              <w:t xml:space="preserve">” </w:t>
            </w:r>
          </w:p>
        </w:tc>
      </w:tr>
      <w:tr w:rsidR="001D47EF" w:rsidRPr="00421E1B" w:rsidTr="001D47EF">
        <w:trPr>
          <w:trHeight w:val="284"/>
        </w:trPr>
        <w:tc>
          <w:tcPr>
            <w:tcW w:w="1449"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Rozmiar plamki (maksymalnie)</w:t>
            </w:r>
          </w:p>
        </w:tc>
        <w:tc>
          <w:tcPr>
            <w:tcW w:w="3551" w:type="pct"/>
            <w:shd w:val="clear" w:color="auto" w:fill="FFFFFF" w:themeFill="background1"/>
            <w:vAlign w:val="center"/>
          </w:tcPr>
          <w:p w:rsidR="001D47EF" w:rsidRPr="00421E1B" w:rsidRDefault="001D47EF" w:rsidP="001D47EF">
            <w:pPr>
              <w:spacing w:after="0" w:line="276" w:lineRule="auto"/>
              <w:rPr>
                <w:rFonts w:ascii="Times New Roman" w:eastAsia="Calibri" w:hAnsi="Times New Roman" w:cs="Times New Roman"/>
                <w:bCs/>
              </w:rPr>
            </w:pPr>
            <w:r w:rsidRPr="003A7BFF">
              <w:rPr>
                <w:rFonts w:ascii="Times New Roman" w:eastAsia="Calibri" w:hAnsi="Times New Roman" w:cs="Times New Roman"/>
                <w:bCs/>
              </w:rPr>
              <w:t>0,248 x 0,248 mm</w:t>
            </w:r>
          </w:p>
        </w:tc>
      </w:tr>
      <w:tr w:rsidR="001D47EF" w:rsidRPr="00421E1B" w:rsidTr="001D47EF">
        <w:trPr>
          <w:trHeight w:val="284"/>
        </w:trPr>
        <w:tc>
          <w:tcPr>
            <w:tcW w:w="1449"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Jasność</w:t>
            </w:r>
          </w:p>
        </w:tc>
        <w:tc>
          <w:tcPr>
            <w:tcW w:w="3551" w:type="pct"/>
            <w:shd w:val="clear" w:color="auto" w:fill="FFFFFF" w:themeFill="background1"/>
            <w:vAlign w:val="center"/>
          </w:tcPr>
          <w:p w:rsidR="001D47EF" w:rsidRPr="00421E1B" w:rsidRDefault="001D47EF" w:rsidP="001D47EF">
            <w:pPr>
              <w:spacing w:after="0" w:line="276" w:lineRule="auto"/>
              <w:rPr>
                <w:rFonts w:ascii="Times New Roman" w:eastAsia="Calibri" w:hAnsi="Times New Roman" w:cs="Times New Roman"/>
                <w:bCs/>
              </w:rPr>
            </w:pPr>
            <w:r>
              <w:rPr>
                <w:rFonts w:ascii="Times New Roman" w:eastAsia="Calibri" w:hAnsi="Times New Roman" w:cs="Times New Roman"/>
                <w:bCs/>
              </w:rPr>
              <w:t>Min. 2</w:t>
            </w:r>
            <w:r w:rsidRPr="00421E1B">
              <w:rPr>
                <w:rFonts w:ascii="Times New Roman" w:eastAsia="Calibri" w:hAnsi="Times New Roman" w:cs="Times New Roman"/>
                <w:bCs/>
              </w:rPr>
              <w:t>00 cd/m2</w:t>
            </w:r>
          </w:p>
        </w:tc>
      </w:tr>
      <w:tr w:rsidR="001D47EF" w:rsidRPr="00421E1B" w:rsidTr="001D47EF">
        <w:trPr>
          <w:trHeight w:val="284"/>
        </w:trPr>
        <w:tc>
          <w:tcPr>
            <w:tcW w:w="1449"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Kontrast</w:t>
            </w:r>
          </w:p>
        </w:tc>
        <w:tc>
          <w:tcPr>
            <w:tcW w:w="3551" w:type="pct"/>
            <w:shd w:val="clear" w:color="auto" w:fill="FFFFFF" w:themeFill="background1"/>
            <w:vAlign w:val="center"/>
          </w:tcPr>
          <w:p w:rsidR="001D47EF" w:rsidRPr="00421E1B" w:rsidRDefault="001D47EF" w:rsidP="001D47EF">
            <w:pPr>
              <w:spacing w:after="0" w:line="276" w:lineRule="auto"/>
              <w:rPr>
                <w:rFonts w:ascii="Times New Roman" w:eastAsia="Calibri" w:hAnsi="Times New Roman" w:cs="Times New Roman"/>
                <w:bCs/>
              </w:rPr>
            </w:pPr>
            <w:r>
              <w:rPr>
                <w:rFonts w:ascii="Times New Roman" w:eastAsia="Calibri" w:hAnsi="Times New Roman" w:cs="Times New Roman"/>
                <w:bCs/>
              </w:rPr>
              <w:t>Min. 6</w:t>
            </w:r>
            <w:r w:rsidRPr="00421E1B">
              <w:rPr>
                <w:rFonts w:ascii="Times New Roman" w:eastAsia="Calibri" w:hAnsi="Times New Roman" w:cs="Times New Roman"/>
                <w:bCs/>
              </w:rPr>
              <w:t>00:1</w:t>
            </w:r>
          </w:p>
        </w:tc>
      </w:tr>
      <w:tr w:rsidR="001D47EF" w:rsidRPr="00421E1B" w:rsidTr="001D47EF">
        <w:trPr>
          <w:trHeight w:val="284"/>
        </w:trPr>
        <w:tc>
          <w:tcPr>
            <w:tcW w:w="1449"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Kąty widzenia (pion/poziom)</w:t>
            </w:r>
          </w:p>
        </w:tc>
        <w:tc>
          <w:tcPr>
            <w:tcW w:w="3551" w:type="pct"/>
            <w:shd w:val="clear" w:color="auto" w:fill="FFFFFF" w:themeFill="background1"/>
            <w:vAlign w:val="center"/>
          </w:tcPr>
          <w:p w:rsidR="001D47EF" w:rsidRPr="00421E1B" w:rsidRDefault="005355A1" w:rsidP="001D47EF">
            <w:pPr>
              <w:spacing w:after="0" w:line="276" w:lineRule="auto"/>
              <w:rPr>
                <w:rFonts w:ascii="Times New Roman" w:eastAsia="Calibri" w:hAnsi="Times New Roman" w:cs="Times New Roman"/>
                <w:bCs/>
              </w:rPr>
            </w:pPr>
            <w:r>
              <w:rPr>
                <w:rFonts w:ascii="Times New Roman" w:eastAsia="Calibri" w:hAnsi="Times New Roman" w:cs="Times New Roman"/>
                <w:bCs/>
              </w:rPr>
              <w:t xml:space="preserve">Min. </w:t>
            </w:r>
            <w:r w:rsidR="001D47EF" w:rsidRPr="00421E1B">
              <w:rPr>
                <w:rFonts w:ascii="Times New Roman" w:eastAsia="Calibri" w:hAnsi="Times New Roman" w:cs="Times New Roman"/>
                <w:bCs/>
              </w:rPr>
              <w:t>17</w:t>
            </w:r>
            <w:r w:rsidR="001D47EF">
              <w:rPr>
                <w:rFonts w:ascii="Times New Roman" w:eastAsia="Calibri" w:hAnsi="Times New Roman" w:cs="Times New Roman"/>
                <w:bCs/>
              </w:rPr>
              <w:t>0</w:t>
            </w:r>
            <w:r w:rsidR="001D47EF" w:rsidRPr="00421E1B">
              <w:rPr>
                <w:rFonts w:ascii="Times New Roman" w:eastAsia="Calibri" w:hAnsi="Times New Roman" w:cs="Times New Roman"/>
                <w:bCs/>
              </w:rPr>
              <w:t>/1</w:t>
            </w:r>
            <w:r w:rsidR="001D47EF">
              <w:rPr>
                <w:rFonts w:ascii="Times New Roman" w:eastAsia="Calibri" w:hAnsi="Times New Roman" w:cs="Times New Roman"/>
                <w:bCs/>
              </w:rPr>
              <w:t xml:space="preserve">60 </w:t>
            </w:r>
            <w:r w:rsidR="001D47EF" w:rsidRPr="00421E1B">
              <w:rPr>
                <w:rFonts w:ascii="Times New Roman" w:eastAsia="Calibri" w:hAnsi="Times New Roman" w:cs="Times New Roman"/>
                <w:bCs/>
              </w:rPr>
              <w:t>stopni</w:t>
            </w:r>
          </w:p>
        </w:tc>
      </w:tr>
      <w:tr w:rsidR="001D47EF" w:rsidRPr="00421E1B" w:rsidTr="001D47EF">
        <w:trPr>
          <w:trHeight w:val="284"/>
        </w:trPr>
        <w:tc>
          <w:tcPr>
            <w:tcW w:w="1449"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Czas reakcji matrycy</w:t>
            </w:r>
          </w:p>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(maksymalnie)</w:t>
            </w:r>
          </w:p>
        </w:tc>
        <w:tc>
          <w:tcPr>
            <w:tcW w:w="3551" w:type="pct"/>
            <w:shd w:val="clear" w:color="auto" w:fill="FFFFFF" w:themeFill="background1"/>
            <w:vAlign w:val="center"/>
          </w:tcPr>
          <w:p w:rsidR="001D47EF" w:rsidRPr="00421E1B" w:rsidRDefault="00836D72" w:rsidP="001D47EF">
            <w:pPr>
              <w:spacing w:after="0" w:line="276" w:lineRule="auto"/>
              <w:rPr>
                <w:rFonts w:ascii="Times New Roman" w:eastAsia="Calibri" w:hAnsi="Times New Roman" w:cs="Times New Roman"/>
                <w:bCs/>
              </w:rPr>
            </w:pPr>
            <w:r>
              <w:rPr>
                <w:rFonts w:ascii="Times New Roman" w:eastAsia="Calibri" w:hAnsi="Times New Roman" w:cs="Times New Roman"/>
                <w:bCs/>
              </w:rPr>
              <w:t>5ms (</w:t>
            </w:r>
            <w:proofErr w:type="spellStart"/>
            <w:r>
              <w:rPr>
                <w:rFonts w:ascii="Times New Roman" w:eastAsia="Calibri" w:hAnsi="Times New Roman" w:cs="Times New Roman"/>
                <w:bCs/>
              </w:rPr>
              <w:t>gray</w:t>
            </w:r>
            <w:proofErr w:type="spellEnd"/>
            <w:r>
              <w:rPr>
                <w:rFonts w:ascii="Times New Roman" w:eastAsia="Calibri" w:hAnsi="Times New Roman" w:cs="Times New Roman"/>
                <w:bCs/>
              </w:rPr>
              <w:t xml:space="preserve"> to </w:t>
            </w:r>
            <w:proofErr w:type="spellStart"/>
            <w:r>
              <w:rPr>
                <w:rFonts w:ascii="Times New Roman" w:eastAsia="Calibri" w:hAnsi="Times New Roman" w:cs="Times New Roman"/>
                <w:bCs/>
              </w:rPr>
              <w:t>gray</w:t>
            </w:r>
            <w:proofErr w:type="spellEnd"/>
            <w:r>
              <w:rPr>
                <w:rFonts w:ascii="Times New Roman" w:eastAsia="Calibri" w:hAnsi="Times New Roman" w:cs="Times New Roman"/>
                <w:bCs/>
              </w:rPr>
              <w:t>)</w:t>
            </w:r>
          </w:p>
          <w:p w:rsidR="001D47EF" w:rsidRPr="00421E1B" w:rsidRDefault="001D47EF" w:rsidP="001D47EF">
            <w:pPr>
              <w:spacing w:after="0" w:line="276" w:lineRule="auto"/>
              <w:rPr>
                <w:rFonts w:ascii="Times New Roman" w:eastAsia="Calibri" w:hAnsi="Times New Roman" w:cs="Times New Roman"/>
                <w:bCs/>
              </w:rPr>
            </w:pPr>
          </w:p>
        </w:tc>
      </w:tr>
      <w:tr w:rsidR="001D47EF" w:rsidRPr="00421E1B" w:rsidTr="001D47EF">
        <w:trPr>
          <w:trHeight w:val="284"/>
        </w:trPr>
        <w:tc>
          <w:tcPr>
            <w:tcW w:w="1449"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Rozdzielczość maksymalna</w:t>
            </w:r>
          </w:p>
        </w:tc>
        <w:tc>
          <w:tcPr>
            <w:tcW w:w="3551" w:type="pct"/>
            <w:shd w:val="clear" w:color="auto" w:fill="FFFFFF" w:themeFill="background1"/>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1920 x 1080 przy 60Hz</w:t>
            </w:r>
          </w:p>
        </w:tc>
      </w:tr>
      <w:tr w:rsidR="001D47EF" w:rsidRPr="00421E1B" w:rsidTr="001D47EF">
        <w:trPr>
          <w:trHeight w:val="284"/>
        </w:trPr>
        <w:tc>
          <w:tcPr>
            <w:tcW w:w="1449"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Powłoka powierzchni ekranu</w:t>
            </w:r>
          </w:p>
        </w:tc>
        <w:tc>
          <w:tcPr>
            <w:tcW w:w="3551" w:type="pct"/>
            <w:shd w:val="clear" w:color="auto" w:fill="FFFFFF" w:themeFill="background1"/>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Antyodblaskowa</w:t>
            </w:r>
            <w:r>
              <w:rPr>
                <w:rFonts w:ascii="Times New Roman" w:eastAsia="Calibri" w:hAnsi="Times New Roman" w:cs="Times New Roman"/>
                <w:bCs/>
              </w:rPr>
              <w:t xml:space="preserve"> lub Matowa</w:t>
            </w:r>
          </w:p>
        </w:tc>
      </w:tr>
      <w:tr w:rsidR="001D47EF" w:rsidRPr="00421E1B" w:rsidTr="001D47EF">
        <w:trPr>
          <w:trHeight w:val="284"/>
        </w:trPr>
        <w:tc>
          <w:tcPr>
            <w:tcW w:w="1449"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Podświetlenie</w:t>
            </w:r>
          </w:p>
        </w:tc>
        <w:tc>
          <w:tcPr>
            <w:tcW w:w="3551" w:type="pct"/>
            <w:shd w:val="clear" w:color="auto" w:fill="FFFFFF" w:themeFill="background1"/>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System podświetlenia LED</w:t>
            </w:r>
          </w:p>
        </w:tc>
      </w:tr>
      <w:tr w:rsidR="001D47EF" w:rsidRPr="00421E1B" w:rsidTr="001D47EF">
        <w:trPr>
          <w:trHeight w:val="284"/>
        </w:trPr>
        <w:tc>
          <w:tcPr>
            <w:tcW w:w="1449"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Zużycie energii</w:t>
            </w:r>
          </w:p>
        </w:tc>
        <w:tc>
          <w:tcPr>
            <w:tcW w:w="3551" w:type="pct"/>
            <w:shd w:val="clear" w:color="auto" w:fill="FFFFFF" w:themeFill="background1"/>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Maksymalne </w:t>
            </w:r>
            <w:r>
              <w:rPr>
                <w:rFonts w:ascii="Times New Roman" w:eastAsia="Calibri" w:hAnsi="Times New Roman" w:cs="Times New Roman"/>
                <w:bCs/>
              </w:rPr>
              <w:t>15</w:t>
            </w:r>
            <w:r w:rsidRPr="00421E1B">
              <w:rPr>
                <w:rFonts w:ascii="Times New Roman" w:eastAsia="Calibri" w:hAnsi="Times New Roman" w:cs="Times New Roman"/>
                <w:bCs/>
              </w:rPr>
              <w:t>W, czuwanie nie więcej niż 0.3W</w:t>
            </w:r>
          </w:p>
        </w:tc>
      </w:tr>
      <w:tr w:rsidR="001D47EF" w:rsidRPr="00421E1B" w:rsidTr="001D47EF">
        <w:trPr>
          <w:trHeight w:val="284"/>
        </w:trPr>
        <w:tc>
          <w:tcPr>
            <w:tcW w:w="1449"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Bezpieczeństwo</w:t>
            </w:r>
          </w:p>
        </w:tc>
        <w:tc>
          <w:tcPr>
            <w:tcW w:w="3551" w:type="pct"/>
            <w:shd w:val="clear" w:color="auto" w:fill="FFFFFF" w:themeFill="background1"/>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Monitor musi być wyposażony w dedykowany slot na linkę zabezpieczającą</w:t>
            </w:r>
          </w:p>
        </w:tc>
      </w:tr>
      <w:tr w:rsidR="001D47EF" w:rsidRPr="00421E1B" w:rsidTr="001D47EF">
        <w:trPr>
          <w:trHeight w:val="284"/>
        </w:trPr>
        <w:tc>
          <w:tcPr>
            <w:tcW w:w="1449"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 xml:space="preserve">Złącze </w:t>
            </w:r>
          </w:p>
        </w:tc>
        <w:tc>
          <w:tcPr>
            <w:tcW w:w="3551" w:type="pct"/>
            <w:shd w:val="clear" w:color="auto" w:fill="FFFFFF" w:themeFill="background1"/>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1 x 15-stykowe złącze D-</w:t>
            </w:r>
            <w:proofErr w:type="spellStart"/>
            <w:r w:rsidRPr="00421E1B">
              <w:rPr>
                <w:rFonts w:ascii="Times New Roman" w:eastAsia="Calibri" w:hAnsi="Times New Roman" w:cs="Times New Roman"/>
                <w:bCs/>
              </w:rPr>
              <w:t>Sub</w:t>
            </w:r>
            <w:proofErr w:type="spellEnd"/>
            <w:r w:rsidRPr="00421E1B">
              <w:rPr>
                <w:rFonts w:ascii="Times New Roman" w:eastAsia="Calibri" w:hAnsi="Times New Roman" w:cs="Times New Roman"/>
                <w:bCs/>
              </w:rPr>
              <w:t xml:space="preserve">, </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1 x HDMI 1.4</w:t>
            </w:r>
            <w:r>
              <w:rPr>
                <w:rFonts w:ascii="Times New Roman" w:eastAsia="Calibri" w:hAnsi="Times New Roman" w:cs="Times New Roman"/>
                <w:bCs/>
              </w:rPr>
              <w:t xml:space="preserve"> lub </w:t>
            </w:r>
            <w:r w:rsidRPr="00421E1B">
              <w:rPr>
                <w:rFonts w:ascii="Times New Roman" w:eastAsia="Calibri" w:hAnsi="Times New Roman" w:cs="Times New Roman"/>
                <w:bCs/>
              </w:rPr>
              <w:t xml:space="preserve">1 x złącze </w:t>
            </w:r>
            <w:proofErr w:type="spellStart"/>
            <w:r w:rsidRPr="00421E1B">
              <w:rPr>
                <w:rFonts w:ascii="Times New Roman" w:eastAsia="Calibri" w:hAnsi="Times New Roman" w:cs="Times New Roman"/>
                <w:bCs/>
              </w:rPr>
              <w:t>DisplayPort</w:t>
            </w:r>
            <w:proofErr w:type="spellEnd"/>
            <w:r w:rsidRPr="00421E1B">
              <w:rPr>
                <w:rFonts w:ascii="Times New Roman" w:eastAsia="Calibri" w:hAnsi="Times New Roman" w:cs="Times New Roman"/>
                <w:bCs/>
              </w:rPr>
              <w:t xml:space="preserve"> 1.2</w:t>
            </w:r>
          </w:p>
        </w:tc>
      </w:tr>
      <w:tr w:rsidR="001D47EF" w:rsidRPr="00421E1B" w:rsidTr="001D47EF">
        <w:trPr>
          <w:trHeight w:val="284"/>
        </w:trPr>
        <w:tc>
          <w:tcPr>
            <w:tcW w:w="1449"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Gwarancja</w:t>
            </w:r>
          </w:p>
        </w:tc>
        <w:tc>
          <w:tcPr>
            <w:tcW w:w="3551" w:type="pct"/>
            <w:shd w:val="clear" w:color="auto" w:fill="FFFFFF" w:themeFill="background1"/>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Czas trwania gwarancji min. 3 lata</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Czas reakcji serwisu - do końca następnego dnia roboczego</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Firma serwisująca musi posiadać ISO 9001:2000 na świadczenie usług serwisowych oraz posiadać autoryzacje producenta komputera – dokumenty potwierdzające załączyć do oferty.</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Oświadczenie producenta komputera, że w przypadku nie wywiązywania się z obowiązków gwarancyjnych oferenta lub firmy serwisującej, przejmie na siebie wszelkie zobowiązania związane z serwisem.</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Gwarancja zero martwych pikseli</w:t>
            </w:r>
          </w:p>
        </w:tc>
      </w:tr>
      <w:tr w:rsidR="001D47EF" w:rsidRPr="00421E1B" w:rsidTr="001D47EF">
        <w:trPr>
          <w:trHeight w:val="284"/>
        </w:trPr>
        <w:tc>
          <w:tcPr>
            <w:tcW w:w="1449"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Certyfikaty</w:t>
            </w:r>
          </w:p>
        </w:tc>
        <w:tc>
          <w:tcPr>
            <w:tcW w:w="3551" w:type="pct"/>
            <w:shd w:val="clear" w:color="auto" w:fill="FFFFFF" w:themeFill="background1"/>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EPEAT Gold, Energy Star 8.0</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Monitor musi się znajdować na stronie TCO:</w:t>
            </w:r>
          </w:p>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http://tcocertified.com/product-finder/</w:t>
            </w:r>
          </w:p>
        </w:tc>
      </w:tr>
      <w:tr w:rsidR="001D47EF" w:rsidRPr="00421E1B" w:rsidTr="001D47EF">
        <w:trPr>
          <w:trHeight w:val="1196"/>
        </w:trPr>
        <w:tc>
          <w:tcPr>
            <w:tcW w:w="1449"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Inne</w:t>
            </w:r>
          </w:p>
        </w:tc>
        <w:tc>
          <w:tcPr>
            <w:tcW w:w="3551" w:type="pct"/>
            <w:shd w:val="clear" w:color="auto" w:fill="FFFFFF" w:themeFill="background1"/>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Monitor musi posiadać trwałe oznaczenie logo producenta jednostki centralnej. Odłączany stand bez użycia narzędzi</w:t>
            </w:r>
          </w:p>
          <w:p w:rsidR="001D47EF" w:rsidRPr="00421E1B" w:rsidRDefault="001D47EF" w:rsidP="00181A8B">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VESA 100mm. </w:t>
            </w:r>
          </w:p>
        </w:tc>
      </w:tr>
    </w:tbl>
    <w:p w:rsidR="001D47EF" w:rsidRDefault="001D47EF" w:rsidP="001D47EF">
      <w:pPr>
        <w:spacing w:line="276" w:lineRule="auto"/>
        <w:jc w:val="both"/>
        <w:rPr>
          <w:rFonts w:ascii="Times New Roman" w:hAnsi="Times New Roman" w:cs="Times New Roman"/>
          <w:b/>
          <w:bCs/>
          <w:sz w:val="24"/>
          <w:szCs w:val="24"/>
        </w:rPr>
      </w:pPr>
    </w:p>
    <w:p w:rsidR="001D47EF" w:rsidRPr="001D47EF" w:rsidRDefault="001D47EF" w:rsidP="001D47EF">
      <w:pPr>
        <w:spacing w:line="276" w:lineRule="auto"/>
        <w:jc w:val="both"/>
        <w:rPr>
          <w:rFonts w:ascii="Times New Roman" w:hAnsi="Times New Roman" w:cs="Times New Roman"/>
          <w:b/>
          <w:sz w:val="24"/>
          <w:szCs w:val="24"/>
          <w:lang w:val="en-US"/>
        </w:rPr>
      </w:pPr>
      <w:r w:rsidRPr="001D47EF">
        <w:rPr>
          <w:rFonts w:ascii="Times New Roman" w:hAnsi="Times New Roman" w:cs="Times New Roman"/>
          <w:b/>
          <w:sz w:val="24"/>
          <w:szCs w:val="24"/>
          <w:lang w:val="en-US"/>
        </w:rPr>
        <w:t xml:space="preserve">MS Office Home and Business 2021 - 5 </w:t>
      </w:r>
      <w:proofErr w:type="spellStart"/>
      <w:r w:rsidRPr="001D47EF">
        <w:rPr>
          <w:rFonts w:ascii="Times New Roman" w:hAnsi="Times New Roman" w:cs="Times New Roman"/>
          <w:b/>
          <w:sz w:val="24"/>
          <w:szCs w:val="24"/>
          <w:lang w:val="en-US"/>
        </w:rPr>
        <w:t>szt</w:t>
      </w:r>
      <w:proofErr w:type="spellEnd"/>
      <w:r w:rsidRPr="001D47EF">
        <w:rPr>
          <w:rFonts w:ascii="Times New Roman" w:hAnsi="Times New Roman" w:cs="Times New Roman"/>
          <w:b/>
          <w:sz w:val="24"/>
          <w:szCs w:val="24"/>
          <w:lang w:val="en-US"/>
        </w:rPr>
        <w:t>.</w:t>
      </w:r>
    </w:p>
    <w:tbl>
      <w:tblPr>
        <w:tblStyle w:val="Tabela-Siatka"/>
        <w:tblW w:w="0" w:type="auto"/>
        <w:tblLook w:val="04A0" w:firstRow="1" w:lastRow="0" w:firstColumn="1" w:lastColumn="0" w:noHBand="0" w:noVBand="1"/>
      </w:tblPr>
      <w:tblGrid>
        <w:gridCol w:w="2152"/>
        <w:gridCol w:w="7060"/>
      </w:tblGrid>
      <w:tr w:rsidR="001D47EF" w:rsidRPr="008B42F7" w:rsidTr="001D47EF">
        <w:tc>
          <w:tcPr>
            <w:tcW w:w="2152" w:type="dxa"/>
          </w:tcPr>
          <w:p w:rsidR="001D47EF" w:rsidRPr="008B42F7" w:rsidRDefault="001D47EF" w:rsidP="001D47EF">
            <w:pPr>
              <w:spacing w:line="276" w:lineRule="auto"/>
              <w:jc w:val="both"/>
              <w:rPr>
                <w:rFonts w:ascii="Times New Roman" w:hAnsi="Times New Roman" w:cs="Times New Roman"/>
                <w:b/>
                <w:bCs/>
              </w:rPr>
            </w:pPr>
            <w:proofErr w:type="spellStart"/>
            <w:r w:rsidRPr="008B42F7">
              <w:rPr>
                <w:rFonts w:ascii="Times New Roman" w:hAnsi="Times New Roman" w:cs="Times New Roman"/>
                <w:b/>
                <w:bCs/>
              </w:rPr>
              <w:t>Nazwa</w:t>
            </w:r>
            <w:proofErr w:type="spellEnd"/>
          </w:p>
        </w:tc>
        <w:tc>
          <w:tcPr>
            <w:tcW w:w="7060" w:type="dxa"/>
          </w:tcPr>
          <w:p w:rsidR="001D47EF" w:rsidRPr="008B42F7" w:rsidRDefault="001D47EF" w:rsidP="001D47EF">
            <w:pPr>
              <w:spacing w:line="276" w:lineRule="auto"/>
              <w:jc w:val="both"/>
              <w:rPr>
                <w:rFonts w:ascii="Times New Roman" w:hAnsi="Times New Roman" w:cs="Times New Roman"/>
                <w:b/>
                <w:bCs/>
              </w:rPr>
            </w:pPr>
            <w:proofErr w:type="spellStart"/>
            <w:r w:rsidRPr="008B42F7">
              <w:rPr>
                <w:rFonts w:ascii="Times New Roman" w:hAnsi="Times New Roman" w:cs="Times New Roman"/>
                <w:b/>
                <w:bCs/>
              </w:rPr>
              <w:t>Wymagane</w:t>
            </w:r>
            <w:proofErr w:type="spellEnd"/>
            <w:r w:rsidR="00181A8B">
              <w:rPr>
                <w:rFonts w:ascii="Times New Roman" w:hAnsi="Times New Roman" w:cs="Times New Roman"/>
                <w:b/>
                <w:bCs/>
              </w:rPr>
              <w:t xml:space="preserve"> </w:t>
            </w:r>
            <w:proofErr w:type="spellStart"/>
            <w:r w:rsidRPr="008B42F7">
              <w:rPr>
                <w:rFonts w:ascii="Times New Roman" w:hAnsi="Times New Roman" w:cs="Times New Roman"/>
                <w:b/>
                <w:bCs/>
              </w:rPr>
              <w:t>parametry</w:t>
            </w:r>
            <w:proofErr w:type="spellEnd"/>
          </w:p>
        </w:tc>
      </w:tr>
      <w:tr w:rsidR="001D47EF" w:rsidRPr="008B42F7" w:rsidTr="001D47EF">
        <w:tc>
          <w:tcPr>
            <w:tcW w:w="2152" w:type="dxa"/>
          </w:tcPr>
          <w:p w:rsidR="001D47EF" w:rsidRPr="008B42F7" w:rsidRDefault="001D47EF" w:rsidP="001D47EF">
            <w:pPr>
              <w:spacing w:line="276" w:lineRule="auto"/>
              <w:jc w:val="both"/>
              <w:rPr>
                <w:rFonts w:ascii="Times New Roman" w:hAnsi="Times New Roman" w:cs="Times New Roman"/>
              </w:rPr>
            </w:pPr>
            <w:r w:rsidRPr="008B42F7">
              <w:rPr>
                <w:rFonts w:ascii="Times New Roman" w:hAnsi="Times New Roman" w:cs="Times New Roman"/>
              </w:rPr>
              <w:t xml:space="preserve">Office Home and Business 2021 </w:t>
            </w:r>
          </w:p>
          <w:p w:rsidR="001D47EF" w:rsidRPr="008B42F7" w:rsidRDefault="001D47EF" w:rsidP="001D47EF">
            <w:pPr>
              <w:spacing w:line="276" w:lineRule="auto"/>
              <w:jc w:val="both"/>
              <w:rPr>
                <w:rFonts w:ascii="Times New Roman" w:hAnsi="Times New Roman" w:cs="Times New Roman"/>
                <w:b/>
                <w:bCs/>
              </w:rPr>
            </w:pPr>
          </w:p>
        </w:tc>
        <w:tc>
          <w:tcPr>
            <w:tcW w:w="7060" w:type="dxa"/>
          </w:tcPr>
          <w:p w:rsidR="00181A8B" w:rsidRPr="00181A8B" w:rsidRDefault="00181A8B" w:rsidP="00181A8B">
            <w:pPr>
              <w:spacing w:line="276" w:lineRule="auto"/>
              <w:jc w:val="both"/>
              <w:rPr>
                <w:rFonts w:ascii="Times New Roman" w:hAnsi="Times New Roman" w:cs="Times New Roman"/>
                <w:bCs/>
                <w:lang w:val="pl-PL"/>
              </w:rPr>
            </w:pPr>
            <w:r w:rsidRPr="00181A8B">
              <w:rPr>
                <w:rFonts w:ascii="Times New Roman" w:hAnsi="Times New Roman" w:cs="Times New Roman"/>
                <w:bCs/>
                <w:lang w:val="pl-PL"/>
              </w:rPr>
              <w:t xml:space="preserve">Licencja na program Microsoft Office 2021 Home &amp; Business PL 32/64 lub równoważne spełniające wymagania </w:t>
            </w:r>
          </w:p>
          <w:p w:rsidR="00181A8B" w:rsidRPr="00181A8B" w:rsidRDefault="00181A8B" w:rsidP="00181A8B">
            <w:pPr>
              <w:spacing w:line="276" w:lineRule="auto"/>
              <w:jc w:val="both"/>
              <w:rPr>
                <w:rFonts w:ascii="Times New Roman" w:hAnsi="Times New Roman" w:cs="Times New Roman"/>
                <w:bCs/>
                <w:lang w:val="pl-PL"/>
              </w:rPr>
            </w:pPr>
            <w:r w:rsidRPr="00181A8B">
              <w:rPr>
                <w:rFonts w:ascii="Times New Roman" w:hAnsi="Times New Roman" w:cs="Times New Roman"/>
                <w:bCs/>
                <w:lang w:val="pl-PL"/>
              </w:rPr>
              <w:t>Pakiet biurowy musi spełniać następujące wymagania poprzez wbudowane mechanizmy, bez użycia dodatkowych aplikacji:</w:t>
            </w:r>
          </w:p>
          <w:p w:rsidR="00181A8B" w:rsidRPr="00181A8B" w:rsidRDefault="00181A8B" w:rsidP="00181A8B">
            <w:pPr>
              <w:spacing w:line="276" w:lineRule="auto"/>
              <w:jc w:val="both"/>
              <w:rPr>
                <w:rFonts w:ascii="Times New Roman" w:hAnsi="Times New Roman" w:cs="Times New Roman"/>
                <w:bCs/>
                <w:lang w:val="pl-PL"/>
              </w:rPr>
            </w:pPr>
            <w:r w:rsidRPr="00181A8B">
              <w:rPr>
                <w:rFonts w:ascii="Times New Roman" w:hAnsi="Times New Roman" w:cs="Times New Roman"/>
                <w:bCs/>
                <w:lang w:val="pl-PL"/>
              </w:rPr>
              <w:lastRenderedPageBreak/>
              <w:t>1. Musi zawierać co najmniej następujące komponenty:</w:t>
            </w:r>
          </w:p>
          <w:p w:rsidR="00181A8B" w:rsidRPr="00181A8B" w:rsidRDefault="00181A8B" w:rsidP="00181A8B">
            <w:pPr>
              <w:pStyle w:val="Akapitzlist"/>
              <w:numPr>
                <w:ilvl w:val="0"/>
                <w:numId w:val="42"/>
              </w:numPr>
              <w:spacing w:line="276" w:lineRule="auto"/>
              <w:jc w:val="both"/>
              <w:rPr>
                <w:rFonts w:ascii="Times New Roman" w:hAnsi="Times New Roman" w:cs="Times New Roman"/>
                <w:bCs/>
                <w:lang w:val="pl-PL"/>
              </w:rPr>
            </w:pPr>
            <w:r w:rsidRPr="00181A8B">
              <w:rPr>
                <w:rFonts w:ascii="Times New Roman" w:hAnsi="Times New Roman" w:cs="Times New Roman"/>
                <w:bCs/>
                <w:lang w:val="pl-PL"/>
              </w:rPr>
              <w:t>edytor tekstu,</w:t>
            </w:r>
          </w:p>
          <w:p w:rsidR="00181A8B" w:rsidRPr="00181A8B" w:rsidRDefault="00181A8B" w:rsidP="00181A8B">
            <w:pPr>
              <w:pStyle w:val="Akapitzlist"/>
              <w:numPr>
                <w:ilvl w:val="0"/>
                <w:numId w:val="42"/>
              </w:numPr>
              <w:spacing w:line="276" w:lineRule="auto"/>
              <w:jc w:val="both"/>
              <w:rPr>
                <w:rFonts w:ascii="Times New Roman" w:hAnsi="Times New Roman" w:cs="Times New Roman"/>
                <w:bCs/>
                <w:lang w:val="pl-PL"/>
              </w:rPr>
            </w:pPr>
            <w:r w:rsidRPr="00181A8B">
              <w:rPr>
                <w:rFonts w:ascii="Times New Roman" w:hAnsi="Times New Roman" w:cs="Times New Roman"/>
                <w:bCs/>
                <w:lang w:val="pl-PL"/>
              </w:rPr>
              <w:t>arkusz kalkulacyjny,</w:t>
            </w:r>
          </w:p>
          <w:p w:rsidR="00181A8B" w:rsidRPr="00181A8B" w:rsidRDefault="00181A8B" w:rsidP="00181A8B">
            <w:pPr>
              <w:pStyle w:val="Akapitzlist"/>
              <w:numPr>
                <w:ilvl w:val="0"/>
                <w:numId w:val="42"/>
              </w:numPr>
              <w:spacing w:line="276" w:lineRule="auto"/>
              <w:jc w:val="both"/>
              <w:rPr>
                <w:rFonts w:ascii="Times New Roman" w:hAnsi="Times New Roman" w:cs="Times New Roman"/>
                <w:bCs/>
                <w:lang w:val="pl-PL"/>
              </w:rPr>
            </w:pPr>
            <w:r w:rsidRPr="00181A8B">
              <w:rPr>
                <w:rFonts w:ascii="Times New Roman" w:hAnsi="Times New Roman" w:cs="Times New Roman"/>
                <w:bCs/>
                <w:lang w:val="pl-PL"/>
              </w:rPr>
              <w:t>program do przygotowywania i prowadzenia prezentacji,</w:t>
            </w:r>
          </w:p>
          <w:p w:rsidR="00181A8B" w:rsidRPr="00181A8B" w:rsidRDefault="00181A8B" w:rsidP="00181A8B">
            <w:pPr>
              <w:pStyle w:val="Akapitzlist"/>
              <w:numPr>
                <w:ilvl w:val="0"/>
                <w:numId w:val="42"/>
              </w:numPr>
              <w:spacing w:line="276" w:lineRule="auto"/>
              <w:jc w:val="both"/>
              <w:rPr>
                <w:rFonts w:ascii="Times New Roman" w:hAnsi="Times New Roman" w:cs="Times New Roman"/>
                <w:bCs/>
                <w:lang w:val="pl-PL"/>
              </w:rPr>
            </w:pPr>
            <w:r w:rsidRPr="00181A8B">
              <w:rPr>
                <w:rFonts w:ascii="Times New Roman" w:hAnsi="Times New Roman" w:cs="Times New Roman"/>
                <w:bCs/>
                <w:lang w:val="pl-PL"/>
              </w:rPr>
              <w:t>program do zarządzania informacją przez użytkownika (pocztą elektroniczną, kalendarzem, kontaktami i zadaniami);</w:t>
            </w:r>
          </w:p>
          <w:p w:rsidR="00181A8B" w:rsidRPr="00181A8B" w:rsidRDefault="00181A8B" w:rsidP="00181A8B">
            <w:pPr>
              <w:spacing w:line="276" w:lineRule="auto"/>
              <w:jc w:val="both"/>
              <w:rPr>
                <w:rFonts w:ascii="Times New Roman" w:hAnsi="Times New Roman" w:cs="Times New Roman"/>
                <w:bCs/>
                <w:lang w:val="pl-PL"/>
              </w:rPr>
            </w:pPr>
            <w:r w:rsidRPr="00181A8B">
              <w:rPr>
                <w:rFonts w:ascii="Times New Roman" w:hAnsi="Times New Roman" w:cs="Times New Roman"/>
                <w:bCs/>
                <w:lang w:val="pl-PL"/>
              </w:rPr>
              <w:t>2. Wszystkie komponenty oferowanego pakietu biurowego muszą być integralną częścią tego samego pakietu, współpracować ze sobą (osadzanie i wymiana danych), posiadać jednolity interfejs oraz ten sam jednolity sposób obsługi;</w:t>
            </w:r>
          </w:p>
          <w:p w:rsidR="00181A8B" w:rsidRPr="00181A8B" w:rsidRDefault="00181A8B" w:rsidP="00181A8B">
            <w:pPr>
              <w:spacing w:line="276" w:lineRule="auto"/>
              <w:jc w:val="both"/>
              <w:rPr>
                <w:rFonts w:ascii="Times New Roman" w:hAnsi="Times New Roman" w:cs="Times New Roman"/>
                <w:bCs/>
                <w:lang w:val="pl-PL"/>
              </w:rPr>
            </w:pPr>
            <w:r w:rsidRPr="00181A8B">
              <w:rPr>
                <w:rFonts w:ascii="Times New Roman" w:hAnsi="Times New Roman" w:cs="Times New Roman"/>
                <w:bCs/>
                <w:lang w:val="pl-PL"/>
              </w:rPr>
              <w:t>3. Dostępna pełna polska wersja językowa interfejsu użytkownika, systemu komunikatów i podręcznej kontekstowej</w:t>
            </w:r>
          </w:p>
          <w:p w:rsidR="00181A8B" w:rsidRPr="00181A8B" w:rsidRDefault="00181A8B" w:rsidP="00181A8B">
            <w:pPr>
              <w:spacing w:line="276" w:lineRule="auto"/>
              <w:jc w:val="both"/>
              <w:rPr>
                <w:rFonts w:ascii="Times New Roman" w:hAnsi="Times New Roman" w:cs="Times New Roman"/>
                <w:bCs/>
                <w:lang w:val="pl-PL"/>
              </w:rPr>
            </w:pPr>
            <w:r w:rsidRPr="00181A8B">
              <w:rPr>
                <w:rFonts w:ascii="Times New Roman" w:hAnsi="Times New Roman" w:cs="Times New Roman"/>
                <w:bCs/>
                <w:lang w:val="pl-PL"/>
              </w:rPr>
              <w:t>pomocy technicznej;</w:t>
            </w:r>
          </w:p>
          <w:p w:rsidR="00181A8B" w:rsidRPr="00181A8B" w:rsidRDefault="00181A8B" w:rsidP="00181A8B">
            <w:pPr>
              <w:spacing w:line="276" w:lineRule="auto"/>
              <w:jc w:val="both"/>
              <w:rPr>
                <w:rFonts w:ascii="Times New Roman" w:hAnsi="Times New Roman" w:cs="Times New Roman"/>
                <w:bCs/>
                <w:lang w:val="pl-PL"/>
              </w:rPr>
            </w:pPr>
            <w:r w:rsidRPr="00181A8B">
              <w:rPr>
                <w:rFonts w:ascii="Times New Roman" w:hAnsi="Times New Roman" w:cs="Times New Roman"/>
                <w:bCs/>
                <w:lang w:val="pl-PL"/>
              </w:rPr>
              <w:t xml:space="preserve">4. Prawidłowe odczytywanie i zapisywanie danych w dokumentach w formatach: </w:t>
            </w:r>
            <w:proofErr w:type="spellStart"/>
            <w:r w:rsidRPr="00181A8B">
              <w:rPr>
                <w:rFonts w:ascii="Times New Roman" w:hAnsi="Times New Roman" w:cs="Times New Roman"/>
                <w:bCs/>
                <w:lang w:val="pl-PL"/>
              </w:rPr>
              <w:t>doc</w:t>
            </w:r>
            <w:proofErr w:type="spellEnd"/>
            <w:r w:rsidRPr="00181A8B">
              <w:rPr>
                <w:rFonts w:ascii="Times New Roman" w:hAnsi="Times New Roman" w:cs="Times New Roman"/>
                <w:bCs/>
                <w:lang w:val="pl-PL"/>
              </w:rPr>
              <w:t xml:space="preserve">, </w:t>
            </w:r>
            <w:proofErr w:type="spellStart"/>
            <w:r w:rsidRPr="00181A8B">
              <w:rPr>
                <w:rFonts w:ascii="Times New Roman" w:hAnsi="Times New Roman" w:cs="Times New Roman"/>
                <w:bCs/>
                <w:lang w:val="pl-PL"/>
              </w:rPr>
              <w:t>docx</w:t>
            </w:r>
            <w:proofErr w:type="spellEnd"/>
            <w:r w:rsidRPr="00181A8B">
              <w:rPr>
                <w:rFonts w:ascii="Times New Roman" w:hAnsi="Times New Roman" w:cs="Times New Roman"/>
                <w:bCs/>
                <w:lang w:val="pl-PL"/>
              </w:rPr>
              <w:t xml:space="preserve">, xls, </w:t>
            </w:r>
            <w:proofErr w:type="spellStart"/>
            <w:r w:rsidRPr="00181A8B">
              <w:rPr>
                <w:rFonts w:ascii="Times New Roman" w:hAnsi="Times New Roman" w:cs="Times New Roman"/>
                <w:bCs/>
                <w:lang w:val="pl-PL"/>
              </w:rPr>
              <w:t>xlsx</w:t>
            </w:r>
            <w:proofErr w:type="spellEnd"/>
            <w:r w:rsidRPr="00181A8B">
              <w:rPr>
                <w:rFonts w:ascii="Times New Roman" w:hAnsi="Times New Roman" w:cs="Times New Roman"/>
                <w:bCs/>
                <w:lang w:val="pl-PL"/>
              </w:rPr>
              <w:t xml:space="preserve">, </w:t>
            </w:r>
            <w:proofErr w:type="spellStart"/>
            <w:r w:rsidRPr="00181A8B">
              <w:rPr>
                <w:rFonts w:ascii="Times New Roman" w:hAnsi="Times New Roman" w:cs="Times New Roman"/>
                <w:bCs/>
                <w:lang w:val="pl-PL"/>
              </w:rPr>
              <w:t>ppt</w:t>
            </w:r>
            <w:proofErr w:type="spellEnd"/>
            <w:r w:rsidRPr="00181A8B">
              <w:rPr>
                <w:rFonts w:ascii="Times New Roman" w:hAnsi="Times New Roman" w:cs="Times New Roman"/>
                <w:bCs/>
                <w:lang w:val="pl-PL"/>
              </w:rPr>
              <w:t xml:space="preserve">, </w:t>
            </w:r>
            <w:proofErr w:type="spellStart"/>
            <w:r w:rsidRPr="00181A8B">
              <w:rPr>
                <w:rFonts w:ascii="Times New Roman" w:hAnsi="Times New Roman" w:cs="Times New Roman"/>
                <w:bCs/>
                <w:lang w:val="pl-PL"/>
              </w:rPr>
              <w:t>pptx</w:t>
            </w:r>
            <w:proofErr w:type="spellEnd"/>
            <w:r w:rsidRPr="00181A8B">
              <w:rPr>
                <w:rFonts w:ascii="Times New Roman" w:hAnsi="Times New Roman" w:cs="Times New Roman"/>
                <w:bCs/>
                <w:lang w:val="pl-PL"/>
              </w:rPr>
              <w:t xml:space="preserve">, </w:t>
            </w:r>
            <w:proofErr w:type="spellStart"/>
            <w:r w:rsidRPr="00181A8B">
              <w:rPr>
                <w:rFonts w:ascii="Times New Roman" w:hAnsi="Times New Roman" w:cs="Times New Roman"/>
                <w:bCs/>
                <w:lang w:val="pl-PL"/>
              </w:rPr>
              <w:t>pps</w:t>
            </w:r>
            <w:proofErr w:type="spellEnd"/>
            <w:r w:rsidRPr="00181A8B">
              <w:rPr>
                <w:rFonts w:ascii="Times New Roman" w:hAnsi="Times New Roman" w:cs="Times New Roman"/>
                <w:bCs/>
                <w:lang w:val="pl-PL"/>
              </w:rPr>
              <w:t xml:space="preserve">, </w:t>
            </w:r>
            <w:proofErr w:type="spellStart"/>
            <w:r w:rsidRPr="00181A8B">
              <w:rPr>
                <w:rFonts w:ascii="Times New Roman" w:hAnsi="Times New Roman" w:cs="Times New Roman"/>
                <w:bCs/>
                <w:lang w:val="pl-PL"/>
              </w:rPr>
              <w:t>ppsx</w:t>
            </w:r>
            <w:proofErr w:type="spellEnd"/>
            <w:r w:rsidRPr="00181A8B">
              <w:rPr>
                <w:rFonts w:ascii="Times New Roman" w:hAnsi="Times New Roman" w:cs="Times New Roman"/>
                <w:bCs/>
                <w:lang w:val="pl-PL"/>
              </w:rPr>
              <w:t>, w</w:t>
            </w:r>
          </w:p>
          <w:p w:rsidR="00181A8B" w:rsidRPr="00181A8B" w:rsidRDefault="00181A8B" w:rsidP="00181A8B">
            <w:pPr>
              <w:spacing w:line="276" w:lineRule="auto"/>
              <w:jc w:val="both"/>
              <w:rPr>
                <w:rFonts w:ascii="Times New Roman" w:hAnsi="Times New Roman" w:cs="Times New Roman"/>
                <w:bCs/>
                <w:lang w:val="pl-PL"/>
              </w:rPr>
            </w:pPr>
            <w:r w:rsidRPr="00181A8B">
              <w:rPr>
                <w:rFonts w:ascii="Times New Roman" w:hAnsi="Times New Roman" w:cs="Times New Roman"/>
                <w:bCs/>
                <w:lang w:val="pl-PL"/>
              </w:rPr>
              <w:t>tym obsługa formatowania bez utraty parametrów i cech użytkowych (zachowane wszelkie formatowanie,</w:t>
            </w:r>
          </w:p>
          <w:p w:rsidR="00181A8B" w:rsidRPr="00181A8B" w:rsidRDefault="00181A8B" w:rsidP="00181A8B">
            <w:pPr>
              <w:spacing w:line="276" w:lineRule="auto"/>
              <w:jc w:val="both"/>
              <w:rPr>
                <w:rFonts w:ascii="Times New Roman" w:hAnsi="Times New Roman" w:cs="Times New Roman"/>
                <w:bCs/>
                <w:lang w:val="pl-PL"/>
              </w:rPr>
            </w:pPr>
            <w:r w:rsidRPr="00181A8B">
              <w:rPr>
                <w:rFonts w:ascii="Times New Roman" w:hAnsi="Times New Roman" w:cs="Times New Roman"/>
                <w:bCs/>
                <w:lang w:val="pl-PL"/>
              </w:rPr>
              <w:t>umiejscowienie tekstów, liczb, obrazków, wykresów, odstępy między tymi obiektami i kolorów);</w:t>
            </w:r>
          </w:p>
          <w:p w:rsidR="00181A8B" w:rsidRPr="00181A8B" w:rsidRDefault="00181A8B" w:rsidP="00181A8B">
            <w:pPr>
              <w:spacing w:line="276" w:lineRule="auto"/>
              <w:jc w:val="both"/>
              <w:rPr>
                <w:rFonts w:ascii="Times New Roman" w:hAnsi="Times New Roman" w:cs="Times New Roman"/>
                <w:bCs/>
                <w:lang w:val="pl-PL"/>
              </w:rPr>
            </w:pPr>
            <w:r w:rsidRPr="00181A8B">
              <w:rPr>
                <w:rFonts w:ascii="Times New Roman" w:hAnsi="Times New Roman" w:cs="Times New Roman"/>
                <w:bCs/>
                <w:lang w:val="pl-PL"/>
              </w:rPr>
              <w:t xml:space="preserve">5. Wykonywanie i edycja makr oraz kodu zapisanego w języku Visual Basic w plikach xls, </w:t>
            </w:r>
            <w:proofErr w:type="spellStart"/>
            <w:r w:rsidRPr="00181A8B">
              <w:rPr>
                <w:rFonts w:ascii="Times New Roman" w:hAnsi="Times New Roman" w:cs="Times New Roman"/>
                <w:bCs/>
                <w:lang w:val="pl-PL"/>
              </w:rPr>
              <w:t>xlsx</w:t>
            </w:r>
            <w:proofErr w:type="spellEnd"/>
            <w:r w:rsidRPr="00181A8B">
              <w:rPr>
                <w:rFonts w:ascii="Times New Roman" w:hAnsi="Times New Roman" w:cs="Times New Roman"/>
                <w:bCs/>
                <w:lang w:val="pl-PL"/>
              </w:rPr>
              <w:t xml:space="preserve"> oraz formuł w plikach</w:t>
            </w:r>
          </w:p>
          <w:p w:rsidR="00181A8B" w:rsidRPr="00181A8B" w:rsidRDefault="00181A8B" w:rsidP="00181A8B">
            <w:pPr>
              <w:spacing w:line="276" w:lineRule="auto"/>
              <w:jc w:val="both"/>
              <w:rPr>
                <w:rFonts w:ascii="Times New Roman" w:hAnsi="Times New Roman" w:cs="Times New Roman"/>
                <w:bCs/>
                <w:lang w:val="pl-PL"/>
              </w:rPr>
            </w:pPr>
            <w:r w:rsidRPr="00181A8B">
              <w:rPr>
                <w:rFonts w:ascii="Times New Roman" w:hAnsi="Times New Roman" w:cs="Times New Roman"/>
                <w:bCs/>
                <w:lang w:val="pl-PL"/>
              </w:rPr>
              <w:t>wytworzonych w MS Office 2019, 2021 bez utraty danych oraz bez konieczności przerabiania dokumentów;</w:t>
            </w:r>
          </w:p>
          <w:p w:rsidR="00181A8B" w:rsidRPr="00181A8B" w:rsidRDefault="00181A8B" w:rsidP="00181A8B">
            <w:pPr>
              <w:spacing w:line="276" w:lineRule="auto"/>
              <w:jc w:val="both"/>
              <w:rPr>
                <w:rFonts w:ascii="Times New Roman" w:hAnsi="Times New Roman" w:cs="Times New Roman"/>
                <w:bCs/>
                <w:lang w:val="pl-PL"/>
              </w:rPr>
            </w:pPr>
            <w:r w:rsidRPr="00181A8B">
              <w:rPr>
                <w:rFonts w:ascii="Times New Roman" w:hAnsi="Times New Roman" w:cs="Times New Roman"/>
                <w:bCs/>
                <w:lang w:val="pl-PL"/>
              </w:rPr>
              <w:t>6. Możliwość zapisywania wytworzonych dokumentów bezpośrednio w formacie PDF;</w:t>
            </w:r>
          </w:p>
          <w:p w:rsidR="00181A8B" w:rsidRPr="00181A8B" w:rsidRDefault="00181A8B" w:rsidP="00181A8B">
            <w:pPr>
              <w:spacing w:line="276" w:lineRule="auto"/>
              <w:jc w:val="both"/>
              <w:rPr>
                <w:rFonts w:ascii="Times New Roman" w:hAnsi="Times New Roman" w:cs="Times New Roman"/>
                <w:bCs/>
                <w:lang w:val="pl-PL"/>
              </w:rPr>
            </w:pPr>
            <w:r w:rsidRPr="00181A8B">
              <w:rPr>
                <w:rFonts w:ascii="Times New Roman" w:hAnsi="Times New Roman" w:cs="Times New Roman"/>
                <w:bCs/>
                <w:lang w:val="pl-PL"/>
              </w:rPr>
              <w:t>7. Możliwość zintegrowania uwierzytelniania użytkowników z usługą katalogową Active Directory;</w:t>
            </w:r>
          </w:p>
          <w:p w:rsidR="00181A8B" w:rsidRPr="00181A8B" w:rsidRDefault="00181A8B" w:rsidP="00181A8B">
            <w:pPr>
              <w:spacing w:line="276" w:lineRule="auto"/>
              <w:jc w:val="both"/>
              <w:rPr>
                <w:rFonts w:ascii="Times New Roman" w:hAnsi="Times New Roman" w:cs="Times New Roman"/>
                <w:bCs/>
                <w:lang w:val="pl-PL"/>
              </w:rPr>
            </w:pPr>
            <w:r w:rsidRPr="00181A8B">
              <w:rPr>
                <w:rFonts w:ascii="Times New Roman" w:hAnsi="Times New Roman" w:cs="Times New Roman"/>
                <w:bCs/>
                <w:lang w:val="pl-PL"/>
              </w:rPr>
              <w:t>8. Możliwość nadawania uprawnień do modyfikacji i formatowania dokumentów lub ich elementów;</w:t>
            </w:r>
          </w:p>
          <w:p w:rsidR="00181A8B" w:rsidRPr="00181A8B" w:rsidRDefault="00181A8B" w:rsidP="00181A8B">
            <w:pPr>
              <w:spacing w:line="276" w:lineRule="auto"/>
              <w:jc w:val="both"/>
              <w:rPr>
                <w:rFonts w:ascii="Times New Roman" w:hAnsi="Times New Roman" w:cs="Times New Roman"/>
                <w:bCs/>
                <w:lang w:val="pl-PL"/>
              </w:rPr>
            </w:pPr>
            <w:r w:rsidRPr="00181A8B">
              <w:rPr>
                <w:rFonts w:ascii="Times New Roman" w:hAnsi="Times New Roman" w:cs="Times New Roman"/>
                <w:bCs/>
                <w:lang w:val="pl-PL"/>
              </w:rPr>
              <w:t>9. Możliwość jednoczesnej pracy wielu użytkowników na udostępnionym dokumencie arkusza kalkulacyjnego;</w:t>
            </w:r>
          </w:p>
          <w:p w:rsidR="00181A8B" w:rsidRPr="00181A8B" w:rsidRDefault="00181A8B" w:rsidP="00181A8B">
            <w:pPr>
              <w:spacing w:line="276" w:lineRule="auto"/>
              <w:jc w:val="both"/>
              <w:rPr>
                <w:rFonts w:ascii="Times New Roman" w:hAnsi="Times New Roman" w:cs="Times New Roman"/>
                <w:bCs/>
                <w:lang w:val="pl-PL"/>
              </w:rPr>
            </w:pPr>
            <w:r w:rsidRPr="00181A8B">
              <w:rPr>
                <w:rFonts w:ascii="Times New Roman" w:hAnsi="Times New Roman" w:cs="Times New Roman"/>
                <w:bCs/>
                <w:lang w:val="pl-PL"/>
              </w:rPr>
              <w:t>10. Posiadać pełną kompatybilność z systemami operacyjnymi:</w:t>
            </w:r>
          </w:p>
          <w:p w:rsidR="00181A8B" w:rsidRPr="00181A8B" w:rsidRDefault="00181A8B" w:rsidP="00181A8B">
            <w:pPr>
              <w:spacing w:line="276" w:lineRule="auto"/>
              <w:jc w:val="both"/>
              <w:rPr>
                <w:rFonts w:ascii="Times New Roman" w:hAnsi="Times New Roman" w:cs="Times New Roman"/>
                <w:bCs/>
                <w:lang w:val="pl-PL"/>
              </w:rPr>
            </w:pPr>
            <w:r w:rsidRPr="00181A8B">
              <w:rPr>
                <w:rFonts w:ascii="Times New Roman" w:hAnsi="Times New Roman" w:cs="Times New Roman"/>
                <w:bCs/>
                <w:lang w:val="pl-PL"/>
              </w:rPr>
              <w:t>MS Windows 10, 11 (32 i 64-bit)</w:t>
            </w:r>
          </w:p>
          <w:p w:rsidR="00181A8B" w:rsidRPr="00181A8B" w:rsidRDefault="00181A8B" w:rsidP="00181A8B">
            <w:pPr>
              <w:spacing w:line="276" w:lineRule="auto"/>
              <w:jc w:val="both"/>
              <w:rPr>
                <w:rFonts w:ascii="Times New Roman" w:hAnsi="Times New Roman" w:cs="Times New Roman"/>
                <w:bCs/>
                <w:lang w:val="pl-PL"/>
              </w:rPr>
            </w:pPr>
          </w:p>
          <w:p w:rsidR="001D47EF" w:rsidRPr="00BA64BB" w:rsidRDefault="00181A8B" w:rsidP="00181A8B">
            <w:pPr>
              <w:spacing w:line="276" w:lineRule="auto"/>
              <w:jc w:val="both"/>
              <w:rPr>
                <w:rFonts w:ascii="Times New Roman" w:hAnsi="Times New Roman" w:cs="Times New Roman"/>
                <w:b/>
                <w:bCs/>
                <w:lang w:val="pl-PL"/>
              </w:rPr>
            </w:pPr>
            <w:r w:rsidRPr="00181A8B">
              <w:rPr>
                <w:rFonts w:ascii="Times New Roman" w:hAnsi="Times New Roman" w:cs="Times New Roman"/>
                <w:bCs/>
                <w:lang w:val="pl-PL"/>
              </w:rPr>
              <w:t>Licencja komercyjna, umożliwiająca przenoszenie (deinstalację z jednego komputera i instalację na innym), wraz z zapewnieniem dostępu do zbiorów instalacyjnych.</w:t>
            </w:r>
          </w:p>
        </w:tc>
      </w:tr>
    </w:tbl>
    <w:p w:rsidR="001D47EF" w:rsidRDefault="001D47EF" w:rsidP="001D47EF">
      <w:pPr>
        <w:spacing w:line="276" w:lineRule="auto"/>
        <w:jc w:val="both"/>
        <w:rPr>
          <w:rFonts w:ascii="Times New Roman" w:hAnsi="Times New Roman" w:cs="Times New Roman"/>
          <w:b/>
          <w:bCs/>
          <w:sz w:val="24"/>
          <w:szCs w:val="24"/>
        </w:rPr>
      </w:pPr>
    </w:p>
    <w:p w:rsidR="001D47EF" w:rsidRPr="00421E1B" w:rsidRDefault="001D47EF" w:rsidP="001D47EF">
      <w:pPr>
        <w:spacing w:line="276" w:lineRule="auto"/>
        <w:jc w:val="both"/>
        <w:rPr>
          <w:rFonts w:ascii="Times New Roman" w:hAnsi="Times New Roman" w:cs="Times New Roman"/>
          <w:b/>
          <w:bCs/>
          <w:sz w:val="24"/>
          <w:szCs w:val="24"/>
        </w:rPr>
      </w:pPr>
      <w:r w:rsidRPr="00421E1B">
        <w:rPr>
          <w:rFonts w:ascii="Times New Roman" w:hAnsi="Times New Roman" w:cs="Times New Roman"/>
          <w:b/>
          <w:bCs/>
          <w:sz w:val="24"/>
          <w:szCs w:val="24"/>
        </w:rPr>
        <w:t>Laptopy – 2 szt.</w:t>
      </w:r>
    </w:p>
    <w:tbl>
      <w:tblPr>
        <w:tblStyle w:val="Tabela-Siatka"/>
        <w:tblW w:w="0" w:type="auto"/>
        <w:tblInd w:w="-5" w:type="dxa"/>
        <w:tblLook w:val="04A0" w:firstRow="1" w:lastRow="0" w:firstColumn="1" w:lastColumn="0" w:noHBand="0" w:noVBand="1"/>
      </w:tblPr>
      <w:tblGrid>
        <w:gridCol w:w="2147"/>
        <w:gridCol w:w="7146"/>
      </w:tblGrid>
      <w:tr w:rsidR="001D47EF" w:rsidRPr="009B4C66" w:rsidTr="001D47EF">
        <w:trPr>
          <w:trHeight w:val="350"/>
        </w:trPr>
        <w:tc>
          <w:tcPr>
            <w:tcW w:w="2147" w:type="dxa"/>
            <w:tcBorders>
              <w:bottom w:val="single" w:sz="4" w:space="0" w:color="auto"/>
            </w:tcBorders>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Nazwa</w:t>
            </w:r>
          </w:p>
        </w:tc>
        <w:tc>
          <w:tcPr>
            <w:tcW w:w="7146"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Wymagane parametry techniczne</w:t>
            </w:r>
          </w:p>
        </w:tc>
      </w:tr>
      <w:tr w:rsidR="001D47EF" w:rsidRPr="00421E1B"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Zastosowanie</w:t>
            </w:r>
          </w:p>
        </w:tc>
        <w:tc>
          <w:tcPr>
            <w:tcW w:w="7146" w:type="dxa"/>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Komputer mobilny będzie wykorzystywany dla potrzeb aplikacji biurowych, edukacyjnych, dostępu do Internetu oraz poczty elektronicznej.</w:t>
            </w:r>
          </w:p>
        </w:tc>
      </w:tr>
      <w:tr w:rsidR="001D47EF" w:rsidRPr="00421E1B"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Matryca</w:t>
            </w:r>
          </w:p>
        </w:tc>
        <w:tc>
          <w:tcPr>
            <w:tcW w:w="7146" w:type="dxa"/>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15.6” FHD (1920 x 1080), powłoka </w:t>
            </w:r>
            <w:r>
              <w:rPr>
                <w:rFonts w:ascii="Times New Roman" w:eastAsia="Calibri" w:hAnsi="Times New Roman" w:cs="Times New Roman"/>
                <w:bCs/>
                <w:lang w:val="pl-PL"/>
              </w:rPr>
              <w:t>matowa</w:t>
            </w:r>
            <w:r w:rsidRPr="00421E1B">
              <w:rPr>
                <w:rFonts w:ascii="Times New Roman" w:eastAsia="Calibri" w:hAnsi="Times New Roman" w:cs="Times New Roman"/>
                <w:bCs/>
                <w:lang w:val="pl-PL"/>
              </w:rPr>
              <w:t>,</w:t>
            </w:r>
          </w:p>
        </w:tc>
      </w:tr>
      <w:tr w:rsidR="001D47EF" w:rsidRPr="00421E1B"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Procesor</w:t>
            </w:r>
          </w:p>
        </w:tc>
        <w:tc>
          <w:tcPr>
            <w:tcW w:w="7146" w:type="dxa"/>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Oferowany komputer przenośny musi osiągać w teście wydajności </w:t>
            </w:r>
            <w:proofErr w:type="spellStart"/>
            <w:r w:rsidRPr="00421E1B">
              <w:rPr>
                <w:rFonts w:ascii="Times New Roman" w:eastAsia="Calibri" w:hAnsi="Times New Roman" w:cs="Times New Roman"/>
                <w:bCs/>
                <w:lang w:val="pl-PL"/>
              </w:rPr>
              <w:t>Passmark</w:t>
            </w:r>
            <w:proofErr w:type="spellEnd"/>
            <w:r w:rsidRPr="00421E1B">
              <w:rPr>
                <w:rFonts w:ascii="Times New Roman" w:eastAsia="Calibri" w:hAnsi="Times New Roman" w:cs="Times New Roman"/>
                <w:bCs/>
                <w:lang w:val="pl-PL"/>
              </w:rPr>
              <w:t xml:space="preserve"> CPU Mark, w kategorii </w:t>
            </w:r>
            <w:proofErr w:type="spellStart"/>
            <w:r w:rsidRPr="00421E1B">
              <w:rPr>
                <w:rFonts w:ascii="Times New Roman" w:eastAsia="Calibri" w:hAnsi="Times New Roman" w:cs="Times New Roman"/>
                <w:bCs/>
                <w:lang w:val="pl-PL"/>
              </w:rPr>
              <w:t>Average</w:t>
            </w:r>
            <w:proofErr w:type="spellEnd"/>
            <w:r w:rsidRPr="00421E1B">
              <w:rPr>
                <w:rFonts w:ascii="Times New Roman" w:eastAsia="Calibri" w:hAnsi="Times New Roman" w:cs="Times New Roman"/>
                <w:bCs/>
                <w:lang w:val="pl-PL"/>
              </w:rPr>
              <w:t xml:space="preserve"> CPU Mark co najmni</w:t>
            </w:r>
            <w:r>
              <w:rPr>
                <w:rFonts w:ascii="Times New Roman" w:eastAsia="Calibri" w:hAnsi="Times New Roman" w:cs="Times New Roman"/>
                <w:bCs/>
                <w:lang w:val="pl-PL"/>
              </w:rPr>
              <w:t>e</w:t>
            </w:r>
            <w:r w:rsidRPr="00421E1B">
              <w:rPr>
                <w:rFonts w:ascii="Times New Roman" w:eastAsia="Calibri" w:hAnsi="Times New Roman" w:cs="Times New Roman"/>
                <w:bCs/>
                <w:lang w:val="pl-PL"/>
              </w:rPr>
              <w:t>j 1</w:t>
            </w:r>
            <w:r>
              <w:rPr>
                <w:rFonts w:ascii="Times New Roman" w:eastAsia="Calibri" w:hAnsi="Times New Roman" w:cs="Times New Roman"/>
                <w:bCs/>
                <w:lang w:val="pl-PL"/>
              </w:rPr>
              <w:t>00</w:t>
            </w:r>
            <w:r w:rsidRPr="00421E1B">
              <w:rPr>
                <w:rFonts w:ascii="Times New Roman" w:eastAsia="Calibri" w:hAnsi="Times New Roman" w:cs="Times New Roman"/>
                <w:bCs/>
                <w:lang w:val="pl-PL"/>
              </w:rPr>
              <w:t xml:space="preserve">00 punktów  według wyników opublikowanych na stronie </w:t>
            </w:r>
            <w:r w:rsidR="00BA0914">
              <w:lastRenderedPageBreak/>
              <w:fldChar w:fldCharType="begin"/>
            </w:r>
            <w:r w:rsidR="00BA0914" w:rsidRPr="00437B13">
              <w:rPr>
                <w:lang w:val="pl-PL"/>
              </w:rPr>
              <w:instrText xml:space="preserve"> HYPERLINK "http://www.cpubenchmark.net/cpu_list.php" </w:instrText>
            </w:r>
            <w:r w:rsidR="00BA0914">
              <w:fldChar w:fldCharType="separate"/>
            </w:r>
            <w:r w:rsidRPr="00421E1B">
              <w:rPr>
                <w:rFonts w:ascii="Times New Roman" w:eastAsia="Calibri" w:hAnsi="Times New Roman" w:cs="Times New Roman"/>
                <w:bCs/>
                <w:lang w:val="pl-PL"/>
              </w:rPr>
              <w:t>http://www.cpubenchmark.net/cpu_list.php</w:t>
            </w:r>
            <w:r w:rsidR="00BA0914">
              <w:rPr>
                <w:rFonts w:ascii="Times New Roman" w:eastAsia="Calibri" w:hAnsi="Times New Roman" w:cs="Times New Roman"/>
                <w:bCs/>
              </w:rPr>
              <w:fldChar w:fldCharType="end"/>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Procesor </w:t>
            </w:r>
            <w:r>
              <w:rPr>
                <w:rFonts w:ascii="Times New Roman" w:eastAsia="Calibri" w:hAnsi="Times New Roman" w:cs="Times New Roman"/>
                <w:bCs/>
                <w:lang w:val="pl-PL"/>
              </w:rPr>
              <w:t>4</w:t>
            </w:r>
            <w:r w:rsidRPr="00421E1B">
              <w:rPr>
                <w:rFonts w:ascii="Times New Roman" w:eastAsia="Calibri" w:hAnsi="Times New Roman" w:cs="Times New Roman"/>
                <w:bCs/>
                <w:lang w:val="pl-PL"/>
              </w:rPr>
              <w:t xml:space="preserve"> rdzeniowy </w:t>
            </w:r>
            <w:r>
              <w:rPr>
                <w:rFonts w:ascii="Times New Roman" w:eastAsia="Calibri" w:hAnsi="Times New Roman" w:cs="Times New Roman"/>
                <w:bCs/>
                <w:lang w:val="pl-PL"/>
              </w:rPr>
              <w:t>8</w:t>
            </w:r>
            <w:r w:rsidRPr="00421E1B">
              <w:rPr>
                <w:rFonts w:ascii="Times New Roman" w:eastAsia="Calibri" w:hAnsi="Times New Roman" w:cs="Times New Roman"/>
                <w:bCs/>
                <w:lang w:val="pl-PL"/>
              </w:rPr>
              <w:t xml:space="preserve"> wątkowy, o TDP typowym 15W I maksymalnym do </w:t>
            </w:r>
            <w:r>
              <w:rPr>
                <w:rFonts w:ascii="Times New Roman" w:eastAsia="Calibri" w:hAnsi="Times New Roman" w:cs="Times New Roman"/>
                <w:bCs/>
                <w:lang w:val="pl-PL"/>
              </w:rPr>
              <w:t>40</w:t>
            </w:r>
            <w:r w:rsidRPr="00421E1B">
              <w:rPr>
                <w:rFonts w:ascii="Times New Roman" w:eastAsia="Calibri" w:hAnsi="Times New Roman" w:cs="Times New Roman"/>
                <w:bCs/>
                <w:lang w:val="pl-PL"/>
              </w:rPr>
              <w:t>W</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Wynik testu procesora należy dołączyć do oferty jako załącznik.</w:t>
            </w:r>
          </w:p>
          <w:p w:rsidR="001D47EF" w:rsidRPr="0063284A" w:rsidRDefault="0063284A" w:rsidP="001D47EF">
            <w:pPr>
              <w:spacing w:line="276" w:lineRule="auto"/>
              <w:rPr>
                <w:rFonts w:ascii="Times New Roman" w:eastAsia="Calibri" w:hAnsi="Times New Roman" w:cs="Times New Roman"/>
                <w:bCs/>
                <w:lang w:val="pl-PL"/>
              </w:rPr>
            </w:pPr>
            <w:r w:rsidRPr="0063284A">
              <w:rPr>
                <w:rFonts w:ascii="Times New Roman" w:eastAsia="Calibri" w:hAnsi="Times New Roman" w:cs="Times New Roman"/>
                <w:bCs/>
                <w:lang w:val="pl-PL"/>
              </w:rPr>
              <w:t>Wynik nie może być późniejszy niż 30 dni przed złożeniem oferty.</w:t>
            </w:r>
          </w:p>
        </w:tc>
      </w:tr>
      <w:tr w:rsidR="001D47EF" w:rsidRPr="00421E1B"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lastRenderedPageBreak/>
              <w:t>Pamięć RAM</w:t>
            </w:r>
          </w:p>
        </w:tc>
        <w:tc>
          <w:tcPr>
            <w:tcW w:w="7146" w:type="dxa"/>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16GB DDR4</w:t>
            </w:r>
            <w:r>
              <w:rPr>
                <w:rFonts w:ascii="Times New Roman" w:eastAsia="Calibri" w:hAnsi="Times New Roman" w:cs="Times New Roman"/>
                <w:bCs/>
                <w:lang w:val="pl-PL"/>
              </w:rPr>
              <w:t>,</w:t>
            </w:r>
            <w:r w:rsidRPr="00421E1B">
              <w:rPr>
                <w:rFonts w:ascii="Times New Roman" w:eastAsia="Calibri" w:hAnsi="Times New Roman" w:cs="Times New Roman"/>
                <w:bCs/>
                <w:lang w:val="pl-PL"/>
              </w:rPr>
              <w:t xml:space="preserve">  możliwość rozbudowy do min. 64GB, nie dopuszcza się pamięci wlutowanych w płytę główną, min.  dwa sloty na pamięć </w:t>
            </w:r>
          </w:p>
        </w:tc>
      </w:tr>
      <w:tr w:rsidR="001D47EF" w:rsidRPr="00437B13"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Pamięć masowa</w:t>
            </w:r>
          </w:p>
        </w:tc>
        <w:tc>
          <w:tcPr>
            <w:tcW w:w="7146" w:type="dxa"/>
          </w:tcPr>
          <w:p w:rsidR="001D47EF" w:rsidRPr="00BA64BB" w:rsidRDefault="001D47EF" w:rsidP="001D47EF">
            <w:pPr>
              <w:spacing w:line="276" w:lineRule="auto"/>
              <w:rPr>
                <w:rFonts w:ascii="Times New Roman" w:eastAsia="Calibri" w:hAnsi="Times New Roman" w:cs="Times New Roman"/>
                <w:bCs/>
              </w:rPr>
            </w:pPr>
            <w:r w:rsidRPr="00BA64BB">
              <w:rPr>
                <w:rFonts w:ascii="Times New Roman" w:eastAsia="Calibri" w:hAnsi="Times New Roman" w:cs="Times New Roman"/>
                <w:bCs/>
              </w:rPr>
              <w:t xml:space="preserve">512GB SSD M.2 </w:t>
            </w:r>
            <w:proofErr w:type="spellStart"/>
            <w:r w:rsidRPr="00BA64BB">
              <w:rPr>
                <w:rFonts w:ascii="Times New Roman" w:eastAsia="Calibri" w:hAnsi="Times New Roman" w:cs="Times New Roman"/>
                <w:bCs/>
              </w:rPr>
              <w:t>PCIeNVMe</w:t>
            </w:r>
            <w:proofErr w:type="spellEnd"/>
            <w:r w:rsidRPr="00BA64BB">
              <w:rPr>
                <w:rFonts w:ascii="Times New Roman" w:eastAsia="Calibri" w:hAnsi="Times New Roman" w:cs="Times New Roman"/>
                <w:bCs/>
              </w:rPr>
              <w:t xml:space="preserve"> Class 35</w:t>
            </w:r>
          </w:p>
        </w:tc>
      </w:tr>
      <w:tr w:rsidR="001D47EF" w:rsidRPr="00421E1B"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Karta graficzna</w:t>
            </w:r>
          </w:p>
        </w:tc>
        <w:tc>
          <w:tcPr>
            <w:tcW w:w="7146" w:type="dxa"/>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Zintegrowana z procesorem.</w:t>
            </w:r>
          </w:p>
        </w:tc>
      </w:tr>
      <w:tr w:rsidR="001D47EF" w:rsidRPr="00421E1B"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Klawiatura</w:t>
            </w:r>
          </w:p>
        </w:tc>
        <w:tc>
          <w:tcPr>
            <w:tcW w:w="7146" w:type="dxa"/>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Klawiatura w układzie US – QWERTY z wydzieloną klawiaturą numeryczną, z wbudowanym podświetleniem, min 90 klawiszy. Wszystkie klawisze funkcyjne typu: </w:t>
            </w:r>
            <w:proofErr w:type="spellStart"/>
            <w:r w:rsidRPr="00421E1B">
              <w:rPr>
                <w:rFonts w:ascii="Times New Roman" w:eastAsia="Calibri" w:hAnsi="Times New Roman" w:cs="Times New Roman"/>
                <w:bCs/>
                <w:lang w:val="pl-PL"/>
              </w:rPr>
              <w:t>mute</w:t>
            </w:r>
            <w:proofErr w:type="spellEnd"/>
            <w:r w:rsidRPr="00421E1B">
              <w:rPr>
                <w:rFonts w:ascii="Times New Roman" w:eastAsia="Calibri" w:hAnsi="Times New Roman" w:cs="Times New Roman"/>
                <w:bCs/>
                <w:lang w:val="pl-PL"/>
              </w:rPr>
              <w:t xml:space="preserve">, regulacja głośności, </w:t>
            </w:r>
            <w:proofErr w:type="spellStart"/>
            <w:r w:rsidRPr="00421E1B">
              <w:rPr>
                <w:rFonts w:ascii="Times New Roman" w:eastAsia="Calibri" w:hAnsi="Times New Roman" w:cs="Times New Roman"/>
                <w:bCs/>
                <w:lang w:val="pl-PL"/>
              </w:rPr>
              <w:t>printscreen</w:t>
            </w:r>
            <w:proofErr w:type="spellEnd"/>
            <w:r w:rsidRPr="00421E1B">
              <w:rPr>
                <w:rFonts w:ascii="Times New Roman" w:eastAsia="Calibri" w:hAnsi="Times New Roman" w:cs="Times New Roman"/>
                <w:bCs/>
                <w:lang w:val="pl-PL"/>
              </w:rPr>
              <w:t xml:space="preserve"> dostępne w ciągu klawiszy F1-F12. </w:t>
            </w:r>
          </w:p>
        </w:tc>
      </w:tr>
      <w:tr w:rsidR="001D47EF" w:rsidRPr="00421E1B"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Multimedia</w:t>
            </w:r>
          </w:p>
        </w:tc>
        <w:tc>
          <w:tcPr>
            <w:tcW w:w="7146" w:type="dxa"/>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Karta dźwiękowa zintegrowana z płytą główną, wbudowane dwa głośniki stereo. </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Dwa kierunkowe, cyfrowe mikrofony z funkcją redukcji szumów i poprawy mowy wbudowane w obudowę matrycy.</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Kamera internetowa z diodą informującą o aktywności, </w:t>
            </w:r>
            <w:r>
              <w:rPr>
                <w:rFonts w:ascii="Times New Roman" w:eastAsia="Calibri" w:hAnsi="Times New Roman" w:cs="Times New Roman"/>
                <w:bCs/>
                <w:lang w:val="pl-PL"/>
              </w:rPr>
              <w:t xml:space="preserve">min. </w:t>
            </w:r>
            <w:r w:rsidRPr="00421E1B">
              <w:rPr>
                <w:rFonts w:ascii="Times New Roman" w:eastAsia="Calibri" w:hAnsi="Times New Roman" w:cs="Times New Roman"/>
                <w:bCs/>
                <w:lang w:val="pl-PL"/>
              </w:rPr>
              <w:t xml:space="preserve">0.9 </w:t>
            </w:r>
            <w:proofErr w:type="spellStart"/>
            <w:r w:rsidRPr="00421E1B">
              <w:rPr>
                <w:rFonts w:ascii="Times New Roman" w:eastAsia="Calibri" w:hAnsi="Times New Roman" w:cs="Times New Roman"/>
                <w:bCs/>
                <w:lang w:val="pl-PL"/>
              </w:rPr>
              <w:t>Mpix</w:t>
            </w:r>
            <w:proofErr w:type="spellEnd"/>
            <w:r w:rsidRPr="00421E1B">
              <w:rPr>
                <w:rFonts w:ascii="Times New Roman" w:eastAsia="Calibri" w:hAnsi="Times New Roman" w:cs="Times New Roman"/>
                <w:bCs/>
                <w:lang w:val="pl-PL"/>
              </w:rPr>
              <w:t>, trwale zainstalowana w obudowie matrycy, czytnik kart micro SD 4.0, 1 port audio typu combo (słuchawki i mikrofon)</w:t>
            </w:r>
          </w:p>
        </w:tc>
      </w:tr>
      <w:tr w:rsidR="001D47EF" w:rsidRPr="00421E1B"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Łączność bezprzewodowa</w:t>
            </w:r>
          </w:p>
        </w:tc>
        <w:tc>
          <w:tcPr>
            <w:tcW w:w="7146" w:type="dxa"/>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Karta Wi-Fi AX + Bluetooth 5.</w:t>
            </w:r>
            <w:r>
              <w:rPr>
                <w:rFonts w:ascii="Times New Roman" w:eastAsia="Calibri" w:hAnsi="Times New Roman" w:cs="Times New Roman"/>
                <w:bCs/>
                <w:lang w:val="pl-PL"/>
              </w:rPr>
              <w:t>2</w:t>
            </w:r>
          </w:p>
        </w:tc>
      </w:tr>
      <w:tr w:rsidR="001D47EF" w:rsidRPr="00421E1B"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Bateria i zasilanie</w:t>
            </w:r>
          </w:p>
        </w:tc>
        <w:tc>
          <w:tcPr>
            <w:tcW w:w="7146" w:type="dxa"/>
          </w:tcPr>
          <w:p w:rsidR="001D47EF"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Min. </w:t>
            </w:r>
            <w:r>
              <w:rPr>
                <w:rFonts w:ascii="Times New Roman" w:eastAsia="Calibri" w:hAnsi="Times New Roman" w:cs="Times New Roman"/>
                <w:bCs/>
                <w:lang w:val="pl-PL"/>
              </w:rPr>
              <w:t>3</w:t>
            </w:r>
            <w:r w:rsidRPr="00421E1B">
              <w:rPr>
                <w:rFonts w:ascii="Times New Roman" w:eastAsia="Calibri" w:hAnsi="Times New Roman" w:cs="Times New Roman"/>
                <w:bCs/>
                <w:lang w:val="pl-PL"/>
              </w:rPr>
              <w:t xml:space="preserve">-cell [min. </w:t>
            </w:r>
            <w:r>
              <w:rPr>
                <w:rFonts w:ascii="Times New Roman" w:eastAsia="Calibri" w:hAnsi="Times New Roman" w:cs="Times New Roman"/>
                <w:bCs/>
                <w:lang w:val="pl-PL"/>
              </w:rPr>
              <w:t>40</w:t>
            </w:r>
            <w:r w:rsidRPr="00421E1B">
              <w:rPr>
                <w:rFonts w:ascii="Times New Roman" w:eastAsia="Calibri" w:hAnsi="Times New Roman" w:cs="Times New Roman"/>
                <w:bCs/>
                <w:lang w:val="pl-PL"/>
              </w:rPr>
              <w:t xml:space="preserve">Whr]. </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Zasilacz o mocy min. </w:t>
            </w:r>
            <w:r>
              <w:rPr>
                <w:rFonts w:ascii="Times New Roman" w:eastAsia="Calibri" w:hAnsi="Times New Roman" w:cs="Times New Roman"/>
                <w:bCs/>
                <w:lang w:val="pl-PL"/>
              </w:rPr>
              <w:t>60</w:t>
            </w:r>
            <w:r w:rsidRPr="00421E1B">
              <w:rPr>
                <w:rFonts w:ascii="Times New Roman" w:eastAsia="Calibri" w:hAnsi="Times New Roman" w:cs="Times New Roman"/>
                <w:bCs/>
                <w:lang w:val="pl-PL"/>
              </w:rPr>
              <w:t>W</w:t>
            </w:r>
          </w:p>
        </w:tc>
      </w:tr>
      <w:tr w:rsidR="001D47EF" w:rsidRPr="00421E1B"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Waga i wymiary</w:t>
            </w:r>
          </w:p>
        </w:tc>
        <w:tc>
          <w:tcPr>
            <w:tcW w:w="7146" w:type="dxa"/>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Waga max 1,8kg z baterią </w:t>
            </w:r>
          </w:p>
        </w:tc>
      </w:tr>
      <w:tr w:rsidR="001D47EF" w:rsidRPr="00421E1B"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BIOS</w:t>
            </w:r>
          </w:p>
        </w:tc>
        <w:tc>
          <w:tcPr>
            <w:tcW w:w="7146" w:type="dxa"/>
            <w:shd w:val="clear" w:color="auto" w:fill="auto"/>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421E1B">
              <w:rPr>
                <w:rFonts w:ascii="Times New Roman" w:eastAsia="Calibri" w:hAnsi="Times New Roman" w:cs="Times New Roman"/>
                <w:bCs/>
                <w:lang w:val="pl-PL"/>
              </w:rPr>
              <w:t>assettag</w:t>
            </w:r>
            <w:proofErr w:type="spellEnd"/>
            <w:r w:rsidRPr="00421E1B">
              <w:rPr>
                <w:rFonts w:ascii="Times New Roman" w:eastAsia="Calibri" w:hAnsi="Times New Roman" w:cs="Times New Roman"/>
                <w:bCs/>
                <w:lang w:val="pl-PL"/>
              </w:rPr>
              <w:t xml:space="preserve">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Możliwość włączenia/wyłączenia funkcji automatycznego tworzenia </w:t>
            </w:r>
            <w:proofErr w:type="spellStart"/>
            <w:r w:rsidRPr="00421E1B">
              <w:rPr>
                <w:rFonts w:ascii="Times New Roman" w:eastAsia="Calibri" w:hAnsi="Times New Roman" w:cs="Times New Roman"/>
                <w:bCs/>
                <w:lang w:val="pl-PL"/>
              </w:rPr>
              <w:t>recovery</w:t>
            </w:r>
            <w:proofErr w:type="spellEnd"/>
            <w:r w:rsidRPr="00421E1B">
              <w:rPr>
                <w:rFonts w:ascii="Times New Roman" w:eastAsia="Calibri" w:hAnsi="Times New Roman" w:cs="Times New Roman"/>
                <w:bCs/>
                <w:lang w:val="pl-PL"/>
              </w:rPr>
              <w:t xml:space="preserve"> BIOS na dysku twardym.</w:t>
            </w:r>
          </w:p>
        </w:tc>
      </w:tr>
      <w:tr w:rsidR="001D47EF" w:rsidRPr="00421E1B"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Certyfikaty</w:t>
            </w:r>
          </w:p>
        </w:tc>
        <w:tc>
          <w:tcPr>
            <w:tcW w:w="7146" w:type="dxa"/>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Certyfikat ISO9001 dla producenta sprzętu (należy załączyć do oferty)</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Certyfikat ISO 14001 dla producenta sprzętu (należy załączyć do oferty)</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Certyfikat ISO 50001 dla producenta sprzętu (należy załączyć do oferty)</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lastRenderedPageBreak/>
              <w:t xml:space="preserve">Certyfikacja TCO dla oferowanego modelu dostępna na stronie </w:t>
            </w:r>
            <w:r w:rsidR="00BA0914">
              <w:fldChar w:fldCharType="begin"/>
            </w:r>
            <w:r w:rsidR="00BA0914" w:rsidRPr="00437B13">
              <w:rPr>
                <w:lang w:val="pl-PL"/>
              </w:rPr>
              <w:instrText xml:space="preserve"> HYPERLINK "https://tcocertified.com/product-finder/" </w:instrText>
            </w:r>
            <w:r w:rsidR="00BA0914">
              <w:fldChar w:fldCharType="separate"/>
            </w:r>
            <w:r w:rsidRPr="00421E1B">
              <w:rPr>
                <w:rFonts w:ascii="Times New Roman" w:eastAsia="Calibri" w:hAnsi="Times New Roman" w:cs="Times New Roman"/>
                <w:bCs/>
                <w:lang w:val="pl-PL"/>
              </w:rPr>
              <w:t>https://tcocertified.com/product-finder/</w:t>
            </w:r>
            <w:r w:rsidR="00BA0914">
              <w:rPr>
                <w:rFonts w:ascii="Times New Roman" w:eastAsia="Calibri" w:hAnsi="Times New Roman" w:cs="Times New Roman"/>
                <w:bCs/>
              </w:rPr>
              <w:fldChar w:fldCharType="end"/>
            </w:r>
            <w:r w:rsidRPr="00421E1B">
              <w:rPr>
                <w:rFonts w:ascii="Times New Roman" w:eastAsia="Calibri" w:hAnsi="Times New Roman" w:cs="Times New Roman"/>
                <w:bCs/>
                <w:lang w:val="pl-PL"/>
              </w:rPr>
              <w:t xml:space="preserve"> lub załączyć certyfikat do oferty</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Deklaracja zgodności CE (załączyć do oferty)</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Potwierdzenie spełnienia kryteriów środowiskowych, w tym zgodności z dyrektywą </w:t>
            </w:r>
            <w:proofErr w:type="spellStart"/>
            <w:r w:rsidRPr="00421E1B">
              <w:rPr>
                <w:rFonts w:ascii="Times New Roman" w:eastAsia="Calibri" w:hAnsi="Times New Roman" w:cs="Times New Roman"/>
                <w:bCs/>
                <w:lang w:val="pl-PL"/>
              </w:rPr>
              <w:t>RoHS</w:t>
            </w:r>
            <w:proofErr w:type="spellEnd"/>
            <w:r w:rsidRPr="00421E1B">
              <w:rPr>
                <w:rFonts w:ascii="Times New Roman" w:eastAsia="Calibri" w:hAnsi="Times New Roman" w:cs="Times New Roman"/>
                <w:bCs/>
                <w:lang w:val="pl-PL"/>
              </w:rPr>
              <w:t xml:space="preserve"> Unii Europejskiej o eliminacji substancji niebezpiecznych w postaci oświadczenia producenta jednostki</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Potwierdzenie kompatybilności komputera z oferowanym systemem operacyjnym (wydruk ze strony)</w:t>
            </w:r>
          </w:p>
        </w:tc>
      </w:tr>
      <w:tr w:rsidR="001D47EF" w:rsidRPr="00421E1B"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lastRenderedPageBreak/>
              <w:t>Ergonomia</w:t>
            </w:r>
          </w:p>
        </w:tc>
        <w:tc>
          <w:tcPr>
            <w:tcW w:w="7146" w:type="dxa"/>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Głośność jednostki centralnej mierzona zgodnie z normą ISO 7779 oraz wykazana zgodnie z normą ISO 9296 w pozycji obserwatora w trybie pracy dysku twardego (IDLE) wynosząca maksymalnie 23dB (załączyć do oferty oświadczenie producenta potwierdzające spełnienie wymogu) </w:t>
            </w:r>
          </w:p>
        </w:tc>
      </w:tr>
      <w:tr w:rsidR="001D47EF" w:rsidRPr="00421E1B"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Diagnostyka</w:t>
            </w:r>
          </w:p>
        </w:tc>
        <w:tc>
          <w:tcPr>
            <w:tcW w:w="7146" w:type="dxa"/>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System diagnostyczny z graficznym interfejsem użytkownika zaszyty w tej samej pamięci </w:t>
            </w:r>
            <w:proofErr w:type="spellStart"/>
            <w:r w:rsidRPr="00421E1B">
              <w:rPr>
                <w:rFonts w:ascii="Times New Roman" w:eastAsia="Calibri" w:hAnsi="Times New Roman" w:cs="Times New Roman"/>
                <w:bCs/>
                <w:lang w:val="pl-PL"/>
              </w:rPr>
              <w:t>flash</w:t>
            </w:r>
            <w:proofErr w:type="spellEnd"/>
            <w:r w:rsidRPr="00421E1B">
              <w:rPr>
                <w:rFonts w:ascii="Times New Roman" w:eastAsia="Calibri" w:hAnsi="Times New Roman" w:cs="Times New Roman"/>
                <w:bCs/>
                <w:lang w:val="pl-PL"/>
              </w:rPr>
              <w:t xml:space="preserve"> co BIOS, dostępny z poziomu szybkiego menu </w:t>
            </w:r>
            <w:proofErr w:type="spellStart"/>
            <w:r w:rsidRPr="00421E1B">
              <w:rPr>
                <w:rFonts w:ascii="Times New Roman" w:eastAsia="Calibri" w:hAnsi="Times New Roman" w:cs="Times New Roman"/>
                <w:bCs/>
                <w:lang w:val="pl-PL"/>
              </w:rPr>
              <w:t>boot</w:t>
            </w:r>
            <w:proofErr w:type="spellEnd"/>
            <w:r w:rsidRPr="00421E1B">
              <w:rPr>
                <w:rFonts w:ascii="Times New Roman" w:eastAsia="Calibri" w:hAnsi="Times New Roman" w:cs="Times New Roman"/>
                <w:bCs/>
                <w:lang w:val="pl-PL"/>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421E1B">
              <w:rPr>
                <w:rFonts w:ascii="Times New Roman" w:eastAsia="Calibri" w:hAnsi="Times New Roman" w:cs="Times New Roman"/>
                <w:bCs/>
                <w:lang w:val="pl-PL"/>
              </w:rPr>
              <w:t>internetu</w:t>
            </w:r>
            <w:proofErr w:type="spellEnd"/>
            <w:r w:rsidRPr="00421E1B">
              <w:rPr>
                <w:rFonts w:ascii="Times New Roman" w:eastAsia="Calibri" w:hAnsi="Times New Roman" w:cs="Times New Roman"/>
                <w:bCs/>
                <w:lang w:val="pl-PL"/>
              </w:rPr>
              <w:t xml:space="preserve"> oraz bez konieczności podłączenia urządzeń wewnętrznych i zewnętrznych oraz bez konieczności pobierania i instalowania np. na ukrytej pamięci </w:t>
            </w:r>
            <w:proofErr w:type="spellStart"/>
            <w:r w:rsidRPr="00421E1B">
              <w:rPr>
                <w:rFonts w:ascii="Times New Roman" w:eastAsia="Calibri" w:hAnsi="Times New Roman" w:cs="Times New Roman"/>
                <w:bCs/>
                <w:lang w:val="pl-PL"/>
              </w:rPr>
              <w:t>flash</w:t>
            </w:r>
            <w:proofErr w:type="spellEnd"/>
            <w:r w:rsidRPr="00421E1B">
              <w:rPr>
                <w:rFonts w:ascii="Times New Roman" w:eastAsia="Calibri" w:hAnsi="Times New Roman" w:cs="Times New Roman"/>
                <w:bCs/>
                <w:lang w:val="pl-PL"/>
              </w:rPr>
              <w:t xml:space="preserve"> BIOS</w:t>
            </w:r>
          </w:p>
        </w:tc>
      </w:tr>
      <w:tr w:rsidR="001D47EF" w:rsidRPr="00421E1B"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Bezpieczeństwo</w:t>
            </w:r>
          </w:p>
        </w:tc>
        <w:tc>
          <w:tcPr>
            <w:tcW w:w="7146" w:type="dxa"/>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1D47EF" w:rsidRPr="00421E1B"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System operacyjny</w:t>
            </w:r>
          </w:p>
        </w:tc>
        <w:tc>
          <w:tcPr>
            <w:tcW w:w="7146" w:type="dxa"/>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Zainstalowany system operacyjny Windows 11 Professional, musi być zapisany trwale w BIOS i umożliwiać </w:t>
            </w:r>
            <w:proofErr w:type="spellStart"/>
            <w:r w:rsidRPr="00421E1B">
              <w:rPr>
                <w:rFonts w:ascii="Times New Roman" w:eastAsia="Calibri" w:hAnsi="Times New Roman" w:cs="Times New Roman"/>
                <w:bCs/>
                <w:lang w:val="pl-PL"/>
              </w:rPr>
              <w:t>reinstalację</w:t>
            </w:r>
            <w:proofErr w:type="spellEnd"/>
            <w:r w:rsidRPr="00421E1B">
              <w:rPr>
                <w:rFonts w:ascii="Times New Roman" w:eastAsia="Calibri" w:hAnsi="Times New Roman" w:cs="Times New Roman"/>
                <w:bCs/>
                <w:lang w:val="pl-PL"/>
              </w:rPr>
              <w:t xml:space="preserve"> systemu operacyjnego bez potrzeby ręcznego wpisywania klucza licencyjnego.</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(lub równoważny w pełni działający w domenie Active Directory Windows Server 2019)</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Równoważność – Microsoft</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Zamawiający wskazał w niniejszym załączniku znak towarowy firmy Microsoft jako wzorzec funkcjonalno-jakościowy przedmiotu zamówienia.</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Oznacza to tym samym, że Zamawiający dopuszcza złożenie oferty zawierającej sprzęt z systemem operacyjnym o parametrach funkcjonalnych i wydajnościowych nie gorszych od parametrów systemu operacyjnego określonego we wzorcu, o ile jednocześnie zostaną zachowane pozostałe wymagania określone w SWZ i zaoferowany system operacyjny będzie w pełni i poprawnie funkcjonował z posiadaną i użytkowaną infrastrukturą informatyczną (sprzęt i oprogramowanie) Zamawiającego, tj.  w szczególności z:</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•sieciowymi systemami operacyjnymi MS Windows;</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•oprogramowaniem aplikacyjnym - MS Office, ESET </w:t>
            </w:r>
            <w:proofErr w:type="spellStart"/>
            <w:r w:rsidRPr="00421E1B">
              <w:rPr>
                <w:rFonts w:ascii="Times New Roman" w:eastAsia="Calibri" w:hAnsi="Times New Roman" w:cs="Times New Roman"/>
                <w:bCs/>
                <w:lang w:val="pl-PL"/>
              </w:rPr>
              <w:t>Antyvirus</w:t>
            </w:r>
            <w:proofErr w:type="spellEnd"/>
            <w:r w:rsidRPr="00421E1B">
              <w:rPr>
                <w:rFonts w:ascii="Times New Roman" w:eastAsia="Calibri" w:hAnsi="Times New Roman" w:cs="Times New Roman"/>
                <w:bCs/>
                <w:lang w:val="pl-PL"/>
              </w:rPr>
              <w:t xml:space="preserve">, </w:t>
            </w:r>
            <w:proofErr w:type="spellStart"/>
            <w:r w:rsidRPr="00421E1B">
              <w:rPr>
                <w:rFonts w:ascii="Times New Roman" w:eastAsia="Calibri" w:hAnsi="Times New Roman" w:cs="Times New Roman"/>
                <w:bCs/>
                <w:lang w:val="pl-PL"/>
              </w:rPr>
              <w:t>WinRAR</w:t>
            </w:r>
            <w:proofErr w:type="spellEnd"/>
            <w:r w:rsidRPr="00421E1B">
              <w:rPr>
                <w:rFonts w:ascii="Times New Roman" w:eastAsia="Calibri" w:hAnsi="Times New Roman" w:cs="Times New Roman"/>
                <w:bCs/>
                <w:lang w:val="pl-PL"/>
              </w:rPr>
              <w:t>, Windows Internet Explorer, Adobe Reader, Legislator, Szafir, Korelacja;</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•urządzeniami drukującymi-kopiującymi-skanującymi firm HP, Kyocera, </w:t>
            </w:r>
            <w:r>
              <w:rPr>
                <w:rFonts w:ascii="Times New Roman" w:eastAsia="Calibri" w:hAnsi="Times New Roman" w:cs="Times New Roman"/>
                <w:bCs/>
                <w:lang w:val="pl-PL"/>
              </w:rPr>
              <w:t xml:space="preserve">Konica </w:t>
            </w:r>
            <w:proofErr w:type="spellStart"/>
            <w:r>
              <w:rPr>
                <w:rFonts w:ascii="Times New Roman" w:eastAsia="Calibri" w:hAnsi="Times New Roman" w:cs="Times New Roman"/>
                <w:bCs/>
                <w:lang w:val="pl-PL"/>
              </w:rPr>
              <w:t>Minolta</w:t>
            </w:r>
            <w:proofErr w:type="spellEnd"/>
            <w:r w:rsidRPr="00421E1B">
              <w:rPr>
                <w:rFonts w:ascii="Times New Roman" w:eastAsia="Calibri" w:hAnsi="Times New Roman" w:cs="Times New Roman"/>
                <w:bCs/>
                <w:lang w:val="pl-PL"/>
              </w:rPr>
              <w:t xml:space="preserve"> (oficjalnie dostępne sterowniki producentów urządzeń dla </w:t>
            </w:r>
            <w:r w:rsidRPr="00421E1B">
              <w:rPr>
                <w:rFonts w:ascii="Times New Roman" w:eastAsia="Calibri" w:hAnsi="Times New Roman" w:cs="Times New Roman"/>
                <w:bCs/>
                <w:lang w:val="pl-PL"/>
              </w:rPr>
              <w:lastRenderedPageBreak/>
              <w:t>oferowanego systemu operacyjnego).</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Wykazanie równoważności oferowanych produktów leży po stronie Wykonawcy i powinno zostać przez niego udokumentowane i złożone wraz z ofertą.</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W przypadku zaoferowania przez Wykonawcę innego systemu operacyjnego niż MS WINDOWS – dokumenty poświadczające równoważność złożone przez Wykonawcę zostaną przesłane do producenta ww. oprogramowania lub urządzeń, celem jego weryfikacji.</w:t>
            </w:r>
          </w:p>
        </w:tc>
      </w:tr>
      <w:tr w:rsidR="001D47EF" w:rsidRPr="00421E1B" w:rsidTr="001D47EF">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lastRenderedPageBreak/>
              <w:t>Oprogramowanie dodatkowe</w:t>
            </w:r>
          </w:p>
        </w:tc>
        <w:tc>
          <w:tcPr>
            <w:tcW w:w="7146" w:type="dxa"/>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 Dołączone do oferowanego komputera oprogramowanie z nieograniczoną licencją czasowo na użytkowanie umożliwiające:</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 </w:t>
            </w:r>
            <w:proofErr w:type="spellStart"/>
            <w:r w:rsidRPr="00421E1B">
              <w:rPr>
                <w:rFonts w:ascii="Times New Roman" w:eastAsia="Calibri" w:hAnsi="Times New Roman" w:cs="Times New Roman"/>
                <w:bCs/>
                <w:lang w:val="pl-PL"/>
              </w:rPr>
              <w:t>upgrade</w:t>
            </w:r>
            <w:proofErr w:type="spellEnd"/>
            <w:r w:rsidRPr="00421E1B">
              <w:rPr>
                <w:rFonts w:ascii="Times New Roman" w:eastAsia="Calibri" w:hAnsi="Times New Roman" w:cs="Times New Roman"/>
                <w:bCs/>
                <w:lang w:val="pl-PL"/>
              </w:rPr>
              <w:t xml:space="preserve"> i instalacje wszystkich sterowników, aplikacji dostarczonych w obrazie systemu operacyjnego producenta, </w:t>
            </w:r>
            <w:proofErr w:type="spellStart"/>
            <w:r w:rsidRPr="00421E1B">
              <w:rPr>
                <w:rFonts w:ascii="Times New Roman" w:eastAsia="Calibri" w:hAnsi="Times New Roman" w:cs="Times New Roman"/>
                <w:bCs/>
                <w:lang w:val="pl-PL"/>
              </w:rPr>
              <w:t>BIOS’u</w:t>
            </w:r>
            <w:proofErr w:type="spellEnd"/>
            <w:r w:rsidRPr="00421E1B">
              <w:rPr>
                <w:rFonts w:ascii="Times New Roman" w:eastAsia="Calibri" w:hAnsi="Times New Roman" w:cs="Times New Roman"/>
                <w:bCs/>
                <w:lang w:val="pl-PL"/>
              </w:rPr>
              <w:t xml:space="preserve"> z certyfikatem zgodności producenta do najnowszej dostępnej wersji, </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 możliwość przed instalacją sprawdzenia każdego sterownika, każdej aplikacji, </w:t>
            </w:r>
            <w:proofErr w:type="spellStart"/>
            <w:r w:rsidRPr="00421E1B">
              <w:rPr>
                <w:rFonts w:ascii="Times New Roman" w:eastAsia="Calibri" w:hAnsi="Times New Roman" w:cs="Times New Roman"/>
                <w:bCs/>
                <w:lang w:val="pl-PL"/>
              </w:rPr>
              <w:t>BIOS’u</w:t>
            </w:r>
            <w:proofErr w:type="spellEnd"/>
            <w:r w:rsidRPr="00421E1B">
              <w:rPr>
                <w:rFonts w:ascii="Times New Roman" w:eastAsia="Calibri" w:hAnsi="Times New Roman" w:cs="Times New Roman"/>
                <w:bCs/>
                <w:lang w:val="pl-PL"/>
              </w:rPr>
              <w:t xml:space="preserve"> bezpośrednio na stronie producenta przy użyciu połączenia internetowego z automatycznym przekierowaniem a w szczególności informacji:</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a. o poprawkach i usprawnieniach dotyczących aktualizacji</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b. dacie wydania ostatniej aktualizacji</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c. priorytecie aktualizacji</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d. zgodność z systemami operacyjnymi</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e. jakiego komponentu sprzętu dotyczy aktualizacja</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f.  wszystkie poprzednie aktualizacje z informacjami jak powyżej od punktu a do punktu e.</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wykaz najnowszych aktualizacji z podziałem na krytyczne (wymagające natychmiastowej instalacji), rekomendowane i opcjonalne</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możliwość włączenia/wyłączenia funkcji automatycznego restartu w przypadku kiedy jest wymagany przy instalacji sterownika, aplikacji która tego wymaga.</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 rozpoznanie modelu oferowanego komputera, numer seryjny komputera, informację kiedy dokonany został ostatnio </w:t>
            </w:r>
            <w:proofErr w:type="spellStart"/>
            <w:r w:rsidRPr="00421E1B">
              <w:rPr>
                <w:rFonts w:ascii="Times New Roman" w:eastAsia="Calibri" w:hAnsi="Times New Roman" w:cs="Times New Roman"/>
                <w:bCs/>
                <w:lang w:val="pl-PL"/>
              </w:rPr>
              <w:t>upgrade</w:t>
            </w:r>
            <w:proofErr w:type="spellEnd"/>
            <w:r w:rsidRPr="00421E1B">
              <w:rPr>
                <w:rFonts w:ascii="Times New Roman" w:eastAsia="Calibri" w:hAnsi="Times New Roman" w:cs="Times New Roman"/>
                <w:bCs/>
                <w:lang w:val="pl-PL"/>
              </w:rPr>
              <w:t xml:space="preserve"> w szczególności z uwzględnieniem daty (</w:t>
            </w:r>
            <w:proofErr w:type="spellStart"/>
            <w:r w:rsidRPr="00421E1B">
              <w:rPr>
                <w:rFonts w:ascii="Times New Roman" w:eastAsia="Calibri" w:hAnsi="Times New Roman" w:cs="Times New Roman"/>
                <w:bCs/>
                <w:lang w:val="pl-PL"/>
              </w:rPr>
              <w:t>dd</w:t>
            </w:r>
            <w:proofErr w:type="spellEnd"/>
            <w:r w:rsidRPr="00421E1B">
              <w:rPr>
                <w:rFonts w:ascii="Times New Roman" w:eastAsia="Calibri" w:hAnsi="Times New Roman" w:cs="Times New Roman"/>
                <w:bCs/>
                <w:lang w:val="pl-PL"/>
              </w:rPr>
              <w:t>-mm-</w:t>
            </w:r>
            <w:proofErr w:type="spellStart"/>
            <w:r w:rsidRPr="00421E1B">
              <w:rPr>
                <w:rFonts w:ascii="Times New Roman" w:eastAsia="Calibri" w:hAnsi="Times New Roman" w:cs="Times New Roman"/>
                <w:bCs/>
                <w:lang w:val="pl-PL"/>
              </w:rPr>
              <w:t>rrrr</w:t>
            </w:r>
            <w:proofErr w:type="spellEnd"/>
            <w:r w:rsidRPr="00421E1B">
              <w:rPr>
                <w:rFonts w:ascii="Times New Roman" w:eastAsia="Calibri" w:hAnsi="Times New Roman" w:cs="Times New Roman"/>
                <w:bCs/>
                <w:lang w:val="pl-PL"/>
              </w:rPr>
              <w:t>)</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 sprawdzenia historii </w:t>
            </w:r>
            <w:proofErr w:type="spellStart"/>
            <w:r w:rsidRPr="00421E1B">
              <w:rPr>
                <w:rFonts w:ascii="Times New Roman" w:eastAsia="Calibri" w:hAnsi="Times New Roman" w:cs="Times New Roman"/>
                <w:bCs/>
                <w:lang w:val="pl-PL"/>
              </w:rPr>
              <w:t>upgrade’u</w:t>
            </w:r>
            <w:proofErr w:type="spellEnd"/>
            <w:r w:rsidRPr="00421E1B">
              <w:rPr>
                <w:rFonts w:ascii="Times New Roman" w:eastAsia="Calibri" w:hAnsi="Times New Roman" w:cs="Times New Roman"/>
                <w:bCs/>
                <w:lang w:val="pl-PL"/>
              </w:rPr>
              <w:t xml:space="preserve"> z informacją jakie sterowniki były instalowane z dokładną datą (</w:t>
            </w:r>
            <w:proofErr w:type="spellStart"/>
            <w:r w:rsidRPr="00421E1B">
              <w:rPr>
                <w:rFonts w:ascii="Times New Roman" w:eastAsia="Calibri" w:hAnsi="Times New Roman" w:cs="Times New Roman"/>
                <w:bCs/>
                <w:lang w:val="pl-PL"/>
              </w:rPr>
              <w:t>dd</w:t>
            </w:r>
            <w:proofErr w:type="spellEnd"/>
            <w:r w:rsidRPr="00421E1B">
              <w:rPr>
                <w:rFonts w:ascii="Times New Roman" w:eastAsia="Calibri" w:hAnsi="Times New Roman" w:cs="Times New Roman"/>
                <w:bCs/>
                <w:lang w:val="pl-PL"/>
              </w:rPr>
              <w:t>-mm-</w:t>
            </w:r>
            <w:proofErr w:type="spellStart"/>
            <w:r w:rsidRPr="00421E1B">
              <w:rPr>
                <w:rFonts w:ascii="Times New Roman" w:eastAsia="Calibri" w:hAnsi="Times New Roman" w:cs="Times New Roman"/>
                <w:bCs/>
                <w:lang w:val="pl-PL"/>
              </w:rPr>
              <w:t>rrrr</w:t>
            </w:r>
            <w:proofErr w:type="spellEnd"/>
            <w:r w:rsidRPr="00421E1B">
              <w:rPr>
                <w:rFonts w:ascii="Times New Roman" w:eastAsia="Calibri" w:hAnsi="Times New Roman" w:cs="Times New Roman"/>
                <w:bCs/>
                <w:lang w:val="pl-PL"/>
              </w:rPr>
              <w:t>) i wersją (rewizja wydania)</w:t>
            </w:r>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xml:space="preserve">- dokładny wykaz wymaganych sterowników, aplikacji, </w:t>
            </w:r>
            <w:proofErr w:type="spellStart"/>
            <w:r w:rsidRPr="00421E1B">
              <w:rPr>
                <w:rFonts w:ascii="Times New Roman" w:eastAsia="Calibri" w:hAnsi="Times New Roman" w:cs="Times New Roman"/>
                <w:bCs/>
                <w:lang w:val="pl-PL"/>
              </w:rPr>
              <w:t>BIOS’u</w:t>
            </w:r>
            <w:proofErr w:type="spellEnd"/>
            <w:r w:rsidRPr="00421E1B">
              <w:rPr>
                <w:rFonts w:ascii="Times New Roman" w:eastAsia="Calibri" w:hAnsi="Times New Roman" w:cs="Times New Roman"/>
                <w:bCs/>
                <w:lang w:val="pl-PL"/>
              </w:rPr>
              <w:t xml:space="preserve"> z informacją o zainstalowanej obecnie wersji dla oferowanego komputera z możliwością exportu do pliku o rozszerzeniu *.</w:t>
            </w:r>
            <w:proofErr w:type="spellStart"/>
            <w:r w:rsidRPr="00421E1B">
              <w:rPr>
                <w:rFonts w:ascii="Times New Roman" w:eastAsia="Calibri" w:hAnsi="Times New Roman" w:cs="Times New Roman"/>
                <w:bCs/>
                <w:lang w:val="pl-PL"/>
              </w:rPr>
              <w:t>xml</w:t>
            </w:r>
            <w:proofErr w:type="spellEnd"/>
          </w:p>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421E1B">
              <w:rPr>
                <w:rFonts w:ascii="Times New Roman" w:eastAsia="Calibri" w:hAnsi="Times New Roman" w:cs="Times New Roman"/>
                <w:bCs/>
                <w:lang w:val="pl-PL"/>
              </w:rPr>
              <w:t>xml</w:t>
            </w:r>
            <w:proofErr w:type="spellEnd"/>
            <w:r w:rsidRPr="00421E1B">
              <w:rPr>
                <w:rFonts w:ascii="Times New Roman" w:eastAsia="Calibri" w:hAnsi="Times New Roman" w:cs="Times New Roman"/>
                <w:bCs/>
                <w:lang w:val="pl-PL"/>
              </w:rPr>
              <w:t xml:space="preserve"> od razu spakowany z rozszerzeniem *.zip. Raport musi zawierać z dokładną datą (</w:t>
            </w:r>
            <w:proofErr w:type="spellStart"/>
            <w:r w:rsidRPr="00421E1B">
              <w:rPr>
                <w:rFonts w:ascii="Times New Roman" w:eastAsia="Calibri" w:hAnsi="Times New Roman" w:cs="Times New Roman"/>
                <w:bCs/>
                <w:lang w:val="pl-PL"/>
              </w:rPr>
              <w:t>dd</w:t>
            </w:r>
            <w:proofErr w:type="spellEnd"/>
            <w:r w:rsidRPr="00421E1B">
              <w:rPr>
                <w:rFonts w:ascii="Times New Roman" w:eastAsia="Calibri" w:hAnsi="Times New Roman" w:cs="Times New Roman"/>
                <w:bCs/>
                <w:lang w:val="pl-PL"/>
              </w:rPr>
              <w:t>-mm-</w:t>
            </w:r>
            <w:proofErr w:type="spellStart"/>
            <w:r w:rsidRPr="00421E1B">
              <w:rPr>
                <w:rFonts w:ascii="Times New Roman" w:eastAsia="Calibri" w:hAnsi="Times New Roman" w:cs="Times New Roman"/>
                <w:bCs/>
                <w:lang w:val="pl-PL"/>
              </w:rPr>
              <w:t>rrrr</w:t>
            </w:r>
            <w:proofErr w:type="spellEnd"/>
            <w:r w:rsidRPr="00421E1B">
              <w:rPr>
                <w:rFonts w:ascii="Times New Roman" w:eastAsia="Calibri" w:hAnsi="Times New Roman" w:cs="Times New Roman"/>
                <w:bCs/>
                <w:lang w:val="pl-PL"/>
              </w:rPr>
              <w:t xml:space="preserve">) i godziną z podjętych i wykonanych akcji/zadań w przedziale czasowym do min. 1 roku. </w:t>
            </w:r>
          </w:p>
        </w:tc>
      </w:tr>
      <w:tr w:rsidR="001D47EF" w:rsidRPr="00421E1B" w:rsidTr="001D47EF">
        <w:trPr>
          <w:trHeight w:val="699"/>
        </w:trPr>
        <w:tc>
          <w:tcPr>
            <w:tcW w:w="2147" w:type="dxa"/>
            <w:shd w:val="clear" w:color="auto" w:fill="auto"/>
          </w:tcPr>
          <w:p w:rsidR="001D47EF" w:rsidRPr="009B4C66" w:rsidRDefault="001D47EF" w:rsidP="001D47EF">
            <w:pPr>
              <w:spacing w:line="276" w:lineRule="auto"/>
              <w:rPr>
                <w:rFonts w:ascii="Times New Roman" w:eastAsia="Calibri" w:hAnsi="Times New Roman" w:cs="Times New Roman"/>
                <w:b/>
                <w:bCs/>
                <w:lang w:val="pl-PL"/>
              </w:rPr>
            </w:pPr>
            <w:r w:rsidRPr="009B4C66">
              <w:rPr>
                <w:rFonts w:ascii="Times New Roman" w:eastAsia="Calibri" w:hAnsi="Times New Roman" w:cs="Times New Roman"/>
                <w:b/>
                <w:bCs/>
                <w:lang w:val="pl-PL"/>
              </w:rPr>
              <w:t>Porty i złącza</w:t>
            </w:r>
          </w:p>
        </w:tc>
        <w:tc>
          <w:tcPr>
            <w:tcW w:w="7146" w:type="dxa"/>
          </w:tcPr>
          <w:p w:rsidR="001D47EF" w:rsidRPr="00421E1B" w:rsidRDefault="001D47EF" w:rsidP="001D47EF">
            <w:pPr>
              <w:spacing w:line="276" w:lineRule="auto"/>
              <w:rPr>
                <w:rFonts w:ascii="Times New Roman" w:eastAsia="Calibri" w:hAnsi="Times New Roman" w:cs="Times New Roman"/>
                <w:bCs/>
                <w:lang w:val="pl-PL"/>
              </w:rPr>
            </w:pPr>
            <w:r w:rsidRPr="00421E1B">
              <w:rPr>
                <w:rFonts w:ascii="Times New Roman" w:eastAsia="Calibri" w:hAnsi="Times New Roman" w:cs="Times New Roman"/>
                <w:bCs/>
                <w:lang w:val="pl-PL"/>
              </w:rPr>
              <w:t>Wbudowane porty i złącza:  1x HDMI 2.0, 2x USB 3.2 typ A, 1x RJ -  45 [fizyczny port], port audio combo</w:t>
            </w:r>
          </w:p>
        </w:tc>
      </w:tr>
    </w:tbl>
    <w:p w:rsidR="001D47EF" w:rsidRDefault="001D47EF" w:rsidP="001D47EF">
      <w:pPr>
        <w:spacing w:after="0" w:line="276" w:lineRule="auto"/>
        <w:rPr>
          <w:rFonts w:ascii="Times New Roman" w:eastAsia="Calibri" w:hAnsi="Times New Roman" w:cs="Times New Roman"/>
          <w:bCs/>
        </w:rPr>
      </w:pPr>
    </w:p>
    <w:p w:rsidR="0074603E" w:rsidRDefault="0074603E" w:rsidP="001D47EF">
      <w:pPr>
        <w:rPr>
          <w:rFonts w:ascii="Times New Roman" w:hAnsi="Times New Roman" w:cs="Times New Roman"/>
          <w:b/>
          <w:bCs/>
          <w:sz w:val="24"/>
          <w:szCs w:val="24"/>
        </w:rPr>
      </w:pPr>
    </w:p>
    <w:p w:rsidR="001D47EF" w:rsidRPr="00421E1B" w:rsidRDefault="001D47EF" w:rsidP="001D47EF">
      <w:pPr>
        <w:rPr>
          <w:rFonts w:ascii="Times New Roman" w:hAnsi="Times New Roman" w:cs="Times New Roman"/>
          <w:b/>
          <w:bCs/>
          <w:sz w:val="24"/>
          <w:szCs w:val="24"/>
        </w:rPr>
      </w:pPr>
      <w:r w:rsidRPr="00421E1B">
        <w:rPr>
          <w:rFonts w:ascii="Times New Roman" w:hAnsi="Times New Roman" w:cs="Times New Roman"/>
          <w:b/>
          <w:bCs/>
          <w:sz w:val="24"/>
          <w:szCs w:val="24"/>
        </w:rPr>
        <w:lastRenderedPageBreak/>
        <w:t>Zasilacz awaryjny UPS – 1 szt.</w:t>
      </w:r>
    </w:p>
    <w:tbl>
      <w:tblPr>
        <w:tblW w:w="48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355"/>
        <w:gridCol w:w="5653"/>
      </w:tblGrid>
      <w:tr w:rsidR="001D47EF" w:rsidRPr="009B4C66" w:rsidTr="001D47EF">
        <w:trPr>
          <w:trHeight w:val="284"/>
        </w:trPr>
        <w:tc>
          <w:tcPr>
            <w:tcW w:w="1862" w:type="pct"/>
            <w:tcBorders>
              <w:bottom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Nazwa komponentu</w:t>
            </w:r>
          </w:p>
        </w:tc>
        <w:tc>
          <w:tcPr>
            <w:tcW w:w="3138"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Wymagane parametry techniczne</w:t>
            </w:r>
          </w:p>
        </w:tc>
      </w:tr>
      <w:tr w:rsidR="001D47EF" w:rsidRPr="00421E1B" w:rsidTr="001D47EF">
        <w:trPr>
          <w:trHeight w:val="284"/>
        </w:trPr>
        <w:tc>
          <w:tcPr>
            <w:tcW w:w="1862"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Moc wyjściowa, pozorna/czynna</w:t>
            </w:r>
          </w:p>
        </w:tc>
        <w:tc>
          <w:tcPr>
            <w:tcW w:w="3138" w:type="pct"/>
            <w:vAlign w:val="center"/>
          </w:tcPr>
          <w:p w:rsidR="001D47EF" w:rsidRPr="00421E1B" w:rsidRDefault="001D47EF" w:rsidP="001D47EF">
            <w:pPr>
              <w:spacing w:after="0" w:line="276" w:lineRule="auto"/>
              <w:rPr>
                <w:rFonts w:ascii="Times New Roman" w:eastAsia="Calibri" w:hAnsi="Times New Roman" w:cs="Times New Roman"/>
                <w:bCs/>
              </w:rPr>
            </w:pPr>
            <w:r>
              <w:rPr>
                <w:rFonts w:ascii="Times New Roman" w:eastAsia="Calibri" w:hAnsi="Times New Roman" w:cs="Times New Roman"/>
                <w:bCs/>
              </w:rPr>
              <w:t>3000</w:t>
            </w:r>
            <w:r w:rsidRPr="00421E1B">
              <w:rPr>
                <w:rFonts w:ascii="Times New Roman" w:eastAsia="Calibri" w:hAnsi="Times New Roman" w:cs="Times New Roman"/>
                <w:bCs/>
              </w:rPr>
              <w:t>VA/</w:t>
            </w:r>
            <w:r>
              <w:rPr>
                <w:rFonts w:ascii="Times New Roman" w:eastAsia="Calibri" w:hAnsi="Times New Roman" w:cs="Times New Roman"/>
                <w:bCs/>
              </w:rPr>
              <w:t>270</w:t>
            </w:r>
            <w:r w:rsidRPr="00421E1B">
              <w:rPr>
                <w:rFonts w:ascii="Times New Roman" w:eastAsia="Calibri" w:hAnsi="Times New Roman" w:cs="Times New Roman"/>
                <w:bCs/>
              </w:rPr>
              <w:t>0W</w:t>
            </w:r>
          </w:p>
        </w:tc>
      </w:tr>
      <w:tr w:rsidR="001D47EF" w:rsidRPr="00421E1B" w:rsidTr="001D47EF">
        <w:trPr>
          <w:trHeight w:val="284"/>
        </w:trPr>
        <w:tc>
          <w:tcPr>
            <w:tcW w:w="1862" w:type="pct"/>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Liczba faz napięcia (wejście / wyjście)</w:t>
            </w:r>
          </w:p>
        </w:tc>
        <w:tc>
          <w:tcPr>
            <w:tcW w:w="3138" w:type="pct"/>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1/1</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Typ obudowy</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RACK</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Topologia</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421E1B" w:rsidRDefault="001D47EF" w:rsidP="001D47EF">
            <w:pPr>
              <w:spacing w:after="0" w:line="276" w:lineRule="auto"/>
              <w:rPr>
                <w:rFonts w:ascii="Times New Roman" w:eastAsia="Calibri" w:hAnsi="Times New Roman" w:cs="Times New Roman"/>
                <w:bCs/>
              </w:rPr>
            </w:pPr>
            <w:r>
              <w:rPr>
                <w:rFonts w:ascii="Times New Roman" w:eastAsia="Calibri" w:hAnsi="Times New Roman" w:cs="Times New Roman"/>
                <w:bCs/>
              </w:rPr>
              <w:t>on-line</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Środowisko pracy</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Pomieszczenia biurowe / przemysłowe o niskim poziomie zanieczyszczeń</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Napięcie znamionowe (wartość skuteczna)</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230 V AC</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Częstotliwość znamionowa napięcia wejściowego</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50 Hz</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Czas przełączenia na pracę rezerwową</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421E1B" w:rsidRDefault="001D47EF" w:rsidP="001D47EF">
            <w:pPr>
              <w:spacing w:after="0" w:line="276" w:lineRule="auto"/>
              <w:rPr>
                <w:rFonts w:ascii="Times New Roman" w:eastAsia="Calibri" w:hAnsi="Times New Roman" w:cs="Times New Roman"/>
                <w:bCs/>
              </w:rPr>
            </w:pPr>
            <w:r>
              <w:rPr>
                <w:rFonts w:ascii="Times New Roman" w:eastAsia="Calibri" w:hAnsi="Times New Roman" w:cs="Times New Roman"/>
                <w:bCs/>
              </w:rPr>
              <w:t>4</w:t>
            </w:r>
            <w:r w:rsidRPr="00421E1B">
              <w:rPr>
                <w:rFonts w:ascii="Times New Roman" w:eastAsia="Calibri" w:hAnsi="Times New Roman" w:cs="Times New Roman"/>
                <w:bCs/>
              </w:rPr>
              <w:t xml:space="preserve"> ms</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Czas powrotu na pracę sieciową</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0 ms</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Przeciążalność</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&gt; 105% - 15 s (wyłączenie UPS)</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Akumulatory wewnętrzne</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12 V / </w:t>
            </w:r>
            <w:r>
              <w:rPr>
                <w:rFonts w:ascii="Times New Roman" w:eastAsia="Calibri" w:hAnsi="Times New Roman" w:cs="Times New Roman"/>
                <w:bCs/>
              </w:rPr>
              <w:t>9</w:t>
            </w:r>
            <w:r w:rsidRPr="00421E1B">
              <w:rPr>
                <w:rFonts w:ascii="Times New Roman" w:eastAsia="Calibri" w:hAnsi="Times New Roman" w:cs="Times New Roman"/>
                <w:bCs/>
              </w:rPr>
              <w:t xml:space="preserve"> Ah </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Liczba akumulatorów wewnętrznych</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421E1B" w:rsidRDefault="001D47EF" w:rsidP="001D47EF">
            <w:pPr>
              <w:spacing w:after="0" w:line="276" w:lineRule="auto"/>
              <w:rPr>
                <w:rFonts w:ascii="Times New Roman" w:eastAsia="Calibri" w:hAnsi="Times New Roman" w:cs="Times New Roman"/>
                <w:bCs/>
              </w:rPr>
            </w:pPr>
            <w:r>
              <w:rPr>
                <w:rFonts w:ascii="Times New Roman" w:eastAsia="Calibri" w:hAnsi="Times New Roman" w:cs="Times New Roman"/>
                <w:bCs/>
              </w:rPr>
              <w:t>6</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C33F7F">
              <w:rPr>
                <w:rFonts w:ascii="Times New Roman" w:eastAsia="Calibri" w:hAnsi="Times New Roman" w:cs="Times New Roman"/>
                <w:b/>
                <w:bCs/>
              </w:rPr>
              <w:t>Napięcie ładowania</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421E1B" w:rsidRDefault="001D47EF" w:rsidP="001D47EF">
            <w:pPr>
              <w:spacing w:after="0" w:line="276" w:lineRule="auto"/>
              <w:rPr>
                <w:rFonts w:ascii="Times New Roman" w:eastAsia="Calibri" w:hAnsi="Times New Roman" w:cs="Times New Roman"/>
                <w:bCs/>
              </w:rPr>
            </w:pPr>
            <w:r>
              <w:rPr>
                <w:rFonts w:ascii="Times New Roman" w:eastAsia="Calibri" w:hAnsi="Times New Roman" w:cs="Times New Roman"/>
                <w:bCs/>
              </w:rPr>
              <w:t xml:space="preserve">82 </w:t>
            </w:r>
            <w:r w:rsidRPr="00421E1B">
              <w:rPr>
                <w:rFonts w:ascii="Times New Roman" w:eastAsia="Calibri" w:hAnsi="Times New Roman" w:cs="Times New Roman"/>
                <w:bCs/>
              </w:rPr>
              <w:t>VDC</w:t>
            </w:r>
            <w:r>
              <w:rPr>
                <w:rFonts w:ascii="Times New Roman" w:eastAsia="Calibri" w:hAnsi="Times New Roman" w:cs="Times New Roman"/>
                <w:bCs/>
              </w:rPr>
              <w:t xml:space="preserve"> +/- 1%</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 xml:space="preserve">Maksymalny czas ładowania baterii wewnętrznych UPS </w:t>
            </w:r>
            <w:r>
              <w:rPr>
                <w:rFonts w:ascii="Times New Roman" w:eastAsia="Calibri" w:hAnsi="Times New Roman" w:cs="Times New Roman"/>
                <w:b/>
                <w:bCs/>
              </w:rPr>
              <w:t>do 90%</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4 h</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Zabezpieczenie wejściowe</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Przeciwzwarciowe – Bezpiecznik automatyczny 16 A/ 250 V AC</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Przyłącze zasilania UPS</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1 x IEC 320 C20 (16 A)</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Przyłącza wyjściowe (liczba i typ gniazd)</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F86D6A" w:rsidRDefault="001D47EF" w:rsidP="001D47EF">
            <w:pPr>
              <w:spacing w:after="0" w:line="276" w:lineRule="auto"/>
              <w:rPr>
                <w:rFonts w:ascii="Times New Roman" w:eastAsia="Calibri" w:hAnsi="Times New Roman" w:cs="Times New Roman"/>
                <w:bCs/>
              </w:rPr>
            </w:pPr>
            <w:r w:rsidRPr="00F86D6A">
              <w:rPr>
                <w:rFonts w:ascii="Times New Roman" w:eastAsia="Calibri" w:hAnsi="Times New Roman" w:cs="Times New Roman"/>
                <w:bCs/>
              </w:rPr>
              <w:t>1x IEC320 C19 (16A)</w:t>
            </w:r>
          </w:p>
          <w:p w:rsidR="001D47EF" w:rsidRPr="00421E1B" w:rsidRDefault="001D47EF" w:rsidP="001D47EF">
            <w:pPr>
              <w:spacing w:after="0" w:line="276" w:lineRule="auto"/>
              <w:rPr>
                <w:rFonts w:ascii="Times New Roman" w:eastAsia="Calibri" w:hAnsi="Times New Roman" w:cs="Times New Roman"/>
                <w:bCs/>
              </w:rPr>
            </w:pPr>
            <w:r w:rsidRPr="00F86D6A">
              <w:rPr>
                <w:rFonts w:ascii="Times New Roman" w:eastAsia="Calibri" w:hAnsi="Times New Roman" w:cs="Times New Roman"/>
                <w:bCs/>
              </w:rPr>
              <w:t>8x IEC320 C13 (10A)</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Sygnalizacja</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Akustyczno – optyczna; graficzny wyświetlacz LCD, dioda LED</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Deklaracje</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CE</w:t>
            </w:r>
          </w:p>
        </w:tc>
      </w:tr>
      <w:tr w:rsidR="001D47EF" w:rsidRPr="00421E1B" w:rsidTr="001D47EF">
        <w:trPr>
          <w:trHeight w:val="284"/>
        </w:trPr>
        <w:tc>
          <w:tcPr>
            <w:tcW w:w="1862" w:type="pct"/>
            <w:tcBorders>
              <w:top w:val="single" w:sz="4" w:space="0" w:color="auto"/>
              <w:left w:val="single" w:sz="4" w:space="0" w:color="auto"/>
              <w:bottom w:val="single" w:sz="4" w:space="0" w:color="auto"/>
              <w:right w:val="single" w:sz="4" w:space="0" w:color="auto"/>
            </w:tcBorders>
            <w:shd w:val="clear" w:color="auto" w:fill="auto"/>
          </w:tcPr>
          <w:p w:rsidR="001D47EF" w:rsidRPr="009B4C66" w:rsidRDefault="001D47EF" w:rsidP="001D47EF">
            <w:pPr>
              <w:spacing w:after="0" w:line="276" w:lineRule="auto"/>
              <w:rPr>
                <w:rFonts w:ascii="Times New Roman" w:eastAsia="Calibri" w:hAnsi="Times New Roman" w:cs="Times New Roman"/>
                <w:b/>
                <w:bCs/>
              </w:rPr>
            </w:pPr>
            <w:r w:rsidRPr="009B4C66">
              <w:rPr>
                <w:rFonts w:ascii="Times New Roman" w:eastAsia="Calibri" w:hAnsi="Times New Roman" w:cs="Times New Roman"/>
                <w:b/>
                <w:bCs/>
              </w:rPr>
              <w:t>Normy</w:t>
            </w:r>
          </w:p>
        </w:tc>
        <w:tc>
          <w:tcPr>
            <w:tcW w:w="3138" w:type="pct"/>
            <w:tcBorders>
              <w:top w:val="single" w:sz="4" w:space="0" w:color="auto"/>
              <w:left w:val="single" w:sz="4" w:space="0" w:color="auto"/>
              <w:bottom w:val="single" w:sz="4" w:space="0" w:color="auto"/>
              <w:right w:val="single" w:sz="4" w:space="0" w:color="auto"/>
            </w:tcBorders>
            <w:vAlign w:val="center"/>
          </w:tcPr>
          <w:p w:rsidR="001D47EF" w:rsidRPr="00421E1B" w:rsidRDefault="001D47EF"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PN-EN 62040-1:2009, PN-EN 62040-2:2008</w:t>
            </w:r>
          </w:p>
        </w:tc>
      </w:tr>
    </w:tbl>
    <w:p w:rsidR="001D47EF" w:rsidRDefault="001D47EF" w:rsidP="001D47EF"/>
    <w:p w:rsidR="001D47EF" w:rsidRPr="001D47EF" w:rsidRDefault="001D47EF" w:rsidP="001D47EF">
      <w:pPr>
        <w:rPr>
          <w:rFonts w:ascii="Times New Roman" w:eastAsia="Calibri" w:hAnsi="Times New Roman" w:cs="Times New Roman"/>
          <w:b/>
          <w:sz w:val="24"/>
          <w:szCs w:val="24"/>
        </w:rPr>
      </w:pPr>
      <w:r w:rsidRPr="001D47EF">
        <w:rPr>
          <w:rFonts w:ascii="Times New Roman" w:eastAsia="Calibri" w:hAnsi="Times New Roman" w:cs="Times New Roman"/>
          <w:b/>
          <w:sz w:val="24"/>
          <w:szCs w:val="24"/>
        </w:rPr>
        <w:t>Urządzenie UTM – 1 szt.</w:t>
      </w:r>
    </w:p>
    <w:p w:rsidR="001D47EF" w:rsidRPr="001D47EF" w:rsidRDefault="001D47EF" w:rsidP="001D47EF">
      <w:pPr>
        <w:jc w:val="both"/>
        <w:rPr>
          <w:rFonts w:ascii="Times New Roman" w:hAnsi="Times New Roman" w:cs="Times New Roman"/>
          <w:sz w:val="24"/>
          <w:szCs w:val="24"/>
        </w:rPr>
      </w:pPr>
      <w:r w:rsidRPr="001D47EF">
        <w:rPr>
          <w:rFonts w:ascii="Times New Roman" w:hAnsi="Times New Roman" w:cs="Times New Roman"/>
          <w:sz w:val="24"/>
          <w:szCs w:val="24"/>
        </w:rPr>
        <w:t>Dostarczony system bezpieczeństwa musi zapewniać wszystkie wymienione poniżej funkcje bezpieczeństwa niezależnie od dostawcy łącza. Dopuszcza się aby poszczególne elementy wchodzące w skład systemu ochrony były zrealizowane w postaci osobnych zamkniętych platform sprzętowych lub w postaci komercyjnych aplikacji instalowanych na platformach ogólnego przeznaczenia. W przypadku implementacji programowej dostawca powinien zapewnić niezbędne platformy sprzętowe wraz z odpowiednio zabezpieczonym systemem operacyjnym.</w:t>
      </w:r>
    </w:p>
    <w:p w:rsidR="001D47EF" w:rsidRPr="00E771E6" w:rsidRDefault="001D47EF" w:rsidP="002F1D9E">
      <w:pPr>
        <w:numPr>
          <w:ilvl w:val="0"/>
          <w:numId w:val="17"/>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W przypadku systemu pełniącego funkcje: Firewall, </w:t>
      </w:r>
      <w:proofErr w:type="spellStart"/>
      <w:r w:rsidRPr="00E771E6">
        <w:rPr>
          <w:rFonts w:ascii="Times New Roman" w:hAnsi="Times New Roman" w:cs="Times New Roman"/>
          <w:sz w:val="20"/>
          <w:szCs w:val="20"/>
        </w:rPr>
        <w:t>IPSec</w:t>
      </w:r>
      <w:proofErr w:type="spellEnd"/>
      <w:r w:rsidRPr="00E771E6">
        <w:rPr>
          <w:rFonts w:ascii="Times New Roman" w:hAnsi="Times New Roman" w:cs="Times New Roman"/>
          <w:sz w:val="20"/>
          <w:szCs w:val="20"/>
        </w:rPr>
        <w:t>, Kontrola Aplikacji oraz IPS - możliwość łączenia w klaster Active-Active lub Active-</w:t>
      </w:r>
      <w:proofErr w:type="spellStart"/>
      <w:r w:rsidRPr="00E771E6">
        <w:rPr>
          <w:rFonts w:ascii="Times New Roman" w:hAnsi="Times New Roman" w:cs="Times New Roman"/>
          <w:sz w:val="20"/>
          <w:szCs w:val="20"/>
        </w:rPr>
        <w:t>Passive</w:t>
      </w:r>
      <w:proofErr w:type="spellEnd"/>
      <w:r w:rsidRPr="00E771E6">
        <w:rPr>
          <w:rFonts w:ascii="Times New Roman" w:hAnsi="Times New Roman" w:cs="Times New Roman"/>
          <w:sz w:val="20"/>
          <w:szCs w:val="20"/>
        </w:rPr>
        <w:t xml:space="preserve">. </w:t>
      </w:r>
    </w:p>
    <w:p w:rsidR="001D47EF" w:rsidRPr="00E771E6" w:rsidRDefault="001D47EF" w:rsidP="002F1D9E">
      <w:pPr>
        <w:numPr>
          <w:ilvl w:val="0"/>
          <w:numId w:val="17"/>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lastRenderedPageBreak/>
        <w:t>Monitoring i wykrywanie uszkodzenia elementów sprzętowych i programowych systemów zabezpieczeń oraz łączy sieciowych.</w:t>
      </w:r>
    </w:p>
    <w:p w:rsidR="001D47EF" w:rsidRPr="00E771E6" w:rsidRDefault="001D47EF" w:rsidP="002F1D9E">
      <w:pPr>
        <w:numPr>
          <w:ilvl w:val="0"/>
          <w:numId w:val="17"/>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Monitoring stanu realizowanych połączeń VPN. </w:t>
      </w:r>
    </w:p>
    <w:p w:rsidR="001D47EF" w:rsidRPr="00E771E6" w:rsidRDefault="001D47EF" w:rsidP="002F1D9E">
      <w:pPr>
        <w:numPr>
          <w:ilvl w:val="0"/>
          <w:numId w:val="17"/>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System realizujący funkcję Firewall powinien dawać możliwość pracy w jednym z dwóch trybów: Routera z funkcją NAT lub transparentnym.</w:t>
      </w:r>
    </w:p>
    <w:p w:rsidR="001D47EF" w:rsidRPr="00E771E6" w:rsidRDefault="001D47EF" w:rsidP="002F1D9E">
      <w:pPr>
        <w:numPr>
          <w:ilvl w:val="0"/>
          <w:numId w:val="17"/>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System realizujący funkcję Firewall powinien dysponować minimum 10 portami Ethernet 10/100/1000 Base-TX</w:t>
      </w:r>
    </w:p>
    <w:p w:rsidR="001D47EF" w:rsidRPr="00E771E6" w:rsidRDefault="001D47EF" w:rsidP="002F1D9E">
      <w:pPr>
        <w:numPr>
          <w:ilvl w:val="0"/>
          <w:numId w:val="17"/>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System powinien umożliwiać zdefiniowanie co najmniej 250 interfejsów wirtualnych - definiowanych jako </w:t>
      </w:r>
      <w:proofErr w:type="spellStart"/>
      <w:r w:rsidRPr="00E771E6">
        <w:rPr>
          <w:rFonts w:ascii="Times New Roman" w:hAnsi="Times New Roman" w:cs="Times New Roman"/>
          <w:sz w:val="20"/>
          <w:szCs w:val="20"/>
        </w:rPr>
        <w:t>VLAN’y</w:t>
      </w:r>
      <w:proofErr w:type="spellEnd"/>
      <w:r w:rsidRPr="00E771E6">
        <w:rPr>
          <w:rFonts w:ascii="Times New Roman" w:hAnsi="Times New Roman" w:cs="Times New Roman"/>
          <w:sz w:val="20"/>
          <w:szCs w:val="20"/>
        </w:rPr>
        <w:t xml:space="preserve"> w oparciu o standard 802.1Q.</w:t>
      </w:r>
    </w:p>
    <w:p w:rsidR="001D47EF" w:rsidRPr="00E771E6" w:rsidRDefault="001D47EF" w:rsidP="002F1D9E">
      <w:pPr>
        <w:numPr>
          <w:ilvl w:val="0"/>
          <w:numId w:val="17"/>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W zakresie </w:t>
      </w:r>
      <w:proofErr w:type="spellStart"/>
      <w:r w:rsidRPr="00E771E6">
        <w:rPr>
          <w:rFonts w:ascii="Times New Roman" w:hAnsi="Times New Roman" w:cs="Times New Roman"/>
          <w:sz w:val="20"/>
          <w:szCs w:val="20"/>
        </w:rPr>
        <w:t>Firewall’a</w:t>
      </w:r>
      <w:proofErr w:type="spellEnd"/>
      <w:r w:rsidRPr="00E771E6">
        <w:rPr>
          <w:rFonts w:ascii="Times New Roman" w:hAnsi="Times New Roman" w:cs="Times New Roman"/>
          <w:sz w:val="20"/>
          <w:szCs w:val="20"/>
        </w:rPr>
        <w:t xml:space="preserve"> obsługa nie mniej niż 700 tys. jednoczesnych połączeń oraz 35 tys. nowych połączeń na sekundę </w:t>
      </w:r>
    </w:p>
    <w:p w:rsidR="001D47EF" w:rsidRPr="00E771E6" w:rsidRDefault="001D47EF" w:rsidP="002F1D9E">
      <w:pPr>
        <w:numPr>
          <w:ilvl w:val="0"/>
          <w:numId w:val="17"/>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Przepustowość </w:t>
      </w:r>
      <w:proofErr w:type="spellStart"/>
      <w:r w:rsidRPr="00E771E6">
        <w:rPr>
          <w:rFonts w:ascii="Times New Roman" w:hAnsi="Times New Roman" w:cs="Times New Roman"/>
          <w:sz w:val="20"/>
          <w:szCs w:val="20"/>
        </w:rPr>
        <w:t>Firewall’a</w:t>
      </w:r>
      <w:proofErr w:type="spellEnd"/>
      <w:r w:rsidRPr="00E771E6">
        <w:rPr>
          <w:rFonts w:ascii="Times New Roman" w:hAnsi="Times New Roman" w:cs="Times New Roman"/>
          <w:sz w:val="20"/>
          <w:szCs w:val="20"/>
        </w:rPr>
        <w:t xml:space="preserve">: nie mniej niż 10 </w:t>
      </w:r>
      <w:proofErr w:type="spellStart"/>
      <w:r w:rsidRPr="00E771E6">
        <w:rPr>
          <w:rFonts w:ascii="Times New Roman" w:hAnsi="Times New Roman" w:cs="Times New Roman"/>
          <w:sz w:val="20"/>
          <w:szCs w:val="20"/>
        </w:rPr>
        <w:t>Gbps</w:t>
      </w:r>
      <w:proofErr w:type="spellEnd"/>
    </w:p>
    <w:p w:rsidR="001D47EF" w:rsidRPr="00E771E6" w:rsidRDefault="001D47EF" w:rsidP="002F1D9E">
      <w:pPr>
        <w:numPr>
          <w:ilvl w:val="0"/>
          <w:numId w:val="17"/>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Wydajność szyfrowania VPN </w:t>
      </w:r>
      <w:proofErr w:type="spellStart"/>
      <w:r w:rsidRPr="00E771E6">
        <w:rPr>
          <w:rFonts w:ascii="Times New Roman" w:hAnsi="Times New Roman" w:cs="Times New Roman"/>
          <w:sz w:val="20"/>
          <w:szCs w:val="20"/>
        </w:rPr>
        <w:t>IPSec</w:t>
      </w:r>
      <w:proofErr w:type="spellEnd"/>
      <w:r w:rsidRPr="00E771E6">
        <w:rPr>
          <w:rFonts w:ascii="Times New Roman" w:hAnsi="Times New Roman" w:cs="Times New Roman"/>
          <w:sz w:val="20"/>
          <w:szCs w:val="20"/>
        </w:rPr>
        <w:t xml:space="preserve">: nie mniej niż 6500 </w:t>
      </w:r>
      <w:proofErr w:type="spellStart"/>
      <w:r w:rsidRPr="00E771E6">
        <w:rPr>
          <w:rFonts w:ascii="Times New Roman" w:hAnsi="Times New Roman" w:cs="Times New Roman"/>
          <w:sz w:val="20"/>
          <w:szCs w:val="20"/>
        </w:rPr>
        <w:t>Mbps</w:t>
      </w:r>
      <w:proofErr w:type="spellEnd"/>
    </w:p>
    <w:p w:rsidR="001D47EF" w:rsidRPr="00E771E6" w:rsidRDefault="001D47EF" w:rsidP="002F1D9E">
      <w:pPr>
        <w:numPr>
          <w:ilvl w:val="0"/>
          <w:numId w:val="17"/>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System powinien mieć możliwość logowania do aplikacji (logowania i raportowania) udostępnianej w chmurze, lub w ramach postępowania musi zostać dostarczony komercyjny system logowania i raportowania w postaci odpowiednio zabezpieczonej platformy sprzętowej lub programowej.</w:t>
      </w:r>
    </w:p>
    <w:p w:rsidR="001D47EF" w:rsidRPr="00E771E6" w:rsidRDefault="001D47EF" w:rsidP="002F1D9E">
      <w:pPr>
        <w:numPr>
          <w:ilvl w:val="0"/>
          <w:numId w:val="17"/>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System realizujący funkcję kontroli przed złośliwym oprogramowaniem musi mieć możliwość współpracy z platformą lub usługą typu </w:t>
      </w:r>
      <w:proofErr w:type="spellStart"/>
      <w:r w:rsidRPr="00E771E6">
        <w:rPr>
          <w:rFonts w:ascii="Times New Roman" w:hAnsi="Times New Roman" w:cs="Times New Roman"/>
          <w:sz w:val="20"/>
          <w:szCs w:val="20"/>
        </w:rPr>
        <w:t>Sandbox</w:t>
      </w:r>
      <w:proofErr w:type="spellEnd"/>
      <w:r w:rsidRPr="00E771E6">
        <w:rPr>
          <w:rFonts w:ascii="Times New Roman" w:hAnsi="Times New Roman" w:cs="Times New Roman"/>
          <w:sz w:val="20"/>
          <w:szCs w:val="20"/>
        </w:rPr>
        <w:t xml:space="preserve"> w celu eliminowania nieznanych dotąd zagrożeń.</w:t>
      </w:r>
    </w:p>
    <w:p w:rsidR="001D47EF" w:rsidRPr="00E771E6" w:rsidRDefault="001D47EF" w:rsidP="002F1D9E">
      <w:pPr>
        <w:numPr>
          <w:ilvl w:val="0"/>
          <w:numId w:val="17"/>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W ramach dostarczonego systemu ochrony muszą być realizowane wszystkie z poniższych funkcji. Mogą one być realizowane w postaci osobnych platform sprzętowych lub programowych:</w:t>
      </w:r>
    </w:p>
    <w:p w:rsidR="001D47EF" w:rsidRPr="00E771E6" w:rsidRDefault="001D47EF" w:rsidP="002F1D9E">
      <w:pPr>
        <w:numPr>
          <w:ilvl w:val="0"/>
          <w:numId w:val="18"/>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Kontrola dostępu - zapora ogniowa klasy </w:t>
      </w:r>
      <w:proofErr w:type="spellStart"/>
      <w:r w:rsidRPr="00E771E6">
        <w:rPr>
          <w:rFonts w:ascii="Times New Roman" w:hAnsi="Times New Roman" w:cs="Times New Roman"/>
          <w:sz w:val="20"/>
          <w:szCs w:val="20"/>
        </w:rPr>
        <w:t>StatefulInspection</w:t>
      </w:r>
      <w:proofErr w:type="spellEnd"/>
    </w:p>
    <w:p w:rsidR="001D47EF" w:rsidRPr="00E771E6" w:rsidRDefault="001D47EF" w:rsidP="002F1D9E">
      <w:pPr>
        <w:numPr>
          <w:ilvl w:val="0"/>
          <w:numId w:val="18"/>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Ochrona przed wirusami – co najmniej dla protokołów SMTP, POP3, IMAP, HTTP, FTP, HTTPS </w:t>
      </w:r>
    </w:p>
    <w:p w:rsidR="001D47EF" w:rsidRPr="00E771E6" w:rsidRDefault="001D47EF" w:rsidP="002F1D9E">
      <w:pPr>
        <w:numPr>
          <w:ilvl w:val="0"/>
          <w:numId w:val="18"/>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Poufność transmisji danych  - połączenia szyfrowane </w:t>
      </w:r>
      <w:proofErr w:type="spellStart"/>
      <w:r w:rsidRPr="00E771E6">
        <w:rPr>
          <w:rFonts w:ascii="Times New Roman" w:hAnsi="Times New Roman" w:cs="Times New Roman"/>
          <w:sz w:val="20"/>
          <w:szCs w:val="20"/>
        </w:rPr>
        <w:t>IPSec</w:t>
      </w:r>
      <w:proofErr w:type="spellEnd"/>
      <w:r w:rsidRPr="00E771E6">
        <w:rPr>
          <w:rFonts w:ascii="Times New Roman" w:hAnsi="Times New Roman" w:cs="Times New Roman"/>
          <w:sz w:val="20"/>
          <w:szCs w:val="20"/>
        </w:rPr>
        <w:t xml:space="preserve"> VPN oraz SSL VPN</w:t>
      </w:r>
    </w:p>
    <w:p w:rsidR="001D47EF" w:rsidRPr="00E771E6" w:rsidRDefault="001D47EF" w:rsidP="002F1D9E">
      <w:pPr>
        <w:numPr>
          <w:ilvl w:val="0"/>
          <w:numId w:val="18"/>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Ochrona przed atakami  - </w:t>
      </w:r>
      <w:proofErr w:type="spellStart"/>
      <w:r w:rsidRPr="00E771E6">
        <w:rPr>
          <w:rFonts w:ascii="Times New Roman" w:hAnsi="Times New Roman" w:cs="Times New Roman"/>
          <w:sz w:val="20"/>
          <w:szCs w:val="20"/>
        </w:rPr>
        <w:t>IntrusionPrevention</w:t>
      </w:r>
      <w:proofErr w:type="spellEnd"/>
      <w:r w:rsidRPr="00E771E6">
        <w:rPr>
          <w:rFonts w:ascii="Times New Roman" w:hAnsi="Times New Roman" w:cs="Times New Roman"/>
          <w:sz w:val="20"/>
          <w:szCs w:val="20"/>
        </w:rPr>
        <w:t xml:space="preserve"> System</w:t>
      </w:r>
    </w:p>
    <w:p w:rsidR="001D47EF" w:rsidRPr="00E771E6" w:rsidRDefault="001D47EF" w:rsidP="002F1D9E">
      <w:pPr>
        <w:numPr>
          <w:ilvl w:val="0"/>
          <w:numId w:val="18"/>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Kontrola stron internetowych pod kątem rozpoznawania witryn potencjalnie niebezpiecznych: zawierających złośliwe oprogramowanie, stron szpiegujących oraz udostępniających treści typu SPAM. </w:t>
      </w:r>
    </w:p>
    <w:p w:rsidR="001D47EF" w:rsidRPr="00E771E6" w:rsidRDefault="001D47EF" w:rsidP="002F1D9E">
      <w:pPr>
        <w:numPr>
          <w:ilvl w:val="0"/>
          <w:numId w:val="18"/>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Kontrola zawartości poczty – </w:t>
      </w:r>
      <w:proofErr w:type="spellStart"/>
      <w:r w:rsidRPr="00E771E6">
        <w:rPr>
          <w:rFonts w:ascii="Times New Roman" w:hAnsi="Times New Roman" w:cs="Times New Roman"/>
          <w:sz w:val="20"/>
          <w:szCs w:val="20"/>
        </w:rPr>
        <w:t>antyspam</w:t>
      </w:r>
      <w:proofErr w:type="spellEnd"/>
      <w:r w:rsidRPr="00E771E6">
        <w:rPr>
          <w:rFonts w:ascii="Times New Roman" w:hAnsi="Times New Roman" w:cs="Times New Roman"/>
          <w:sz w:val="20"/>
          <w:szCs w:val="20"/>
        </w:rPr>
        <w:t xml:space="preserve"> dla protokołów SMTP, POP3, IMAP</w:t>
      </w:r>
    </w:p>
    <w:p w:rsidR="001D47EF" w:rsidRPr="00E771E6" w:rsidRDefault="001D47EF" w:rsidP="002F1D9E">
      <w:pPr>
        <w:numPr>
          <w:ilvl w:val="0"/>
          <w:numId w:val="18"/>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Kontrola pasma oraz ruchu [</w:t>
      </w:r>
      <w:proofErr w:type="spellStart"/>
      <w:r w:rsidRPr="00E771E6">
        <w:rPr>
          <w:rFonts w:ascii="Times New Roman" w:hAnsi="Times New Roman" w:cs="Times New Roman"/>
          <w:sz w:val="20"/>
          <w:szCs w:val="20"/>
        </w:rPr>
        <w:t>QoS</w:t>
      </w:r>
      <w:proofErr w:type="spellEnd"/>
      <w:r w:rsidRPr="00E771E6">
        <w:rPr>
          <w:rFonts w:ascii="Times New Roman" w:hAnsi="Times New Roman" w:cs="Times New Roman"/>
          <w:sz w:val="20"/>
          <w:szCs w:val="20"/>
        </w:rPr>
        <w:t xml:space="preserve">, </w:t>
      </w:r>
      <w:proofErr w:type="spellStart"/>
      <w:r w:rsidRPr="00E771E6">
        <w:rPr>
          <w:rFonts w:ascii="Times New Roman" w:hAnsi="Times New Roman" w:cs="Times New Roman"/>
          <w:sz w:val="20"/>
          <w:szCs w:val="20"/>
        </w:rPr>
        <w:t>Trafficshaping</w:t>
      </w:r>
      <w:proofErr w:type="spellEnd"/>
      <w:r w:rsidRPr="00E771E6">
        <w:rPr>
          <w:rFonts w:ascii="Times New Roman" w:hAnsi="Times New Roman" w:cs="Times New Roman"/>
          <w:sz w:val="20"/>
          <w:szCs w:val="20"/>
        </w:rPr>
        <w:t xml:space="preserve">] – co najmniej określanie maksymalnej i gwarantowanej ilości pasma </w:t>
      </w:r>
    </w:p>
    <w:p w:rsidR="001D47EF" w:rsidRPr="00E771E6" w:rsidRDefault="001D47EF" w:rsidP="002F1D9E">
      <w:pPr>
        <w:numPr>
          <w:ilvl w:val="0"/>
          <w:numId w:val="18"/>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Kontrola aplikacji – system powinien rozpoznawać aplikacje typu: P2P, </w:t>
      </w:r>
      <w:proofErr w:type="spellStart"/>
      <w:r w:rsidRPr="00E771E6">
        <w:rPr>
          <w:rFonts w:ascii="Times New Roman" w:hAnsi="Times New Roman" w:cs="Times New Roman"/>
          <w:sz w:val="20"/>
          <w:szCs w:val="20"/>
        </w:rPr>
        <w:t>botnet</w:t>
      </w:r>
      <w:proofErr w:type="spellEnd"/>
      <w:r w:rsidRPr="00E771E6">
        <w:rPr>
          <w:rFonts w:ascii="Times New Roman" w:hAnsi="Times New Roman" w:cs="Times New Roman"/>
          <w:sz w:val="20"/>
          <w:szCs w:val="20"/>
        </w:rPr>
        <w:t xml:space="preserve"> (C&amp;C – ta komunikacja może być rozpoznawana z wykorzystaniem również innych modułów)</w:t>
      </w:r>
    </w:p>
    <w:p w:rsidR="001D47EF" w:rsidRPr="00E771E6" w:rsidRDefault="001D47EF" w:rsidP="002F1D9E">
      <w:pPr>
        <w:numPr>
          <w:ilvl w:val="0"/>
          <w:numId w:val="18"/>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Możliwość analizy ruchu szyfrowanego protokołem SSL</w:t>
      </w:r>
    </w:p>
    <w:p w:rsidR="001D47EF" w:rsidRPr="00E771E6" w:rsidRDefault="001D47EF" w:rsidP="002F1D9E">
      <w:pPr>
        <w:numPr>
          <w:ilvl w:val="0"/>
          <w:numId w:val="18"/>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Mechanizmy ochrony przed wyciekiem poufnej informacji (DLP) </w:t>
      </w:r>
    </w:p>
    <w:p w:rsidR="001D47EF" w:rsidRPr="00E771E6" w:rsidRDefault="001D47EF" w:rsidP="002F1D9E">
      <w:pPr>
        <w:numPr>
          <w:ilvl w:val="0"/>
          <w:numId w:val="20"/>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Wydajność skanowania ruchu w celu ochrony przed atakami (zarówno </w:t>
      </w:r>
      <w:proofErr w:type="spellStart"/>
      <w:r w:rsidRPr="00E771E6">
        <w:rPr>
          <w:rFonts w:ascii="Times New Roman" w:hAnsi="Times New Roman" w:cs="Times New Roman"/>
          <w:sz w:val="20"/>
          <w:szCs w:val="20"/>
        </w:rPr>
        <w:t>clientside</w:t>
      </w:r>
      <w:proofErr w:type="spellEnd"/>
      <w:r w:rsidRPr="00E771E6">
        <w:rPr>
          <w:rFonts w:ascii="Times New Roman" w:hAnsi="Times New Roman" w:cs="Times New Roman"/>
          <w:sz w:val="20"/>
          <w:szCs w:val="20"/>
        </w:rPr>
        <w:t xml:space="preserve"> jak i </w:t>
      </w:r>
      <w:proofErr w:type="spellStart"/>
      <w:r w:rsidRPr="00E771E6">
        <w:rPr>
          <w:rFonts w:ascii="Times New Roman" w:hAnsi="Times New Roman" w:cs="Times New Roman"/>
          <w:sz w:val="20"/>
          <w:szCs w:val="20"/>
        </w:rPr>
        <w:t>serverside</w:t>
      </w:r>
      <w:proofErr w:type="spellEnd"/>
      <w:r w:rsidRPr="00E771E6">
        <w:rPr>
          <w:rFonts w:ascii="Times New Roman" w:hAnsi="Times New Roman" w:cs="Times New Roman"/>
          <w:sz w:val="20"/>
          <w:szCs w:val="20"/>
        </w:rPr>
        <w:t xml:space="preserve"> w ramach modułu IPS)  - minimum 1400 </w:t>
      </w:r>
      <w:proofErr w:type="spellStart"/>
      <w:r w:rsidRPr="00E771E6">
        <w:rPr>
          <w:rFonts w:ascii="Times New Roman" w:hAnsi="Times New Roman" w:cs="Times New Roman"/>
          <w:sz w:val="20"/>
          <w:szCs w:val="20"/>
        </w:rPr>
        <w:t>Mbps</w:t>
      </w:r>
      <w:proofErr w:type="spellEnd"/>
    </w:p>
    <w:p w:rsidR="001D47EF" w:rsidRPr="00E771E6" w:rsidRDefault="001D47EF" w:rsidP="002F1D9E">
      <w:pPr>
        <w:numPr>
          <w:ilvl w:val="0"/>
          <w:numId w:val="20"/>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Wydajność skanowania ruchu typu Enterprise Mix z włączonymi funkcjami: IPS, AC, AV - minimum 700 </w:t>
      </w:r>
      <w:proofErr w:type="spellStart"/>
      <w:r w:rsidRPr="00E771E6">
        <w:rPr>
          <w:rFonts w:ascii="Times New Roman" w:hAnsi="Times New Roman" w:cs="Times New Roman"/>
          <w:sz w:val="20"/>
          <w:szCs w:val="20"/>
        </w:rPr>
        <w:t>Mbps</w:t>
      </w:r>
      <w:proofErr w:type="spellEnd"/>
    </w:p>
    <w:p w:rsidR="001D47EF" w:rsidRPr="00E771E6" w:rsidRDefault="001D47EF" w:rsidP="002F1D9E">
      <w:pPr>
        <w:numPr>
          <w:ilvl w:val="0"/>
          <w:numId w:val="20"/>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W zakresie funkcji </w:t>
      </w:r>
      <w:proofErr w:type="spellStart"/>
      <w:r w:rsidRPr="00E771E6">
        <w:rPr>
          <w:rFonts w:ascii="Times New Roman" w:hAnsi="Times New Roman" w:cs="Times New Roman"/>
          <w:sz w:val="20"/>
          <w:szCs w:val="20"/>
        </w:rPr>
        <w:t>IPSec</w:t>
      </w:r>
      <w:proofErr w:type="spellEnd"/>
      <w:r w:rsidRPr="00E771E6">
        <w:rPr>
          <w:rFonts w:ascii="Times New Roman" w:hAnsi="Times New Roman" w:cs="Times New Roman"/>
          <w:sz w:val="20"/>
          <w:szCs w:val="20"/>
        </w:rPr>
        <w:t xml:space="preserve"> VPN, wymagane jest nie mniej niż:</w:t>
      </w:r>
    </w:p>
    <w:p w:rsidR="001D47EF" w:rsidRPr="00E771E6" w:rsidRDefault="001D47EF" w:rsidP="002F1D9E">
      <w:pPr>
        <w:numPr>
          <w:ilvl w:val="0"/>
          <w:numId w:val="19"/>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Tworzenie połączeń w topologii Site-to-</w:t>
      </w:r>
      <w:proofErr w:type="spellStart"/>
      <w:r w:rsidRPr="00E771E6">
        <w:rPr>
          <w:rFonts w:ascii="Times New Roman" w:hAnsi="Times New Roman" w:cs="Times New Roman"/>
          <w:sz w:val="20"/>
          <w:szCs w:val="20"/>
        </w:rPr>
        <w:t>site</w:t>
      </w:r>
      <w:proofErr w:type="spellEnd"/>
      <w:r w:rsidRPr="00E771E6">
        <w:rPr>
          <w:rFonts w:ascii="Times New Roman" w:hAnsi="Times New Roman" w:cs="Times New Roman"/>
          <w:sz w:val="20"/>
          <w:szCs w:val="20"/>
        </w:rPr>
        <w:t xml:space="preserve"> oraz Client-to-</w:t>
      </w:r>
      <w:proofErr w:type="spellStart"/>
      <w:r w:rsidRPr="00E771E6">
        <w:rPr>
          <w:rFonts w:ascii="Times New Roman" w:hAnsi="Times New Roman" w:cs="Times New Roman"/>
          <w:sz w:val="20"/>
          <w:szCs w:val="20"/>
        </w:rPr>
        <w:t>site</w:t>
      </w:r>
      <w:proofErr w:type="spellEnd"/>
    </w:p>
    <w:p w:rsidR="001D47EF" w:rsidRPr="00E771E6" w:rsidRDefault="001D47EF" w:rsidP="002F1D9E">
      <w:pPr>
        <w:numPr>
          <w:ilvl w:val="0"/>
          <w:numId w:val="19"/>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Monitorowanie stanu tuneli VPN i stałego utrzymywania ich aktywności </w:t>
      </w:r>
    </w:p>
    <w:p w:rsidR="001D47EF" w:rsidRPr="00E771E6" w:rsidRDefault="001D47EF" w:rsidP="002F1D9E">
      <w:pPr>
        <w:numPr>
          <w:ilvl w:val="0"/>
          <w:numId w:val="19"/>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Praca w topologii Hub and </w:t>
      </w:r>
      <w:proofErr w:type="spellStart"/>
      <w:r w:rsidRPr="00E771E6">
        <w:rPr>
          <w:rFonts w:ascii="Times New Roman" w:hAnsi="Times New Roman" w:cs="Times New Roman"/>
          <w:sz w:val="20"/>
          <w:szCs w:val="20"/>
        </w:rPr>
        <w:t>Spoke</w:t>
      </w:r>
      <w:proofErr w:type="spellEnd"/>
      <w:r w:rsidRPr="00E771E6">
        <w:rPr>
          <w:rFonts w:ascii="Times New Roman" w:hAnsi="Times New Roman" w:cs="Times New Roman"/>
          <w:sz w:val="20"/>
          <w:szCs w:val="20"/>
        </w:rPr>
        <w:t xml:space="preserve"> oraz </w:t>
      </w:r>
      <w:proofErr w:type="spellStart"/>
      <w:r w:rsidRPr="00E771E6">
        <w:rPr>
          <w:rFonts w:ascii="Times New Roman" w:hAnsi="Times New Roman" w:cs="Times New Roman"/>
          <w:sz w:val="20"/>
          <w:szCs w:val="20"/>
        </w:rPr>
        <w:t>Mesh</w:t>
      </w:r>
      <w:proofErr w:type="spellEnd"/>
    </w:p>
    <w:p w:rsidR="001D47EF" w:rsidRPr="00E771E6" w:rsidRDefault="001D47EF" w:rsidP="002F1D9E">
      <w:pPr>
        <w:numPr>
          <w:ilvl w:val="0"/>
          <w:numId w:val="19"/>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Możliwość wyboru tunelu przez protokół dynamicznego routingu, np. OSPF</w:t>
      </w:r>
    </w:p>
    <w:p w:rsidR="001D47EF" w:rsidRPr="00E771E6" w:rsidRDefault="001D47EF" w:rsidP="002F1D9E">
      <w:pPr>
        <w:numPr>
          <w:ilvl w:val="0"/>
          <w:numId w:val="19"/>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Obsługa mechanizmów: </w:t>
      </w:r>
      <w:proofErr w:type="spellStart"/>
      <w:r w:rsidRPr="00E771E6">
        <w:rPr>
          <w:rFonts w:ascii="Times New Roman" w:hAnsi="Times New Roman" w:cs="Times New Roman"/>
          <w:sz w:val="20"/>
          <w:szCs w:val="20"/>
        </w:rPr>
        <w:t>IPSec</w:t>
      </w:r>
      <w:proofErr w:type="spellEnd"/>
      <w:r w:rsidRPr="00E771E6">
        <w:rPr>
          <w:rFonts w:ascii="Times New Roman" w:hAnsi="Times New Roman" w:cs="Times New Roman"/>
          <w:sz w:val="20"/>
          <w:szCs w:val="20"/>
        </w:rPr>
        <w:t xml:space="preserve"> NAT </w:t>
      </w:r>
      <w:proofErr w:type="spellStart"/>
      <w:r w:rsidRPr="00E771E6">
        <w:rPr>
          <w:rFonts w:ascii="Times New Roman" w:hAnsi="Times New Roman" w:cs="Times New Roman"/>
          <w:sz w:val="20"/>
          <w:szCs w:val="20"/>
        </w:rPr>
        <w:t>Traversal</w:t>
      </w:r>
      <w:proofErr w:type="spellEnd"/>
      <w:r w:rsidRPr="00E771E6">
        <w:rPr>
          <w:rFonts w:ascii="Times New Roman" w:hAnsi="Times New Roman" w:cs="Times New Roman"/>
          <w:sz w:val="20"/>
          <w:szCs w:val="20"/>
        </w:rPr>
        <w:t xml:space="preserve">, DPD, </w:t>
      </w:r>
      <w:proofErr w:type="spellStart"/>
      <w:r w:rsidRPr="00E771E6">
        <w:rPr>
          <w:rFonts w:ascii="Times New Roman" w:hAnsi="Times New Roman" w:cs="Times New Roman"/>
          <w:sz w:val="20"/>
          <w:szCs w:val="20"/>
        </w:rPr>
        <w:t>XAuth</w:t>
      </w:r>
      <w:proofErr w:type="spellEnd"/>
    </w:p>
    <w:p w:rsidR="001D47EF" w:rsidRPr="00E771E6" w:rsidRDefault="001D47EF" w:rsidP="002F1D9E">
      <w:pPr>
        <w:numPr>
          <w:ilvl w:val="0"/>
          <w:numId w:val="21"/>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lastRenderedPageBreak/>
        <w:t xml:space="preserve">W ramach funkcji </w:t>
      </w:r>
      <w:proofErr w:type="spellStart"/>
      <w:r w:rsidRPr="00E771E6">
        <w:rPr>
          <w:rFonts w:ascii="Times New Roman" w:hAnsi="Times New Roman" w:cs="Times New Roman"/>
          <w:sz w:val="20"/>
          <w:szCs w:val="20"/>
        </w:rPr>
        <w:t>IPSec</w:t>
      </w:r>
      <w:proofErr w:type="spellEnd"/>
      <w:r w:rsidRPr="00E771E6">
        <w:rPr>
          <w:rFonts w:ascii="Times New Roman" w:hAnsi="Times New Roman" w:cs="Times New Roman"/>
          <w:sz w:val="20"/>
          <w:szCs w:val="20"/>
        </w:rPr>
        <w:t xml:space="preserve"> VPN, SSL VPN – producenci  powinien dostarczać klienta VPN współpracującego z oferowanym rozwiązaniem. </w:t>
      </w:r>
    </w:p>
    <w:p w:rsidR="001D47EF" w:rsidRPr="00E771E6" w:rsidRDefault="001D47EF" w:rsidP="002F1D9E">
      <w:pPr>
        <w:numPr>
          <w:ilvl w:val="0"/>
          <w:numId w:val="21"/>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Rozwiązanie powinno zapewniać: obsługę Policy Routingu, routing statyczny, dynamiczny w oparciu o protokoły: RIPv2, OSPF, BGP oraz PIM. </w:t>
      </w:r>
    </w:p>
    <w:p w:rsidR="001D47EF" w:rsidRPr="00E771E6" w:rsidRDefault="001D47EF" w:rsidP="002F1D9E">
      <w:pPr>
        <w:numPr>
          <w:ilvl w:val="0"/>
          <w:numId w:val="21"/>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Możliwość budowy minimum 2 oddzielnych (fizycznych lub logicznych) instancji systemów bezpieczeństwa  w zakresie  Routingu, </w:t>
      </w:r>
      <w:proofErr w:type="spellStart"/>
      <w:r w:rsidRPr="00E771E6">
        <w:rPr>
          <w:rFonts w:ascii="Times New Roman" w:hAnsi="Times New Roman" w:cs="Times New Roman"/>
          <w:sz w:val="20"/>
          <w:szCs w:val="20"/>
        </w:rPr>
        <w:t>Firewall’a</w:t>
      </w:r>
      <w:proofErr w:type="spellEnd"/>
      <w:r w:rsidRPr="00E771E6">
        <w:rPr>
          <w:rFonts w:ascii="Times New Roman" w:hAnsi="Times New Roman" w:cs="Times New Roman"/>
          <w:sz w:val="20"/>
          <w:szCs w:val="20"/>
        </w:rPr>
        <w:t xml:space="preserve">, </w:t>
      </w:r>
      <w:proofErr w:type="spellStart"/>
      <w:r w:rsidRPr="00E771E6">
        <w:rPr>
          <w:rFonts w:ascii="Times New Roman" w:hAnsi="Times New Roman" w:cs="Times New Roman"/>
          <w:sz w:val="20"/>
          <w:szCs w:val="20"/>
        </w:rPr>
        <w:t>IPSecVPN’aAntywirus’a</w:t>
      </w:r>
      <w:proofErr w:type="spellEnd"/>
      <w:r w:rsidRPr="00E771E6">
        <w:rPr>
          <w:rFonts w:ascii="Times New Roman" w:hAnsi="Times New Roman" w:cs="Times New Roman"/>
          <w:sz w:val="20"/>
          <w:szCs w:val="20"/>
        </w:rPr>
        <w:t xml:space="preserve">, </w:t>
      </w:r>
      <w:proofErr w:type="spellStart"/>
      <w:r w:rsidRPr="00E771E6">
        <w:rPr>
          <w:rFonts w:ascii="Times New Roman" w:hAnsi="Times New Roman" w:cs="Times New Roman"/>
          <w:sz w:val="20"/>
          <w:szCs w:val="20"/>
        </w:rPr>
        <w:t>IPS’a</w:t>
      </w:r>
      <w:proofErr w:type="spellEnd"/>
      <w:r w:rsidRPr="00E771E6">
        <w:rPr>
          <w:rFonts w:ascii="Times New Roman" w:hAnsi="Times New Roman" w:cs="Times New Roman"/>
          <w:sz w:val="20"/>
          <w:szCs w:val="20"/>
        </w:rPr>
        <w:t xml:space="preserve">. </w:t>
      </w:r>
    </w:p>
    <w:p w:rsidR="001D47EF" w:rsidRPr="00E771E6" w:rsidRDefault="001D47EF" w:rsidP="002F1D9E">
      <w:pPr>
        <w:numPr>
          <w:ilvl w:val="0"/>
          <w:numId w:val="21"/>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Translacja adresów NAT adresu źródłowego i docelowego.</w:t>
      </w:r>
    </w:p>
    <w:p w:rsidR="001D47EF" w:rsidRPr="00E771E6" w:rsidRDefault="001D47EF" w:rsidP="002F1D9E">
      <w:pPr>
        <w:numPr>
          <w:ilvl w:val="0"/>
          <w:numId w:val="21"/>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Polityka bezpieczeństwa systemu zabezpieczeń musi uwzględniać adresy IP, protokoły, usługi sieciowe, użytkowników, reakcje zabezpieczeń, rejestrowanie zdarzeń oraz zarządzanie pasmem sieci. </w:t>
      </w:r>
    </w:p>
    <w:p w:rsidR="001D47EF" w:rsidRPr="00E771E6" w:rsidRDefault="001D47EF" w:rsidP="002F1D9E">
      <w:pPr>
        <w:numPr>
          <w:ilvl w:val="0"/>
          <w:numId w:val="21"/>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Możliwość tworzenia wydzielonych stref bezpieczeństwa Firewall np. DMZ</w:t>
      </w:r>
    </w:p>
    <w:p w:rsidR="001D47EF" w:rsidRPr="00E771E6" w:rsidRDefault="001D47EF" w:rsidP="002F1D9E">
      <w:pPr>
        <w:numPr>
          <w:ilvl w:val="0"/>
          <w:numId w:val="21"/>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Silnik antywirusowy powinien umożliwiać skanowanie ruchu w obu kierunkach komunikacji dla protokołów działających na niestandardowych portach (np. FTP na porcie 2021) ) oraz powinien umożliwiać skanowanie archiwów typu zip, RAR.</w:t>
      </w:r>
    </w:p>
    <w:p w:rsidR="001D47EF" w:rsidRPr="00E771E6" w:rsidRDefault="001D47EF" w:rsidP="002F1D9E">
      <w:pPr>
        <w:numPr>
          <w:ilvl w:val="0"/>
          <w:numId w:val="21"/>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Ochrona IPS powinna opierać się co najmniej na analizie protokołów i sygnatur. Baza sygnatur ataków powinna zawierać minimum 5000 wpisów. Ponadto administrator systemu powinien mieć możliwość definiowania własnych wyjątków lub sygnatur. Dodatkowo powinna być możliwość wykrywania anomalii protokołów i ruchu stanowiących podstawową ochronę przed atakami typu </w:t>
      </w:r>
      <w:proofErr w:type="spellStart"/>
      <w:r w:rsidRPr="00E771E6">
        <w:rPr>
          <w:rFonts w:ascii="Times New Roman" w:hAnsi="Times New Roman" w:cs="Times New Roman"/>
          <w:sz w:val="20"/>
          <w:szCs w:val="20"/>
        </w:rPr>
        <w:t>DoS</w:t>
      </w:r>
      <w:proofErr w:type="spellEnd"/>
      <w:r w:rsidRPr="00E771E6">
        <w:rPr>
          <w:rFonts w:ascii="Times New Roman" w:hAnsi="Times New Roman" w:cs="Times New Roman"/>
          <w:sz w:val="20"/>
          <w:szCs w:val="20"/>
        </w:rPr>
        <w:t xml:space="preserve"> oraz </w:t>
      </w:r>
      <w:proofErr w:type="spellStart"/>
      <w:r w:rsidRPr="00E771E6">
        <w:rPr>
          <w:rFonts w:ascii="Times New Roman" w:hAnsi="Times New Roman" w:cs="Times New Roman"/>
          <w:sz w:val="20"/>
          <w:szCs w:val="20"/>
        </w:rPr>
        <w:t>DDos</w:t>
      </w:r>
      <w:proofErr w:type="spellEnd"/>
      <w:r w:rsidRPr="00E771E6">
        <w:rPr>
          <w:rFonts w:ascii="Times New Roman" w:hAnsi="Times New Roman" w:cs="Times New Roman"/>
          <w:sz w:val="20"/>
          <w:szCs w:val="20"/>
        </w:rPr>
        <w:t>.</w:t>
      </w:r>
    </w:p>
    <w:p w:rsidR="001D47EF" w:rsidRPr="00E771E6" w:rsidRDefault="001D47EF" w:rsidP="002F1D9E">
      <w:pPr>
        <w:numPr>
          <w:ilvl w:val="0"/>
          <w:numId w:val="21"/>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Funkcja Kontroli Aplikacji powinna umożliwiać kontrolę ruchu na podstawie głębokiej analizy pakietów, nie bazując jedynie na wartościach portów TCP/UDP</w:t>
      </w:r>
    </w:p>
    <w:p w:rsidR="001D47EF" w:rsidRPr="00E771E6" w:rsidRDefault="001D47EF" w:rsidP="002F1D9E">
      <w:pPr>
        <w:numPr>
          <w:ilvl w:val="0"/>
          <w:numId w:val="21"/>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Baza filtra WWW o wielkości co najmniej 40 milionów adresów URL  pogrupowanych w kategorie tematyczne. W ramach filtra www powinny być dostępne takie kategorie stron jak: spyware, </w:t>
      </w:r>
      <w:proofErr w:type="spellStart"/>
      <w:r w:rsidRPr="00E771E6">
        <w:rPr>
          <w:rFonts w:ascii="Times New Roman" w:hAnsi="Times New Roman" w:cs="Times New Roman"/>
          <w:sz w:val="20"/>
          <w:szCs w:val="20"/>
        </w:rPr>
        <w:t>malware</w:t>
      </w:r>
      <w:proofErr w:type="spellEnd"/>
      <w:r w:rsidRPr="00E771E6">
        <w:rPr>
          <w:rFonts w:ascii="Times New Roman" w:hAnsi="Times New Roman" w:cs="Times New Roman"/>
          <w:sz w:val="20"/>
          <w:szCs w:val="20"/>
        </w:rPr>
        <w:t xml:space="preserve">, spam, </w:t>
      </w:r>
      <w:proofErr w:type="spellStart"/>
      <w:r w:rsidRPr="00E771E6">
        <w:rPr>
          <w:rFonts w:ascii="Times New Roman" w:hAnsi="Times New Roman" w:cs="Times New Roman"/>
          <w:sz w:val="20"/>
          <w:szCs w:val="20"/>
        </w:rPr>
        <w:t>proxyavoidance</w:t>
      </w:r>
      <w:proofErr w:type="spellEnd"/>
      <w:r w:rsidRPr="00E771E6">
        <w:rPr>
          <w:rFonts w:ascii="Times New Roman" w:hAnsi="Times New Roman" w:cs="Times New Roman"/>
          <w:sz w:val="20"/>
          <w:szCs w:val="20"/>
        </w:rPr>
        <w:t xml:space="preserve">. Administrator powinien mieć możliwość nadpisywania kategorii lub tworzenia wyjątków i reguł omijania filtra WWW. </w:t>
      </w:r>
    </w:p>
    <w:p w:rsidR="001D47EF" w:rsidRPr="00E771E6" w:rsidRDefault="001D47EF" w:rsidP="002F1D9E">
      <w:pPr>
        <w:numPr>
          <w:ilvl w:val="0"/>
          <w:numId w:val="21"/>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Automatyczne aktualizacje sygnatur ataków, aplikacji , szczepionek antywirusowych oraz ciągły dostęp do globalnej bazy zasilającej filtr URL.</w:t>
      </w:r>
    </w:p>
    <w:p w:rsidR="001D47EF" w:rsidRPr="00E771E6" w:rsidRDefault="001D47EF" w:rsidP="002F1D9E">
      <w:pPr>
        <w:numPr>
          <w:ilvl w:val="0"/>
          <w:numId w:val="21"/>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System zabezpieczeń musi umożliwiać weryfikację tożsamości użytkowników za pomocą nie mniej niż:</w:t>
      </w:r>
    </w:p>
    <w:p w:rsidR="001D47EF" w:rsidRPr="00E771E6" w:rsidRDefault="001D47EF" w:rsidP="002F1D9E">
      <w:pPr>
        <w:numPr>
          <w:ilvl w:val="0"/>
          <w:numId w:val="25"/>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Haseł statycznych i definicji użytkowników przechowywanych w lokalnej bazie systemu</w:t>
      </w:r>
    </w:p>
    <w:p w:rsidR="001D47EF" w:rsidRPr="00E771E6" w:rsidRDefault="001D47EF" w:rsidP="002F1D9E">
      <w:pPr>
        <w:numPr>
          <w:ilvl w:val="0"/>
          <w:numId w:val="25"/>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haseł statycznych i definicji użytkowników przechowywanych w bazach zgodnych z LDAP</w:t>
      </w:r>
    </w:p>
    <w:p w:rsidR="001D47EF" w:rsidRPr="00E771E6" w:rsidRDefault="001D47EF" w:rsidP="002F1D9E">
      <w:pPr>
        <w:numPr>
          <w:ilvl w:val="0"/>
          <w:numId w:val="25"/>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haseł dynamicznych (RADIUS, RSA </w:t>
      </w:r>
      <w:proofErr w:type="spellStart"/>
      <w:r w:rsidRPr="00E771E6">
        <w:rPr>
          <w:rFonts w:ascii="Times New Roman" w:hAnsi="Times New Roman" w:cs="Times New Roman"/>
          <w:sz w:val="20"/>
          <w:szCs w:val="20"/>
        </w:rPr>
        <w:t>SecurID</w:t>
      </w:r>
      <w:proofErr w:type="spellEnd"/>
      <w:r w:rsidRPr="00E771E6">
        <w:rPr>
          <w:rFonts w:ascii="Times New Roman" w:hAnsi="Times New Roman" w:cs="Times New Roman"/>
          <w:sz w:val="20"/>
          <w:szCs w:val="20"/>
        </w:rPr>
        <w:t xml:space="preserve">) w oparciu o zewnętrzne bazy danych </w:t>
      </w:r>
    </w:p>
    <w:p w:rsidR="001D47EF" w:rsidRPr="00E771E6" w:rsidRDefault="001D47EF" w:rsidP="002F1D9E">
      <w:pPr>
        <w:numPr>
          <w:ilvl w:val="0"/>
          <w:numId w:val="25"/>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Rozwiązanie powinno umożliwiać budowę architektury uwierzytelniania typu Single </w:t>
      </w:r>
      <w:proofErr w:type="spellStart"/>
      <w:r w:rsidRPr="00E771E6">
        <w:rPr>
          <w:rFonts w:ascii="Times New Roman" w:hAnsi="Times New Roman" w:cs="Times New Roman"/>
          <w:sz w:val="20"/>
          <w:szCs w:val="20"/>
        </w:rPr>
        <w:t>Sign</w:t>
      </w:r>
      <w:proofErr w:type="spellEnd"/>
      <w:r w:rsidRPr="00E771E6">
        <w:rPr>
          <w:rFonts w:ascii="Times New Roman" w:hAnsi="Times New Roman" w:cs="Times New Roman"/>
          <w:sz w:val="20"/>
          <w:szCs w:val="20"/>
        </w:rPr>
        <w:t xml:space="preserve"> On w środowisku Active Directory</w:t>
      </w:r>
    </w:p>
    <w:p w:rsidR="001D47EF" w:rsidRPr="00E771E6" w:rsidRDefault="001D47EF" w:rsidP="002F1D9E">
      <w:pPr>
        <w:numPr>
          <w:ilvl w:val="0"/>
          <w:numId w:val="22"/>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Poszczególne elementy oferowanego systemu bezpieczeństwa powinny posiadać  następujące certyfikaty:</w:t>
      </w:r>
    </w:p>
    <w:p w:rsidR="001D47EF" w:rsidRPr="00E771E6" w:rsidRDefault="001D47EF" w:rsidP="002F1D9E">
      <w:pPr>
        <w:numPr>
          <w:ilvl w:val="0"/>
          <w:numId w:val="24"/>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ICSA lub EAL4 dla funkcji Firewall</w:t>
      </w:r>
    </w:p>
    <w:p w:rsidR="001D47EF" w:rsidRPr="00E771E6" w:rsidRDefault="001D47EF" w:rsidP="002F1D9E">
      <w:pPr>
        <w:numPr>
          <w:ilvl w:val="0"/>
          <w:numId w:val="24"/>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ICSA lub NSS </w:t>
      </w:r>
      <w:proofErr w:type="spellStart"/>
      <w:r w:rsidRPr="00E771E6">
        <w:rPr>
          <w:rFonts w:ascii="Times New Roman" w:hAnsi="Times New Roman" w:cs="Times New Roman"/>
          <w:sz w:val="20"/>
          <w:szCs w:val="20"/>
        </w:rPr>
        <w:t>Labs</w:t>
      </w:r>
      <w:proofErr w:type="spellEnd"/>
      <w:r w:rsidRPr="00E771E6">
        <w:rPr>
          <w:rFonts w:ascii="Times New Roman" w:hAnsi="Times New Roman" w:cs="Times New Roman"/>
          <w:sz w:val="20"/>
          <w:szCs w:val="20"/>
        </w:rPr>
        <w:t xml:space="preserve"> dla funkcji IPS</w:t>
      </w:r>
    </w:p>
    <w:p w:rsidR="001D47EF" w:rsidRPr="00E771E6" w:rsidRDefault="001D47EF" w:rsidP="002F1D9E">
      <w:pPr>
        <w:numPr>
          <w:ilvl w:val="0"/>
          <w:numId w:val="24"/>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 xml:space="preserve">ICSA dla funkcji: SSL VPN, </w:t>
      </w:r>
      <w:proofErr w:type="spellStart"/>
      <w:r w:rsidRPr="00E771E6">
        <w:rPr>
          <w:rFonts w:ascii="Times New Roman" w:hAnsi="Times New Roman" w:cs="Times New Roman"/>
          <w:sz w:val="20"/>
          <w:szCs w:val="20"/>
        </w:rPr>
        <w:t>IPSec</w:t>
      </w:r>
      <w:proofErr w:type="spellEnd"/>
      <w:r w:rsidRPr="00E771E6">
        <w:rPr>
          <w:rFonts w:ascii="Times New Roman" w:hAnsi="Times New Roman" w:cs="Times New Roman"/>
          <w:sz w:val="20"/>
          <w:szCs w:val="20"/>
        </w:rPr>
        <w:t xml:space="preserve"> VPN</w:t>
      </w:r>
    </w:p>
    <w:p w:rsidR="001D47EF" w:rsidRPr="00E771E6" w:rsidRDefault="001D47EF" w:rsidP="002F1D9E">
      <w:pPr>
        <w:numPr>
          <w:ilvl w:val="0"/>
          <w:numId w:val="23"/>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Elementy systemu powinny mieć możliwość zarządzania lokalnego (HTTPS, SSH) jak i mieć możliwość współpracy z platformami dedykowanymi do centralnego zarządzania i monitorowania. Komunikacja systemów zabezpieczeń z platformami  centralnego zarządzania musi być realizowana z wykorzystaniem szyfrowanych protokołów.</w:t>
      </w:r>
    </w:p>
    <w:p w:rsidR="001D47EF" w:rsidRPr="00E771E6" w:rsidRDefault="001D47EF" w:rsidP="002F1D9E">
      <w:pPr>
        <w:numPr>
          <w:ilvl w:val="0"/>
          <w:numId w:val="23"/>
        </w:numPr>
        <w:spacing w:before="120" w:after="120" w:line="240" w:lineRule="auto"/>
        <w:jc w:val="both"/>
        <w:rPr>
          <w:rFonts w:ascii="Times New Roman" w:eastAsia="Lucida Grande" w:hAnsi="Times New Roman" w:cs="Times New Roman"/>
          <w:sz w:val="20"/>
          <w:szCs w:val="20"/>
        </w:rPr>
      </w:pPr>
      <w:r w:rsidRPr="00E771E6">
        <w:rPr>
          <w:rFonts w:ascii="Times New Roman" w:eastAsia="Lucida Grande" w:hAnsi="Times New Roman" w:cs="Times New Roman"/>
          <w:sz w:val="20"/>
          <w:szCs w:val="20"/>
        </w:rPr>
        <w:t>Serwisy i licencje</w:t>
      </w:r>
    </w:p>
    <w:p w:rsidR="001D47EF" w:rsidRPr="00E771E6" w:rsidRDefault="001D47EF" w:rsidP="002F1D9E">
      <w:pPr>
        <w:numPr>
          <w:ilvl w:val="0"/>
          <w:numId w:val="27"/>
        </w:numPr>
        <w:spacing w:before="120" w:after="120" w:line="240" w:lineRule="auto"/>
        <w:jc w:val="both"/>
        <w:rPr>
          <w:rFonts w:ascii="Times New Roman" w:eastAsia="Lucida Grande" w:hAnsi="Times New Roman" w:cs="Times New Roman"/>
          <w:sz w:val="20"/>
          <w:szCs w:val="20"/>
        </w:rPr>
      </w:pPr>
      <w:r w:rsidRPr="00E771E6">
        <w:rPr>
          <w:rFonts w:ascii="Times New Roman" w:eastAsia="Lucida Grande" w:hAnsi="Times New Roman" w:cs="Times New Roman"/>
          <w:sz w:val="20"/>
          <w:szCs w:val="20"/>
        </w:rPr>
        <w:t>W ramach postępowania powinny zostać dostarczone licencje aktywacyjne dla wszystkich wymaganych funkcji ochronnych, upoważniające do pobierania aktualizacji baz zabezpieczeń przez okres 3 lat.</w:t>
      </w:r>
    </w:p>
    <w:p w:rsidR="001D47EF" w:rsidRPr="00E771E6" w:rsidRDefault="001D47EF" w:rsidP="002F1D9E">
      <w:pPr>
        <w:numPr>
          <w:ilvl w:val="0"/>
          <w:numId w:val="26"/>
        </w:numPr>
        <w:spacing w:before="120" w:after="120" w:line="240" w:lineRule="auto"/>
        <w:jc w:val="both"/>
        <w:rPr>
          <w:rFonts w:ascii="Times New Roman" w:hAnsi="Times New Roman" w:cs="Times New Roman"/>
          <w:sz w:val="20"/>
          <w:szCs w:val="20"/>
        </w:rPr>
      </w:pPr>
      <w:r w:rsidRPr="00E771E6">
        <w:rPr>
          <w:rFonts w:ascii="Times New Roman" w:hAnsi="Times New Roman" w:cs="Times New Roman"/>
          <w:sz w:val="20"/>
          <w:szCs w:val="20"/>
        </w:rPr>
        <w:t>Gwarancja oraz wsparcie</w:t>
      </w:r>
    </w:p>
    <w:p w:rsidR="001D47EF" w:rsidRDefault="001D47EF" w:rsidP="001D47EF">
      <w:r w:rsidRPr="00E771E6">
        <w:rPr>
          <w:rFonts w:ascii="Times New Roman" w:hAnsi="Times New Roman" w:cs="Times New Roman"/>
          <w:sz w:val="20"/>
          <w:szCs w:val="20"/>
        </w:rPr>
        <w:lastRenderedPageBreak/>
        <w:t>Gwarancja: System powinien być objęty serwisem gwarancyjnym producenta przez okres 36 miesięcy, realizowanym na terenie Rzeczpospolitej Polskiej, polegającym na naprawie lub wymianie urządzenia w przypadku jego wadliwości. W przypadku gdy producent nie posiada na terenie Rzeczpospolitej Polskiej własnego centrum serwisowego, oferent winien przedłożyć dokument producenta, który wskazuje podmiot uprawniony do realizowania serwisu gwarancyjnego na terenie Rzeczpospolitej Polskiej.</w:t>
      </w:r>
    </w:p>
    <w:p w:rsidR="00DB0778" w:rsidRPr="00DB0778" w:rsidRDefault="00DB0778" w:rsidP="00DB0778">
      <w:pPr>
        <w:spacing w:after="0" w:line="276" w:lineRule="auto"/>
        <w:rPr>
          <w:rFonts w:ascii="Times New Roman" w:eastAsia="Calibri" w:hAnsi="Times New Roman" w:cs="Times New Roman"/>
          <w:bCs/>
        </w:rPr>
      </w:pPr>
      <w:r w:rsidRPr="00DB0778">
        <w:rPr>
          <w:rFonts w:ascii="Times New Roman" w:eastAsia="Calibri" w:hAnsi="Times New Roman" w:cs="Times New Roman"/>
          <w:bCs/>
        </w:rPr>
        <w:t>W ramach dostawy do obowiązków Wykonawcy należy:</w:t>
      </w:r>
    </w:p>
    <w:p w:rsidR="00DB0778" w:rsidRPr="00DB0778" w:rsidRDefault="00DB0778" w:rsidP="00DB0778">
      <w:pPr>
        <w:spacing w:after="0" w:line="276" w:lineRule="auto"/>
        <w:rPr>
          <w:rFonts w:ascii="Times New Roman" w:eastAsia="Calibri" w:hAnsi="Times New Roman" w:cs="Times New Roman"/>
          <w:bCs/>
        </w:rPr>
      </w:pPr>
      <w:r w:rsidRPr="00DB0778">
        <w:rPr>
          <w:rFonts w:ascii="Times New Roman" w:eastAsia="Calibri" w:hAnsi="Times New Roman" w:cs="Times New Roman"/>
          <w:bCs/>
        </w:rPr>
        <w:t xml:space="preserve">- montaż, instalacja </w:t>
      </w:r>
      <w:r>
        <w:rPr>
          <w:rFonts w:ascii="Times New Roman" w:eastAsia="Calibri" w:hAnsi="Times New Roman" w:cs="Times New Roman"/>
          <w:bCs/>
        </w:rPr>
        <w:t>i prawidłowa konfiguracja UTM ,</w:t>
      </w:r>
    </w:p>
    <w:p w:rsidR="00DB0778" w:rsidRPr="00421E1B" w:rsidRDefault="00DB0778" w:rsidP="00DB0778">
      <w:pPr>
        <w:spacing w:after="0" w:line="276" w:lineRule="auto"/>
        <w:rPr>
          <w:rFonts w:ascii="Times New Roman" w:eastAsia="Calibri" w:hAnsi="Times New Roman" w:cs="Times New Roman"/>
          <w:bCs/>
        </w:rPr>
      </w:pPr>
      <w:r w:rsidRPr="00DB0778">
        <w:rPr>
          <w:rFonts w:ascii="Times New Roman" w:eastAsia="Calibri" w:hAnsi="Times New Roman" w:cs="Times New Roman"/>
          <w:bCs/>
        </w:rPr>
        <w:t>- przeprowadzenie instruktarzu d</w:t>
      </w:r>
      <w:r>
        <w:rPr>
          <w:rFonts w:ascii="Times New Roman" w:eastAsia="Calibri" w:hAnsi="Times New Roman" w:cs="Times New Roman"/>
          <w:bCs/>
        </w:rPr>
        <w:t>la administratora Zamawiającego.</w:t>
      </w:r>
    </w:p>
    <w:p w:rsidR="001D47EF" w:rsidRDefault="001D47EF" w:rsidP="001D47EF">
      <w:pPr>
        <w:spacing w:before="159" w:after="0" w:line="240" w:lineRule="auto"/>
        <w:rPr>
          <w:rFonts w:ascii="Times New Roman" w:eastAsia="Times New Roman" w:hAnsi="Times New Roman" w:cs="Times New Roman"/>
          <w:b/>
          <w:bCs/>
          <w:sz w:val="24"/>
          <w:szCs w:val="24"/>
          <w:lang w:eastAsia="pl-PL"/>
        </w:rPr>
      </w:pPr>
      <w:r w:rsidRPr="001D47EF">
        <w:rPr>
          <w:rFonts w:ascii="Times New Roman" w:eastAsia="Times New Roman" w:hAnsi="Times New Roman" w:cs="Times New Roman"/>
          <w:b/>
          <w:bCs/>
          <w:sz w:val="24"/>
          <w:szCs w:val="24"/>
          <w:lang w:eastAsia="pl-PL"/>
        </w:rPr>
        <w:t>Serwer z oprogramowaniem – 1 szt.</w:t>
      </w:r>
    </w:p>
    <w:p w:rsidR="001D47EF" w:rsidRPr="001D47EF" w:rsidRDefault="001D47EF" w:rsidP="001D47EF">
      <w:pPr>
        <w:spacing w:before="159" w:after="0" w:line="240" w:lineRule="auto"/>
        <w:rPr>
          <w:rFonts w:ascii="Times New Roman" w:eastAsia="Times New Roman" w:hAnsi="Times New Roman" w:cs="Times New Roman"/>
          <w:b/>
          <w:bCs/>
          <w:sz w:val="24"/>
          <w:szCs w:val="24"/>
          <w:lang w:eastAsia="pl-PL"/>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7507"/>
      </w:tblGrid>
      <w:tr w:rsidR="001D47EF" w:rsidRPr="00663BBD" w:rsidTr="001D47EF">
        <w:trPr>
          <w:trHeight w:val="283"/>
        </w:trPr>
        <w:tc>
          <w:tcPr>
            <w:tcW w:w="2133" w:type="dxa"/>
            <w:tcBorders>
              <w:bottom w:val="single" w:sz="4" w:space="0" w:color="auto"/>
            </w:tcBorders>
            <w:shd w:val="clear" w:color="auto" w:fill="auto"/>
          </w:tcPr>
          <w:p w:rsidR="001D47EF" w:rsidRPr="00663BBD" w:rsidRDefault="001D47EF" w:rsidP="001D47EF">
            <w:pPr>
              <w:spacing w:after="0" w:line="276" w:lineRule="auto"/>
              <w:rPr>
                <w:rFonts w:ascii="Times New Roman" w:eastAsia="Calibri" w:hAnsi="Times New Roman" w:cs="Times New Roman"/>
                <w:b/>
                <w:bCs/>
              </w:rPr>
            </w:pPr>
            <w:r w:rsidRPr="00663BBD">
              <w:rPr>
                <w:rFonts w:ascii="Times New Roman" w:eastAsia="Calibri" w:hAnsi="Times New Roman" w:cs="Times New Roman"/>
                <w:b/>
                <w:bCs/>
              </w:rPr>
              <w:t>Nazwa komponentu</w:t>
            </w:r>
          </w:p>
        </w:tc>
        <w:tc>
          <w:tcPr>
            <w:tcW w:w="7507" w:type="dxa"/>
            <w:shd w:val="clear" w:color="auto" w:fill="auto"/>
          </w:tcPr>
          <w:p w:rsidR="001D47EF" w:rsidRPr="00663BBD" w:rsidRDefault="001D47EF" w:rsidP="001D47EF">
            <w:pPr>
              <w:spacing w:after="0" w:line="276" w:lineRule="auto"/>
              <w:rPr>
                <w:rFonts w:ascii="Times New Roman" w:eastAsia="Calibri" w:hAnsi="Times New Roman" w:cs="Times New Roman"/>
                <w:b/>
                <w:bCs/>
              </w:rPr>
            </w:pPr>
            <w:r w:rsidRPr="00663BBD">
              <w:rPr>
                <w:rFonts w:ascii="Times New Roman" w:eastAsia="Calibri" w:hAnsi="Times New Roman" w:cs="Times New Roman"/>
                <w:b/>
                <w:bCs/>
              </w:rPr>
              <w:t>Wymagane parametry techniczne komputerów</w:t>
            </w:r>
          </w:p>
        </w:tc>
      </w:tr>
      <w:tr w:rsidR="001D47EF" w:rsidRPr="00663BBD" w:rsidTr="001D47EF">
        <w:tc>
          <w:tcPr>
            <w:tcW w:w="2133" w:type="dxa"/>
            <w:shd w:val="clear" w:color="auto" w:fill="auto"/>
          </w:tcPr>
          <w:p w:rsidR="001D47EF" w:rsidRPr="00663BBD" w:rsidRDefault="001D47EF" w:rsidP="001D47EF">
            <w:pPr>
              <w:spacing w:after="0" w:line="276" w:lineRule="auto"/>
              <w:rPr>
                <w:rFonts w:ascii="Times New Roman" w:eastAsia="Calibri" w:hAnsi="Times New Roman" w:cs="Times New Roman"/>
                <w:b/>
                <w:bCs/>
              </w:rPr>
            </w:pPr>
            <w:r w:rsidRPr="00663BBD">
              <w:rPr>
                <w:rFonts w:ascii="Times New Roman" w:eastAsia="Calibri" w:hAnsi="Times New Roman" w:cs="Times New Roman"/>
                <w:b/>
                <w:bCs/>
              </w:rPr>
              <w:t>Obudowa</w:t>
            </w:r>
          </w:p>
        </w:tc>
        <w:tc>
          <w:tcPr>
            <w:tcW w:w="7507" w:type="dxa"/>
            <w:shd w:val="clear" w:color="auto" w:fill="auto"/>
          </w:tcPr>
          <w:p w:rsidR="001D47EF" w:rsidRPr="00663BBD" w:rsidRDefault="001D47EF" w:rsidP="001D47EF">
            <w:pPr>
              <w:spacing w:after="0" w:line="276" w:lineRule="auto"/>
              <w:rPr>
                <w:rFonts w:ascii="Times New Roman" w:eastAsia="Calibri" w:hAnsi="Times New Roman" w:cs="Times New Roman"/>
                <w:bCs/>
              </w:rPr>
            </w:pPr>
            <w:r w:rsidRPr="00E40963">
              <w:rPr>
                <w:rFonts w:ascii="Times New Roman" w:eastAsia="Times New Roman" w:hAnsi="Times New Roman" w:cs="Times New Roman"/>
                <w:lang w:eastAsia="pl-PL"/>
              </w:rPr>
              <w:t>RACK 1U</w:t>
            </w:r>
            <w:r w:rsidRPr="00663BBD">
              <w:rPr>
                <w:rFonts w:ascii="Times New Roman" w:eastAsia="Times New Roman" w:hAnsi="Times New Roman" w:cs="Times New Roman"/>
                <w:lang w:eastAsia="pl-PL"/>
              </w:rPr>
              <w:br/>
            </w:r>
            <w:r w:rsidRPr="00E40963">
              <w:rPr>
                <w:rFonts w:ascii="Times New Roman" w:eastAsia="Times New Roman" w:hAnsi="Times New Roman" w:cs="Times New Roman"/>
                <w:lang w:eastAsia="pl-PL"/>
              </w:rPr>
              <w:t>Panel przedni chroniący kluczem dostępu do dysków</w:t>
            </w:r>
            <w:r w:rsidRPr="00663BBD">
              <w:rPr>
                <w:rFonts w:ascii="Times New Roman" w:eastAsia="Times New Roman" w:hAnsi="Times New Roman" w:cs="Times New Roman"/>
                <w:lang w:eastAsia="pl-PL"/>
              </w:rPr>
              <w:br/>
            </w:r>
            <w:r w:rsidRPr="00E40963">
              <w:rPr>
                <w:rFonts w:ascii="Times New Roman" w:eastAsia="Times New Roman" w:hAnsi="Times New Roman" w:cs="Times New Roman"/>
                <w:lang w:eastAsia="pl-PL"/>
              </w:rPr>
              <w:t>Czujnik otwarcia obudowy</w:t>
            </w:r>
          </w:p>
        </w:tc>
      </w:tr>
      <w:tr w:rsidR="001D47EF" w:rsidRPr="00663BBD" w:rsidTr="001D47EF">
        <w:tc>
          <w:tcPr>
            <w:tcW w:w="2133" w:type="dxa"/>
            <w:shd w:val="clear" w:color="auto" w:fill="auto"/>
          </w:tcPr>
          <w:p w:rsidR="001D47EF" w:rsidRPr="00663BBD" w:rsidRDefault="001D47EF" w:rsidP="001D47EF">
            <w:pPr>
              <w:spacing w:after="0" w:line="276" w:lineRule="auto"/>
              <w:rPr>
                <w:rFonts w:ascii="Times New Roman" w:eastAsia="Calibri" w:hAnsi="Times New Roman" w:cs="Times New Roman"/>
                <w:b/>
                <w:bCs/>
              </w:rPr>
            </w:pPr>
            <w:r w:rsidRPr="00663BBD">
              <w:rPr>
                <w:rFonts w:ascii="Times New Roman" w:eastAsia="Calibri" w:hAnsi="Times New Roman" w:cs="Times New Roman"/>
                <w:b/>
                <w:bCs/>
              </w:rPr>
              <w:t>Procesor</w:t>
            </w:r>
          </w:p>
        </w:tc>
        <w:tc>
          <w:tcPr>
            <w:tcW w:w="7507" w:type="dxa"/>
            <w:shd w:val="clear" w:color="auto" w:fill="auto"/>
          </w:tcPr>
          <w:p w:rsidR="001D47EF" w:rsidRDefault="001D47EF" w:rsidP="001D47EF">
            <w:pPr>
              <w:spacing w:after="0" w:line="276" w:lineRule="auto"/>
              <w:rPr>
                <w:rFonts w:ascii="Times New Roman" w:eastAsia="Times New Roman" w:hAnsi="Times New Roman" w:cs="Times New Roman"/>
                <w:lang w:eastAsia="pl-PL"/>
              </w:rPr>
            </w:pPr>
            <w:r w:rsidRPr="00E40963">
              <w:rPr>
                <w:rFonts w:ascii="Times New Roman" w:eastAsia="Times New Roman" w:hAnsi="Times New Roman" w:cs="Times New Roman"/>
                <w:lang w:eastAsia="pl-PL"/>
              </w:rPr>
              <w:t xml:space="preserve">Procesor z obsługą </w:t>
            </w:r>
            <w:proofErr w:type="spellStart"/>
            <w:r w:rsidRPr="00E40963">
              <w:rPr>
                <w:rFonts w:ascii="Times New Roman" w:eastAsia="Times New Roman" w:hAnsi="Times New Roman" w:cs="Times New Roman"/>
                <w:lang w:eastAsia="pl-PL"/>
              </w:rPr>
              <w:t>wirtualizacji.Jeden</w:t>
            </w:r>
            <w:proofErr w:type="spellEnd"/>
            <w:r w:rsidRPr="00E40963">
              <w:rPr>
                <w:rFonts w:ascii="Times New Roman" w:eastAsia="Times New Roman" w:hAnsi="Times New Roman" w:cs="Times New Roman"/>
                <w:lang w:eastAsia="pl-PL"/>
              </w:rPr>
              <w:t xml:space="preserve"> procesor czterordzeniowy z obsługą instrukcji 64 bitowych umożliwiający osiągnięcie wyniku min. 6800 punktów w teście </w:t>
            </w:r>
            <w:proofErr w:type="spellStart"/>
            <w:r w:rsidRPr="00E40963">
              <w:rPr>
                <w:rFonts w:ascii="Times New Roman" w:eastAsia="Times New Roman" w:hAnsi="Times New Roman" w:cs="Times New Roman"/>
                <w:lang w:eastAsia="pl-PL"/>
              </w:rPr>
              <w:t>PassMark</w:t>
            </w:r>
            <w:proofErr w:type="spellEnd"/>
            <w:r w:rsidRPr="00E40963">
              <w:rPr>
                <w:rFonts w:ascii="Times New Roman" w:eastAsia="Times New Roman" w:hAnsi="Times New Roman" w:cs="Times New Roman"/>
                <w:lang w:eastAsia="pl-PL"/>
              </w:rPr>
              <w:t xml:space="preserve"> CPU </w:t>
            </w:r>
            <w:proofErr w:type="spellStart"/>
            <w:r w:rsidRPr="00E40963">
              <w:rPr>
                <w:rFonts w:ascii="Times New Roman" w:eastAsia="Times New Roman" w:hAnsi="Times New Roman" w:cs="Times New Roman"/>
                <w:lang w:eastAsia="pl-PL"/>
              </w:rPr>
              <w:t>Benchmarks</w:t>
            </w:r>
            <w:proofErr w:type="spellEnd"/>
            <w:r w:rsidRPr="00E40963">
              <w:rPr>
                <w:rFonts w:ascii="Times New Roman" w:eastAsia="Times New Roman" w:hAnsi="Times New Roman" w:cs="Times New Roman"/>
                <w:lang w:eastAsia="pl-PL"/>
              </w:rPr>
              <w:t xml:space="preserve"> dostępnym na stronie </w:t>
            </w:r>
            <w:hyperlink r:id="rId13" w:history="1">
              <w:r w:rsidRPr="00663BBD">
                <w:rPr>
                  <w:rFonts w:ascii="Times New Roman" w:eastAsia="Times New Roman" w:hAnsi="Times New Roman" w:cs="Times New Roman"/>
                  <w:color w:val="000080"/>
                  <w:u w:val="single"/>
                  <w:lang w:eastAsia="pl-PL"/>
                </w:rPr>
                <w:t>http://www.cpubenchmark.net/high_end_cpus.html</w:t>
              </w:r>
            </w:hyperlink>
            <w:r w:rsidRPr="00E40963">
              <w:rPr>
                <w:rFonts w:ascii="Times New Roman" w:eastAsia="Times New Roman" w:hAnsi="Times New Roman" w:cs="Times New Roman"/>
                <w:lang w:eastAsia="pl-PL"/>
              </w:rPr>
              <w:t xml:space="preserve">. </w:t>
            </w:r>
          </w:p>
          <w:p w:rsidR="001D47EF" w:rsidRPr="00663BBD" w:rsidRDefault="00AA18C3" w:rsidP="001D47EF">
            <w:pPr>
              <w:spacing w:after="0" w:line="276" w:lineRule="auto"/>
              <w:rPr>
                <w:rFonts w:ascii="Times New Roman" w:eastAsia="Calibri" w:hAnsi="Times New Roman" w:cs="Times New Roman"/>
                <w:bCs/>
              </w:rPr>
            </w:pPr>
            <w:r w:rsidRPr="00421E1B">
              <w:rPr>
                <w:rFonts w:ascii="Times New Roman" w:eastAsia="Calibri" w:hAnsi="Times New Roman" w:cs="Times New Roman"/>
                <w:bCs/>
              </w:rPr>
              <w:t xml:space="preserve">Wynik testu należy dołączyć do oferty. </w:t>
            </w:r>
            <w:r>
              <w:rPr>
                <w:rFonts w:ascii="Times New Roman" w:eastAsia="Calibri" w:hAnsi="Times New Roman" w:cs="Times New Roman"/>
                <w:bCs/>
              </w:rPr>
              <w:br/>
            </w:r>
            <w:r w:rsidRPr="00421E1B">
              <w:rPr>
                <w:rFonts w:ascii="Times New Roman" w:eastAsia="Calibri" w:hAnsi="Times New Roman" w:cs="Times New Roman"/>
                <w:bCs/>
              </w:rPr>
              <w:t xml:space="preserve">Wynik nie może być późniejszy niż </w:t>
            </w:r>
            <w:r>
              <w:rPr>
                <w:rFonts w:ascii="Times New Roman" w:eastAsia="Calibri" w:hAnsi="Times New Roman" w:cs="Times New Roman"/>
                <w:bCs/>
              </w:rPr>
              <w:t>30</w:t>
            </w:r>
            <w:r w:rsidRPr="00421E1B">
              <w:rPr>
                <w:rFonts w:ascii="Times New Roman" w:eastAsia="Calibri" w:hAnsi="Times New Roman" w:cs="Times New Roman"/>
                <w:bCs/>
              </w:rPr>
              <w:t xml:space="preserve"> dni</w:t>
            </w:r>
            <w:r>
              <w:rPr>
                <w:rFonts w:ascii="Times New Roman" w:eastAsia="Calibri" w:hAnsi="Times New Roman" w:cs="Times New Roman"/>
                <w:bCs/>
              </w:rPr>
              <w:t xml:space="preserve"> przed złożeniem oferty.</w:t>
            </w:r>
          </w:p>
        </w:tc>
      </w:tr>
      <w:tr w:rsidR="001D47EF" w:rsidRPr="00663BBD" w:rsidTr="001D47EF">
        <w:tc>
          <w:tcPr>
            <w:tcW w:w="2133" w:type="dxa"/>
            <w:shd w:val="clear" w:color="auto" w:fill="auto"/>
          </w:tcPr>
          <w:p w:rsidR="001D47EF" w:rsidRPr="00663BBD" w:rsidRDefault="001D47EF" w:rsidP="001D47EF">
            <w:pPr>
              <w:spacing w:after="0" w:line="276" w:lineRule="auto"/>
              <w:rPr>
                <w:rFonts w:ascii="Times New Roman" w:eastAsia="Calibri" w:hAnsi="Times New Roman" w:cs="Times New Roman"/>
                <w:b/>
                <w:bCs/>
              </w:rPr>
            </w:pPr>
            <w:r w:rsidRPr="00E40963">
              <w:rPr>
                <w:rFonts w:ascii="Times New Roman" w:eastAsia="Times New Roman" w:hAnsi="Times New Roman" w:cs="Times New Roman"/>
                <w:b/>
                <w:lang w:eastAsia="pl-PL"/>
              </w:rPr>
              <w:t>Pamięć</w:t>
            </w:r>
            <w:r w:rsidRPr="00663BBD">
              <w:rPr>
                <w:rFonts w:ascii="Times New Roman" w:eastAsia="Times New Roman" w:hAnsi="Times New Roman" w:cs="Times New Roman"/>
                <w:b/>
                <w:lang w:eastAsia="pl-PL"/>
              </w:rPr>
              <w:t xml:space="preserve"> RAM</w:t>
            </w:r>
          </w:p>
        </w:tc>
        <w:tc>
          <w:tcPr>
            <w:tcW w:w="7507" w:type="dxa"/>
            <w:shd w:val="clear" w:color="auto" w:fill="auto"/>
          </w:tcPr>
          <w:p w:rsidR="001D47EF" w:rsidRPr="00663BBD" w:rsidRDefault="001D47EF" w:rsidP="001D47EF">
            <w:pPr>
              <w:spacing w:before="100" w:beforeAutospacing="1" w:after="0" w:line="240" w:lineRule="auto"/>
              <w:rPr>
                <w:rFonts w:ascii="Times New Roman" w:eastAsia="Times New Roman" w:hAnsi="Times New Roman" w:cs="Times New Roman"/>
                <w:lang w:eastAsia="pl-PL"/>
              </w:rPr>
            </w:pPr>
            <w:r w:rsidRPr="00E40963">
              <w:rPr>
                <w:rFonts w:ascii="Times New Roman" w:eastAsia="Times New Roman" w:hAnsi="Times New Roman" w:cs="Times New Roman"/>
                <w:lang w:eastAsia="pl-PL"/>
              </w:rPr>
              <w:t>min. 16GB dedykowane do pracy serwerowej</w:t>
            </w:r>
          </w:p>
        </w:tc>
      </w:tr>
      <w:tr w:rsidR="001D47EF" w:rsidRPr="00663BBD" w:rsidTr="001D47EF">
        <w:tc>
          <w:tcPr>
            <w:tcW w:w="2133" w:type="dxa"/>
            <w:shd w:val="clear" w:color="auto" w:fill="auto"/>
          </w:tcPr>
          <w:p w:rsidR="001D47EF" w:rsidRPr="00663BBD" w:rsidRDefault="001D47EF" w:rsidP="001D47EF">
            <w:pPr>
              <w:spacing w:after="0" w:line="276" w:lineRule="auto"/>
              <w:rPr>
                <w:rFonts w:ascii="Times New Roman" w:eastAsia="Calibri" w:hAnsi="Times New Roman" w:cs="Times New Roman"/>
                <w:b/>
                <w:bCs/>
              </w:rPr>
            </w:pPr>
            <w:r w:rsidRPr="00663BBD">
              <w:rPr>
                <w:rFonts w:ascii="Times New Roman" w:eastAsia="Calibri" w:hAnsi="Times New Roman" w:cs="Times New Roman"/>
                <w:b/>
                <w:bCs/>
              </w:rPr>
              <w:t>Pamięć masowa</w:t>
            </w:r>
          </w:p>
        </w:tc>
        <w:tc>
          <w:tcPr>
            <w:tcW w:w="7507" w:type="dxa"/>
            <w:shd w:val="clear" w:color="auto" w:fill="auto"/>
          </w:tcPr>
          <w:p w:rsidR="001D47EF" w:rsidRPr="00FC37B6" w:rsidRDefault="001D47EF" w:rsidP="001D47EF">
            <w:pPr>
              <w:spacing w:before="100" w:beforeAutospacing="1" w:after="0" w:line="240" w:lineRule="auto"/>
              <w:rPr>
                <w:rFonts w:ascii="Times New Roman" w:eastAsia="Times New Roman" w:hAnsi="Times New Roman" w:cs="Times New Roman"/>
                <w:lang w:eastAsia="pl-PL"/>
              </w:rPr>
            </w:pPr>
            <w:r w:rsidRPr="00E40963">
              <w:rPr>
                <w:rFonts w:ascii="Times New Roman" w:eastAsia="Times New Roman" w:hAnsi="Times New Roman" w:cs="Times New Roman"/>
                <w:lang w:eastAsia="pl-PL"/>
              </w:rPr>
              <w:t xml:space="preserve">4 kieszenie </w:t>
            </w:r>
            <w:proofErr w:type="spellStart"/>
            <w:r w:rsidRPr="00E40963">
              <w:rPr>
                <w:rFonts w:ascii="Times New Roman" w:eastAsia="Times New Roman" w:hAnsi="Times New Roman" w:cs="Times New Roman"/>
                <w:lang w:eastAsia="pl-PL"/>
              </w:rPr>
              <w:t>HotSwap</w:t>
            </w:r>
            <w:proofErr w:type="spellEnd"/>
            <w:r w:rsidRPr="00E40963">
              <w:rPr>
                <w:rFonts w:ascii="Times New Roman" w:eastAsia="Times New Roman" w:hAnsi="Times New Roman" w:cs="Times New Roman"/>
                <w:lang w:eastAsia="pl-PL"/>
              </w:rPr>
              <w:t xml:space="preserve"> SATA3</w:t>
            </w:r>
            <w:r w:rsidRPr="00663BBD">
              <w:rPr>
                <w:rFonts w:ascii="Times New Roman" w:eastAsia="Times New Roman" w:hAnsi="Times New Roman" w:cs="Times New Roman"/>
                <w:lang w:eastAsia="pl-PL"/>
              </w:rPr>
              <w:br/>
            </w:r>
            <w:r w:rsidRPr="00E40963">
              <w:rPr>
                <w:rFonts w:ascii="Times New Roman" w:eastAsia="Times New Roman" w:hAnsi="Times New Roman" w:cs="Times New Roman"/>
                <w:lang w:eastAsia="pl-PL"/>
              </w:rPr>
              <w:t xml:space="preserve">1 dysk systemowy o poj. min. 1TB zamontowany w kieszeni </w:t>
            </w:r>
            <w:proofErr w:type="spellStart"/>
            <w:r w:rsidRPr="00E40963">
              <w:rPr>
                <w:rFonts w:ascii="Times New Roman" w:eastAsia="Times New Roman" w:hAnsi="Times New Roman" w:cs="Times New Roman"/>
                <w:lang w:eastAsia="pl-PL"/>
              </w:rPr>
              <w:t>HotSwap</w:t>
            </w:r>
            <w:proofErr w:type="spellEnd"/>
            <w:r w:rsidRPr="00663BBD">
              <w:rPr>
                <w:rFonts w:ascii="Times New Roman" w:eastAsia="Times New Roman" w:hAnsi="Times New Roman" w:cs="Times New Roman"/>
                <w:lang w:eastAsia="pl-PL"/>
              </w:rPr>
              <w:br/>
            </w:r>
            <w:r w:rsidRPr="00E40963">
              <w:rPr>
                <w:rFonts w:ascii="Times New Roman" w:eastAsia="Times New Roman" w:hAnsi="Times New Roman" w:cs="Times New Roman"/>
                <w:lang w:eastAsia="pl-PL"/>
              </w:rPr>
              <w:t xml:space="preserve">3 dyski na dane o poj. min. 2TB zamontowane w kieszeniach </w:t>
            </w:r>
            <w:proofErr w:type="spellStart"/>
            <w:r w:rsidRPr="00E40963">
              <w:rPr>
                <w:rFonts w:ascii="Times New Roman" w:eastAsia="Times New Roman" w:hAnsi="Times New Roman" w:cs="Times New Roman"/>
                <w:lang w:eastAsia="pl-PL"/>
              </w:rPr>
              <w:t>HotSwap</w:t>
            </w:r>
            <w:proofErr w:type="spellEnd"/>
            <w:r w:rsidRPr="00E40963">
              <w:rPr>
                <w:rFonts w:ascii="Times New Roman" w:eastAsia="Times New Roman" w:hAnsi="Times New Roman" w:cs="Times New Roman"/>
                <w:lang w:eastAsia="pl-PL"/>
              </w:rPr>
              <w:t>.</w:t>
            </w:r>
          </w:p>
        </w:tc>
      </w:tr>
      <w:tr w:rsidR="001D47EF" w:rsidRPr="00663BBD" w:rsidTr="001D47EF">
        <w:tc>
          <w:tcPr>
            <w:tcW w:w="2133" w:type="dxa"/>
            <w:shd w:val="clear" w:color="auto" w:fill="auto"/>
          </w:tcPr>
          <w:p w:rsidR="001D47EF" w:rsidRPr="00663BBD" w:rsidRDefault="001D47EF" w:rsidP="001D47EF">
            <w:pPr>
              <w:spacing w:after="0" w:line="276" w:lineRule="auto"/>
              <w:rPr>
                <w:rFonts w:ascii="Times New Roman" w:eastAsia="Calibri" w:hAnsi="Times New Roman" w:cs="Times New Roman"/>
                <w:b/>
                <w:bCs/>
              </w:rPr>
            </w:pPr>
            <w:r w:rsidRPr="00E40963">
              <w:rPr>
                <w:rFonts w:ascii="Times New Roman" w:eastAsia="Times New Roman" w:hAnsi="Times New Roman" w:cs="Times New Roman"/>
                <w:b/>
                <w:lang w:eastAsia="pl-PL"/>
              </w:rPr>
              <w:t>Obsługa sieci:</w:t>
            </w:r>
          </w:p>
        </w:tc>
        <w:tc>
          <w:tcPr>
            <w:tcW w:w="7507" w:type="dxa"/>
            <w:shd w:val="clear" w:color="auto" w:fill="auto"/>
          </w:tcPr>
          <w:p w:rsidR="001D47EF" w:rsidRPr="00663BBD" w:rsidRDefault="001D47EF" w:rsidP="001D47EF">
            <w:pPr>
              <w:spacing w:after="0" w:line="276" w:lineRule="auto"/>
              <w:rPr>
                <w:rFonts w:ascii="Times New Roman" w:eastAsia="Calibri" w:hAnsi="Times New Roman" w:cs="Times New Roman"/>
                <w:bCs/>
              </w:rPr>
            </w:pPr>
            <w:r w:rsidRPr="00E40963">
              <w:rPr>
                <w:rFonts w:ascii="Times New Roman" w:eastAsia="Times New Roman" w:hAnsi="Times New Roman" w:cs="Times New Roman"/>
                <w:lang w:eastAsia="pl-PL"/>
              </w:rPr>
              <w:t>min. 2 karty sieciowe LAN RJ45 10/100/1000 Mb/s</w:t>
            </w:r>
          </w:p>
        </w:tc>
      </w:tr>
      <w:tr w:rsidR="001D47EF" w:rsidRPr="00663BBD" w:rsidTr="001D47EF">
        <w:tc>
          <w:tcPr>
            <w:tcW w:w="2133" w:type="dxa"/>
            <w:shd w:val="clear" w:color="auto" w:fill="auto"/>
          </w:tcPr>
          <w:p w:rsidR="001D47EF" w:rsidRPr="00663BBD" w:rsidRDefault="001D47EF" w:rsidP="001D47EF">
            <w:pPr>
              <w:spacing w:after="0" w:line="276" w:lineRule="auto"/>
              <w:rPr>
                <w:rFonts w:ascii="Times New Roman" w:eastAsia="Calibri" w:hAnsi="Times New Roman" w:cs="Times New Roman"/>
                <w:b/>
                <w:bCs/>
              </w:rPr>
            </w:pPr>
            <w:r w:rsidRPr="00663BBD">
              <w:rPr>
                <w:rFonts w:ascii="Times New Roman" w:eastAsia="Calibri" w:hAnsi="Times New Roman" w:cs="Times New Roman"/>
                <w:b/>
                <w:bCs/>
              </w:rPr>
              <w:t>Inne:</w:t>
            </w:r>
          </w:p>
        </w:tc>
        <w:tc>
          <w:tcPr>
            <w:tcW w:w="7507" w:type="dxa"/>
            <w:shd w:val="clear" w:color="auto" w:fill="auto"/>
          </w:tcPr>
          <w:p w:rsidR="001D47EF" w:rsidRPr="00663BBD" w:rsidRDefault="001D47EF" w:rsidP="001D47EF">
            <w:pPr>
              <w:spacing w:after="0" w:line="276" w:lineRule="auto"/>
              <w:rPr>
                <w:rFonts w:ascii="Times New Roman" w:eastAsia="Calibri" w:hAnsi="Times New Roman" w:cs="Times New Roman"/>
                <w:bCs/>
              </w:rPr>
            </w:pPr>
            <w:r w:rsidRPr="00E40963">
              <w:rPr>
                <w:rFonts w:ascii="Times New Roman" w:eastAsia="Times New Roman" w:hAnsi="Times New Roman" w:cs="Times New Roman"/>
                <w:lang w:eastAsia="pl-PL"/>
              </w:rPr>
              <w:t>Wsparcie KVM przez LAN</w:t>
            </w:r>
            <w:r w:rsidRPr="00663BBD">
              <w:rPr>
                <w:rFonts w:ascii="Times New Roman" w:eastAsia="Times New Roman" w:hAnsi="Times New Roman" w:cs="Times New Roman"/>
                <w:lang w:eastAsia="pl-PL"/>
              </w:rPr>
              <w:br/>
            </w:r>
            <w:r w:rsidRPr="00E40963">
              <w:rPr>
                <w:rFonts w:ascii="Times New Roman" w:eastAsia="Times New Roman" w:hAnsi="Times New Roman" w:cs="Times New Roman"/>
                <w:lang w:eastAsia="pl-PL"/>
              </w:rPr>
              <w:t>Komplet szyn montażowych w zestawie</w:t>
            </w:r>
          </w:p>
        </w:tc>
      </w:tr>
      <w:tr w:rsidR="001D47EF" w:rsidRPr="00663BBD" w:rsidTr="001D47EF">
        <w:tc>
          <w:tcPr>
            <w:tcW w:w="2133" w:type="dxa"/>
            <w:shd w:val="clear" w:color="auto" w:fill="auto"/>
          </w:tcPr>
          <w:p w:rsidR="001D47EF" w:rsidRPr="00663BBD" w:rsidRDefault="001D47EF" w:rsidP="001D47EF">
            <w:pPr>
              <w:spacing w:after="0" w:line="276" w:lineRule="auto"/>
              <w:rPr>
                <w:rFonts w:ascii="Times New Roman" w:eastAsia="Calibri" w:hAnsi="Times New Roman" w:cs="Times New Roman"/>
                <w:b/>
                <w:bCs/>
              </w:rPr>
            </w:pPr>
            <w:r w:rsidRPr="00E40963">
              <w:rPr>
                <w:rFonts w:ascii="Times New Roman" w:eastAsia="Times New Roman" w:hAnsi="Times New Roman" w:cs="Times New Roman"/>
                <w:b/>
                <w:lang w:eastAsia="pl-PL"/>
              </w:rPr>
              <w:t>Gwarancja</w:t>
            </w:r>
          </w:p>
        </w:tc>
        <w:tc>
          <w:tcPr>
            <w:tcW w:w="7507" w:type="dxa"/>
            <w:shd w:val="clear" w:color="auto" w:fill="auto"/>
          </w:tcPr>
          <w:p w:rsidR="001D47EF" w:rsidRPr="00663BBD" w:rsidRDefault="00AA18C3" w:rsidP="001D47EF">
            <w:pPr>
              <w:spacing w:after="0" w:line="276" w:lineRule="auto"/>
              <w:rPr>
                <w:rFonts w:ascii="Times New Roman" w:eastAsia="Calibri" w:hAnsi="Times New Roman" w:cs="Times New Roman"/>
                <w:bCs/>
              </w:rPr>
            </w:pPr>
            <w:r>
              <w:rPr>
                <w:rFonts w:ascii="Times New Roman" w:eastAsia="Times New Roman" w:hAnsi="Times New Roman" w:cs="Times New Roman"/>
                <w:lang w:eastAsia="pl-PL"/>
              </w:rPr>
              <w:t>3</w:t>
            </w:r>
            <w:r w:rsidR="001D47EF" w:rsidRPr="00E40963">
              <w:rPr>
                <w:rFonts w:ascii="Times New Roman" w:eastAsia="Times New Roman" w:hAnsi="Times New Roman" w:cs="Times New Roman"/>
                <w:lang w:eastAsia="pl-PL"/>
              </w:rPr>
              <w:t xml:space="preserve"> lata gwarancji producenta</w:t>
            </w:r>
          </w:p>
        </w:tc>
      </w:tr>
    </w:tbl>
    <w:p w:rsidR="001D47EF" w:rsidRPr="00663BBD" w:rsidRDefault="001D47EF" w:rsidP="001D47EF">
      <w:pPr>
        <w:spacing w:before="100" w:beforeAutospacing="1" w:after="0" w:line="240" w:lineRule="auto"/>
        <w:rPr>
          <w:rFonts w:ascii="Times New Roman" w:eastAsia="Times New Roman" w:hAnsi="Times New Roman" w:cs="Times New Roman"/>
          <w:lang w:eastAsia="pl-PL"/>
        </w:rPr>
      </w:pPr>
    </w:p>
    <w:p w:rsidR="001D47EF" w:rsidRPr="00E40963" w:rsidRDefault="001D47EF" w:rsidP="001D47EF">
      <w:pPr>
        <w:keepNext/>
        <w:spacing w:before="198" w:after="0" w:line="240" w:lineRule="auto"/>
        <w:jc w:val="both"/>
        <w:outlineLvl w:val="4"/>
        <w:rPr>
          <w:rFonts w:ascii="Cambria" w:eastAsia="Times New Roman" w:hAnsi="Cambria" w:cs="Times New Roman"/>
          <w:b/>
          <w:bCs/>
          <w:i/>
          <w:iCs/>
          <w:color w:val="3366FF"/>
          <w:sz w:val="20"/>
          <w:szCs w:val="20"/>
          <w:lang w:eastAsia="pl-PL"/>
        </w:rPr>
      </w:pPr>
      <w:r w:rsidRPr="00E40963">
        <w:rPr>
          <w:rFonts w:ascii="Cambria" w:eastAsia="Times New Roman" w:hAnsi="Cambria" w:cs="Times New Roman"/>
          <w:b/>
          <w:bCs/>
          <w:i/>
          <w:iCs/>
          <w:color w:val="000000"/>
          <w:sz w:val="24"/>
          <w:szCs w:val="24"/>
          <w:lang w:eastAsia="pl-PL"/>
        </w:rPr>
        <w:t>Oprogramowanie serwera zarządzania komputerami przy pomocy kontrolera domeny</w:t>
      </w:r>
      <w:r w:rsidR="00364286">
        <w:rPr>
          <w:rFonts w:ascii="Cambria" w:eastAsia="Times New Roman" w:hAnsi="Cambria" w:cs="Times New Roman"/>
          <w:b/>
          <w:bCs/>
          <w:i/>
          <w:iCs/>
          <w:color w:val="000000"/>
          <w:sz w:val="24"/>
          <w:szCs w:val="24"/>
          <w:lang w:eastAsia="pl-PL"/>
        </w:rPr>
        <w:t>,</w:t>
      </w:r>
      <w:r w:rsidRPr="00E40963">
        <w:rPr>
          <w:rFonts w:ascii="Cambria" w:eastAsia="Times New Roman" w:hAnsi="Cambria" w:cs="Times New Roman"/>
          <w:b/>
          <w:bCs/>
          <w:i/>
          <w:iCs/>
          <w:color w:val="000000"/>
          <w:sz w:val="24"/>
          <w:szCs w:val="24"/>
          <w:lang w:eastAsia="pl-PL"/>
        </w:rPr>
        <w:t xml:space="preserve"> wsparcie techniczne i prawo do aktualizacji na </w:t>
      </w:r>
      <w:r w:rsidR="00A370E4">
        <w:rPr>
          <w:rFonts w:ascii="Cambria" w:eastAsia="Times New Roman" w:hAnsi="Cambria" w:cs="Times New Roman"/>
          <w:b/>
          <w:bCs/>
          <w:i/>
          <w:iCs/>
          <w:color w:val="000000"/>
          <w:sz w:val="24"/>
          <w:szCs w:val="24"/>
          <w:lang w:eastAsia="pl-PL"/>
        </w:rPr>
        <w:t xml:space="preserve">min. </w:t>
      </w:r>
      <w:r w:rsidRPr="00E40963">
        <w:rPr>
          <w:rFonts w:ascii="Cambria" w:eastAsia="Times New Roman" w:hAnsi="Cambria" w:cs="Times New Roman"/>
          <w:b/>
          <w:bCs/>
          <w:i/>
          <w:iCs/>
          <w:color w:val="000000"/>
          <w:sz w:val="24"/>
          <w:szCs w:val="24"/>
          <w:lang w:eastAsia="pl-PL"/>
        </w:rPr>
        <w:t>2 lata.</w:t>
      </w:r>
    </w:p>
    <w:p w:rsidR="001D47EF" w:rsidRPr="001D47EF" w:rsidRDefault="001D47EF" w:rsidP="002F1D9E">
      <w:pPr>
        <w:numPr>
          <w:ilvl w:val="0"/>
          <w:numId w:val="28"/>
        </w:numPr>
        <w:spacing w:before="159" w:after="0" w:line="240" w:lineRule="auto"/>
        <w:jc w:val="both"/>
        <w:rPr>
          <w:rFonts w:ascii="Times New Roman" w:eastAsia="Times New Roman" w:hAnsi="Times New Roman" w:cs="Times New Roman"/>
          <w:b/>
          <w:sz w:val="20"/>
          <w:szCs w:val="20"/>
          <w:lang w:eastAsia="pl-PL"/>
        </w:rPr>
      </w:pPr>
      <w:r w:rsidRPr="001D47EF">
        <w:rPr>
          <w:rFonts w:ascii="Times New Roman" w:eastAsia="Times New Roman" w:hAnsi="Times New Roman" w:cs="Times New Roman"/>
          <w:b/>
          <w:sz w:val="20"/>
          <w:szCs w:val="20"/>
          <w:lang w:eastAsia="pl-PL"/>
        </w:rPr>
        <w:t>Oprogramowanie dostarczone razem z serwerem musi zapewnić możliwość zarządzania systemem i konfiguracją przez przeglądarkę WEB, zapewniając funkcjonalność:</w:t>
      </w:r>
    </w:p>
    <w:p w:rsidR="001D47EF" w:rsidRPr="001D47EF" w:rsidRDefault="001D47EF" w:rsidP="002F1D9E">
      <w:pPr>
        <w:numPr>
          <w:ilvl w:val="0"/>
          <w:numId w:val="31"/>
        </w:numPr>
        <w:spacing w:before="159" w:after="0" w:line="240" w:lineRule="auto"/>
        <w:jc w:val="both"/>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 xml:space="preserve">interfejs obsługi serwera musi być realizowany przez najnowszą przeglądarkę internetową i być w standardzie Windows METRO, </w:t>
      </w:r>
    </w:p>
    <w:p w:rsidR="001D47EF" w:rsidRPr="001D47EF" w:rsidRDefault="001D47EF" w:rsidP="002F1D9E">
      <w:pPr>
        <w:numPr>
          <w:ilvl w:val="0"/>
          <w:numId w:val="31"/>
        </w:numPr>
        <w:spacing w:before="159" w:after="0" w:line="240" w:lineRule="auto"/>
        <w:jc w:val="both"/>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system powinien przed zalogowaniem do panelu zarządzającego informować w czasie rzeczywistym administratora o obciążeniu: całego systemu, procesora, pamięci oraz interfejsu sieciowego na dynamicznych wykresach. Wskazując myszką dane na wykresie powinny pokazywać wartość obciążenia. Informacje o obciążeniu całego systemu, procesora, pamięci oraz interfejsu sieciowego powinny być archiwizowane w serwerze i dostępne przez system raportujący dla okresów: godzinowy, dzienny, tygodniowy i miesięczny,</w:t>
      </w:r>
    </w:p>
    <w:p w:rsidR="001D47EF" w:rsidRPr="001D47EF" w:rsidRDefault="001D47EF" w:rsidP="002F1D9E">
      <w:pPr>
        <w:numPr>
          <w:ilvl w:val="0"/>
          <w:numId w:val="31"/>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serwer musi umożliwiać realizowanie usług (FTP, FTP z opcją szyfrowania SSL/TLS, TFTP, NFS),</w:t>
      </w:r>
    </w:p>
    <w:p w:rsidR="001D47EF" w:rsidRPr="001D47EF" w:rsidRDefault="001D47EF" w:rsidP="002F1D9E">
      <w:pPr>
        <w:numPr>
          <w:ilvl w:val="0"/>
          <w:numId w:val="31"/>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musi posiadać system antywirusowy,</w:t>
      </w:r>
    </w:p>
    <w:p w:rsidR="001D47EF" w:rsidRPr="001D47EF" w:rsidRDefault="001D47EF" w:rsidP="002F1D9E">
      <w:pPr>
        <w:numPr>
          <w:ilvl w:val="0"/>
          <w:numId w:val="31"/>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 xml:space="preserve">możliwość zarządzania serwerem poprzez protokół SNMP w wersji 1/2/3, </w:t>
      </w:r>
    </w:p>
    <w:p w:rsidR="001D47EF" w:rsidRPr="001D47EF" w:rsidRDefault="001D47EF" w:rsidP="002F1D9E">
      <w:pPr>
        <w:numPr>
          <w:ilvl w:val="0"/>
          <w:numId w:val="31"/>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musi umożliwiać dostęp administratorów przez przeglądarkę WEB,</w:t>
      </w:r>
    </w:p>
    <w:p w:rsidR="001D47EF" w:rsidRPr="001D47EF" w:rsidRDefault="001D47EF" w:rsidP="002F1D9E">
      <w:pPr>
        <w:numPr>
          <w:ilvl w:val="0"/>
          <w:numId w:val="31"/>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lastRenderedPageBreak/>
        <w:t>wbudowany firewall zarządzany przez przeglądarkę WEB,</w:t>
      </w:r>
    </w:p>
    <w:p w:rsidR="001D47EF" w:rsidRPr="001D47EF" w:rsidRDefault="001D47EF" w:rsidP="002F1D9E">
      <w:pPr>
        <w:numPr>
          <w:ilvl w:val="0"/>
          <w:numId w:val="31"/>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przed zalogowaniem administratora do interfejsu serwera WEB, powinien bez autoryzacji odczytywać parametry obciążenia serwera pokazywane na dynamicznych wykresach w przeglądarce WEB,</w:t>
      </w:r>
    </w:p>
    <w:p w:rsidR="001D47EF" w:rsidRPr="001D47EF" w:rsidRDefault="001D47EF" w:rsidP="002F1D9E">
      <w:pPr>
        <w:numPr>
          <w:ilvl w:val="0"/>
          <w:numId w:val="31"/>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system musi umożliwiać generowanie certyfikatów SSL przez przeglądarkę WEB,</w:t>
      </w:r>
    </w:p>
    <w:p w:rsidR="001D47EF" w:rsidRPr="001D47EF" w:rsidRDefault="001D47EF" w:rsidP="002F1D9E">
      <w:pPr>
        <w:numPr>
          <w:ilvl w:val="0"/>
          <w:numId w:val="31"/>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system powinien posiadać możliwość importowania zewnętrznych certyfikatów SSL przez przeglądarkę WEB,</w:t>
      </w:r>
    </w:p>
    <w:p w:rsidR="001D47EF" w:rsidRPr="005645EF" w:rsidRDefault="001D47EF" w:rsidP="002F1D9E">
      <w:pPr>
        <w:numPr>
          <w:ilvl w:val="0"/>
          <w:numId w:val="28"/>
        </w:numPr>
        <w:spacing w:before="159" w:after="0" w:line="240" w:lineRule="auto"/>
        <w:rPr>
          <w:rFonts w:ascii="Times New Roman" w:eastAsia="Times New Roman" w:hAnsi="Times New Roman" w:cs="Times New Roman"/>
          <w:b/>
          <w:sz w:val="20"/>
          <w:szCs w:val="20"/>
          <w:lang w:eastAsia="pl-PL"/>
        </w:rPr>
      </w:pPr>
      <w:r w:rsidRPr="005645EF">
        <w:rPr>
          <w:rFonts w:ascii="Times New Roman" w:eastAsia="Times New Roman" w:hAnsi="Times New Roman" w:cs="Times New Roman"/>
          <w:b/>
          <w:sz w:val="20"/>
          <w:szCs w:val="20"/>
          <w:lang w:eastAsia="pl-PL"/>
        </w:rPr>
        <w:t>W zakresie obsługi domeny, dostarczone oprogramowanie musi zapewnić funkcjonalność:</w:t>
      </w:r>
    </w:p>
    <w:p w:rsidR="001D47EF" w:rsidRPr="001D47EF" w:rsidRDefault="001D47EF" w:rsidP="002F1D9E">
      <w:pPr>
        <w:numPr>
          <w:ilvl w:val="0"/>
          <w:numId w:val="32"/>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zarządzania do min. 25 użytkowników, grup,</w:t>
      </w:r>
    </w:p>
    <w:p w:rsidR="001D47EF" w:rsidRPr="001D47EF" w:rsidRDefault="001D47EF" w:rsidP="002F1D9E">
      <w:pPr>
        <w:numPr>
          <w:ilvl w:val="0"/>
          <w:numId w:val="32"/>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zarządzanie do min. 25 komputerów,</w:t>
      </w:r>
    </w:p>
    <w:p w:rsidR="001D47EF" w:rsidRPr="001D47EF" w:rsidRDefault="001D47EF" w:rsidP="002F1D9E">
      <w:pPr>
        <w:numPr>
          <w:ilvl w:val="0"/>
          <w:numId w:val="32"/>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zarządzanie do min. 25 urządzeń,</w:t>
      </w:r>
    </w:p>
    <w:p w:rsidR="001D47EF" w:rsidRPr="001D47EF" w:rsidRDefault="001D47EF" w:rsidP="002F1D9E">
      <w:pPr>
        <w:numPr>
          <w:ilvl w:val="0"/>
          <w:numId w:val="32"/>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zarządzania polisami GPO,</w:t>
      </w:r>
    </w:p>
    <w:p w:rsidR="001D47EF" w:rsidRPr="001D47EF" w:rsidRDefault="001D47EF" w:rsidP="002F1D9E">
      <w:pPr>
        <w:numPr>
          <w:ilvl w:val="0"/>
          <w:numId w:val="32"/>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obsługę profili użytkowników oraz profili mobilnych,</w:t>
      </w:r>
    </w:p>
    <w:p w:rsidR="001D47EF" w:rsidRPr="001D47EF" w:rsidRDefault="001D47EF" w:rsidP="002F1D9E">
      <w:pPr>
        <w:numPr>
          <w:ilvl w:val="0"/>
          <w:numId w:val="32"/>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obsługę do min. 45 jednoczesnych podłączeń do serwera domeny,</w:t>
      </w:r>
    </w:p>
    <w:p w:rsidR="001D47EF" w:rsidRPr="001D47EF" w:rsidRDefault="001D47EF" w:rsidP="002F1D9E">
      <w:pPr>
        <w:numPr>
          <w:ilvl w:val="0"/>
          <w:numId w:val="32"/>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zarządzania użytkownikami, grupami, komputerami podpiętymi do kontrolera domenowego przez przeglądarkę WEB,</w:t>
      </w:r>
    </w:p>
    <w:p w:rsidR="001D47EF" w:rsidRPr="001D47EF" w:rsidRDefault="001D47EF" w:rsidP="002F1D9E">
      <w:pPr>
        <w:numPr>
          <w:ilvl w:val="0"/>
          <w:numId w:val="32"/>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możliwość tworzenia użytkowników i grup w kontrolerze domeny przez przeglądarkę WEB,</w:t>
      </w:r>
    </w:p>
    <w:p w:rsidR="001D47EF" w:rsidRPr="001D47EF" w:rsidRDefault="001D47EF" w:rsidP="002F1D9E">
      <w:pPr>
        <w:numPr>
          <w:ilvl w:val="0"/>
          <w:numId w:val="32"/>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nadawania haseł dla użytkowników w kontrolerze domeny przez przeglądarkę WEB,</w:t>
      </w:r>
    </w:p>
    <w:p w:rsidR="001D47EF" w:rsidRPr="001D47EF" w:rsidRDefault="001D47EF" w:rsidP="002F1D9E">
      <w:pPr>
        <w:numPr>
          <w:ilvl w:val="0"/>
          <w:numId w:val="32"/>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wyszukiwania po nazwie użytkownika, grupy i komputera przez przeglądarkę WEB,</w:t>
      </w:r>
    </w:p>
    <w:p w:rsidR="001D47EF" w:rsidRPr="001D47EF" w:rsidRDefault="001D47EF" w:rsidP="002F1D9E">
      <w:pPr>
        <w:numPr>
          <w:ilvl w:val="0"/>
          <w:numId w:val="32"/>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listy użytkowników, którym wygasła ważność konta dostępna w przeglądarce WEB,</w:t>
      </w:r>
    </w:p>
    <w:p w:rsidR="001D47EF" w:rsidRPr="001D47EF" w:rsidRDefault="001D47EF" w:rsidP="002F1D9E">
      <w:pPr>
        <w:numPr>
          <w:ilvl w:val="0"/>
          <w:numId w:val="32"/>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 xml:space="preserve">listy zablokowanych kont w kontrolerze domeny dostępna w przeglądarce WEB, </w:t>
      </w:r>
    </w:p>
    <w:p w:rsidR="001D47EF" w:rsidRPr="001D47EF" w:rsidRDefault="001D47EF" w:rsidP="002F1D9E">
      <w:pPr>
        <w:numPr>
          <w:ilvl w:val="0"/>
          <w:numId w:val="32"/>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wszystkie operacje zakładania i modyfikacji oraz usuwania kont, grup, komputerów w kontrolerze domenowym przez przeglądarkę WEB powinny być raportowane w centralnym repozytorium systemowym,</w:t>
      </w:r>
    </w:p>
    <w:p w:rsidR="001D47EF" w:rsidRPr="001D47EF" w:rsidRDefault="001D47EF" w:rsidP="002F1D9E">
      <w:pPr>
        <w:numPr>
          <w:ilvl w:val="0"/>
          <w:numId w:val="32"/>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możliwość wyświetlenia oraz akceptowania polityki bezpieczeństwa przed zalogowaniem użytkowników do serwera domenowego,</w:t>
      </w:r>
    </w:p>
    <w:p w:rsidR="001D47EF" w:rsidRPr="001D47EF" w:rsidRDefault="001D47EF" w:rsidP="002F1D9E">
      <w:pPr>
        <w:numPr>
          <w:ilvl w:val="0"/>
          <w:numId w:val="32"/>
        </w:numPr>
        <w:spacing w:before="159" w:after="0" w:line="240" w:lineRule="auto"/>
        <w:jc w:val="both"/>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 xml:space="preserve">administrator podłączający się do kontrolera domeny musi mieć możliwość autoryzacji i logowania się do serwera domenowego przy pomocy jednego dostarczonego do serwera urządzenia sprzętowego </w:t>
      </w:r>
      <w:proofErr w:type="spellStart"/>
      <w:r w:rsidRPr="001D47EF">
        <w:rPr>
          <w:rFonts w:ascii="Times New Roman" w:eastAsia="Times New Roman" w:hAnsi="Times New Roman" w:cs="Times New Roman"/>
          <w:sz w:val="20"/>
          <w:szCs w:val="20"/>
          <w:lang w:eastAsia="pl-PL"/>
        </w:rPr>
        <w:t>token</w:t>
      </w:r>
      <w:proofErr w:type="spellEnd"/>
      <w:r w:rsidRPr="001D47EF">
        <w:rPr>
          <w:rFonts w:ascii="Times New Roman" w:eastAsia="Times New Roman" w:hAnsi="Times New Roman" w:cs="Times New Roman"/>
          <w:sz w:val="20"/>
          <w:szCs w:val="20"/>
          <w:lang w:eastAsia="pl-PL"/>
        </w:rPr>
        <w:t xml:space="preserve"> wykorzystujący port USB,</w:t>
      </w:r>
    </w:p>
    <w:p w:rsidR="001D47EF" w:rsidRPr="001D47EF" w:rsidRDefault="001D47EF" w:rsidP="002F1D9E">
      <w:pPr>
        <w:numPr>
          <w:ilvl w:val="0"/>
          <w:numId w:val="32"/>
        </w:numPr>
        <w:spacing w:before="159" w:after="0" w:line="240" w:lineRule="auto"/>
        <w:jc w:val="both"/>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 xml:space="preserve">Administrator zanim dokona logowania do kontrolera domeny przy pomocy urządzenia sprzętowego </w:t>
      </w:r>
      <w:proofErr w:type="spellStart"/>
      <w:r w:rsidRPr="001D47EF">
        <w:rPr>
          <w:rFonts w:ascii="Times New Roman" w:eastAsia="Times New Roman" w:hAnsi="Times New Roman" w:cs="Times New Roman"/>
          <w:sz w:val="20"/>
          <w:szCs w:val="20"/>
          <w:lang w:eastAsia="pl-PL"/>
        </w:rPr>
        <w:t>token</w:t>
      </w:r>
      <w:proofErr w:type="spellEnd"/>
      <w:r w:rsidRPr="001D47EF">
        <w:rPr>
          <w:rFonts w:ascii="Times New Roman" w:eastAsia="Times New Roman" w:hAnsi="Times New Roman" w:cs="Times New Roman"/>
          <w:sz w:val="20"/>
          <w:szCs w:val="20"/>
          <w:lang w:eastAsia="pl-PL"/>
        </w:rPr>
        <w:t xml:space="preserve"> może wyświetlić wewnętrzną politykę bezpieczeństwa informacji Urzędu. Administrator Bezpieczeństwa Informacji ma możliwość zarządzania treścią, która jest wyświetlana i akceptowana w procesie logowania do systemu operacyjnego lub kontrolera domeny.</w:t>
      </w:r>
    </w:p>
    <w:p w:rsidR="001D47EF" w:rsidRPr="001D47EF" w:rsidRDefault="001D47EF" w:rsidP="002F1D9E">
      <w:pPr>
        <w:numPr>
          <w:ilvl w:val="0"/>
          <w:numId w:val="32"/>
        </w:numPr>
        <w:spacing w:before="159" w:after="0" w:line="240" w:lineRule="auto"/>
        <w:jc w:val="both"/>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 xml:space="preserve">Administrator wyciągając urządzenie autoryzacyjne </w:t>
      </w:r>
      <w:proofErr w:type="spellStart"/>
      <w:r w:rsidRPr="001D47EF">
        <w:rPr>
          <w:rFonts w:ascii="Times New Roman" w:eastAsia="Times New Roman" w:hAnsi="Times New Roman" w:cs="Times New Roman"/>
          <w:sz w:val="20"/>
          <w:szCs w:val="20"/>
          <w:lang w:eastAsia="pl-PL"/>
        </w:rPr>
        <w:t>token</w:t>
      </w:r>
      <w:proofErr w:type="spellEnd"/>
      <w:r w:rsidRPr="001D47EF">
        <w:rPr>
          <w:rFonts w:ascii="Times New Roman" w:eastAsia="Times New Roman" w:hAnsi="Times New Roman" w:cs="Times New Roman"/>
          <w:sz w:val="20"/>
          <w:szCs w:val="20"/>
          <w:lang w:eastAsia="pl-PL"/>
        </w:rPr>
        <w:t xml:space="preserve"> z portu USB będzie miał blokowany system operacyjny. </w:t>
      </w:r>
    </w:p>
    <w:p w:rsidR="001D47EF" w:rsidRPr="001D47EF" w:rsidRDefault="001D47EF" w:rsidP="002F1D9E">
      <w:pPr>
        <w:numPr>
          <w:ilvl w:val="0"/>
          <w:numId w:val="32"/>
        </w:numPr>
        <w:spacing w:before="159" w:after="0" w:line="240" w:lineRule="auto"/>
        <w:jc w:val="both"/>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 xml:space="preserve">Zastosowane urządzenie sprzętowe </w:t>
      </w:r>
      <w:proofErr w:type="spellStart"/>
      <w:r w:rsidRPr="001D47EF">
        <w:rPr>
          <w:rFonts w:ascii="Times New Roman" w:eastAsia="Times New Roman" w:hAnsi="Times New Roman" w:cs="Times New Roman"/>
          <w:sz w:val="20"/>
          <w:szCs w:val="20"/>
          <w:lang w:eastAsia="pl-PL"/>
        </w:rPr>
        <w:t>token</w:t>
      </w:r>
      <w:proofErr w:type="spellEnd"/>
      <w:r w:rsidRPr="001D47EF">
        <w:rPr>
          <w:rFonts w:ascii="Times New Roman" w:eastAsia="Times New Roman" w:hAnsi="Times New Roman" w:cs="Times New Roman"/>
          <w:sz w:val="20"/>
          <w:szCs w:val="20"/>
          <w:lang w:eastAsia="pl-PL"/>
        </w:rPr>
        <w:t xml:space="preserve"> powinno umożliwiać przypisywanie konkretnego komputera (wraz z logowaniem administrator do kontrolera domeny) do urządzenia sprzętowego </w:t>
      </w:r>
      <w:proofErr w:type="spellStart"/>
      <w:r w:rsidRPr="001D47EF">
        <w:rPr>
          <w:rFonts w:ascii="Times New Roman" w:eastAsia="Times New Roman" w:hAnsi="Times New Roman" w:cs="Times New Roman"/>
          <w:sz w:val="20"/>
          <w:szCs w:val="20"/>
          <w:lang w:eastAsia="pl-PL"/>
        </w:rPr>
        <w:t>token</w:t>
      </w:r>
      <w:proofErr w:type="spellEnd"/>
      <w:r w:rsidRPr="001D47EF">
        <w:rPr>
          <w:rFonts w:ascii="Times New Roman" w:eastAsia="Times New Roman" w:hAnsi="Times New Roman" w:cs="Times New Roman"/>
          <w:sz w:val="20"/>
          <w:szCs w:val="20"/>
          <w:lang w:eastAsia="pl-PL"/>
        </w:rPr>
        <w:t xml:space="preserve">, </w:t>
      </w:r>
    </w:p>
    <w:p w:rsidR="001D47EF" w:rsidRPr="001D47EF" w:rsidRDefault="001D47EF" w:rsidP="002F1D9E">
      <w:pPr>
        <w:numPr>
          <w:ilvl w:val="0"/>
          <w:numId w:val="32"/>
        </w:numPr>
        <w:spacing w:before="159" w:after="0" w:line="240" w:lineRule="auto"/>
        <w:jc w:val="both"/>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 xml:space="preserve">Pamięć urządzenia sprzętowego </w:t>
      </w:r>
      <w:proofErr w:type="spellStart"/>
      <w:r w:rsidRPr="001D47EF">
        <w:rPr>
          <w:rFonts w:ascii="Times New Roman" w:eastAsia="Times New Roman" w:hAnsi="Times New Roman" w:cs="Times New Roman"/>
          <w:sz w:val="20"/>
          <w:szCs w:val="20"/>
          <w:lang w:eastAsia="pl-PL"/>
        </w:rPr>
        <w:t>token</w:t>
      </w:r>
      <w:proofErr w:type="spellEnd"/>
      <w:r w:rsidRPr="001D47EF">
        <w:rPr>
          <w:rFonts w:ascii="Times New Roman" w:eastAsia="Times New Roman" w:hAnsi="Times New Roman" w:cs="Times New Roman"/>
          <w:sz w:val="20"/>
          <w:szCs w:val="20"/>
          <w:lang w:eastAsia="pl-PL"/>
        </w:rPr>
        <w:t xml:space="preserve"> musi umożliwiać zdefiniowania do 20 uwierzytelnień do systemu operacyjnego i kontrolera domeny,</w:t>
      </w:r>
    </w:p>
    <w:p w:rsidR="001D47EF" w:rsidRPr="001D47EF" w:rsidRDefault="001D47EF" w:rsidP="002F1D9E">
      <w:pPr>
        <w:numPr>
          <w:ilvl w:val="0"/>
          <w:numId w:val="32"/>
        </w:numPr>
        <w:spacing w:before="159" w:after="0" w:line="240" w:lineRule="auto"/>
        <w:jc w:val="both"/>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 xml:space="preserve">Urządzenie sprzętowe </w:t>
      </w:r>
      <w:proofErr w:type="spellStart"/>
      <w:r w:rsidRPr="001D47EF">
        <w:rPr>
          <w:rFonts w:ascii="Times New Roman" w:eastAsia="Times New Roman" w:hAnsi="Times New Roman" w:cs="Times New Roman"/>
          <w:sz w:val="20"/>
          <w:szCs w:val="20"/>
          <w:lang w:eastAsia="pl-PL"/>
        </w:rPr>
        <w:t>token</w:t>
      </w:r>
      <w:proofErr w:type="spellEnd"/>
      <w:r w:rsidRPr="001D47EF">
        <w:rPr>
          <w:rFonts w:ascii="Times New Roman" w:eastAsia="Times New Roman" w:hAnsi="Times New Roman" w:cs="Times New Roman"/>
          <w:sz w:val="20"/>
          <w:szCs w:val="20"/>
          <w:lang w:eastAsia="pl-PL"/>
        </w:rPr>
        <w:t xml:space="preserve"> musi wykorzystywać tylko jeden port USB w wersji 2.0 lub 3.0,</w:t>
      </w:r>
    </w:p>
    <w:p w:rsidR="001D47EF" w:rsidRPr="001D47EF" w:rsidRDefault="001D47EF" w:rsidP="002F1D9E">
      <w:pPr>
        <w:numPr>
          <w:ilvl w:val="0"/>
          <w:numId w:val="32"/>
        </w:numPr>
        <w:spacing w:before="159" w:after="0" w:line="240" w:lineRule="auto"/>
        <w:jc w:val="both"/>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 xml:space="preserve">Urządzenie sprzętowe </w:t>
      </w:r>
      <w:proofErr w:type="spellStart"/>
      <w:r w:rsidRPr="001D47EF">
        <w:rPr>
          <w:rFonts w:ascii="Times New Roman" w:eastAsia="Times New Roman" w:hAnsi="Times New Roman" w:cs="Times New Roman"/>
          <w:sz w:val="20"/>
          <w:szCs w:val="20"/>
          <w:lang w:eastAsia="pl-PL"/>
        </w:rPr>
        <w:t>token</w:t>
      </w:r>
      <w:proofErr w:type="spellEnd"/>
      <w:r w:rsidRPr="001D47EF">
        <w:rPr>
          <w:rFonts w:ascii="Times New Roman" w:eastAsia="Times New Roman" w:hAnsi="Times New Roman" w:cs="Times New Roman"/>
          <w:sz w:val="20"/>
          <w:szCs w:val="20"/>
          <w:lang w:eastAsia="pl-PL"/>
        </w:rPr>
        <w:t xml:space="preserve"> w celu uwierzytelnienia musi wymagać stosowania min. 6 znakowego PIN-u,</w:t>
      </w:r>
    </w:p>
    <w:p w:rsidR="001D47EF" w:rsidRPr="001D47EF" w:rsidRDefault="001D47EF" w:rsidP="002F1D9E">
      <w:pPr>
        <w:numPr>
          <w:ilvl w:val="0"/>
          <w:numId w:val="32"/>
        </w:numPr>
        <w:spacing w:before="159" w:after="0" w:line="240" w:lineRule="auto"/>
        <w:jc w:val="both"/>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 xml:space="preserve">współpracy z klientami Windows 7,8,8.1,10, 11  w wersji </w:t>
      </w:r>
      <w:proofErr w:type="spellStart"/>
      <w:r w:rsidRPr="001D47EF">
        <w:rPr>
          <w:rFonts w:ascii="Times New Roman" w:eastAsia="Times New Roman" w:hAnsi="Times New Roman" w:cs="Times New Roman"/>
          <w:sz w:val="20"/>
          <w:szCs w:val="20"/>
          <w:lang w:eastAsia="pl-PL"/>
        </w:rPr>
        <w:t>professional</w:t>
      </w:r>
      <w:proofErr w:type="spellEnd"/>
      <w:r w:rsidRPr="001D47EF">
        <w:rPr>
          <w:rFonts w:ascii="Times New Roman" w:eastAsia="Times New Roman" w:hAnsi="Times New Roman" w:cs="Times New Roman"/>
          <w:sz w:val="20"/>
          <w:szCs w:val="20"/>
          <w:lang w:eastAsia="pl-PL"/>
        </w:rPr>
        <w:t>.</w:t>
      </w:r>
    </w:p>
    <w:p w:rsidR="001D47EF" w:rsidRPr="005645EF" w:rsidRDefault="001D47EF" w:rsidP="002F1D9E">
      <w:pPr>
        <w:numPr>
          <w:ilvl w:val="0"/>
          <w:numId w:val="29"/>
        </w:numPr>
        <w:spacing w:before="159" w:after="0" w:line="240" w:lineRule="auto"/>
        <w:rPr>
          <w:rFonts w:ascii="Times New Roman" w:eastAsia="Times New Roman" w:hAnsi="Times New Roman" w:cs="Times New Roman"/>
          <w:b/>
          <w:sz w:val="20"/>
          <w:szCs w:val="20"/>
          <w:lang w:eastAsia="pl-PL"/>
        </w:rPr>
      </w:pPr>
      <w:r w:rsidRPr="005645EF">
        <w:rPr>
          <w:rFonts w:ascii="Times New Roman" w:eastAsia="Times New Roman" w:hAnsi="Times New Roman" w:cs="Times New Roman"/>
          <w:b/>
          <w:sz w:val="20"/>
          <w:szCs w:val="20"/>
          <w:lang w:eastAsia="pl-PL"/>
        </w:rPr>
        <w:lastRenderedPageBreak/>
        <w:t>Licencja kontrolera domeny dla zamawianego serwera głównego musi umożliwiać:</w:t>
      </w:r>
    </w:p>
    <w:p w:rsidR="001D47EF" w:rsidRPr="001D47EF" w:rsidRDefault="001D47EF" w:rsidP="002F1D9E">
      <w:pPr>
        <w:numPr>
          <w:ilvl w:val="0"/>
          <w:numId w:val="33"/>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łatwe uruchomienie kontrolera domeny w trybie awaryjnym (w ograniczonej funkcjonalności) na dowolnym serwerze posiadanego przez zamawiającego na czas naprawy zamówionego serwera głównego.</w:t>
      </w:r>
    </w:p>
    <w:p w:rsidR="001D47EF" w:rsidRPr="005645EF" w:rsidRDefault="001D47EF" w:rsidP="002F1D9E">
      <w:pPr>
        <w:numPr>
          <w:ilvl w:val="0"/>
          <w:numId w:val="29"/>
        </w:numPr>
        <w:spacing w:before="159" w:after="0" w:line="240" w:lineRule="auto"/>
        <w:rPr>
          <w:rFonts w:ascii="Times New Roman" w:eastAsia="Times New Roman" w:hAnsi="Times New Roman" w:cs="Times New Roman"/>
          <w:b/>
          <w:sz w:val="20"/>
          <w:szCs w:val="20"/>
          <w:lang w:eastAsia="pl-PL"/>
        </w:rPr>
      </w:pPr>
      <w:r w:rsidRPr="005645EF">
        <w:rPr>
          <w:rFonts w:ascii="Times New Roman" w:eastAsia="Times New Roman" w:hAnsi="Times New Roman" w:cs="Times New Roman"/>
          <w:b/>
          <w:sz w:val="20"/>
          <w:szCs w:val="20"/>
          <w:lang w:eastAsia="pl-PL"/>
        </w:rPr>
        <w:t>Oprogramowanie musi umożliwiać wirtualizację dowolnych systemów operacyjnych i musi realizować:</w:t>
      </w:r>
    </w:p>
    <w:p w:rsidR="001D47EF" w:rsidRPr="001D47EF" w:rsidRDefault="001D47EF" w:rsidP="002F1D9E">
      <w:pPr>
        <w:numPr>
          <w:ilvl w:val="0"/>
          <w:numId w:val="34"/>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obsługę minimum cztero-rdzeniowego procesora,</w:t>
      </w:r>
    </w:p>
    <w:p w:rsidR="001D47EF" w:rsidRPr="001D47EF" w:rsidRDefault="001D47EF" w:rsidP="002F1D9E">
      <w:pPr>
        <w:numPr>
          <w:ilvl w:val="0"/>
          <w:numId w:val="34"/>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obsługę minimum 32GB RAM-u,</w:t>
      </w:r>
    </w:p>
    <w:p w:rsidR="001D47EF" w:rsidRPr="001D47EF" w:rsidRDefault="001D47EF" w:rsidP="002F1D9E">
      <w:pPr>
        <w:numPr>
          <w:ilvl w:val="0"/>
          <w:numId w:val="34"/>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 xml:space="preserve">obsługę </w:t>
      </w:r>
      <w:proofErr w:type="spellStart"/>
      <w:r w:rsidRPr="001D47EF">
        <w:rPr>
          <w:rFonts w:ascii="Times New Roman" w:eastAsia="Times New Roman" w:hAnsi="Times New Roman" w:cs="Times New Roman"/>
          <w:sz w:val="20"/>
          <w:szCs w:val="20"/>
          <w:lang w:eastAsia="pl-PL"/>
        </w:rPr>
        <w:t>vmware</w:t>
      </w:r>
      <w:proofErr w:type="spellEnd"/>
      <w:r w:rsidRPr="001D47EF">
        <w:rPr>
          <w:rFonts w:ascii="Times New Roman" w:eastAsia="Times New Roman" w:hAnsi="Times New Roman" w:cs="Times New Roman"/>
          <w:sz w:val="20"/>
          <w:szCs w:val="20"/>
          <w:lang w:eastAsia="pl-PL"/>
        </w:rPr>
        <w:t xml:space="preserve"> VMDK, </w:t>
      </w:r>
    </w:p>
    <w:p w:rsidR="001D47EF" w:rsidRPr="001D47EF" w:rsidRDefault="001D47EF" w:rsidP="002F1D9E">
      <w:pPr>
        <w:numPr>
          <w:ilvl w:val="0"/>
          <w:numId w:val="34"/>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 xml:space="preserve">obsługę minimum 10 instancji środowisk wirtualnych, </w:t>
      </w:r>
    </w:p>
    <w:p w:rsidR="001D47EF" w:rsidRPr="001D47EF" w:rsidRDefault="001D47EF" w:rsidP="002F1D9E">
      <w:pPr>
        <w:numPr>
          <w:ilvl w:val="0"/>
          <w:numId w:val="34"/>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 xml:space="preserve">zapis stanu maszyny wirtualnej tzw. </w:t>
      </w:r>
      <w:proofErr w:type="spellStart"/>
      <w:r w:rsidRPr="001D47EF">
        <w:rPr>
          <w:rFonts w:ascii="Times New Roman" w:eastAsia="Times New Roman" w:hAnsi="Times New Roman" w:cs="Times New Roman"/>
          <w:sz w:val="20"/>
          <w:szCs w:val="20"/>
          <w:lang w:eastAsia="pl-PL"/>
        </w:rPr>
        <w:t>snapshot</w:t>
      </w:r>
      <w:proofErr w:type="spellEnd"/>
      <w:r w:rsidRPr="001D47EF">
        <w:rPr>
          <w:rFonts w:ascii="Times New Roman" w:eastAsia="Times New Roman" w:hAnsi="Times New Roman" w:cs="Times New Roman"/>
          <w:sz w:val="20"/>
          <w:szCs w:val="20"/>
          <w:lang w:eastAsia="pl-PL"/>
        </w:rPr>
        <w:t>,</w:t>
      </w:r>
    </w:p>
    <w:p w:rsidR="001D47EF" w:rsidRPr="001D47EF" w:rsidRDefault="001D47EF" w:rsidP="002F1D9E">
      <w:pPr>
        <w:numPr>
          <w:ilvl w:val="0"/>
          <w:numId w:val="34"/>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kopii stanu maszyny wirtualnej,</w:t>
      </w:r>
    </w:p>
    <w:p w:rsidR="001D47EF" w:rsidRPr="001D47EF" w:rsidRDefault="001D47EF" w:rsidP="002F1D9E">
      <w:pPr>
        <w:numPr>
          <w:ilvl w:val="0"/>
          <w:numId w:val="34"/>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emulacji wielu urządzeń np. kart sieciowych, kontrolerów SAS,</w:t>
      </w:r>
    </w:p>
    <w:p w:rsidR="001D47EF" w:rsidRPr="001D47EF" w:rsidRDefault="001D47EF" w:rsidP="002F1D9E">
      <w:pPr>
        <w:numPr>
          <w:ilvl w:val="0"/>
          <w:numId w:val="34"/>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dynamicznej alokacji pamięci na kontener danych</w:t>
      </w:r>
    </w:p>
    <w:p w:rsidR="001D47EF" w:rsidRPr="001D47EF" w:rsidRDefault="001D47EF" w:rsidP="002F1D9E">
      <w:pPr>
        <w:numPr>
          <w:ilvl w:val="0"/>
          <w:numId w:val="34"/>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współpracy z kontrolerami SATA, SCSI,</w:t>
      </w:r>
    </w:p>
    <w:p w:rsidR="001D47EF" w:rsidRPr="001D47EF" w:rsidRDefault="001D47EF" w:rsidP="002F1D9E">
      <w:pPr>
        <w:numPr>
          <w:ilvl w:val="0"/>
          <w:numId w:val="34"/>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tryb pracy sieciowej min NAT, tunel UD, Bridge oraz wielu interfejsów sieci,</w:t>
      </w:r>
    </w:p>
    <w:p w:rsidR="001D47EF" w:rsidRPr="001D47EF" w:rsidRDefault="001D47EF" w:rsidP="002F1D9E">
      <w:pPr>
        <w:numPr>
          <w:ilvl w:val="0"/>
          <w:numId w:val="34"/>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zarządzanie poprzez przeglądarkę WEB,</w:t>
      </w:r>
    </w:p>
    <w:p w:rsidR="001D47EF" w:rsidRPr="001D47EF" w:rsidRDefault="001D47EF" w:rsidP="002F1D9E">
      <w:pPr>
        <w:numPr>
          <w:ilvl w:val="0"/>
          <w:numId w:val="34"/>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archiwizacje uruchomionych maszyn wirtualnych.</w:t>
      </w:r>
    </w:p>
    <w:p w:rsidR="001D47EF" w:rsidRPr="005645EF" w:rsidRDefault="001D47EF" w:rsidP="002F1D9E">
      <w:pPr>
        <w:numPr>
          <w:ilvl w:val="0"/>
          <w:numId w:val="29"/>
        </w:numPr>
        <w:spacing w:before="159" w:after="0" w:line="240" w:lineRule="auto"/>
        <w:jc w:val="both"/>
        <w:rPr>
          <w:rFonts w:ascii="Times New Roman" w:eastAsia="Times New Roman" w:hAnsi="Times New Roman" w:cs="Times New Roman"/>
          <w:b/>
          <w:sz w:val="20"/>
          <w:szCs w:val="20"/>
          <w:lang w:eastAsia="pl-PL"/>
        </w:rPr>
      </w:pPr>
      <w:r w:rsidRPr="005645EF">
        <w:rPr>
          <w:rFonts w:ascii="Times New Roman" w:eastAsia="Times New Roman" w:hAnsi="Times New Roman" w:cs="Times New Roman"/>
          <w:b/>
          <w:sz w:val="20"/>
          <w:szCs w:val="20"/>
          <w:lang w:eastAsia="pl-PL"/>
        </w:rPr>
        <w:t xml:space="preserve">Oprogramowanie musi również umożliwiać migrację użytkowników lokalnych do serwera domenowego działającego w systemie Windows Vista,7,8,8.1,10, 11 w wersji 32 i 64 bity w wersji </w:t>
      </w:r>
      <w:proofErr w:type="spellStart"/>
      <w:r w:rsidRPr="005645EF">
        <w:rPr>
          <w:rFonts w:ascii="Times New Roman" w:eastAsia="Times New Roman" w:hAnsi="Times New Roman" w:cs="Times New Roman"/>
          <w:b/>
          <w:sz w:val="20"/>
          <w:szCs w:val="20"/>
          <w:lang w:eastAsia="pl-PL"/>
        </w:rPr>
        <w:t>professional</w:t>
      </w:r>
      <w:proofErr w:type="spellEnd"/>
      <w:r w:rsidRPr="005645EF">
        <w:rPr>
          <w:rFonts w:ascii="Times New Roman" w:eastAsia="Times New Roman" w:hAnsi="Times New Roman" w:cs="Times New Roman"/>
          <w:b/>
          <w:sz w:val="20"/>
          <w:szCs w:val="20"/>
          <w:lang w:eastAsia="pl-PL"/>
        </w:rPr>
        <w:t xml:space="preserve"> z licencją na użytkowanie bezterminową umożliwiając przenoszenie do 45 użytkowników i musi realizować:</w:t>
      </w:r>
    </w:p>
    <w:p w:rsidR="001D47EF" w:rsidRPr="001D47EF" w:rsidRDefault="001D47EF" w:rsidP="002F1D9E">
      <w:pPr>
        <w:numPr>
          <w:ilvl w:val="0"/>
          <w:numId w:val="35"/>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automatyczne przenoszenie profili i ustawień użytkownika z konta lokalnego do konta domenowego,</w:t>
      </w:r>
    </w:p>
    <w:p w:rsidR="001D47EF" w:rsidRPr="001D47EF" w:rsidRDefault="001D47EF" w:rsidP="002F1D9E">
      <w:pPr>
        <w:numPr>
          <w:ilvl w:val="0"/>
          <w:numId w:val="35"/>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automatyczne przeniesienie dokumentów użytkownika z konta lokalnego do konta domenowego i nadanie odpowiednich uprawnień ACL,</w:t>
      </w:r>
    </w:p>
    <w:p w:rsidR="001D47EF" w:rsidRPr="001D47EF" w:rsidRDefault="001D47EF" w:rsidP="002F1D9E">
      <w:pPr>
        <w:numPr>
          <w:ilvl w:val="0"/>
          <w:numId w:val="35"/>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 xml:space="preserve">automatyczne przenoszenie uprawnień plikowych i rejestru z konta lokalnego do konta domenowego </w:t>
      </w:r>
    </w:p>
    <w:p w:rsidR="001D47EF" w:rsidRPr="001D47EF" w:rsidRDefault="001D47EF" w:rsidP="002F1D9E">
      <w:pPr>
        <w:numPr>
          <w:ilvl w:val="0"/>
          <w:numId w:val="35"/>
        </w:numPr>
        <w:spacing w:before="159" w:after="0" w:line="240" w:lineRule="auto"/>
        <w:rPr>
          <w:rFonts w:ascii="Times New Roman" w:eastAsia="Times New Roman" w:hAnsi="Times New Roman" w:cs="Times New Roman"/>
          <w:sz w:val="20"/>
          <w:szCs w:val="20"/>
          <w:lang w:eastAsia="pl-PL"/>
        </w:rPr>
      </w:pPr>
      <w:r w:rsidRPr="001D47EF">
        <w:rPr>
          <w:rFonts w:ascii="Times New Roman" w:eastAsia="Times New Roman" w:hAnsi="Times New Roman" w:cs="Times New Roman"/>
          <w:sz w:val="20"/>
          <w:szCs w:val="20"/>
          <w:lang w:eastAsia="pl-PL"/>
        </w:rPr>
        <w:t xml:space="preserve">automatyczne przeniesienie lokalnej skrzynki pocztowej Microsoft Outlook i </w:t>
      </w:r>
      <w:proofErr w:type="spellStart"/>
      <w:r w:rsidRPr="001D47EF">
        <w:rPr>
          <w:rFonts w:ascii="Times New Roman" w:eastAsia="Times New Roman" w:hAnsi="Times New Roman" w:cs="Times New Roman"/>
          <w:sz w:val="20"/>
          <w:szCs w:val="20"/>
          <w:lang w:eastAsia="pl-PL"/>
        </w:rPr>
        <w:t>Thunderbird</w:t>
      </w:r>
      <w:proofErr w:type="spellEnd"/>
      <w:r w:rsidRPr="001D47EF">
        <w:rPr>
          <w:rFonts w:ascii="Times New Roman" w:eastAsia="Times New Roman" w:hAnsi="Times New Roman" w:cs="Times New Roman"/>
          <w:sz w:val="20"/>
          <w:szCs w:val="20"/>
          <w:lang w:eastAsia="pl-PL"/>
        </w:rPr>
        <w:t xml:space="preserve"> z domyślnej lokalizacji w koncie lokalnym do konta domenowego.</w:t>
      </w:r>
    </w:p>
    <w:p w:rsidR="001D47EF" w:rsidRPr="005645EF" w:rsidRDefault="001D47EF" w:rsidP="001D47EF">
      <w:pPr>
        <w:keepNext/>
        <w:spacing w:before="198" w:after="0" w:line="240" w:lineRule="auto"/>
        <w:ind w:left="360"/>
        <w:outlineLvl w:val="4"/>
        <w:rPr>
          <w:rFonts w:ascii="Times New Roman" w:eastAsia="Times New Roman" w:hAnsi="Times New Roman" w:cs="Times New Roman"/>
          <w:b/>
          <w:bCs/>
          <w:i/>
          <w:iCs/>
          <w:color w:val="3366FF"/>
          <w:sz w:val="24"/>
          <w:szCs w:val="24"/>
          <w:u w:val="single"/>
          <w:lang w:eastAsia="pl-PL"/>
        </w:rPr>
      </w:pPr>
      <w:r w:rsidRPr="005645EF">
        <w:rPr>
          <w:rFonts w:ascii="Times New Roman" w:eastAsia="Times New Roman" w:hAnsi="Times New Roman" w:cs="Times New Roman"/>
          <w:b/>
          <w:bCs/>
          <w:i/>
          <w:iCs/>
          <w:color w:val="000000"/>
          <w:sz w:val="24"/>
          <w:szCs w:val="24"/>
          <w:u w:val="single"/>
          <w:lang w:eastAsia="pl-PL"/>
        </w:rPr>
        <w:t xml:space="preserve">Specyfikacja wdrożenia: </w:t>
      </w:r>
    </w:p>
    <w:p w:rsidR="001D47EF" w:rsidRPr="001D47EF" w:rsidRDefault="001D47EF" w:rsidP="002F1D9E">
      <w:pPr>
        <w:numPr>
          <w:ilvl w:val="0"/>
          <w:numId w:val="30"/>
        </w:numPr>
        <w:spacing w:before="159" w:after="0" w:line="240" w:lineRule="auto"/>
        <w:jc w:val="both"/>
        <w:rPr>
          <w:rFonts w:ascii="Times New Roman" w:eastAsia="Times New Roman" w:hAnsi="Times New Roman" w:cs="Times New Roman"/>
          <w:b/>
          <w:sz w:val="20"/>
          <w:szCs w:val="20"/>
          <w:lang w:eastAsia="pl-PL"/>
        </w:rPr>
      </w:pPr>
      <w:r w:rsidRPr="001D47EF">
        <w:rPr>
          <w:rFonts w:ascii="Times New Roman" w:eastAsia="Times New Roman" w:hAnsi="Times New Roman" w:cs="Times New Roman"/>
          <w:b/>
          <w:color w:val="000000"/>
          <w:sz w:val="20"/>
          <w:szCs w:val="20"/>
          <w:lang w:eastAsia="pl-PL"/>
        </w:rPr>
        <w:t xml:space="preserve">Wykonawca do wdrożenia oferowanych rozwiązań musi posiadać następujące osoby z uprawnieniami: </w:t>
      </w:r>
    </w:p>
    <w:p w:rsidR="001D47EF" w:rsidRPr="001D47EF" w:rsidRDefault="001D47EF" w:rsidP="002F1D9E">
      <w:pPr>
        <w:numPr>
          <w:ilvl w:val="0"/>
          <w:numId w:val="36"/>
        </w:numPr>
        <w:spacing w:before="159" w:after="0" w:line="240" w:lineRule="auto"/>
        <w:jc w:val="both"/>
        <w:rPr>
          <w:rFonts w:ascii="Times New Roman" w:eastAsia="Times New Roman" w:hAnsi="Times New Roman" w:cs="Times New Roman"/>
          <w:sz w:val="20"/>
          <w:szCs w:val="20"/>
          <w:lang w:eastAsia="pl-PL"/>
        </w:rPr>
      </w:pPr>
      <w:r w:rsidRPr="001D47EF">
        <w:rPr>
          <w:rFonts w:ascii="Times New Roman" w:eastAsia="Times New Roman" w:hAnsi="Times New Roman" w:cs="Times New Roman"/>
          <w:color w:val="000000"/>
          <w:sz w:val="20"/>
          <w:szCs w:val="20"/>
          <w:lang w:eastAsia="pl-PL"/>
        </w:rPr>
        <w:t>jedną osobę posiadającą uprawnienia Audytora Wiodącego ISO 27001:2013 i Audytora Wewnętrznego ISO 14001 i 50001 lub uprawnienia równoważne,</w:t>
      </w:r>
    </w:p>
    <w:p w:rsidR="001D47EF" w:rsidRPr="001D47EF" w:rsidRDefault="001D47EF" w:rsidP="002F1D9E">
      <w:pPr>
        <w:numPr>
          <w:ilvl w:val="0"/>
          <w:numId w:val="36"/>
        </w:numPr>
        <w:spacing w:before="159" w:after="0" w:line="240" w:lineRule="auto"/>
        <w:jc w:val="both"/>
        <w:rPr>
          <w:rFonts w:ascii="Times New Roman" w:eastAsia="Times New Roman" w:hAnsi="Times New Roman" w:cs="Times New Roman"/>
          <w:sz w:val="20"/>
          <w:szCs w:val="20"/>
          <w:lang w:eastAsia="pl-PL"/>
        </w:rPr>
      </w:pPr>
      <w:r w:rsidRPr="001D47EF">
        <w:rPr>
          <w:rFonts w:ascii="Times New Roman" w:eastAsia="Times New Roman" w:hAnsi="Times New Roman" w:cs="Times New Roman"/>
          <w:color w:val="000000"/>
          <w:sz w:val="20"/>
          <w:szCs w:val="20"/>
          <w:lang w:eastAsia="pl-PL"/>
        </w:rPr>
        <w:t>jedną osobę posiadającą uprawnienia Audytora Wewnętrznego ISO 27001:2013 i MCSA SQL Server 2012 i MCSA Windows Server 2012 lub uprawnienia równoważne.</w:t>
      </w:r>
    </w:p>
    <w:p w:rsidR="001D47EF" w:rsidRPr="001D47EF" w:rsidRDefault="001D47EF" w:rsidP="002F1D9E">
      <w:pPr>
        <w:numPr>
          <w:ilvl w:val="0"/>
          <w:numId w:val="30"/>
        </w:numPr>
        <w:spacing w:before="159" w:after="0" w:line="240" w:lineRule="auto"/>
        <w:jc w:val="both"/>
        <w:rPr>
          <w:rFonts w:ascii="Times New Roman" w:eastAsia="Times New Roman" w:hAnsi="Times New Roman" w:cs="Times New Roman"/>
          <w:b/>
          <w:sz w:val="20"/>
          <w:szCs w:val="20"/>
          <w:lang w:eastAsia="pl-PL"/>
        </w:rPr>
      </w:pPr>
      <w:r w:rsidRPr="001D47EF">
        <w:rPr>
          <w:rFonts w:ascii="Times New Roman" w:eastAsia="Times New Roman" w:hAnsi="Times New Roman" w:cs="Times New Roman"/>
          <w:b/>
          <w:color w:val="000000"/>
          <w:sz w:val="20"/>
          <w:szCs w:val="20"/>
          <w:lang w:eastAsia="pl-PL"/>
        </w:rPr>
        <w:t>W ramach wdrożenia wykonawca przeszkoli kadrę informatyczną Urzędu z wdrożonych rozwiązań. Osoba szkoląca musi posiadać uprawnienia Audytora Wiodącego ISO 27001:2013 lub uprawnienia równoważne.</w:t>
      </w:r>
    </w:p>
    <w:p w:rsidR="001D47EF" w:rsidRPr="001D47EF" w:rsidRDefault="001D47EF" w:rsidP="002F1D9E">
      <w:pPr>
        <w:numPr>
          <w:ilvl w:val="0"/>
          <w:numId w:val="30"/>
        </w:numPr>
        <w:spacing w:before="159" w:after="0" w:line="240" w:lineRule="auto"/>
        <w:jc w:val="both"/>
        <w:rPr>
          <w:rFonts w:ascii="Times New Roman" w:eastAsia="Times New Roman" w:hAnsi="Times New Roman" w:cs="Times New Roman"/>
          <w:b/>
          <w:sz w:val="20"/>
          <w:szCs w:val="20"/>
          <w:lang w:eastAsia="pl-PL"/>
        </w:rPr>
      </w:pPr>
      <w:r w:rsidRPr="001D47EF">
        <w:rPr>
          <w:rFonts w:ascii="Times New Roman" w:eastAsia="Times New Roman" w:hAnsi="Times New Roman" w:cs="Times New Roman"/>
          <w:b/>
          <w:sz w:val="20"/>
          <w:szCs w:val="20"/>
          <w:lang w:eastAsia="pl-PL"/>
        </w:rPr>
        <w:t>Wdrożenie i szkolenie z oprogramowania musi być realizowane przez certyfikowanych inżynierów z uprawnieniami wystawionymi przez producenta.</w:t>
      </w:r>
    </w:p>
    <w:p w:rsidR="000F5374" w:rsidRDefault="000F5374" w:rsidP="000F5374">
      <w:pPr>
        <w:spacing w:line="276" w:lineRule="auto"/>
        <w:jc w:val="both"/>
        <w:rPr>
          <w:rFonts w:ascii="Times New Roman" w:hAnsi="Times New Roman" w:cs="Times New Roman"/>
          <w:b/>
          <w:bCs/>
          <w:sz w:val="24"/>
          <w:szCs w:val="24"/>
        </w:rPr>
      </w:pPr>
    </w:p>
    <w:p w:rsidR="00810C05" w:rsidRPr="000B29F1" w:rsidRDefault="00810C05" w:rsidP="00810C05">
      <w:pPr>
        <w:keepNext/>
        <w:spacing w:before="198" w:after="0" w:line="240" w:lineRule="auto"/>
        <w:jc w:val="both"/>
        <w:outlineLvl w:val="4"/>
        <w:rPr>
          <w:rFonts w:ascii="Times New Roman" w:eastAsia="Times New Roman" w:hAnsi="Times New Roman" w:cs="Times New Roman"/>
          <w:b/>
          <w:bCs/>
          <w:iCs/>
          <w:color w:val="3366FF"/>
          <w:sz w:val="24"/>
          <w:szCs w:val="24"/>
          <w:lang w:eastAsia="pl-PL"/>
        </w:rPr>
      </w:pPr>
      <w:r>
        <w:rPr>
          <w:rFonts w:ascii="Times New Roman" w:eastAsia="Times New Roman" w:hAnsi="Times New Roman" w:cs="Times New Roman"/>
          <w:b/>
          <w:bCs/>
          <w:iCs/>
          <w:color w:val="000000"/>
          <w:sz w:val="24"/>
          <w:szCs w:val="24"/>
          <w:lang w:eastAsia="pl-PL"/>
        </w:rPr>
        <w:lastRenderedPageBreak/>
        <w:t>O</w:t>
      </w:r>
      <w:r w:rsidRPr="000B29F1">
        <w:rPr>
          <w:rFonts w:ascii="Times New Roman" w:eastAsia="Times New Roman" w:hAnsi="Times New Roman" w:cs="Times New Roman"/>
          <w:b/>
          <w:bCs/>
          <w:iCs/>
          <w:color w:val="000000"/>
          <w:sz w:val="24"/>
          <w:szCs w:val="24"/>
          <w:lang w:eastAsia="pl-PL"/>
        </w:rPr>
        <w:t>programowania do szyfrowania wiadomości email technologią END TO END</w:t>
      </w:r>
      <w:r>
        <w:rPr>
          <w:rFonts w:ascii="Times New Roman" w:eastAsia="Times New Roman" w:hAnsi="Times New Roman" w:cs="Times New Roman"/>
          <w:b/>
          <w:bCs/>
          <w:iCs/>
          <w:color w:val="000000"/>
          <w:sz w:val="24"/>
          <w:szCs w:val="24"/>
          <w:lang w:eastAsia="pl-PL"/>
        </w:rPr>
        <w:t>,</w:t>
      </w:r>
      <w:r w:rsidRPr="00930DE3">
        <w:rPr>
          <w:rFonts w:ascii="Times New Roman" w:eastAsia="Times New Roman" w:hAnsi="Times New Roman" w:cs="Times New Roman"/>
          <w:b/>
          <w:bCs/>
          <w:iCs/>
          <w:color w:val="000000"/>
          <w:sz w:val="24"/>
          <w:szCs w:val="24"/>
          <w:lang w:eastAsia="pl-PL"/>
        </w:rPr>
        <w:t xml:space="preserve"> </w:t>
      </w:r>
      <w:r>
        <w:rPr>
          <w:rFonts w:ascii="Times New Roman" w:eastAsia="Times New Roman" w:hAnsi="Times New Roman" w:cs="Times New Roman"/>
          <w:b/>
          <w:bCs/>
          <w:iCs/>
          <w:color w:val="000000"/>
          <w:sz w:val="24"/>
          <w:szCs w:val="24"/>
          <w:lang w:eastAsia="pl-PL"/>
        </w:rPr>
        <w:t>licencja dla min. 25 jednostek komputerowych</w:t>
      </w:r>
      <w:r w:rsidRPr="000B29F1">
        <w:rPr>
          <w:rFonts w:ascii="Times New Roman" w:eastAsia="Times New Roman" w:hAnsi="Times New Roman" w:cs="Times New Roman"/>
          <w:b/>
          <w:bCs/>
          <w:iCs/>
          <w:color w:val="000000"/>
          <w:sz w:val="24"/>
          <w:szCs w:val="24"/>
          <w:lang w:eastAsia="pl-PL"/>
        </w:rPr>
        <w:t xml:space="preserve">. Wsparcie techniczne i prawo do aktualizacji </w:t>
      </w:r>
      <w:r w:rsidRPr="00810C05">
        <w:rPr>
          <w:rFonts w:ascii="Times New Roman" w:eastAsia="Times New Roman" w:hAnsi="Times New Roman" w:cs="Times New Roman"/>
          <w:b/>
          <w:bCs/>
          <w:iCs/>
          <w:color w:val="000000"/>
          <w:sz w:val="24"/>
          <w:szCs w:val="24"/>
          <w:lang w:eastAsia="pl-PL"/>
        </w:rPr>
        <w:t xml:space="preserve">na </w:t>
      </w:r>
      <w:r>
        <w:rPr>
          <w:rFonts w:ascii="Times New Roman" w:eastAsia="Times New Roman" w:hAnsi="Times New Roman" w:cs="Times New Roman"/>
          <w:b/>
          <w:bCs/>
          <w:iCs/>
          <w:color w:val="000000"/>
          <w:sz w:val="24"/>
          <w:szCs w:val="24"/>
          <w:lang w:eastAsia="pl-PL"/>
        </w:rPr>
        <w:t xml:space="preserve">min. </w:t>
      </w:r>
      <w:r w:rsidRPr="00810C05">
        <w:rPr>
          <w:rFonts w:ascii="Times New Roman" w:eastAsia="Times New Roman" w:hAnsi="Times New Roman" w:cs="Times New Roman"/>
          <w:b/>
          <w:bCs/>
          <w:iCs/>
          <w:color w:val="000000"/>
          <w:sz w:val="24"/>
          <w:szCs w:val="24"/>
          <w:lang w:eastAsia="pl-PL"/>
        </w:rPr>
        <w:t>2 lata.</w:t>
      </w:r>
      <w:r w:rsidRPr="000B29F1">
        <w:rPr>
          <w:rFonts w:ascii="Times New Roman" w:eastAsia="Times New Roman" w:hAnsi="Times New Roman" w:cs="Times New Roman"/>
          <w:b/>
          <w:bCs/>
          <w:iCs/>
          <w:color w:val="000000"/>
          <w:sz w:val="24"/>
          <w:szCs w:val="24"/>
          <w:lang w:eastAsia="pl-PL"/>
        </w:rPr>
        <w:t xml:space="preserve"> Bazy reguł, sygnatur i zagrożeń </w:t>
      </w:r>
      <w:proofErr w:type="spellStart"/>
      <w:r w:rsidRPr="000B29F1">
        <w:rPr>
          <w:rFonts w:ascii="Times New Roman" w:eastAsia="Times New Roman" w:hAnsi="Times New Roman" w:cs="Times New Roman"/>
          <w:b/>
          <w:bCs/>
          <w:iCs/>
          <w:color w:val="000000"/>
          <w:sz w:val="24"/>
          <w:szCs w:val="24"/>
          <w:lang w:eastAsia="pl-PL"/>
        </w:rPr>
        <w:t>phishing</w:t>
      </w:r>
      <w:proofErr w:type="spellEnd"/>
      <w:r w:rsidRPr="000B29F1">
        <w:rPr>
          <w:rFonts w:ascii="Times New Roman" w:eastAsia="Times New Roman" w:hAnsi="Times New Roman" w:cs="Times New Roman"/>
          <w:b/>
          <w:bCs/>
          <w:iCs/>
          <w:color w:val="000000"/>
          <w:sz w:val="24"/>
          <w:szCs w:val="24"/>
          <w:lang w:eastAsia="pl-PL"/>
        </w:rPr>
        <w:t xml:space="preserve"> na </w:t>
      </w:r>
      <w:r>
        <w:rPr>
          <w:rFonts w:ascii="Times New Roman" w:eastAsia="Times New Roman" w:hAnsi="Times New Roman" w:cs="Times New Roman"/>
          <w:b/>
          <w:bCs/>
          <w:iCs/>
          <w:color w:val="000000"/>
          <w:sz w:val="24"/>
          <w:szCs w:val="24"/>
          <w:lang w:eastAsia="pl-PL"/>
        </w:rPr>
        <w:t xml:space="preserve">min. </w:t>
      </w:r>
      <w:r w:rsidRPr="000B29F1">
        <w:rPr>
          <w:rFonts w:ascii="Times New Roman" w:eastAsia="Times New Roman" w:hAnsi="Times New Roman" w:cs="Times New Roman"/>
          <w:b/>
          <w:bCs/>
          <w:iCs/>
          <w:color w:val="000000"/>
          <w:sz w:val="24"/>
          <w:szCs w:val="24"/>
          <w:lang w:eastAsia="pl-PL"/>
        </w:rPr>
        <w:t>2 lata.</w:t>
      </w:r>
      <w:r w:rsidRPr="00930DE3">
        <w:rPr>
          <w:rFonts w:ascii="Times New Roman" w:eastAsia="Times New Roman" w:hAnsi="Times New Roman" w:cs="Times New Roman"/>
          <w:b/>
          <w:bCs/>
          <w:iCs/>
          <w:color w:val="000000"/>
          <w:sz w:val="24"/>
          <w:szCs w:val="24"/>
          <w:lang w:eastAsia="pl-PL"/>
        </w:rPr>
        <w:t xml:space="preserve"> </w:t>
      </w:r>
    </w:p>
    <w:p w:rsidR="000B29F1" w:rsidRPr="000B29F1" w:rsidRDefault="000B29F1" w:rsidP="002F1D9E">
      <w:pPr>
        <w:numPr>
          <w:ilvl w:val="0"/>
          <w:numId w:val="37"/>
        </w:numPr>
        <w:spacing w:before="159" w:after="0" w:line="240" w:lineRule="auto"/>
        <w:rPr>
          <w:rFonts w:ascii="Times New Roman" w:eastAsia="Times New Roman" w:hAnsi="Times New Roman" w:cs="Times New Roman"/>
          <w:b/>
          <w:sz w:val="24"/>
          <w:szCs w:val="24"/>
          <w:lang w:eastAsia="pl-PL"/>
        </w:rPr>
      </w:pPr>
      <w:r w:rsidRPr="000B29F1">
        <w:rPr>
          <w:rFonts w:ascii="Times New Roman" w:eastAsia="Times New Roman" w:hAnsi="Times New Roman" w:cs="Times New Roman"/>
          <w:b/>
          <w:sz w:val="24"/>
          <w:szCs w:val="24"/>
          <w:lang w:eastAsia="pl-PL"/>
        </w:rPr>
        <w:t>Oprogramowanie musi zapewnić funkcjonalność:</w:t>
      </w:r>
    </w:p>
    <w:p w:rsidR="000B29F1" w:rsidRPr="000B29F1" w:rsidRDefault="000B29F1" w:rsidP="002F1D9E">
      <w:pPr>
        <w:numPr>
          <w:ilvl w:val="0"/>
          <w:numId w:val="39"/>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szyfrowanie algorytmem AES256 treści wiadomości,</w:t>
      </w:r>
    </w:p>
    <w:p w:rsidR="000B29F1" w:rsidRPr="000B29F1" w:rsidRDefault="000B29F1" w:rsidP="002F1D9E">
      <w:pPr>
        <w:numPr>
          <w:ilvl w:val="0"/>
          <w:numId w:val="39"/>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szyfrowanie algorytmem AES256 załączników,</w:t>
      </w:r>
    </w:p>
    <w:p w:rsidR="000B29F1" w:rsidRPr="000B29F1" w:rsidRDefault="000B29F1" w:rsidP="002F1D9E">
      <w:pPr>
        <w:numPr>
          <w:ilvl w:val="0"/>
          <w:numId w:val="39"/>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szyfrowanie algorytmem AES256 plików,</w:t>
      </w:r>
    </w:p>
    <w:p w:rsidR="000B29F1" w:rsidRPr="000B29F1" w:rsidRDefault="000B29F1" w:rsidP="002F1D9E">
      <w:pPr>
        <w:numPr>
          <w:ilvl w:val="0"/>
          <w:numId w:val="39"/>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szyfrowanie algorytmem AES256 katalogów,</w:t>
      </w:r>
    </w:p>
    <w:p w:rsidR="000B29F1" w:rsidRPr="000B29F1" w:rsidRDefault="000B29F1" w:rsidP="002F1D9E">
      <w:pPr>
        <w:numPr>
          <w:ilvl w:val="0"/>
          <w:numId w:val="39"/>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do odszyfrowania treści wiadomości, plików, katalogów, załączników email nie wymagany jest dodatkowy płatny lub bezpłatny dostęp do usług internetowych, chmury, hostingu lub portalu internetowego.</w:t>
      </w:r>
    </w:p>
    <w:p w:rsidR="000B29F1" w:rsidRPr="000B29F1" w:rsidRDefault="000B29F1" w:rsidP="002F1D9E">
      <w:pPr>
        <w:numPr>
          <w:ilvl w:val="0"/>
          <w:numId w:val="39"/>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do odszyfrowania treści wiadomości, plików, katalogów, załączników email nie wymagane jest połączenie Internetowe.</w:t>
      </w:r>
    </w:p>
    <w:p w:rsidR="000B29F1" w:rsidRPr="000B29F1" w:rsidRDefault="000B29F1" w:rsidP="002F1D9E">
      <w:pPr>
        <w:numPr>
          <w:ilvl w:val="0"/>
          <w:numId w:val="39"/>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do odszyfrowania wiadomości nie jest potrzebne wysyłanie linków do oprogramowania deszyfrującego.</w:t>
      </w:r>
    </w:p>
    <w:p w:rsidR="000B29F1" w:rsidRPr="000B29F1" w:rsidRDefault="000B29F1" w:rsidP="002F1D9E">
      <w:pPr>
        <w:numPr>
          <w:ilvl w:val="0"/>
          <w:numId w:val="39"/>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do odszyfrowania treści wiadomości nie jest wymagane instalowanie dodatkowego oprogramowania deszyfrującego.</w:t>
      </w:r>
    </w:p>
    <w:p w:rsidR="000B29F1" w:rsidRPr="000B29F1" w:rsidRDefault="000B29F1" w:rsidP="002F1D9E">
      <w:pPr>
        <w:numPr>
          <w:ilvl w:val="0"/>
          <w:numId w:val="39"/>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odszyfrowanie treści wiadomości, plików, katalogów, załączników email musi być możliwe na popularnych systemach operacyjnych z środowiskiem graficznym: Windows XP, Windows Vista, Windows 7, Windows 8, Windows 8.1, Windows 10, Windows 11,Ubuntu Desktop 20.04.3 ,</w:t>
      </w:r>
      <w:proofErr w:type="spellStart"/>
      <w:r w:rsidRPr="000B29F1">
        <w:rPr>
          <w:rFonts w:ascii="Times New Roman" w:eastAsia="Times New Roman" w:hAnsi="Times New Roman" w:cs="Times New Roman"/>
          <w:sz w:val="24"/>
          <w:szCs w:val="24"/>
          <w:lang w:eastAsia="pl-PL"/>
        </w:rPr>
        <w:t>Ubuntu</w:t>
      </w:r>
      <w:proofErr w:type="spellEnd"/>
      <w:r w:rsidRPr="000B29F1">
        <w:rPr>
          <w:rFonts w:ascii="Times New Roman" w:eastAsia="Times New Roman" w:hAnsi="Times New Roman" w:cs="Times New Roman"/>
          <w:sz w:val="24"/>
          <w:szCs w:val="24"/>
          <w:lang w:eastAsia="pl-PL"/>
        </w:rPr>
        <w:t xml:space="preserve"> Desktop 21.10, Linux </w:t>
      </w:r>
      <w:proofErr w:type="spellStart"/>
      <w:r w:rsidRPr="000B29F1">
        <w:rPr>
          <w:rFonts w:ascii="Times New Roman" w:eastAsia="Times New Roman" w:hAnsi="Times New Roman" w:cs="Times New Roman"/>
          <w:sz w:val="24"/>
          <w:szCs w:val="24"/>
          <w:lang w:eastAsia="pl-PL"/>
        </w:rPr>
        <w:t>Mint</w:t>
      </w:r>
      <w:proofErr w:type="spellEnd"/>
      <w:r w:rsidRPr="000B29F1">
        <w:rPr>
          <w:rFonts w:ascii="Times New Roman" w:eastAsia="Times New Roman" w:hAnsi="Times New Roman" w:cs="Times New Roman"/>
          <w:sz w:val="24"/>
          <w:szCs w:val="24"/>
          <w:lang w:eastAsia="pl-PL"/>
        </w:rPr>
        <w:t xml:space="preserve"> 20.2, Fedora Workstation 35, </w:t>
      </w:r>
      <w:proofErr w:type="spellStart"/>
      <w:r w:rsidRPr="000B29F1">
        <w:rPr>
          <w:rFonts w:ascii="Times New Roman" w:eastAsia="Times New Roman" w:hAnsi="Times New Roman" w:cs="Times New Roman"/>
          <w:sz w:val="24"/>
          <w:szCs w:val="24"/>
          <w:lang w:eastAsia="pl-PL"/>
        </w:rPr>
        <w:t>macOS</w:t>
      </w:r>
      <w:proofErr w:type="spellEnd"/>
      <w:r w:rsidRPr="000B29F1">
        <w:rPr>
          <w:rFonts w:ascii="Times New Roman" w:eastAsia="Times New Roman" w:hAnsi="Times New Roman" w:cs="Times New Roman"/>
          <w:sz w:val="24"/>
          <w:szCs w:val="24"/>
          <w:lang w:eastAsia="pl-PL"/>
        </w:rPr>
        <w:t xml:space="preserve"> 11, Android od wersji 6.0</w:t>
      </w:r>
    </w:p>
    <w:p w:rsidR="000B29F1" w:rsidRPr="000B29F1" w:rsidRDefault="000B29F1" w:rsidP="002F1D9E">
      <w:pPr>
        <w:numPr>
          <w:ilvl w:val="0"/>
          <w:numId w:val="39"/>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szyfrowana zawartość wiadomości może zawierać nie tylko tekst ale również elementy graficzne takie jak: HTML, obrazki</w:t>
      </w:r>
    </w:p>
    <w:p w:rsidR="000B29F1" w:rsidRPr="000B29F1" w:rsidRDefault="000B29F1" w:rsidP="002F1D9E">
      <w:pPr>
        <w:numPr>
          <w:ilvl w:val="0"/>
          <w:numId w:val="39"/>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generowania bezpiecznego hasła (litery, cyfry, znaki) o określonej minimalnej długości dla szyfrowania,</w:t>
      </w:r>
    </w:p>
    <w:p w:rsidR="000B29F1" w:rsidRPr="000B29F1" w:rsidRDefault="000B29F1" w:rsidP="002F1D9E">
      <w:pPr>
        <w:numPr>
          <w:ilvl w:val="0"/>
          <w:numId w:val="39"/>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opieczętowania każdej wysłanej wiadomość sygnaturą, która jednoznacznie wskazuje na jej oryginalność,</w:t>
      </w:r>
    </w:p>
    <w:p w:rsidR="000B29F1" w:rsidRPr="000B29F1" w:rsidRDefault="000B29F1" w:rsidP="002F1D9E">
      <w:pPr>
        <w:numPr>
          <w:ilvl w:val="0"/>
          <w:numId w:val="39"/>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zabezpieczenia każdego emaila dedykowanym unikalnym hasłem,</w:t>
      </w:r>
    </w:p>
    <w:p w:rsidR="000B29F1" w:rsidRPr="000B29F1" w:rsidRDefault="000B29F1" w:rsidP="002F1D9E">
      <w:pPr>
        <w:numPr>
          <w:ilvl w:val="0"/>
          <w:numId w:val="39"/>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posiadania wewnętrznej bazy haseł, która umożliwia:</w:t>
      </w:r>
    </w:p>
    <w:p w:rsidR="000B29F1" w:rsidRPr="000B29F1" w:rsidRDefault="000B29F1" w:rsidP="002F1D9E">
      <w:pPr>
        <w:numPr>
          <w:ilvl w:val="1"/>
          <w:numId w:val="40"/>
        </w:numPr>
        <w:spacing w:before="159" w:after="0" w:line="240" w:lineRule="auto"/>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export haseł do pliku,</w:t>
      </w:r>
    </w:p>
    <w:p w:rsidR="000B29F1" w:rsidRPr="000B29F1" w:rsidRDefault="000B29F1" w:rsidP="002F1D9E">
      <w:pPr>
        <w:numPr>
          <w:ilvl w:val="1"/>
          <w:numId w:val="40"/>
        </w:numPr>
        <w:spacing w:before="159" w:after="0" w:line="240" w:lineRule="auto"/>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import haseł z pliku</w:t>
      </w:r>
    </w:p>
    <w:p w:rsidR="000B29F1" w:rsidRPr="000B29F1" w:rsidRDefault="000B29F1" w:rsidP="002F1D9E">
      <w:pPr>
        <w:numPr>
          <w:ilvl w:val="1"/>
          <w:numId w:val="40"/>
        </w:numPr>
        <w:spacing w:before="159" w:after="0" w:line="240" w:lineRule="auto"/>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generowania ponownie haseł w bazie</w:t>
      </w:r>
    </w:p>
    <w:p w:rsidR="000B29F1" w:rsidRPr="000B29F1" w:rsidRDefault="000B29F1" w:rsidP="002F1D9E">
      <w:pPr>
        <w:numPr>
          <w:ilvl w:val="0"/>
          <w:numId w:val="41"/>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posiadania wewnętrznego raportu informującego administratora o szyfrowaniu email przy włączonej opcji generowania hasła dla każdej z nich,</w:t>
      </w:r>
    </w:p>
    <w:p w:rsidR="000B29F1" w:rsidRPr="000B29F1" w:rsidRDefault="000B29F1" w:rsidP="002F1D9E">
      <w:pPr>
        <w:numPr>
          <w:ilvl w:val="0"/>
          <w:numId w:val="41"/>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posiadania wewnętrznego raportu z historią szyfrowanych plików i katalogów wraz z przypisanym hasłem szyfrującym,</w:t>
      </w:r>
    </w:p>
    <w:p w:rsidR="000B29F1" w:rsidRPr="000B29F1" w:rsidRDefault="000B29F1" w:rsidP="002F1D9E">
      <w:pPr>
        <w:numPr>
          <w:ilvl w:val="0"/>
          <w:numId w:val="41"/>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 xml:space="preserve">posiadania menu kontekstowego do szybkiego wybierania szyfrowania wiadomości </w:t>
      </w:r>
      <w:proofErr w:type="spellStart"/>
      <w:r w:rsidRPr="000B29F1">
        <w:rPr>
          <w:rFonts w:ascii="Times New Roman" w:eastAsia="Times New Roman" w:hAnsi="Times New Roman" w:cs="Times New Roman"/>
          <w:sz w:val="24"/>
          <w:szCs w:val="24"/>
          <w:lang w:eastAsia="pl-PL"/>
        </w:rPr>
        <w:t>emailowych</w:t>
      </w:r>
      <w:proofErr w:type="spellEnd"/>
      <w:r w:rsidRPr="000B29F1">
        <w:rPr>
          <w:rFonts w:ascii="Times New Roman" w:eastAsia="Times New Roman" w:hAnsi="Times New Roman" w:cs="Times New Roman"/>
          <w:sz w:val="24"/>
          <w:szCs w:val="24"/>
          <w:lang w:eastAsia="pl-PL"/>
        </w:rPr>
        <w:t>, plików i katalogów,</w:t>
      </w:r>
    </w:p>
    <w:p w:rsidR="000B29F1" w:rsidRPr="000B29F1" w:rsidRDefault="000B29F1" w:rsidP="002F1D9E">
      <w:pPr>
        <w:numPr>
          <w:ilvl w:val="0"/>
          <w:numId w:val="41"/>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lastRenderedPageBreak/>
        <w:t>pracy i pomocy zdalnej użytkownikom poprzez przejęcie zdalnego pulpitu również poza siecią lokalną z użyciem jednorazowych wygenerowanych kodów autoryzacyjnych. Dodatkowo system pracy zdalnej musi działać niezależnie od włączonej funkcji UAC w systemie Windows.</w:t>
      </w:r>
    </w:p>
    <w:p w:rsidR="000B29F1" w:rsidRPr="000B29F1" w:rsidRDefault="000B29F1" w:rsidP="002F1D9E">
      <w:pPr>
        <w:numPr>
          <w:ilvl w:val="0"/>
          <w:numId w:val="41"/>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 xml:space="preserve">integracji z komórką (Android, IOS, Windows Phone) umożliwiającą wygenerowanie </w:t>
      </w:r>
      <w:proofErr w:type="spellStart"/>
      <w:r w:rsidRPr="000B29F1">
        <w:rPr>
          <w:rFonts w:ascii="Times New Roman" w:eastAsia="Times New Roman" w:hAnsi="Times New Roman" w:cs="Times New Roman"/>
          <w:sz w:val="24"/>
          <w:szCs w:val="24"/>
          <w:lang w:eastAsia="pl-PL"/>
        </w:rPr>
        <w:t>sms-a</w:t>
      </w:r>
      <w:proofErr w:type="spellEnd"/>
      <w:r w:rsidRPr="000B29F1">
        <w:rPr>
          <w:rFonts w:ascii="Times New Roman" w:eastAsia="Times New Roman" w:hAnsi="Times New Roman" w:cs="Times New Roman"/>
          <w:sz w:val="24"/>
          <w:szCs w:val="24"/>
          <w:lang w:eastAsia="pl-PL"/>
        </w:rPr>
        <w:t xml:space="preserve"> z hasłem i docelowym kontaktem </w:t>
      </w:r>
      <w:proofErr w:type="spellStart"/>
      <w:r w:rsidRPr="000B29F1">
        <w:rPr>
          <w:rFonts w:ascii="Times New Roman" w:eastAsia="Times New Roman" w:hAnsi="Times New Roman" w:cs="Times New Roman"/>
          <w:sz w:val="24"/>
          <w:szCs w:val="24"/>
          <w:lang w:eastAsia="pl-PL"/>
        </w:rPr>
        <w:t>sms-owym</w:t>
      </w:r>
      <w:proofErr w:type="spellEnd"/>
      <w:r w:rsidRPr="000B29F1">
        <w:rPr>
          <w:rFonts w:ascii="Times New Roman" w:eastAsia="Times New Roman" w:hAnsi="Times New Roman" w:cs="Times New Roman"/>
          <w:sz w:val="24"/>
          <w:szCs w:val="24"/>
          <w:lang w:eastAsia="pl-PL"/>
        </w:rPr>
        <w:t>,</w:t>
      </w:r>
    </w:p>
    <w:p w:rsidR="000B29F1" w:rsidRPr="000B29F1" w:rsidRDefault="000B29F1" w:rsidP="002F1D9E">
      <w:pPr>
        <w:numPr>
          <w:ilvl w:val="0"/>
          <w:numId w:val="41"/>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zabezpieczenia panelu ustawień oprogramowania poprzez hasło dostępowe,</w:t>
      </w:r>
    </w:p>
    <w:p w:rsidR="000B29F1" w:rsidRPr="000B29F1" w:rsidRDefault="000B29F1" w:rsidP="002F1D9E">
      <w:pPr>
        <w:numPr>
          <w:ilvl w:val="0"/>
          <w:numId w:val="41"/>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 xml:space="preserve">wykrywania fałszywych </w:t>
      </w:r>
      <w:proofErr w:type="spellStart"/>
      <w:r w:rsidRPr="000B29F1">
        <w:rPr>
          <w:rFonts w:ascii="Times New Roman" w:eastAsia="Times New Roman" w:hAnsi="Times New Roman" w:cs="Times New Roman"/>
          <w:sz w:val="24"/>
          <w:szCs w:val="24"/>
          <w:lang w:eastAsia="pl-PL"/>
        </w:rPr>
        <w:t>emaili</w:t>
      </w:r>
      <w:proofErr w:type="spellEnd"/>
      <w:r w:rsidRPr="000B29F1">
        <w:rPr>
          <w:rFonts w:ascii="Times New Roman" w:eastAsia="Times New Roman" w:hAnsi="Times New Roman" w:cs="Times New Roman"/>
          <w:sz w:val="24"/>
          <w:szCs w:val="24"/>
          <w:lang w:eastAsia="pl-PL"/>
        </w:rPr>
        <w:t xml:space="preserve"> - </w:t>
      </w:r>
      <w:proofErr w:type="spellStart"/>
      <w:r w:rsidRPr="000B29F1">
        <w:rPr>
          <w:rFonts w:ascii="Times New Roman" w:eastAsia="Times New Roman" w:hAnsi="Times New Roman" w:cs="Times New Roman"/>
          <w:sz w:val="24"/>
          <w:szCs w:val="24"/>
          <w:lang w:eastAsia="pl-PL"/>
        </w:rPr>
        <w:t>Antiphishing</w:t>
      </w:r>
      <w:proofErr w:type="spellEnd"/>
      <w:r w:rsidRPr="000B29F1">
        <w:rPr>
          <w:rFonts w:ascii="Times New Roman" w:eastAsia="Times New Roman" w:hAnsi="Times New Roman" w:cs="Times New Roman"/>
          <w:sz w:val="24"/>
          <w:szCs w:val="24"/>
          <w:lang w:eastAsia="pl-PL"/>
        </w:rPr>
        <w:t>,</w:t>
      </w:r>
    </w:p>
    <w:p w:rsidR="000B29F1" w:rsidRPr="000B29F1" w:rsidRDefault="000B29F1" w:rsidP="002F1D9E">
      <w:pPr>
        <w:numPr>
          <w:ilvl w:val="0"/>
          <w:numId w:val="41"/>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wykrywania prób podszycia się pod dowolnego adresata - mechanizm ANTISPOOFING,</w:t>
      </w:r>
    </w:p>
    <w:p w:rsidR="000B29F1" w:rsidRPr="000B29F1" w:rsidRDefault="000B29F1" w:rsidP="002F1D9E">
      <w:pPr>
        <w:numPr>
          <w:ilvl w:val="0"/>
          <w:numId w:val="41"/>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 xml:space="preserve">wykrywania fałszywych linków i odsyłaczy w wiadomościach </w:t>
      </w:r>
      <w:proofErr w:type="spellStart"/>
      <w:r w:rsidRPr="000B29F1">
        <w:rPr>
          <w:rFonts w:ascii="Times New Roman" w:eastAsia="Times New Roman" w:hAnsi="Times New Roman" w:cs="Times New Roman"/>
          <w:sz w:val="24"/>
          <w:szCs w:val="24"/>
          <w:lang w:eastAsia="pl-PL"/>
        </w:rPr>
        <w:t>emailowych</w:t>
      </w:r>
      <w:proofErr w:type="spellEnd"/>
      <w:r w:rsidRPr="000B29F1">
        <w:rPr>
          <w:rFonts w:ascii="Times New Roman" w:eastAsia="Times New Roman" w:hAnsi="Times New Roman" w:cs="Times New Roman"/>
          <w:sz w:val="24"/>
          <w:szCs w:val="24"/>
          <w:lang w:eastAsia="pl-PL"/>
        </w:rPr>
        <w:t>,</w:t>
      </w:r>
    </w:p>
    <w:p w:rsidR="000B29F1" w:rsidRPr="000B29F1" w:rsidRDefault="000B29F1" w:rsidP="002F1D9E">
      <w:pPr>
        <w:numPr>
          <w:ilvl w:val="0"/>
          <w:numId w:val="41"/>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wykrywanie niebezpiecznych dokumentów MS Office,</w:t>
      </w:r>
    </w:p>
    <w:p w:rsidR="000B29F1" w:rsidRPr="000B29F1" w:rsidRDefault="000B29F1" w:rsidP="002F1D9E">
      <w:pPr>
        <w:numPr>
          <w:ilvl w:val="0"/>
          <w:numId w:val="41"/>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wykrywanie niebezpiecznych rozszerzeń plików przesyłanych przez pocztę email,</w:t>
      </w:r>
    </w:p>
    <w:p w:rsidR="000B29F1" w:rsidRPr="000B29F1" w:rsidRDefault="000B29F1" w:rsidP="002F1D9E">
      <w:pPr>
        <w:numPr>
          <w:ilvl w:val="0"/>
          <w:numId w:val="41"/>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definiowania alarmów informujących o niebezpiecznych mailach i załącznikach,</w:t>
      </w:r>
    </w:p>
    <w:p w:rsidR="000B29F1" w:rsidRPr="000B29F1" w:rsidRDefault="000B29F1" w:rsidP="002F1D9E">
      <w:pPr>
        <w:numPr>
          <w:ilvl w:val="0"/>
          <w:numId w:val="41"/>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 xml:space="preserve">współpracę z serwerem producenta oprogramowania dostarczającym bazy reguł, sygnatur, zagrożeń </w:t>
      </w:r>
      <w:proofErr w:type="spellStart"/>
      <w:r w:rsidRPr="000B29F1">
        <w:rPr>
          <w:rFonts w:ascii="Times New Roman" w:eastAsia="Times New Roman" w:hAnsi="Times New Roman" w:cs="Times New Roman"/>
          <w:sz w:val="24"/>
          <w:szCs w:val="24"/>
          <w:lang w:eastAsia="pl-PL"/>
        </w:rPr>
        <w:t>phishingowych</w:t>
      </w:r>
      <w:proofErr w:type="spellEnd"/>
      <w:r w:rsidRPr="000B29F1">
        <w:rPr>
          <w:rFonts w:ascii="Times New Roman" w:eastAsia="Times New Roman" w:hAnsi="Times New Roman" w:cs="Times New Roman"/>
          <w:sz w:val="24"/>
          <w:szCs w:val="24"/>
          <w:lang w:eastAsia="pl-PL"/>
        </w:rPr>
        <w:t xml:space="preserve">. Dostęp do tej bazy wymagany jest minimum na 2 lata. Baza reguł, sygnatur i zagrożeń </w:t>
      </w:r>
      <w:proofErr w:type="spellStart"/>
      <w:r w:rsidRPr="000B29F1">
        <w:rPr>
          <w:rFonts w:ascii="Times New Roman" w:eastAsia="Times New Roman" w:hAnsi="Times New Roman" w:cs="Times New Roman"/>
          <w:sz w:val="24"/>
          <w:szCs w:val="24"/>
          <w:lang w:eastAsia="pl-PL"/>
        </w:rPr>
        <w:t>phishingowych</w:t>
      </w:r>
      <w:proofErr w:type="spellEnd"/>
      <w:r w:rsidRPr="000B29F1">
        <w:rPr>
          <w:rFonts w:ascii="Times New Roman" w:eastAsia="Times New Roman" w:hAnsi="Times New Roman" w:cs="Times New Roman"/>
          <w:sz w:val="24"/>
          <w:szCs w:val="24"/>
          <w:lang w:eastAsia="pl-PL"/>
        </w:rPr>
        <w:t xml:space="preserve"> powinna posiadać min. 1 500 000 wpisów. Producent musi umożliwiać wyświetlenie ilości wpisów na aktualny dzień poprzez stronę Internetową. Wpisy do bazy muszą być weryfikowane min. 2 razy w ciągu dnia,</w:t>
      </w:r>
    </w:p>
    <w:p w:rsidR="000B29F1" w:rsidRPr="000B29F1" w:rsidRDefault="000B29F1" w:rsidP="002F1D9E">
      <w:pPr>
        <w:numPr>
          <w:ilvl w:val="0"/>
          <w:numId w:val="41"/>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 xml:space="preserve">alarmowanie o wybranych zagrożeniach </w:t>
      </w:r>
      <w:proofErr w:type="spellStart"/>
      <w:r w:rsidRPr="000B29F1">
        <w:rPr>
          <w:rFonts w:ascii="Times New Roman" w:eastAsia="Times New Roman" w:hAnsi="Times New Roman" w:cs="Times New Roman"/>
          <w:sz w:val="24"/>
          <w:szCs w:val="24"/>
          <w:lang w:eastAsia="pl-PL"/>
        </w:rPr>
        <w:t>phishingowych</w:t>
      </w:r>
      <w:proofErr w:type="spellEnd"/>
      <w:r w:rsidRPr="000B29F1">
        <w:rPr>
          <w:rFonts w:ascii="Times New Roman" w:eastAsia="Times New Roman" w:hAnsi="Times New Roman" w:cs="Times New Roman"/>
          <w:sz w:val="24"/>
          <w:szCs w:val="24"/>
          <w:lang w:eastAsia="pl-PL"/>
        </w:rPr>
        <w:t xml:space="preserve"> min. raz na miesiąc,</w:t>
      </w:r>
    </w:p>
    <w:p w:rsidR="000B29F1" w:rsidRPr="000B29F1" w:rsidRDefault="000B29F1" w:rsidP="002F1D9E">
      <w:pPr>
        <w:numPr>
          <w:ilvl w:val="0"/>
          <w:numId w:val="41"/>
        </w:numPr>
        <w:spacing w:before="159" w:after="0" w:line="240" w:lineRule="auto"/>
        <w:jc w:val="both"/>
        <w:rPr>
          <w:rFonts w:ascii="Times New Roman" w:eastAsia="Times New Roman" w:hAnsi="Times New Roman" w:cs="Times New Roman"/>
          <w:sz w:val="24"/>
          <w:szCs w:val="24"/>
          <w:lang w:eastAsia="pl-PL"/>
        </w:rPr>
      </w:pPr>
      <w:r w:rsidRPr="000B29F1">
        <w:rPr>
          <w:rFonts w:ascii="Times New Roman" w:eastAsia="Times New Roman" w:hAnsi="Times New Roman" w:cs="Times New Roman"/>
          <w:sz w:val="24"/>
          <w:szCs w:val="24"/>
          <w:lang w:eastAsia="pl-PL"/>
        </w:rPr>
        <w:t xml:space="preserve">współpracy z klientem Mozilla </w:t>
      </w:r>
      <w:proofErr w:type="spellStart"/>
      <w:r w:rsidRPr="000B29F1">
        <w:rPr>
          <w:rFonts w:ascii="Times New Roman" w:eastAsia="Times New Roman" w:hAnsi="Times New Roman" w:cs="Times New Roman"/>
          <w:sz w:val="24"/>
          <w:szCs w:val="24"/>
          <w:lang w:eastAsia="pl-PL"/>
        </w:rPr>
        <w:t>Thunderbird</w:t>
      </w:r>
      <w:proofErr w:type="spellEnd"/>
      <w:r w:rsidRPr="000B29F1">
        <w:rPr>
          <w:rFonts w:ascii="Times New Roman" w:eastAsia="Times New Roman" w:hAnsi="Times New Roman" w:cs="Times New Roman"/>
          <w:sz w:val="24"/>
          <w:szCs w:val="24"/>
          <w:lang w:eastAsia="pl-PL"/>
        </w:rPr>
        <w:t xml:space="preserve"> i Mozilla </w:t>
      </w:r>
      <w:proofErr w:type="spellStart"/>
      <w:r w:rsidRPr="000B29F1">
        <w:rPr>
          <w:rFonts w:ascii="Times New Roman" w:eastAsia="Times New Roman" w:hAnsi="Times New Roman" w:cs="Times New Roman"/>
          <w:sz w:val="24"/>
          <w:szCs w:val="24"/>
          <w:lang w:eastAsia="pl-PL"/>
        </w:rPr>
        <w:t>ThunderbirdPortable</w:t>
      </w:r>
      <w:proofErr w:type="spellEnd"/>
      <w:r w:rsidRPr="000B29F1">
        <w:rPr>
          <w:rFonts w:ascii="Times New Roman" w:eastAsia="Times New Roman" w:hAnsi="Times New Roman" w:cs="Times New Roman"/>
          <w:sz w:val="24"/>
          <w:szCs w:val="24"/>
          <w:lang w:eastAsia="pl-PL"/>
        </w:rPr>
        <w:t xml:space="preserve"> dla systemów 32 i 64 Bit Windows 7, Windows 8, Windows 8.1, Windows 10, Windows 11.</w:t>
      </w:r>
    </w:p>
    <w:p w:rsidR="000B29F1" w:rsidRPr="000B29F1" w:rsidRDefault="000B29F1" w:rsidP="002F1D9E">
      <w:pPr>
        <w:numPr>
          <w:ilvl w:val="0"/>
          <w:numId w:val="38"/>
        </w:numPr>
        <w:spacing w:before="159" w:after="0" w:line="240" w:lineRule="auto"/>
        <w:jc w:val="both"/>
        <w:rPr>
          <w:rFonts w:ascii="Times New Roman" w:eastAsia="Times New Roman" w:hAnsi="Times New Roman" w:cs="Times New Roman"/>
          <w:b/>
          <w:sz w:val="24"/>
          <w:szCs w:val="24"/>
          <w:lang w:eastAsia="pl-PL"/>
        </w:rPr>
      </w:pPr>
      <w:r w:rsidRPr="000B29F1">
        <w:rPr>
          <w:rFonts w:ascii="Times New Roman" w:eastAsia="Times New Roman" w:hAnsi="Times New Roman" w:cs="Times New Roman"/>
          <w:b/>
          <w:sz w:val="24"/>
          <w:szCs w:val="24"/>
          <w:lang w:eastAsia="pl-PL"/>
        </w:rPr>
        <w:t>Licencja na użytkowanie oprogramowania musi być wieczysta i nie może być uzależniona oraz powiązana z innym oprogramowaniem do bezpieczeństwa np. antywirusy.</w:t>
      </w:r>
    </w:p>
    <w:p w:rsidR="000B29F1" w:rsidRPr="000B29F1" w:rsidRDefault="000B29F1" w:rsidP="002F1D9E">
      <w:pPr>
        <w:numPr>
          <w:ilvl w:val="0"/>
          <w:numId w:val="38"/>
        </w:numPr>
        <w:spacing w:before="159" w:after="0" w:line="240" w:lineRule="auto"/>
        <w:jc w:val="both"/>
        <w:rPr>
          <w:rFonts w:ascii="Times New Roman" w:eastAsia="Times New Roman" w:hAnsi="Times New Roman" w:cs="Times New Roman"/>
          <w:b/>
          <w:sz w:val="24"/>
          <w:szCs w:val="24"/>
          <w:lang w:eastAsia="pl-PL"/>
        </w:rPr>
      </w:pPr>
      <w:r w:rsidRPr="000B29F1">
        <w:rPr>
          <w:rFonts w:ascii="Times New Roman" w:eastAsia="Times New Roman" w:hAnsi="Times New Roman" w:cs="Times New Roman"/>
          <w:b/>
          <w:sz w:val="24"/>
          <w:szCs w:val="24"/>
          <w:lang w:eastAsia="pl-PL"/>
        </w:rPr>
        <w:t>Oprogramowanie musi działać samodzielnie i do poprawnej jego pracy nie może wymagać innych pakietów bezpieczeństwa np. antywirusy.</w:t>
      </w:r>
    </w:p>
    <w:p w:rsidR="000B29F1" w:rsidRPr="000B29F1" w:rsidRDefault="000B29F1" w:rsidP="002F1D9E">
      <w:pPr>
        <w:numPr>
          <w:ilvl w:val="0"/>
          <w:numId w:val="38"/>
        </w:numPr>
        <w:spacing w:before="159" w:after="0" w:line="240" w:lineRule="auto"/>
        <w:jc w:val="both"/>
        <w:rPr>
          <w:rFonts w:ascii="Times New Roman" w:eastAsia="Times New Roman" w:hAnsi="Times New Roman" w:cs="Times New Roman"/>
          <w:b/>
          <w:sz w:val="24"/>
          <w:szCs w:val="24"/>
          <w:lang w:eastAsia="pl-PL"/>
        </w:rPr>
      </w:pPr>
      <w:r w:rsidRPr="000B29F1">
        <w:rPr>
          <w:rFonts w:ascii="Times New Roman" w:eastAsia="Times New Roman" w:hAnsi="Times New Roman" w:cs="Times New Roman"/>
          <w:b/>
          <w:sz w:val="24"/>
          <w:szCs w:val="24"/>
          <w:lang w:eastAsia="pl-PL"/>
        </w:rPr>
        <w:t>Oprogramowanie musi poprawnie działać z różnymi zainstalowanymi antywirusami.</w:t>
      </w:r>
    </w:p>
    <w:p w:rsidR="000B29F1" w:rsidRPr="000B29F1" w:rsidRDefault="000B29F1" w:rsidP="002F1D9E">
      <w:pPr>
        <w:numPr>
          <w:ilvl w:val="0"/>
          <w:numId w:val="38"/>
        </w:numPr>
        <w:spacing w:before="159" w:after="0" w:line="240" w:lineRule="auto"/>
        <w:jc w:val="both"/>
        <w:rPr>
          <w:rFonts w:ascii="Times New Roman" w:eastAsia="Times New Roman" w:hAnsi="Times New Roman" w:cs="Times New Roman"/>
          <w:b/>
          <w:sz w:val="24"/>
          <w:szCs w:val="24"/>
          <w:lang w:eastAsia="pl-PL"/>
        </w:rPr>
      </w:pPr>
      <w:r w:rsidRPr="000B29F1">
        <w:rPr>
          <w:rFonts w:ascii="Times New Roman" w:eastAsia="Times New Roman" w:hAnsi="Times New Roman" w:cs="Times New Roman"/>
          <w:b/>
          <w:sz w:val="24"/>
          <w:szCs w:val="24"/>
          <w:lang w:eastAsia="pl-PL"/>
        </w:rPr>
        <w:t>Oprogramowanie nie może wyłączać domyślnego antywirusa systemowego Windows.</w:t>
      </w:r>
    </w:p>
    <w:p w:rsidR="000B29F1" w:rsidRPr="000B29F1" w:rsidRDefault="000B29F1" w:rsidP="002F1D9E">
      <w:pPr>
        <w:numPr>
          <w:ilvl w:val="0"/>
          <w:numId w:val="38"/>
        </w:numPr>
        <w:spacing w:before="159" w:after="0" w:line="240" w:lineRule="auto"/>
        <w:jc w:val="both"/>
        <w:rPr>
          <w:rFonts w:ascii="Times New Roman" w:eastAsia="Times New Roman" w:hAnsi="Times New Roman" w:cs="Times New Roman"/>
          <w:b/>
          <w:sz w:val="24"/>
          <w:szCs w:val="24"/>
          <w:lang w:eastAsia="pl-PL"/>
        </w:rPr>
      </w:pPr>
      <w:r w:rsidRPr="000B29F1">
        <w:rPr>
          <w:rFonts w:ascii="Times New Roman" w:eastAsia="Times New Roman" w:hAnsi="Times New Roman" w:cs="Times New Roman"/>
          <w:b/>
          <w:sz w:val="24"/>
          <w:szCs w:val="24"/>
          <w:lang w:eastAsia="pl-PL"/>
        </w:rPr>
        <w:t xml:space="preserve">Przeprowadzenie cyklicznych zdalnych szkoleń minimum raz w roku z tematyki </w:t>
      </w:r>
      <w:proofErr w:type="spellStart"/>
      <w:r w:rsidRPr="000B29F1">
        <w:rPr>
          <w:rFonts w:ascii="Times New Roman" w:eastAsia="Times New Roman" w:hAnsi="Times New Roman" w:cs="Times New Roman"/>
          <w:b/>
          <w:sz w:val="24"/>
          <w:szCs w:val="24"/>
          <w:lang w:eastAsia="pl-PL"/>
        </w:rPr>
        <w:t>cyberbezpieczeństwa</w:t>
      </w:r>
      <w:proofErr w:type="spellEnd"/>
      <w:r w:rsidRPr="000B29F1">
        <w:rPr>
          <w:rFonts w:ascii="Times New Roman" w:eastAsia="Times New Roman" w:hAnsi="Times New Roman" w:cs="Times New Roman"/>
          <w:b/>
          <w:sz w:val="24"/>
          <w:szCs w:val="24"/>
          <w:lang w:eastAsia="pl-PL"/>
        </w:rPr>
        <w:t>, zagrożeń poczty email, przepisów prawnych w kontekście normy ISO 27001 przez Audytora Wiodącego ISO 27001 lub uprawnienia równoważne przez 2 lata.</w:t>
      </w:r>
    </w:p>
    <w:bookmarkEnd w:id="1"/>
    <w:p w:rsidR="000F6F19" w:rsidRPr="00421E1B" w:rsidRDefault="000F6F19" w:rsidP="000F6F19">
      <w:pPr>
        <w:spacing w:after="0" w:line="276" w:lineRule="auto"/>
        <w:rPr>
          <w:rFonts w:asciiTheme="majorHAnsi" w:eastAsia="Calibri" w:hAnsiTheme="majorHAnsi" w:cstheme="majorHAnsi"/>
          <w:bCs/>
        </w:rPr>
      </w:pPr>
    </w:p>
    <w:sectPr w:rsidR="000F6F19" w:rsidRPr="00421E1B" w:rsidSect="00020107">
      <w:headerReference w:type="default" r:id="rId14"/>
      <w:footerReference w:type="default" r:id="rId15"/>
      <w:headerReference w:type="first" r:id="rId1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14" w:rsidRDefault="00BA0914">
      <w:pPr>
        <w:spacing w:after="0" w:line="240" w:lineRule="auto"/>
      </w:pPr>
      <w:r>
        <w:separator/>
      </w:r>
    </w:p>
  </w:endnote>
  <w:endnote w:type="continuationSeparator" w:id="0">
    <w:p w:rsidR="00BA0914" w:rsidRDefault="00BA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otype Corsiva">
    <w:altName w:val="Courier New"/>
    <w:charset w:val="EE"/>
    <w:family w:val="script"/>
    <w:pitch w:val="variable"/>
    <w:sig w:usb0="00000001"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EF" w:rsidRDefault="001D47EF">
    <w:pPr>
      <w:pStyle w:val="Tekstpodstawowy"/>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14" w:rsidRDefault="00BA0914">
      <w:pPr>
        <w:spacing w:after="0" w:line="240" w:lineRule="auto"/>
      </w:pPr>
      <w:r>
        <w:separator/>
      </w:r>
    </w:p>
  </w:footnote>
  <w:footnote w:type="continuationSeparator" w:id="0">
    <w:p w:rsidR="00BA0914" w:rsidRDefault="00BA0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EF" w:rsidRDefault="001D47EF">
    <w:pPr>
      <w:pStyle w:val="Tekstpodstawowy"/>
      <w:spacing w:line="14" w:lineRule="auto"/>
      <w:rPr>
        <w:b w:val="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EF" w:rsidRDefault="001D47EF" w:rsidP="00921F49">
    <w:pPr>
      <w:pStyle w:val="Nagwek"/>
      <w:jc w:val="center"/>
    </w:pPr>
    <w:r w:rsidRPr="00D11FB7">
      <w:rPr>
        <w:noProof/>
        <w:sz w:val="24"/>
        <w:szCs w:val="24"/>
        <w:lang w:eastAsia="pl-PL"/>
      </w:rPr>
      <w:drawing>
        <wp:inline distT="0" distB="0" distL="0" distR="0" wp14:anchorId="7129FE2F" wp14:editId="730945A9">
          <wp:extent cx="5760085" cy="658667"/>
          <wp:effectExtent l="0" t="0" r="0" b="8255"/>
          <wp:docPr id="1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586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6D5"/>
    <w:multiLevelType w:val="multilevel"/>
    <w:tmpl w:val="67D85AF0"/>
    <w:lvl w:ilvl="0">
      <w:start w:val="15"/>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652861"/>
    <w:multiLevelType w:val="multilevel"/>
    <w:tmpl w:val="A3C676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92E1D"/>
    <w:multiLevelType w:val="hybridMultilevel"/>
    <w:tmpl w:val="B47A6364"/>
    <w:lvl w:ilvl="0" w:tplc="84B6CC8E">
      <w:start w:val="1"/>
      <w:numFmt w:val="decimal"/>
      <w:lvlText w:val="%1."/>
      <w:lvlJc w:val="left"/>
      <w:pPr>
        <w:ind w:left="56" w:hanging="382"/>
      </w:pPr>
      <w:rPr>
        <w:rFonts w:ascii="Times New Roman" w:eastAsia="Times New Roman" w:hAnsi="Times New Roman" w:cs="Times New Roman" w:hint="default"/>
        <w:w w:val="100"/>
        <w:sz w:val="24"/>
        <w:szCs w:val="24"/>
        <w:lang w:val="pl-PL" w:eastAsia="en-US" w:bidi="ar-SA"/>
      </w:rPr>
    </w:lvl>
    <w:lvl w:ilvl="1" w:tplc="0D40B458">
      <w:numFmt w:val="bullet"/>
      <w:lvlText w:val="•"/>
      <w:lvlJc w:val="left"/>
      <w:pPr>
        <w:ind w:left="960" w:hanging="382"/>
      </w:pPr>
      <w:rPr>
        <w:rFonts w:hint="default"/>
        <w:lang w:val="pl-PL" w:eastAsia="en-US" w:bidi="ar-SA"/>
      </w:rPr>
    </w:lvl>
    <w:lvl w:ilvl="2" w:tplc="0F885684">
      <w:numFmt w:val="bullet"/>
      <w:lvlText w:val="•"/>
      <w:lvlJc w:val="left"/>
      <w:pPr>
        <w:ind w:left="1860" w:hanging="382"/>
      </w:pPr>
      <w:rPr>
        <w:rFonts w:hint="default"/>
        <w:lang w:val="pl-PL" w:eastAsia="en-US" w:bidi="ar-SA"/>
      </w:rPr>
    </w:lvl>
    <w:lvl w:ilvl="3" w:tplc="8ECCB7D0">
      <w:numFmt w:val="bullet"/>
      <w:lvlText w:val="•"/>
      <w:lvlJc w:val="left"/>
      <w:pPr>
        <w:ind w:left="2761" w:hanging="382"/>
      </w:pPr>
      <w:rPr>
        <w:rFonts w:hint="default"/>
        <w:lang w:val="pl-PL" w:eastAsia="en-US" w:bidi="ar-SA"/>
      </w:rPr>
    </w:lvl>
    <w:lvl w:ilvl="4" w:tplc="42C055D4">
      <w:numFmt w:val="bullet"/>
      <w:lvlText w:val="•"/>
      <w:lvlJc w:val="left"/>
      <w:pPr>
        <w:ind w:left="3661" w:hanging="382"/>
      </w:pPr>
      <w:rPr>
        <w:rFonts w:hint="default"/>
        <w:lang w:val="pl-PL" w:eastAsia="en-US" w:bidi="ar-SA"/>
      </w:rPr>
    </w:lvl>
    <w:lvl w:ilvl="5" w:tplc="F8BA8CEE">
      <w:numFmt w:val="bullet"/>
      <w:lvlText w:val="•"/>
      <w:lvlJc w:val="left"/>
      <w:pPr>
        <w:ind w:left="4562" w:hanging="382"/>
      </w:pPr>
      <w:rPr>
        <w:rFonts w:hint="default"/>
        <w:lang w:val="pl-PL" w:eastAsia="en-US" w:bidi="ar-SA"/>
      </w:rPr>
    </w:lvl>
    <w:lvl w:ilvl="6" w:tplc="12E076B4">
      <w:numFmt w:val="bullet"/>
      <w:lvlText w:val="•"/>
      <w:lvlJc w:val="left"/>
      <w:pPr>
        <w:ind w:left="5462" w:hanging="382"/>
      </w:pPr>
      <w:rPr>
        <w:rFonts w:hint="default"/>
        <w:lang w:val="pl-PL" w:eastAsia="en-US" w:bidi="ar-SA"/>
      </w:rPr>
    </w:lvl>
    <w:lvl w:ilvl="7" w:tplc="589A9C9A">
      <w:numFmt w:val="bullet"/>
      <w:lvlText w:val="•"/>
      <w:lvlJc w:val="left"/>
      <w:pPr>
        <w:ind w:left="6362" w:hanging="382"/>
      </w:pPr>
      <w:rPr>
        <w:rFonts w:hint="default"/>
        <w:lang w:val="pl-PL" w:eastAsia="en-US" w:bidi="ar-SA"/>
      </w:rPr>
    </w:lvl>
    <w:lvl w:ilvl="8" w:tplc="714E4FC0">
      <w:numFmt w:val="bullet"/>
      <w:lvlText w:val="•"/>
      <w:lvlJc w:val="left"/>
      <w:pPr>
        <w:ind w:left="7263" w:hanging="382"/>
      </w:pPr>
      <w:rPr>
        <w:rFonts w:hint="default"/>
        <w:lang w:val="pl-PL" w:eastAsia="en-US" w:bidi="ar-SA"/>
      </w:rPr>
    </w:lvl>
  </w:abstractNum>
  <w:abstractNum w:abstractNumId="3">
    <w:nsid w:val="0DB47391"/>
    <w:multiLevelType w:val="hybridMultilevel"/>
    <w:tmpl w:val="A1CE08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FF2D34"/>
    <w:multiLevelType w:val="hybridMultilevel"/>
    <w:tmpl w:val="D2DA7C5E"/>
    <w:lvl w:ilvl="0" w:tplc="90F2FE7C">
      <w:numFmt w:val="bullet"/>
      <w:lvlText w:val=""/>
      <w:lvlJc w:val="left"/>
      <w:pPr>
        <w:ind w:left="56" w:hanging="298"/>
      </w:pPr>
      <w:rPr>
        <w:rFonts w:ascii="Wingdings" w:eastAsia="Wingdings" w:hAnsi="Wingdings" w:cs="Wingdings" w:hint="default"/>
        <w:w w:val="100"/>
        <w:sz w:val="24"/>
        <w:szCs w:val="24"/>
        <w:lang w:val="pl-PL" w:eastAsia="en-US" w:bidi="ar-SA"/>
      </w:rPr>
    </w:lvl>
    <w:lvl w:ilvl="1" w:tplc="84F2B8AE">
      <w:numFmt w:val="bullet"/>
      <w:lvlText w:val="•"/>
      <w:lvlJc w:val="left"/>
      <w:pPr>
        <w:ind w:left="960" w:hanging="298"/>
      </w:pPr>
      <w:rPr>
        <w:rFonts w:hint="default"/>
        <w:lang w:val="pl-PL" w:eastAsia="en-US" w:bidi="ar-SA"/>
      </w:rPr>
    </w:lvl>
    <w:lvl w:ilvl="2" w:tplc="9C7CC43A">
      <w:numFmt w:val="bullet"/>
      <w:lvlText w:val="•"/>
      <w:lvlJc w:val="left"/>
      <w:pPr>
        <w:ind w:left="1860" w:hanging="298"/>
      </w:pPr>
      <w:rPr>
        <w:rFonts w:hint="default"/>
        <w:lang w:val="pl-PL" w:eastAsia="en-US" w:bidi="ar-SA"/>
      </w:rPr>
    </w:lvl>
    <w:lvl w:ilvl="3" w:tplc="64F443A8">
      <w:numFmt w:val="bullet"/>
      <w:lvlText w:val="•"/>
      <w:lvlJc w:val="left"/>
      <w:pPr>
        <w:ind w:left="2761" w:hanging="298"/>
      </w:pPr>
      <w:rPr>
        <w:rFonts w:hint="default"/>
        <w:lang w:val="pl-PL" w:eastAsia="en-US" w:bidi="ar-SA"/>
      </w:rPr>
    </w:lvl>
    <w:lvl w:ilvl="4" w:tplc="CEAADB46">
      <w:numFmt w:val="bullet"/>
      <w:lvlText w:val="•"/>
      <w:lvlJc w:val="left"/>
      <w:pPr>
        <w:ind w:left="3661" w:hanging="298"/>
      </w:pPr>
      <w:rPr>
        <w:rFonts w:hint="default"/>
        <w:lang w:val="pl-PL" w:eastAsia="en-US" w:bidi="ar-SA"/>
      </w:rPr>
    </w:lvl>
    <w:lvl w:ilvl="5" w:tplc="ADFA03A8">
      <w:numFmt w:val="bullet"/>
      <w:lvlText w:val="•"/>
      <w:lvlJc w:val="left"/>
      <w:pPr>
        <w:ind w:left="4562" w:hanging="298"/>
      </w:pPr>
      <w:rPr>
        <w:rFonts w:hint="default"/>
        <w:lang w:val="pl-PL" w:eastAsia="en-US" w:bidi="ar-SA"/>
      </w:rPr>
    </w:lvl>
    <w:lvl w:ilvl="6" w:tplc="A4001700">
      <w:numFmt w:val="bullet"/>
      <w:lvlText w:val="•"/>
      <w:lvlJc w:val="left"/>
      <w:pPr>
        <w:ind w:left="5462" w:hanging="298"/>
      </w:pPr>
      <w:rPr>
        <w:rFonts w:hint="default"/>
        <w:lang w:val="pl-PL" w:eastAsia="en-US" w:bidi="ar-SA"/>
      </w:rPr>
    </w:lvl>
    <w:lvl w:ilvl="7" w:tplc="AFB67258">
      <w:numFmt w:val="bullet"/>
      <w:lvlText w:val="•"/>
      <w:lvlJc w:val="left"/>
      <w:pPr>
        <w:ind w:left="6362" w:hanging="298"/>
      </w:pPr>
      <w:rPr>
        <w:rFonts w:hint="default"/>
        <w:lang w:val="pl-PL" w:eastAsia="en-US" w:bidi="ar-SA"/>
      </w:rPr>
    </w:lvl>
    <w:lvl w:ilvl="8" w:tplc="3E06E264">
      <w:numFmt w:val="bullet"/>
      <w:lvlText w:val="•"/>
      <w:lvlJc w:val="left"/>
      <w:pPr>
        <w:ind w:left="7263" w:hanging="298"/>
      </w:pPr>
      <w:rPr>
        <w:rFonts w:hint="default"/>
        <w:lang w:val="pl-PL" w:eastAsia="en-US" w:bidi="ar-SA"/>
      </w:rPr>
    </w:lvl>
  </w:abstractNum>
  <w:abstractNum w:abstractNumId="5">
    <w:nsid w:val="0F7525E4"/>
    <w:multiLevelType w:val="hybridMultilevel"/>
    <w:tmpl w:val="B698657A"/>
    <w:lvl w:ilvl="0" w:tplc="9828C1B8">
      <w:numFmt w:val="bullet"/>
      <w:lvlText w:val=""/>
      <w:lvlJc w:val="left"/>
      <w:pPr>
        <w:ind w:left="306" w:hanging="250"/>
      </w:pPr>
      <w:rPr>
        <w:rFonts w:ascii="Wingdings" w:eastAsia="Wingdings" w:hAnsi="Wingdings" w:cs="Wingdings" w:hint="default"/>
        <w:w w:val="100"/>
        <w:sz w:val="24"/>
        <w:szCs w:val="24"/>
        <w:lang w:val="pl-PL" w:eastAsia="en-US" w:bidi="ar-SA"/>
      </w:rPr>
    </w:lvl>
    <w:lvl w:ilvl="1" w:tplc="63089850">
      <w:numFmt w:val="bullet"/>
      <w:lvlText w:val="•"/>
      <w:lvlJc w:val="left"/>
      <w:pPr>
        <w:ind w:left="1176" w:hanging="250"/>
      </w:pPr>
      <w:rPr>
        <w:rFonts w:hint="default"/>
        <w:lang w:val="pl-PL" w:eastAsia="en-US" w:bidi="ar-SA"/>
      </w:rPr>
    </w:lvl>
    <w:lvl w:ilvl="2" w:tplc="A95008AA">
      <w:numFmt w:val="bullet"/>
      <w:lvlText w:val="•"/>
      <w:lvlJc w:val="left"/>
      <w:pPr>
        <w:ind w:left="2052" w:hanging="250"/>
      </w:pPr>
      <w:rPr>
        <w:rFonts w:hint="default"/>
        <w:lang w:val="pl-PL" w:eastAsia="en-US" w:bidi="ar-SA"/>
      </w:rPr>
    </w:lvl>
    <w:lvl w:ilvl="3" w:tplc="DE00252A">
      <w:numFmt w:val="bullet"/>
      <w:lvlText w:val="•"/>
      <w:lvlJc w:val="left"/>
      <w:pPr>
        <w:ind w:left="2929" w:hanging="250"/>
      </w:pPr>
      <w:rPr>
        <w:rFonts w:hint="default"/>
        <w:lang w:val="pl-PL" w:eastAsia="en-US" w:bidi="ar-SA"/>
      </w:rPr>
    </w:lvl>
    <w:lvl w:ilvl="4" w:tplc="343414D8">
      <w:numFmt w:val="bullet"/>
      <w:lvlText w:val="•"/>
      <w:lvlJc w:val="left"/>
      <w:pPr>
        <w:ind w:left="3805" w:hanging="250"/>
      </w:pPr>
      <w:rPr>
        <w:rFonts w:hint="default"/>
        <w:lang w:val="pl-PL" w:eastAsia="en-US" w:bidi="ar-SA"/>
      </w:rPr>
    </w:lvl>
    <w:lvl w:ilvl="5" w:tplc="F3408100">
      <w:numFmt w:val="bullet"/>
      <w:lvlText w:val="•"/>
      <w:lvlJc w:val="left"/>
      <w:pPr>
        <w:ind w:left="4682" w:hanging="250"/>
      </w:pPr>
      <w:rPr>
        <w:rFonts w:hint="default"/>
        <w:lang w:val="pl-PL" w:eastAsia="en-US" w:bidi="ar-SA"/>
      </w:rPr>
    </w:lvl>
    <w:lvl w:ilvl="6" w:tplc="6AEA1D28">
      <w:numFmt w:val="bullet"/>
      <w:lvlText w:val="•"/>
      <w:lvlJc w:val="left"/>
      <w:pPr>
        <w:ind w:left="5558" w:hanging="250"/>
      </w:pPr>
      <w:rPr>
        <w:rFonts w:hint="default"/>
        <w:lang w:val="pl-PL" w:eastAsia="en-US" w:bidi="ar-SA"/>
      </w:rPr>
    </w:lvl>
    <w:lvl w:ilvl="7" w:tplc="E6A84240">
      <w:numFmt w:val="bullet"/>
      <w:lvlText w:val="•"/>
      <w:lvlJc w:val="left"/>
      <w:pPr>
        <w:ind w:left="6434" w:hanging="250"/>
      </w:pPr>
      <w:rPr>
        <w:rFonts w:hint="default"/>
        <w:lang w:val="pl-PL" w:eastAsia="en-US" w:bidi="ar-SA"/>
      </w:rPr>
    </w:lvl>
    <w:lvl w:ilvl="8" w:tplc="E12CF64C">
      <w:numFmt w:val="bullet"/>
      <w:lvlText w:val="•"/>
      <w:lvlJc w:val="left"/>
      <w:pPr>
        <w:ind w:left="7311" w:hanging="250"/>
      </w:pPr>
      <w:rPr>
        <w:rFonts w:hint="default"/>
        <w:lang w:val="pl-PL" w:eastAsia="en-US" w:bidi="ar-SA"/>
      </w:rPr>
    </w:lvl>
  </w:abstractNum>
  <w:abstractNum w:abstractNumId="6">
    <w:nsid w:val="111F04E1"/>
    <w:multiLevelType w:val="hybridMultilevel"/>
    <w:tmpl w:val="9E34CB6A"/>
    <w:lvl w:ilvl="0" w:tplc="28FCAECA">
      <w:numFmt w:val="bullet"/>
      <w:lvlText w:val=""/>
      <w:lvlJc w:val="left"/>
      <w:pPr>
        <w:ind w:left="306" w:hanging="250"/>
      </w:pPr>
      <w:rPr>
        <w:rFonts w:ascii="Wingdings" w:eastAsia="Wingdings" w:hAnsi="Wingdings" w:cs="Wingdings" w:hint="default"/>
        <w:w w:val="100"/>
        <w:sz w:val="24"/>
        <w:szCs w:val="24"/>
        <w:lang w:val="pl-PL" w:eastAsia="en-US" w:bidi="ar-SA"/>
      </w:rPr>
    </w:lvl>
    <w:lvl w:ilvl="1" w:tplc="FE966F9A">
      <w:numFmt w:val="bullet"/>
      <w:lvlText w:val="•"/>
      <w:lvlJc w:val="left"/>
      <w:pPr>
        <w:ind w:left="1176" w:hanging="250"/>
      </w:pPr>
      <w:rPr>
        <w:rFonts w:hint="default"/>
        <w:lang w:val="pl-PL" w:eastAsia="en-US" w:bidi="ar-SA"/>
      </w:rPr>
    </w:lvl>
    <w:lvl w:ilvl="2" w:tplc="F6A26D32">
      <w:numFmt w:val="bullet"/>
      <w:lvlText w:val="•"/>
      <w:lvlJc w:val="left"/>
      <w:pPr>
        <w:ind w:left="2052" w:hanging="250"/>
      </w:pPr>
      <w:rPr>
        <w:rFonts w:hint="default"/>
        <w:lang w:val="pl-PL" w:eastAsia="en-US" w:bidi="ar-SA"/>
      </w:rPr>
    </w:lvl>
    <w:lvl w:ilvl="3" w:tplc="A07AFB36">
      <w:numFmt w:val="bullet"/>
      <w:lvlText w:val="•"/>
      <w:lvlJc w:val="left"/>
      <w:pPr>
        <w:ind w:left="2929" w:hanging="250"/>
      </w:pPr>
      <w:rPr>
        <w:rFonts w:hint="default"/>
        <w:lang w:val="pl-PL" w:eastAsia="en-US" w:bidi="ar-SA"/>
      </w:rPr>
    </w:lvl>
    <w:lvl w:ilvl="4" w:tplc="EBE686A8">
      <w:numFmt w:val="bullet"/>
      <w:lvlText w:val="•"/>
      <w:lvlJc w:val="left"/>
      <w:pPr>
        <w:ind w:left="3805" w:hanging="250"/>
      </w:pPr>
      <w:rPr>
        <w:rFonts w:hint="default"/>
        <w:lang w:val="pl-PL" w:eastAsia="en-US" w:bidi="ar-SA"/>
      </w:rPr>
    </w:lvl>
    <w:lvl w:ilvl="5" w:tplc="829E50B2">
      <w:numFmt w:val="bullet"/>
      <w:lvlText w:val="•"/>
      <w:lvlJc w:val="left"/>
      <w:pPr>
        <w:ind w:left="4682" w:hanging="250"/>
      </w:pPr>
      <w:rPr>
        <w:rFonts w:hint="default"/>
        <w:lang w:val="pl-PL" w:eastAsia="en-US" w:bidi="ar-SA"/>
      </w:rPr>
    </w:lvl>
    <w:lvl w:ilvl="6" w:tplc="380ECC26">
      <w:numFmt w:val="bullet"/>
      <w:lvlText w:val="•"/>
      <w:lvlJc w:val="left"/>
      <w:pPr>
        <w:ind w:left="5558" w:hanging="250"/>
      </w:pPr>
      <w:rPr>
        <w:rFonts w:hint="default"/>
        <w:lang w:val="pl-PL" w:eastAsia="en-US" w:bidi="ar-SA"/>
      </w:rPr>
    </w:lvl>
    <w:lvl w:ilvl="7" w:tplc="4B2A0950">
      <w:numFmt w:val="bullet"/>
      <w:lvlText w:val="•"/>
      <w:lvlJc w:val="left"/>
      <w:pPr>
        <w:ind w:left="6434" w:hanging="250"/>
      </w:pPr>
      <w:rPr>
        <w:rFonts w:hint="default"/>
        <w:lang w:val="pl-PL" w:eastAsia="en-US" w:bidi="ar-SA"/>
      </w:rPr>
    </w:lvl>
    <w:lvl w:ilvl="8" w:tplc="BE9E3AB8">
      <w:numFmt w:val="bullet"/>
      <w:lvlText w:val="•"/>
      <w:lvlJc w:val="left"/>
      <w:pPr>
        <w:ind w:left="7311" w:hanging="250"/>
      </w:pPr>
      <w:rPr>
        <w:rFonts w:hint="default"/>
        <w:lang w:val="pl-PL" w:eastAsia="en-US" w:bidi="ar-SA"/>
      </w:rPr>
    </w:lvl>
  </w:abstractNum>
  <w:abstractNum w:abstractNumId="7">
    <w:nsid w:val="119538ED"/>
    <w:multiLevelType w:val="multilevel"/>
    <w:tmpl w:val="5066CD04"/>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017526"/>
    <w:multiLevelType w:val="hybridMultilevel"/>
    <w:tmpl w:val="FEC0964E"/>
    <w:lvl w:ilvl="0" w:tplc="BC4C628C">
      <w:numFmt w:val="bullet"/>
      <w:lvlText w:val=""/>
      <w:lvlJc w:val="left"/>
      <w:pPr>
        <w:ind w:left="56" w:hanging="262"/>
      </w:pPr>
      <w:rPr>
        <w:rFonts w:ascii="Wingdings" w:eastAsia="Wingdings" w:hAnsi="Wingdings" w:cs="Wingdings" w:hint="default"/>
        <w:w w:val="100"/>
        <w:sz w:val="24"/>
        <w:szCs w:val="24"/>
        <w:lang w:val="pl-PL" w:eastAsia="en-US" w:bidi="ar-SA"/>
      </w:rPr>
    </w:lvl>
    <w:lvl w:ilvl="1" w:tplc="055C09AC">
      <w:numFmt w:val="bullet"/>
      <w:lvlText w:val="•"/>
      <w:lvlJc w:val="left"/>
      <w:pPr>
        <w:ind w:left="960" w:hanging="262"/>
      </w:pPr>
      <w:rPr>
        <w:rFonts w:hint="default"/>
        <w:lang w:val="pl-PL" w:eastAsia="en-US" w:bidi="ar-SA"/>
      </w:rPr>
    </w:lvl>
    <w:lvl w:ilvl="2" w:tplc="7C10CF8A">
      <w:numFmt w:val="bullet"/>
      <w:lvlText w:val="•"/>
      <w:lvlJc w:val="left"/>
      <w:pPr>
        <w:ind w:left="1860" w:hanging="262"/>
      </w:pPr>
      <w:rPr>
        <w:rFonts w:hint="default"/>
        <w:lang w:val="pl-PL" w:eastAsia="en-US" w:bidi="ar-SA"/>
      </w:rPr>
    </w:lvl>
    <w:lvl w:ilvl="3" w:tplc="9C6EBEA0">
      <w:numFmt w:val="bullet"/>
      <w:lvlText w:val="•"/>
      <w:lvlJc w:val="left"/>
      <w:pPr>
        <w:ind w:left="2761" w:hanging="262"/>
      </w:pPr>
      <w:rPr>
        <w:rFonts w:hint="default"/>
        <w:lang w:val="pl-PL" w:eastAsia="en-US" w:bidi="ar-SA"/>
      </w:rPr>
    </w:lvl>
    <w:lvl w:ilvl="4" w:tplc="9B98C1B8">
      <w:numFmt w:val="bullet"/>
      <w:lvlText w:val="•"/>
      <w:lvlJc w:val="left"/>
      <w:pPr>
        <w:ind w:left="3661" w:hanging="262"/>
      </w:pPr>
      <w:rPr>
        <w:rFonts w:hint="default"/>
        <w:lang w:val="pl-PL" w:eastAsia="en-US" w:bidi="ar-SA"/>
      </w:rPr>
    </w:lvl>
    <w:lvl w:ilvl="5" w:tplc="4A424E84">
      <w:numFmt w:val="bullet"/>
      <w:lvlText w:val="•"/>
      <w:lvlJc w:val="left"/>
      <w:pPr>
        <w:ind w:left="4562" w:hanging="262"/>
      </w:pPr>
      <w:rPr>
        <w:rFonts w:hint="default"/>
        <w:lang w:val="pl-PL" w:eastAsia="en-US" w:bidi="ar-SA"/>
      </w:rPr>
    </w:lvl>
    <w:lvl w:ilvl="6" w:tplc="9586DA0E">
      <w:numFmt w:val="bullet"/>
      <w:lvlText w:val="•"/>
      <w:lvlJc w:val="left"/>
      <w:pPr>
        <w:ind w:left="5462" w:hanging="262"/>
      </w:pPr>
      <w:rPr>
        <w:rFonts w:hint="default"/>
        <w:lang w:val="pl-PL" w:eastAsia="en-US" w:bidi="ar-SA"/>
      </w:rPr>
    </w:lvl>
    <w:lvl w:ilvl="7" w:tplc="C77C7E4A">
      <w:numFmt w:val="bullet"/>
      <w:lvlText w:val="•"/>
      <w:lvlJc w:val="left"/>
      <w:pPr>
        <w:ind w:left="6362" w:hanging="262"/>
      </w:pPr>
      <w:rPr>
        <w:rFonts w:hint="default"/>
        <w:lang w:val="pl-PL" w:eastAsia="en-US" w:bidi="ar-SA"/>
      </w:rPr>
    </w:lvl>
    <w:lvl w:ilvl="8" w:tplc="6A6297F8">
      <w:numFmt w:val="bullet"/>
      <w:lvlText w:val="•"/>
      <w:lvlJc w:val="left"/>
      <w:pPr>
        <w:ind w:left="7263" w:hanging="262"/>
      </w:pPr>
      <w:rPr>
        <w:rFonts w:hint="default"/>
        <w:lang w:val="pl-PL" w:eastAsia="en-US" w:bidi="ar-SA"/>
      </w:rPr>
    </w:lvl>
  </w:abstractNum>
  <w:abstractNum w:abstractNumId="9">
    <w:nsid w:val="1A4758DE"/>
    <w:multiLevelType w:val="hybridMultilevel"/>
    <w:tmpl w:val="FDBA7F60"/>
    <w:lvl w:ilvl="0" w:tplc="26804940">
      <w:numFmt w:val="bullet"/>
      <w:lvlText w:val=""/>
      <w:lvlJc w:val="left"/>
      <w:pPr>
        <w:ind w:left="56" w:hanging="250"/>
      </w:pPr>
      <w:rPr>
        <w:rFonts w:ascii="Wingdings" w:eastAsia="Wingdings" w:hAnsi="Wingdings" w:cs="Wingdings" w:hint="default"/>
        <w:w w:val="100"/>
        <w:sz w:val="24"/>
        <w:szCs w:val="24"/>
        <w:lang w:val="pl-PL" w:eastAsia="en-US" w:bidi="ar-SA"/>
      </w:rPr>
    </w:lvl>
    <w:lvl w:ilvl="1" w:tplc="AB1E4D40">
      <w:numFmt w:val="bullet"/>
      <w:lvlText w:val="•"/>
      <w:lvlJc w:val="left"/>
      <w:pPr>
        <w:ind w:left="960" w:hanging="250"/>
      </w:pPr>
      <w:rPr>
        <w:rFonts w:hint="default"/>
        <w:lang w:val="pl-PL" w:eastAsia="en-US" w:bidi="ar-SA"/>
      </w:rPr>
    </w:lvl>
    <w:lvl w:ilvl="2" w:tplc="09964476">
      <w:numFmt w:val="bullet"/>
      <w:lvlText w:val="•"/>
      <w:lvlJc w:val="left"/>
      <w:pPr>
        <w:ind w:left="1860" w:hanging="250"/>
      </w:pPr>
      <w:rPr>
        <w:rFonts w:hint="default"/>
        <w:lang w:val="pl-PL" w:eastAsia="en-US" w:bidi="ar-SA"/>
      </w:rPr>
    </w:lvl>
    <w:lvl w:ilvl="3" w:tplc="B96AA0DC">
      <w:numFmt w:val="bullet"/>
      <w:lvlText w:val="•"/>
      <w:lvlJc w:val="left"/>
      <w:pPr>
        <w:ind w:left="2761" w:hanging="250"/>
      </w:pPr>
      <w:rPr>
        <w:rFonts w:hint="default"/>
        <w:lang w:val="pl-PL" w:eastAsia="en-US" w:bidi="ar-SA"/>
      </w:rPr>
    </w:lvl>
    <w:lvl w:ilvl="4" w:tplc="957C1FDE">
      <w:numFmt w:val="bullet"/>
      <w:lvlText w:val="•"/>
      <w:lvlJc w:val="left"/>
      <w:pPr>
        <w:ind w:left="3661" w:hanging="250"/>
      </w:pPr>
      <w:rPr>
        <w:rFonts w:hint="default"/>
        <w:lang w:val="pl-PL" w:eastAsia="en-US" w:bidi="ar-SA"/>
      </w:rPr>
    </w:lvl>
    <w:lvl w:ilvl="5" w:tplc="F8D49EB8">
      <w:numFmt w:val="bullet"/>
      <w:lvlText w:val="•"/>
      <w:lvlJc w:val="left"/>
      <w:pPr>
        <w:ind w:left="4562" w:hanging="250"/>
      </w:pPr>
      <w:rPr>
        <w:rFonts w:hint="default"/>
        <w:lang w:val="pl-PL" w:eastAsia="en-US" w:bidi="ar-SA"/>
      </w:rPr>
    </w:lvl>
    <w:lvl w:ilvl="6" w:tplc="8E84E2E2">
      <w:numFmt w:val="bullet"/>
      <w:lvlText w:val="•"/>
      <w:lvlJc w:val="left"/>
      <w:pPr>
        <w:ind w:left="5462" w:hanging="250"/>
      </w:pPr>
      <w:rPr>
        <w:rFonts w:hint="default"/>
        <w:lang w:val="pl-PL" w:eastAsia="en-US" w:bidi="ar-SA"/>
      </w:rPr>
    </w:lvl>
    <w:lvl w:ilvl="7" w:tplc="8D3CD12E">
      <w:numFmt w:val="bullet"/>
      <w:lvlText w:val="•"/>
      <w:lvlJc w:val="left"/>
      <w:pPr>
        <w:ind w:left="6362" w:hanging="250"/>
      </w:pPr>
      <w:rPr>
        <w:rFonts w:hint="default"/>
        <w:lang w:val="pl-PL" w:eastAsia="en-US" w:bidi="ar-SA"/>
      </w:rPr>
    </w:lvl>
    <w:lvl w:ilvl="8" w:tplc="829288CA">
      <w:numFmt w:val="bullet"/>
      <w:lvlText w:val="•"/>
      <w:lvlJc w:val="left"/>
      <w:pPr>
        <w:ind w:left="7263" w:hanging="250"/>
      </w:pPr>
      <w:rPr>
        <w:rFonts w:hint="default"/>
        <w:lang w:val="pl-PL" w:eastAsia="en-US" w:bidi="ar-SA"/>
      </w:rPr>
    </w:lvl>
  </w:abstractNum>
  <w:abstractNum w:abstractNumId="10">
    <w:nsid w:val="1D591233"/>
    <w:multiLevelType w:val="multilevel"/>
    <w:tmpl w:val="E02EECDC"/>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444B8A"/>
    <w:multiLevelType w:val="hybridMultilevel"/>
    <w:tmpl w:val="418AA4A4"/>
    <w:lvl w:ilvl="0" w:tplc="BFA0EF2E">
      <w:start w:val="1"/>
      <w:numFmt w:val="decimal"/>
      <w:lvlText w:val="%1."/>
      <w:lvlJc w:val="left"/>
      <w:pPr>
        <w:ind w:left="56" w:hanging="382"/>
      </w:pPr>
      <w:rPr>
        <w:rFonts w:ascii="Times New Roman" w:eastAsia="Times New Roman" w:hAnsi="Times New Roman" w:cs="Times New Roman" w:hint="default"/>
        <w:w w:val="100"/>
        <w:sz w:val="24"/>
        <w:szCs w:val="24"/>
        <w:lang w:val="pl-PL" w:eastAsia="en-US" w:bidi="ar-SA"/>
      </w:rPr>
    </w:lvl>
    <w:lvl w:ilvl="1" w:tplc="569AD7E0">
      <w:numFmt w:val="bullet"/>
      <w:lvlText w:val="•"/>
      <w:lvlJc w:val="left"/>
      <w:pPr>
        <w:ind w:left="960" w:hanging="382"/>
      </w:pPr>
      <w:rPr>
        <w:rFonts w:hint="default"/>
        <w:lang w:val="pl-PL" w:eastAsia="en-US" w:bidi="ar-SA"/>
      </w:rPr>
    </w:lvl>
    <w:lvl w:ilvl="2" w:tplc="4F2CA36A">
      <w:numFmt w:val="bullet"/>
      <w:lvlText w:val="•"/>
      <w:lvlJc w:val="left"/>
      <w:pPr>
        <w:ind w:left="1860" w:hanging="382"/>
      </w:pPr>
      <w:rPr>
        <w:rFonts w:hint="default"/>
        <w:lang w:val="pl-PL" w:eastAsia="en-US" w:bidi="ar-SA"/>
      </w:rPr>
    </w:lvl>
    <w:lvl w:ilvl="3" w:tplc="AB267C4A">
      <w:numFmt w:val="bullet"/>
      <w:lvlText w:val="•"/>
      <w:lvlJc w:val="left"/>
      <w:pPr>
        <w:ind w:left="2761" w:hanging="382"/>
      </w:pPr>
      <w:rPr>
        <w:rFonts w:hint="default"/>
        <w:lang w:val="pl-PL" w:eastAsia="en-US" w:bidi="ar-SA"/>
      </w:rPr>
    </w:lvl>
    <w:lvl w:ilvl="4" w:tplc="AE243A18">
      <w:numFmt w:val="bullet"/>
      <w:lvlText w:val="•"/>
      <w:lvlJc w:val="left"/>
      <w:pPr>
        <w:ind w:left="3661" w:hanging="382"/>
      </w:pPr>
      <w:rPr>
        <w:rFonts w:hint="default"/>
        <w:lang w:val="pl-PL" w:eastAsia="en-US" w:bidi="ar-SA"/>
      </w:rPr>
    </w:lvl>
    <w:lvl w:ilvl="5" w:tplc="F634BE2A">
      <w:numFmt w:val="bullet"/>
      <w:lvlText w:val="•"/>
      <w:lvlJc w:val="left"/>
      <w:pPr>
        <w:ind w:left="4562" w:hanging="382"/>
      </w:pPr>
      <w:rPr>
        <w:rFonts w:hint="default"/>
        <w:lang w:val="pl-PL" w:eastAsia="en-US" w:bidi="ar-SA"/>
      </w:rPr>
    </w:lvl>
    <w:lvl w:ilvl="6" w:tplc="FE161DD0">
      <w:numFmt w:val="bullet"/>
      <w:lvlText w:val="•"/>
      <w:lvlJc w:val="left"/>
      <w:pPr>
        <w:ind w:left="5462" w:hanging="382"/>
      </w:pPr>
      <w:rPr>
        <w:rFonts w:hint="default"/>
        <w:lang w:val="pl-PL" w:eastAsia="en-US" w:bidi="ar-SA"/>
      </w:rPr>
    </w:lvl>
    <w:lvl w:ilvl="7" w:tplc="0FC67DE0">
      <w:numFmt w:val="bullet"/>
      <w:lvlText w:val="•"/>
      <w:lvlJc w:val="left"/>
      <w:pPr>
        <w:ind w:left="6362" w:hanging="382"/>
      </w:pPr>
      <w:rPr>
        <w:rFonts w:hint="default"/>
        <w:lang w:val="pl-PL" w:eastAsia="en-US" w:bidi="ar-SA"/>
      </w:rPr>
    </w:lvl>
    <w:lvl w:ilvl="8" w:tplc="676C1CEC">
      <w:numFmt w:val="bullet"/>
      <w:lvlText w:val="•"/>
      <w:lvlJc w:val="left"/>
      <w:pPr>
        <w:ind w:left="7263" w:hanging="382"/>
      </w:pPr>
      <w:rPr>
        <w:rFonts w:hint="default"/>
        <w:lang w:val="pl-PL" w:eastAsia="en-US" w:bidi="ar-SA"/>
      </w:rPr>
    </w:lvl>
  </w:abstractNum>
  <w:abstractNum w:abstractNumId="12">
    <w:nsid w:val="20A80148"/>
    <w:multiLevelType w:val="hybridMultilevel"/>
    <w:tmpl w:val="ACFCA9C4"/>
    <w:lvl w:ilvl="0" w:tplc="BCEEB146">
      <w:start w:val="1"/>
      <w:numFmt w:val="bullet"/>
      <w:lvlText w:val="-"/>
      <w:lvlJc w:val="left"/>
      <w:pPr>
        <w:ind w:left="1068" w:hanging="360"/>
      </w:pPr>
      <w:rPr>
        <w:rFonts w:ascii="Monotype Corsiva" w:hAnsi="Monotype Corsiv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225D7C71"/>
    <w:multiLevelType w:val="multilevel"/>
    <w:tmpl w:val="C2688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6816FF"/>
    <w:multiLevelType w:val="hybridMultilevel"/>
    <w:tmpl w:val="F3A6CDFE"/>
    <w:lvl w:ilvl="0" w:tplc="03EE4476">
      <w:numFmt w:val="bullet"/>
      <w:lvlText w:val=""/>
      <w:lvlJc w:val="left"/>
      <w:pPr>
        <w:ind w:left="56" w:hanging="250"/>
      </w:pPr>
      <w:rPr>
        <w:rFonts w:ascii="Wingdings" w:eastAsia="Wingdings" w:hAnsi="Wingdings" w:cs="Wingdings" w:hint="default"/>
        <w:w w:val="100"/>
        <w:sz w:val="24"/>
        <w:szCs w:val="24"/>
        <w:lang w:val="pl-PL" w:eastAsia="en-US" w:bidi="ar-SA"/>
      </w:rPr>
    </w:lvl>
    <w:lvl w:ilvl="1" w:tplc="E7869594">
      <w:numFmt w:val="bullet"/>
      <w:lvlText w:val="•"/>
      <w:lvlJc w:val="left"/>
      <w:pPr>
        <w:ind w:left="960" w:hanging="250"/>
      </w:pPr>
      <w:rPr>
        <w:rFonts w:hint="default"/>
        <w:lang w:val="pl-PL" w:eastAsia="en-US" w:bidi="ar-SA"/>
      </w:rPr>
    </w:lvl>
    <w:lvl w:ilvl="2" w:tplc="DE389C62">
      <w:numFmt w:val="bullet"/>
      <w:lvlText w:val="•"/>
      <w:lvlJc w:val="left"/>
      <w:pPr>
        <w:ind w:left="1860" w:hanging="250"/>
      </w:pPr>
      <w:rPr>
        <w:rFonts w:hint="default"/>
        <w:lang w:val="pl-PL" w:eastAsia="en-US" w:bidi="ar-SA"/>
      </w:rPr>
    </w:lvl>
    <w:lvl w:ilvl="3" w:tplc="0B6443A6">
      <w:numFmt w:val="bullet"/>
      <w:lvlText w:val="•"/>
      <w:lvlJc w:val="left"/>
      <w:pPr>
        <w:ind w:left="2761" w:hanging="250"/>
      </w:pPr>
      <w:rPr>
        <w:rFonts w:hint="default"/>
        <w:lang w:val="pl-PL" w:eastAsia="en-US" w:bidi="ar-SA"/>
      </w:rPr>
    </w:lvl>
    <w:lvl w:ilvl="4" w:tplc="C1C8B0EA">
      <w:numFmt w:val="bullet"/>
      <w:lvlText w:val="•"/>
      <w:lvlJc w:val="left"/>
      <w:pPr>
        <w:ind w:left="3661" w:hanging="250"/>
      </w:pPr>
      <w:rPr>
        <w:rFonts w:hint="default"/>
        <w:lang w:val="pl-PL" w:eastAsia="en-US" w:bidi="ar-SA"/>
      </w:rPr>
    </w:lvl>
    <w:lvl w:ilvl="5" w:tplc="9DBCDDD6">
      <w:numFmt w:val="bullet"/>
      <w:lvlText w:val="•"/>
      <w:lvlJc w:val="left"/>
      <w:pPr>
        <w:ind w:left="4562" w:hanging="250"/>
      </w:pPr>
      <w:rPr>
        <w:rFonts w:hint="default"/>
        <w:lang w:val="pl-PL" w:eastAsia="en-US" w:bidi="ar-SA"/>
      </w:rPr>
    </w:lvl>
    <w:lvl w:ilvl="6" w:tplc="1FD8E26E">
      <w:numFmt w:val="bullet"/>
      <w:lvlText w:val="•"/>
      <w:lvlJc w:val="left"/>
      <w:pPr>
        <w:ind w:left="5462" w:hanging="250"/>
      </w:pPr>
      <w:rPr>
        <w:rFonts w:hint="default"/>
        <w:lang w:val="pl-PL" w:eastAsia="en-US" w:bidi="ar-SA"/>
      </w:rPr>
    </w:lvl>
    <w:lvl w:ilvl="7" w:tplc="18D28CF2">
      <w:numFmt w:val="bullet"/>
      <w:lvlText w:val="•"/>
      <w:lvlJc w:val="left"/>
      <w:pPr>
        <w:ind w:left="6362" w:hanging="250"/>
      </w:pPr>
      <w:rPr>
        <w:rFonts w:hint="default"/>
        <w:lang w:val="pl-PL" w:eastAsia="en-US" w:bidi="ar-SA"/>
      </w:rPr>
    </w:lvl>
    <w:lvl w:ilvl="8" w:tplc="B3567E72">
      <w:numFmt w:val="bullet"/>
      <w:lvlText w:val="•"/>
      <w:lvlJc w:val="left"/>
      <w:pPr>
        <w:ind w:left="7263" w:hanging="250"/>
      </w:pPr>
      <w:rPr>
        <w:rFonts w:hint="default"/>
        <w:lang w:val="pl-PL" w:eastAsia="en-US" w:bidi="ar-SA"/>
      </w:rPr>
    </w:lvl>
  </w:abstractNum>
  <w:abstractNum w:abstractNumId="15">
    <w:nsid w:val="2947361D"/>
    <w:multiLevelType w:val="multilevel"/>
    <w:tmpl w:val="7AB87430"/>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605DE5"/>
    <w:multiLevelType w:val="hybridMultilevel"/>
    <w:tmpl w:val="CD48D3B8"/>
    <w:lvl w:ilvl="0" w:tplc="DAA8F7E6">
      <w:numFmt w:val="bullet"/>
      <w:lvlText w:val=""/>
      <w:lvlJc w:val="left"/>
      <w:pPr>
        <w:ind w:left="56" w:hanging="268"/>
      </w:pPr>
      <w:rPr>
        <w:rFonts w:ascii="Wingdings" w:eastAsia="Wingdings" w:hAnsi="Wingdings" w:cs="Wingdings" w:hint="default"/>
        <w:w w:val="100"/>
        <w:sz w:val="24"/>
        <w:szCs w:val="24"/>
        <w:lang w:val="pl-PL" w:eastAsia="en-US" w:bidi="ar-SA"/>
      </w:rPr>
    </w:lvl>
    <w:lvl w:ilvl="1" w:tplc="DD56B542">
      <w:numFmt w:val="bullet"/>
      <w:lvlText w:val="•"/>
      <w:lvlJc w:val="left"/>
      <w:pPr>
        <w:ind w:left="960" w:hanging="268"/>
      </w:pPr>
      <w:rPr>
        <w:rFonts w:hint="default"/>
        <w:lang w:val="pl-PL" w:eastAsia="en-US" w:bidi="ar-SA"/>
      </w:rPr>
    </w:lvl>
    <w:lvl w:ilvl="2" w:tplc="286624BA">
      <w:numFmt w:val="bullet"/>
      <w:lvlText w:val="•"/>
      <w:lvlJc w:val="left"/>
      <w:pPr>
        <w:ind w:left="1860" w:hanging="268"/>
      </w:pPr>
      <w:rPr>
        <w:rFonts w:hint="default"/>
        <w:lang w:val="pl-PL" w:eastAsia="en-US" w:bidi="ar-SA"/>
      </w:rPr>
    </w:lvl>
    <w:lvl w:ilvl="3" w:tplc="64E402AC">
      <w:numFmt w:val="bullet"/>
      <w:lvlText w:val="•"/>
      <w:lvlJc w:val="left"/>
      <w:pPr>
        <w:ind w:left="2761" w:hanging="268"/>
      </w:pPr>
      <w:rPr>
        <w:rFonts w:hint="default"/>
        <w:lang w:val="pl-PL" w:eastAsia="en-US" w:bidi="ar-SA"/>
      </w:rPr>
    </w:lvl>
    <w:lvl w:ilvl="4" w:tplc="E244FD86">
      <w:numFmt w:val="bullet"/>
      <w:lvlText w:val="•"/>
      <w:lvlJc w:val="left"/>
      <w:pPr>
        <w:ind w:left="3661" w:hanging="268"/>
      </w:pPr>
      <w:rPr>
        <w:rFonts w:hint="default"/>
        <w:lang w:val="pl-PL" w:eastAsia="en-US" w:bidi="ar-SA"/>
      </w:rPr>
    </w:lvl>
    <w:lvl w:ilvl="5" w:tplc="9502E1B2">
      <w:numFmt w:val="bullet"/>
      <w:lvlText w:val="•"/>
      <w:lvlJc w:val="left"/>
      <w:pPr>
        <w:ind w:left="4562" w:hanging="268"/>
      </w:pPr>
      <w:rPr>
        <w:rFonts w:hint="default"/>
        <w:lang w:val="pl-PL" w:eastAsia="en-US" w:bidi="ar-SA"/>
      </w:rPr>
    </w:lvl>
    <w:lvl w:ilvl="6" w:tplc="FC8E9908">
      <w:numFmt w:val="bullet"/>
      <w:lvlText w:val="•"/>
      <w:lvlJc w:val="left"/>
      <w:pPr>
        <w:ind w:left="5462" w:hanging="268"/>
      </w:pPr>
      <w:rPr>
        <w:rFonts w:hint="default"/>
        <w:lang w:val="pl-PL" w:eastAsia="en-US" w:bidi="ar-SA"/>
      </w:rPr>
    </w:lvl>
    <w:lvl w:ilvl="7" w:tplc="408EE830">
      <w:numFmt w:val="bullet"/>
      <w:lvlText w:val="•"/>
      <w:lvlJc w:val="left"/>
      <w:pPr>
        <w:ind w:left="6362" w:hanging="268"/>
      </w:pPr>
      <w:rPr>
        <w:rFonts w:hint="default"/>
        <w:lang w:val="pl-PL" w:eastAsia="en-US" w:bidi="ar-SA"/>
      </w:rPr>
    </w:lvl>
    <w:lvl w:ilvl="8" w:tplc="06204C88">
      <w:numFmt w:val="bullet"/>
      <w:lvlText w:val="•"/>
      <w:lvlJc w:val="left"/>
      <w:pPr>
        <w:ind w:left="7263" w:hanging="268"/>
      </w:pPr>
      <w:rPr>
        <w:rFonts w:hint="default"/>
        <w:lang w:val="pl-PL" w:eastAsia="en-US" w:bidi="ar-SA"/>
      </w:rPr>
    </w:lvl>
  </w:abstractNum>
  <w:abstractNum w:abstractNumId="17">
    <w:nsid w:val="2CF16381"/>
    <w:multiLevelType w:val="hybridMultilevel"/>
    <w:tmpl w:val="51685F68"/>
    <w:lvl w:ilvl="0" w:tplc="77C68B1E">
      <w:numFmt w:val="bullet"/>
      <w:lvlText w:val="-"/>
      <w:lvlJc w:val="left"/>
      <w:pPr>
        <w:ind w:left="195" w:hanging="140"/>
      </w:pPr>
      <w:rPr>
        <w:rFonts w:ascii="Times New Roman" w:eastAsia="Times New Roman" w:hAnsi="Times New Roman" w:cs="Times New Roman" w:hint="default"/>
        <w:w w:val="100"/>
        <w:sz w:val="24"/>
        <w:szCs w:val="24"/>
        <w:lang w:val="pl-PL" w:eastAsia="en-US" w:bidi="ar-SA"/>
      </w:rPr>
    </w:lvl>
    <w:lvl w:ilvl="1" w:tplc="82C6794C">
      <w:numFmt w:val="bullet"/>
      <w:lvlText w:val="•"/>
      <w:lvlJc w:val="left"/>
      <w:pPr>
        <w:ind w:left="1086" w:hanging="140"/>
      </w:pPr>
      <w:rPr>
        <w:rFonts w:hint="default"/>
        <w:lang w:val="pl-PL" w:eastAsia="en-US" w:bidi="ar-SA"/>
      </w:rPr>
    </w:lvl>
    <w:lvl w:ilvl="2" w:tplc="CC626E82">
      <w:numFmt w:val="bullet"/>
      <w:lvlText w:val="•"/>
      <w:lvlJc w:val="left"/>
      <w:pPr>
        <w:ind w:left="1972" w:hanging="140"/>
      </w:pPr>
      <w:rPr>
        <w:rFonts w:hint="default"/>
        <w:lang w:val="pl-PL" w:eastAsia="en-US" w:bidi="ar-SA"/>
      </w:rPr>
    </w:lvl>
    <w:lvl w:ilvl="3" w:tplc="135CEFCA">
      <w:numFmt w:val="bullet"/>
      <w:lvlText w:val="•"/>
      <w:lvlJc w:val="left"/>
      <w:pPr>
        <w:ind w:left="2859" w:hanging="140"/>
      </w:pPr>
      <w:rPr>
        <w:rFonts w:hint="default"/>
        <w:lang w:val="pl-PL" w:eastAsia="en-US" w:bidi="ar-SA"/>
      </w:rPr>
    </w:lvl>
    <w:lvl w:ilvl="4" w:tplc="B55E51C0">
      <w:numFmt w:val="bullet"/>
      <w:lvlText w:val="•"/>
      <w:lvlJc w:val="left"/>
      <w:pPr>
        <w:ind w:left="3745" w:hanging="140"/>
      </w:pPr>
      <w:rPr>
        <w:rFonts w:hint="default"/>
        <w:lang w:val="pl-PL" w:eastAsia="en-US" w:bidi="ar-SA"/>
      </w:rPr>
    </w:lvl>
    <w:lvl w:ilvl="5" w:tplc="C420981E">
      <w:numFmt w:val="bullet"/>
      <w:lvlText w:val="•"/>
      <w:lvlJc w:val="left"/>
      <w:pPr>
        <w:ind w:left="4632" w:hanging="140"/>
      </w:pPr>
      <w:rPr>
        <w:rFonts w:hint="default"/>
        <w:lang w:val="pl-PL" w:eastAsia="en-US" w:bidi="ar-SA"/>
      </w:rPr>
    </w:lvl>
    <w:lvl w:ilvl="6" w:tplc="5DDC3B38">
      <w:numFmt w:val="bullet"/>
      <w:lvlText w:val="•"/>
      <w:lvlJc w:val="left"/>
      <w:pPr>
        <w:ind w:left="5518" w:hanging="140"/>
      </w:pPr>
      <w:rPr>
        <w:rFonts w:hint="default"/>
        <w:lang w:val="pl-PL" w:eastAsia="en-US" w:bidi="ar-SA"/>
      </w:rPr>
    </w:lvl>
    <w:lvl w:ilvl="7" w:tplc="54465B50">
      <w:numFmt w:val="bullet"/>
      <w:lvlText w:val="•"/>
      <w:lvlJc w:val="left"/>
      <w:pPr>
        <w:ind w:left="6404" w:hanging="140"/>
      </w:pPr>
      <w:rPr>
        <w:rFonts w:hint="default"/>
        <w:lang w:val="pl-PL" w:eastAsia="en-US" w:bidi="ar-SA"/>
      </w:rPr>
    </w:lvl>
    <w:lvl w:ilvl="8" w:tplc="702CCC46">
      <w:numFmt w:val="bullet"/>
      <w:lvlText w:val="•"/>
      <w:lvlJc w:val="left"/>
      <w:pPr>
        <w:ind w:left="7291" w:hanging="140"/>
      </w:pPr>
      <w:rPr>
        <w:rFonts w:hint="default"/>
        <w:lang w:val="pl-PL" w:eastAsia="en-US" w:bidi="ar-SA"/>
      </w:rPr>
    </w:lvl>
  </w:abstractNum>
  <w:abstractNum w:abstractNumId="18">
    <w:nsid w:val="31815C36"/>
    <w:multiLevelType w:val="multilevel"/>
    <w:tmpl w:val="A93A9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5E74F7"/>
    <w:multiLevelType w:val="hybridMultilevel"/>
    <w:tmpl w:val="09E4DD3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D0590C"/>
    <w:multiLevelType w:val="hybridMultilevel"/>
    <w:tmpl w:val="CDA866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F00A57"/>
    <w:multiLevelType w:val="hybridMultilevel"/>
    <w:tmpl w:val="DCFC56B2"/>
    <w:lvl w:ilvl="0" w:tplc="76A639BA">
      <w:start w:val="10"/>
      <w:numFmt w:val="decimal"/>
      <w:lvlText w:val="%1."/>
      <w:lvlJc w:val="left"/>
      <w:pPr>
        <w:ind w:left="56" w:hanging="500"/>
      </w:pPr>
      <w:rPr>
        <w:rFonts w:ascii="Times New Roman" w:eastAsia="Times New Roman" w:hAnsi="Times New Roman" w:cs="Times New Roman" w:hint="default"/>
        <w:w w:val="100"/>
        <w:sz w:val="24"/>
        <w:szCs w:val="24"/>
        <w:lang w:val="pl-PL" w:eastAsia="en-US" w:bidi="ar-SA"/>
      </w:rPr>
    </w:lvl>
    <w:lvl w:ilvl="1" w:tplc="FF5C2C50">
      <w:numFmt w:val="bullet"/>
      <w:lvlText w:val="•"/>
      <w:lvlJc w:val="left"/>
      <w:pPr>
        <w:ind w:left="960" w:hanging="500"/>
      </w:pPr>
      <w:rPr>
        <w:rFonts w:hint="default"/>
        <w:lang w:val="pl-PL" w:eastAsia="en-US" w:bidi="ar-SA"/>
      </w:rPr>
    </w:lvl>
    <w:lvl w:ilvl="2" w:tplc="61160AB0">
      <w:numFmt w:val="bullet"/>
      <w:lvlText w:val="•"/>
      <w:lvlJc w:val="left"/>
      <w:pPr>
        <w:ind w:left="1860" w:hanging="500"/>
      </w:pPr>
      <w:rPr>
        <w:rFonts w:hint="default"/>
        <w:lang w:val="pl-PL" w:eastAsia="en-US" w:bidi="ar-SA"/>
      </w:rPr>
    </w:lvl>
    <w:lvl w:ilvl="3" w:tplc="75943B00">
      <w:numFmt w:val="bullet"/>
      <w:lvlText w:val="•"/>
      <w:lvlJc w:val="left"/>
      <w:pPr>
        <w:ind w:left="2761" w:hanging="500"/>
      </w:pPr>
      <w:rPr>
        <w:rFonts w:hint="default"/>
        <w:lang w:val="pl-PL" w:eastAsia="en-US" w:bidi="ar-SA"/>
      </w:rPr>
    </w:lvl>
    <w:lvl w:ilvl="4" w:tplc="DF6847EE">
      <w:numFmt w:val="bullet"/>
      <w:lvlText w:val="•"/>
      <w:lvlJc w:val="left"/>
      <w:pPr>
        <w:ind w:left="3661" w:hanging="500"/>
      </w:pPr>
      <w:rPr>
        <w:rFonts w:hint="default"/>
        <w:lang w:val="pl-PL" w:eastAsia="en-US" w:bidi="ar-SA"/>
      </w:rPr>
    </w:lvl>
    <w:lvl w:ilvl="5" w:tplc="C18E1AF8">
      <w:numFmt w:val="bullet"/>
      <w:lvlText w:val="•"/>
      <w:lvlJc w:val="left"/>
      <w:pPr>
        <w:ind w:left="4562" w:hanging="500"/>
      </w:pPr>
      <w:rPr>
        <w:rFonts w:hint="default"/>
        <w:lang w:val="pl-PL" w:eastAsia="en-US" w:bidi="ar-SA"/>
      </w:rPr>
    </w:lvl>
    <w:lvl w:ilvl="6" w:tplc="22C41BFA">
      <w:numFmt w:val="bullet"/>
      <w:lvlText w:val="•"/>
      <w:lvlJc w:val="left"/>
      <w:pPr>
        <w:ind w:left="5462" w:hanging="500"/>
      </w:pPr>
      <w:rPr>
        <w:rFonts w:hint="default"/>
        <w:lang w:val="pl-PL" w:eastAsia="en-US" w:bidi="ar-SA"/>
      </w:rPr>
    </w:lvl>
    <w:lvl w:ilvl="7" w:tplc="88D2861E">
      <w:numFmt w:val="bullet"/>
      <w:lvlText w:val="•"/>
      <w:lvlJc w:val="left"/>
      <w:pPr>
        <w:ind w:left="6362" w:hanging="500"/>
      </w:pPr>
      <w:rPr>
        <w:rFonts w:hint="default"/>
        <w:lang w:val="pl-PL" w:eastAsia="en-US" w:bidi="ar-SA"/>
      </w:rPr>
    </w:lvl>
    <w:lvl w:ilvl="8" w:tplc="AE441672">
      <w:numFmt w:val="bullet"/>
      <w:lvlText w:val="•"/>
      <w:lvlJc w:val="left"/>
      <w:pPr>
        <w:ind w:left="7263" w:hanging="500"/>
      </w:pPr>
      <w:rPr>
        <w:rFonts w:hint="default"/>
        <w:lang w:val="pl-PL" w:eastAsia="en-US" w:bidi="ar-SA"/>
      </w:rPr>
    </w:lvl>
  </w:abstractNum>
  <w:abstractNum w:abstractNumId="22">
    <w:nsid w:val="36824754"/>
    <w:multiLevelType w:val="hybridMultilevel"/>
    <w:tmpl w:val="594E7686"/>
    <w:lvl w:ilvl="0" w:tplc="BCEEB146">
      <w:start w:val="1"/>
      <w:numFmt w:val="bullet"/>
      <w:lvlText w:val="-"/>
      <w:lvlJc w:val="left"/>
      <w:pPr>
        <w:ind w:left="1068" w:hanging="360"/>
      </w:pPr>
      <w:rPr>
        <w:rFonts w:ascii="Monotype Corsiva" w:hAnsi="Monotype Corsiv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3B3D5AD5"/>
    <w:multiLevelType w:val="hybridMultilevel"/>
    <w:tmpl w:val="DD906990"/>
    <w:lvl w:ilvl="0" w:tplc="BCEEB146">
      <w:start w:val="1"/>
      <w:numFmt w:val="bullet"/>
      <w:lvlText w:val="-"/>
      <w:lvlJc w:val="left"/>
      <w:pPr>
        <w:ind w:left="1068" w:hanging="360"/>
      </w:pPr>
      <w:rPr>
        <w:rFonts w:ascii="Monotype Corsiva" w:hAnsi="Monotype Corsiv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3B654292"/>
    <w:multiLevelType w:val="hybridMultilevel"/>
    <w:tmpl w:val="1778C850"/>
    <w:lvl w:ilvl="0" w:tplc="BCEEB146">
      <w:start w:val="1"/>
      <w:numFmt w:val="bullet"/>
      <w:lvlText w:val="-"/>
      <w:lvlJc w:val="left"/>
      <w:pPr>
        <w:ind w:left="1068" w:hanging="360"/>
      </w:pPr>
      <w:rPr>
        <w:rFonts w:ascii="Monotype Corsiva" w:hAnsi="Monotype Corsiv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3E7B4800"/>
    <w:multiLevelType w:val="hybridMultilevel"/>
    <w:tmpl w:val="FC723E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2B3AE6"/>
    <w:multiLevelType w:val="multilevel"/>
    <w:tmpl w:val="8A10305A"/>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21270D"/>
    <w:multiLevelType w:val="multilevel"/>
    <w:tmpl w:val="B3EA8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3004B9"/>
    <w:multiLevelType w:val="hybridMultilevel"/>
    <w:tmpl w:val="BDECA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BCC660B"/>
    <w:multiLevelType w:val="hybridMultilevel"/>
    <w:tmpl w:val="23EEA93A"/>
    <w:lvl w:ilvl="0" w:tplc="C4347CE4">
      <w:numFmt w:val="bullet"/>
      <w:lvlText w:val="-"/>
      <w:lvlJc w:val="left"/>
      <w:pPr>
        <w:ind w:left="195" w:hanging="140"/>
      </w:pPr>
      <w:rPr>
        <w:rFonts w:ascii="Times New Roman" w:eastAsia="Times New Roman" w:hAnsi="Times New Roman" w:cs="Times New Roman" w:hint="default"/>
        <w:w w:val="100"/>
        <w:sz w:val="24"/>
        <w:szCs w:val="24"/>
        <w:lang w:val="pl-PL" w:eastAsia="en-US" w:bidi="ar-SA"/>
      </w:rPr>
    </w:lvl>
    <w:lvl w:ilvl="1" w:tplc="B42692EE">
      <w:numFmt w:val="bullet"/>
      <w:lvlText w:val="•"/>
      <w:lvlJc w:val="left"/>
      <w:pPr>
        <w:ind w:left="1086" w:hanging="140"/>
      </w:pPr>
      <w:rPr>
        <w:rFonts w:hint="default"/>
        <w:lang w:val="pl-PL" w:eastAsia="en-US" w:bidi="ar-SA"/>
      </w:rPr>
    </w:lvl>
    <w:lvl w:ilvl="2" w:tplc="218E95B6">
      <w:numFmt w:val="bullet"/>
      <w:lvlText w:val="•"/>
      <w:lvlJc w:val="left"/>
      <w:pPr>
        <w:ind w:left="1972" w:hanging="140"/>
      </w:pPr>
      <w:rPr>
        <w:rFonts w:hint="default"/>
        <w:lang w:val="pl-PL" w:eastAsia="en-US" w:bidi="ar-SA"/>
      </w:rPr>
    </w:lvl>
    <w:lvl w:ilvl="3" w:tplc="04B29576">
      <w:numFmt w:val="bullet"/>
      <w:lvlText w:val="•"/>
      <w:lvlJc w:val="left"/>
      <w:pPr>
        <w:ind w:left="2859" w:hanging="140"/>
      </w:pPr>
      <w:rPr>
        <w:rFonts w:hint="default"/>
        <w:lang w:val="pl-PL" w:eastAsia="en-US" w:bidi="ar-SA"/>
      </w:rPr>
    </w:lvl>
    <w:lvl w:ilvl="4" w:tplc="410006B2">
      <w:numFmt w:val="bullet"/>
      <w:lvlText w:val="•"/>
      <w:lvlJc w:val="left"/>
      <w:pPr>
        <w:ind w:left="3745" w:hanging="140"/>
      </w:pPr>
      <w:rPr>
        <w:rFonts w:hint="default"/>
        <w:lang w:val="pl-PL" w:eastAsia="en-US" w:bidi="ar-SA"/>
      </w:rPr>
    </w:lvl>
    <w:lvl w:ilvl="5" w:tplc="14545850">
      <w:numFmt w:val="bullet"/>
      <w:lvlText w:val="•"/>
      <w:lvlJc w:val="left"/>
      <w:pPr>
        <w:ind w:left="4632" w:hanging="140"/>
      </w:pPr>
      <w:rPr>
        <w:rFonts w:hint="default"/>
        <w:lang w:val="pl-PL" w:eastAsia="en-US" w:bidi="ar-SA"/>
      </w:rPr>
    </w:lvl>
    <w:lvl w:ilvl="6" w:tplc="73BECE0C">
      <w:numFmt w:val="bullet"/>
      <w:lvlText w:val="•"/>
      <w:lvlJc w:val="left"/>
      <w:pPr>
        <w:ind w:left="5518" w:hanging="140"/>
      </w:pPr>
      <w:rPr>
        <w:rFonts w:hint="default"/>
        <w:lang w:val="pl-PL" w:eastAsia="en-US" w:bidi="ar-SA"/>
      </w:rPr>
    </w:lvl>
    <w:lvl w:ilvl="7" w:tplc="1C9E6424">
      <w:numFmt w:val="bullet"/>
      <w:lvlText w:val="•"/>
      <w:lvlJc w:val="left"/>
      <w:pPr>
        <w:ind w:left="6404" w:hanging="140"/>
      </w:pPr>
      <w:rPr>
        <w:rFonts w:hint="default"/>
        <w:lang w:val="pl-PL" w:eastAsia="en-US" w:bidi="ar-SA"/>
      </w:rPr>
    </w:lvl>
    <w:lvl w:ilvl="8" w:tplc="1F2E6F0E">
      <w:numFmt w:val="bullet"/>
      <w:lvlText w:val="•"/>
      <w:lvlJc w:val="left"/>
      <w:pPr>
        <w:ind w:left="7291" w:hanging="140"/>
      </w:pPr>
      <w:rPr>
        <w:rFonts w:hint="default"/>
        <w:lang w:val="pl-PL" w:eastAsia="en-US" w:bidi="ar-SA"/>
      </w:rPr>
    </w:lvl>
  </w:abstractNum>
  <w:abstractNum w:abstractNumId="30">
    <w:nsid w:val="5E122991"/>
    <w:multiLevelType w:val="multilevel"/>
    <w:tmpl w:val="A22872A8"/>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7A3D31"/>
    <w:multiLevelType w:val="hybridMultilevel"/>
    <w:tmpl w:val="8238182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D87956"/>
    <w:multiLevelType w:val="hybridMultilevel"/>
    <w:tmpl w:val="425C24FC"/>
    <w:lvl w:ilvl="0" w:tplc="BCEEB146">
      <w:start w:val="1"/>
      <w:numFmt w:val="bullet"/>
      <w:lvlText w:val="-"/>
      <w:lvlJc w:val="left"/>
      <w:pPr>
        <w:ind w:left="1068" w:hanging="360"/>
      </w:pPr>
      <w:rPr>
        <w:rFonts w:ascii="Monotype Corsiva" w:hAnsi="Monotype Corsiv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nsid w:val="660B74DE"/>
    <w:multiLevelType w:val="multilevel"/>
    <w:tmpl w:val="6C74F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EB0999"/>
    <w:multiLevelType w:val="hybridMultilevel"/>
    <w:tmpl w:val="A19A00DE"/>
    <w:lvl w:ilvl="0" w:tplc="86A277FC">
      <w:numFmt w:val="bullet"/>
      <w:lvlText w:val=""/>
      <w:lvlJc w:val="left"/>
      <w:pPr>
        <w:ind w:left="306" w:hanging="250"/>
      </w:pPr>
      <w:rPr>
        <w:rFonts w:ascii="Wingdings" w:eastAsia="Wingdings" w:hAnsi="Wingdings" w:cs="Wingdings" w:hint="default"/>
        <w:w w:val="100"/>
        <w:sz w:val="24"/>
        <w:szCs w:val="24"/>
        <w:lang w:val="pl-PL" w:eastAsia="en-US" w:bidi="ar-SA"/>
      </w:rPr>
    </w:lvl>
    <w:lvl w:ilvl="1" w:tplc="82988AF6">
      <w:numFmt w:val="bullet"/>
      <w:lvlText w:val="•"/>
      <w:lvlJc w:val="left"/>
      <w:pPr>
        <w:ind w:left="1176" w:hanging="250"/>
      </w:pPr>
      <w:rPr>
        <w:rFonts w:hint="default"/>
        <w:lang w:val="pl-PL" w:eastAsia="en-US" w:bidi="ar-SA"/>
      </w:rPr>
    </w:lvl>
    <w:lvl w:ilvl="2" w:tplc="A6B28BA8">
      <w:numFmt w:val="bullet"/>
      <w:lvlText w:val="•"/>
      <w:lvlJc w:val="left"/>
      <w:pPr>
        <w:ind w:left="2052" w:hanging="250"/>
      </w:pPr>
      <w:rPr>
        <w:rFonts w:hint="default"/>
        <w:lang w:val="pl-PL" w:eastAsia="en-US" w:bidi="ar-SA"/>
      </w:rPr>
    </w:lvl>
    <w:lvl w:ilvl="3" w:tplc="52C023D2">
      <w:numFmt w:val="bullet"/>
      <w:lvlText w:val="•"/>
      <w:lvlJc w:val="left"/>
      <w:pPr>
        <w:ind w:left="2929" w:hanging="250"/>
      </w:pPr>
      <w:rPr>
        <w:rFonts w:hint="default"/>
        <w:lang w:val="pl-PL" w:eastAsia="en-US" w:bidi="ar-SA"/>
      </w:rPr>
    </w:lvl>
    <w:lvl w:ilvl="4" w:tplc="A0F43D24">
      <w:numFmt w:val="bullet"/>
      <w:lvlText w:val="•"/>
      <w:lvlJc w:val="left"/>
      <w:pPr>
        <w:ind w:left="3805" w:hanging="250"/>
      </w:pPr>
      <w:rPr>
        <w:rFonts w:hint="default"/>
        <w:lang w:val="pl-PL" w:eastAsia="en-US" w:bidi="ar-SA"/>
      </w:rPr>
    </w:lvl>
    <w:lvl w:ilvl="5" w:tplc="0B9A50A4">
      <w:numFmt w:val="bullet"/>
      <w:lvlText w:val="•"/>
      <w:lvlJc w:val="left"/>
      <w:pPr>
        <w:ind w:left="4682" w:hanging="250"/>
      </w:pPr>
      <w:rPr>
        <w:rFonts w:hint="default"/>
        <w:lang w:val="pl-PL" w:eastAsia="en-US" w:bidi="ar-SA"/>
      </w:rPr>
    </w:lvl>
    <w:lvl w:ilvl="6" w:tplc="F7CE6122">
      <w:numFmt w:val="bullet"/>
      <w:lvlText w:val="•"/>
      <w:lvlJc w:val="left"/>
      <w:pPr>
        <w:ind w:left="5558" w:hanging="250"/>
      </w:pPr>
      <w:rPr>
        <w:rFonts w:hint="default"/>
        <w:lang w:val="pl-PL" w:eastAsia="en-US" w:bidi="ar-SA"/>
      </w:rPr>
    </w:lvl>
    <w:lvl w:ilvl="7" w:tplc="BDFAB426">
      <w:numFmt w:val="bullet"/>
      <w:lvlText w:val="•"/>
      <w:lvlJc w:val="left"/>
      <w:pPr>
        <w:ind w:left="6434" w:hanging="250"/>
      </w:pPr>
      <w:rPr>
        <w:rFonts w:hint="default"/>
        <w:lang w:val="pl-PL" w:eastAsia="en-US" w:bidi="ar-SA"/>
      </w:rPr>
    </w:lvl>
    <w:lvl w:ilvl="8" w:tplc="9732CDC2">
      <w:numFmt w:val="bullet"/>
      <w:lvlText w:val="•"/>
      <w:lvlJc w:val="left"/>
      <w:pPr>
        <w:ind w:left="7311" w:hanging="250"/>
      </w:pPr>
      <w:rPr>
        <w:rFonts w:hint="default"/>
        <w:lang w:val="pl-PL" w:eastAsia="en-US" w:bidi="ar-SA"/>
      </w:rPr>
    </w:lvl>
  </w:abstractNum>
  <w:abstractNum w:abstractNumId="35">
    <w:nsid w:val="6B3478EB"/>
    <w:multiLevelType w:val="hybridMultilevel"/>
    <w:tmpl w:val="5628A176"/>
    <w:lvl w:ilvl="0" w:tplc="CC3A7E6A">
      <w:numFmt w:val="bullet"/>
      <w:lvlText w:val=""/>
      <w:lvlJc w:val="left"/>
      <w:pPr>
        <w:ind w:left="56" w:hanging="284"/>
      </w:pPr>
      <w:rPr>
        <w:rFonts w:ascii="Wingdings" w:eastAsia="Wingdings" w:hAnsi="Wingdings" w:cs="Wingdings" w:hint="default"/>
        <w:w w:val="100"/>
        <w:sz w:val="24"/>
        <w:szCs w:val="24"/>
        <w:lang w:val="pl-PL" w:eastAsia="en-US" w:bidi="ar-SA"/>
      </w:rPr>
    </w:lvl>
    <w:lvl w:ilvl="1" w:tplc="3AE842E2">
      <w:numFmt w:val="bullet"/>
      <w:lvlText w:val="•"/>
      <w:lvlJc w:val="left"/>
      <w:pPr>
        <w:ind w:left="960" w:hanging="284"/>
      </w:pPr>
      <w:rPr>
        <w:rFonts w:hint="default"/>
        <w:lang w:val="pl-PL" w:eastAsia="en-US" w:bidi="ar-SA"/>
      </w:rPr>
    </w:lvl>
    <w:lvl w:ilvl="2" w:tplc="4FA61D96">
      <w:numFmt w:val="bullet"/>
      <w:lvlText w:val="•"/>
      <w:lvlJc w:val="left"/>
      <w:pPr>
        <w:ind w:left="1860" w:hanging="284"/>
      </w:pPr>
      <w:rPr>
        <w:rFonts w:hint="default"/>
        <w:lang w:val="pl-PL" w:eastAsia="en-US" w:bidi="ar-SA"/>
      </w:rPr>
    </w:lvl>
    <w:lvl w:ilvl="3" w:tplc="4782C53A">
      <w:numFmt w:val="bullet"/>
      <w:lvlText w:val="•"/>
      <w:lvlJc w:val="left"/>
      <w:pPr>
        <w:ind w:left="2761" w:hanging="284"/>
      </w:pPr>
      <w:rPr>
        <w:rFonts w:hint="default"/>
        <w:lang w:val="pl-PL" w:eastAsia="en-US" w:bidi="ar-SA"/>
      </w:rPr>
    </w:lvl>
    <w:lvl w:ilvl="4" w:tplc="B966F7E8">
      <w:numFmt w:val="bullet"/>
      <w:lvlText w:val="•"/>
      <w:lvlJc w:val="left"/>
      <w:pPr>
        <w:ind w:left="3661" w:hanging="284"/>
      </w:pPr>
      <w:rPr>
        <w:rFonts w:hint="default"/>
        <w:lang w:val="pl-PL" w:eastAsia="en-US" w:bidi="ar-SA"/>
      </w:rPr>
    </w:lvl>
    <w:lvl w:ilvl="5" w:tplc="1F2AD000">
      <w:numFmt w:val="bullet"/>
      <w:lvlText w:val="•"/>
      <w:lvlJc w:val="left"/>
      <w:pPr>
        <w:ind w:left="4562" w:hanging="284"/>
      </w:pPr>
      <w:rPr>
        <w:rFonts w:hint="default"/>
        <w:lang w:val="pl-PL" w:eastAsia="en-US" w:bidi="ar-SA"/>
      </w:rPr>
    </w:lvl>
    <w:lvl w:ilvl="6" w:tplc="4C4E9E1E">
      <w:numFmt w:val="bullet"/>
      <w:lvlText w:val="•"/>
      <w:lvlJc w:val="left"/>
      <w:pPr>
        <w:ind w:left="5462" w:hanging="284"/>
      </w:pPr>
      <w:rPr>
        <w:rFonts w:hint="default"/>
        <w:lang w:val="pl-PL" w:eastAsia="en-US" w:bidi="ar-SA"/>
      </w:rPr>
    </w:lvl>
    <w:lvl w:ilvl="7" w:tplc="653AE43E">
      <w:numFmt w:val="bullet"/>
      <w:lvlText w:val="•"/>
      <w:lvlJc w:val="left"/>
      <w:pPr>
        <w:ind w:left="6362" w:hanging="284"/>
      </w:pPr>
      <w:rPr>
        <w:rFonts w:hint="default"/>
        <w:lang w:val="pl-PL" w:eastAsia="en-US" w:bidi="ar-SA"/>
      </w:rPr>
    </w:lvl>
    <w:lvl w:ilvl="8" w:tplc="A8A2BB28">
      <w:numFmt w:val="bullet"/>
      <w:lvlText w:val="•"/>
      <w:lvlJc w:val="left"/>
      <w:pPr>
        <w:ind w:left="7263" w:hanging="284"/>
      </w:pPr>
      <w:rPr>
        <w:rFonts w:hint="default"/>
        <w:lang w:val="pl-PL" w:eastAsia="en-US" w:bidi="ar-SA"/>
      </w:rPr>
    </w:lvl>
  </w:abstractNum>
  <w:abstractNum w:abstractNumId="36">
    <w:nsid w:val="6BC24362"/>
    <w:multiLevelType w:val="multilevel"/>
    <w:tmpl w:val="A28AF36A"/>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9A4C19"/>
    <w:multiLevelType w:val="hybridMultilevel"/>
    <w:tmpl w:val="2A94CB80"/>
    <w:lvl w:ilvl="0" w:tplc="94F4C986">
      <w:numFmt w:val="bullet"/>
      <w:lvlText w:val=""/>
      <w:lvlJc w:val="left"/>
      <w:pPr>
        <w:ind w:left="56" w:hanging="256"/>
      </w:pPr>
      <w:rPr>
        <w:rFonts w:ascii="Wingdings" w:eastAsia="Wingdings" w:hAnsi="Wingdings" w:cs="Wingdings" w:hint="default"/>
        <w:w w:val="100"/>
        <w:sz w:val="24"/>
        <w:szCs w:val="24"/>
        <w:lang w:val="pl-PL" w:eastAsia="en-US" w:bidi="ar-SA"/>
      </w:rPr>
    </w:lvl>
    <w:lvl w:ilvl="1" w:tplc="D4D6A3C8">
      <w:numFmt w:val="bullet"/>
      <w:lvlText w:val="•"/>
      <w:lvlJc w:val="left"/>
      <w:pPr>
        <w:ind w:left="960" w:hanging="256"/>
      </w:pPr>
      <w:rPr>
        <w:rFonts w:hint="default"/>
        <w:lang w:val="pl-PL" w:eastAsia="en-US" w:bidi="ar-SA"/>
      </w:rPr>
    </w:lvl>
    <w:lvl w:ilvl="2" w:tplc="AF46BBF6">
      <w:numFmt w:val="bullet"/>
      <w:lvlText w:val="•"/>
      <w:lvlJc w:val="left"/>
      <w:pPr>
        <w:ind w:left="1860" w:hanging="256"/>
      </w:pPr>
      <w:rPr>
        <w:rFonts w:hint="default"/>
        <w:lang w:val="pl-PL" w:eastAsia="en-US" w:bidi="ar-SA"/>
      </w:rPr>
    </w:lvl>
    <w:lvl w:ilvl="3" w:tplc="441428C2">
      <w:numFmt w:val="bullet"/>
      <w:lvlText w:val="•"/>
      <w:lvlJc w:val="left"/>
      <w:pPr>
        <w:ind w:left="2761" w:hanging="256"/>
      </w:pPr>
      <w:rPr>
        <w:rFonts w:hint="default"/>
        <w:lang w:val="pl-PL" w:eastAsia="en-US" w:bidi="ar-SA"/>
      </w:rPr>
    </w:lvl>
    <w:lvl w:ilvl="4" w:tplc="F916850E">
      <w:numFmt w:val="bullet"/>
      <w:lvlText w:val="•"/>
      <w:lvlJc w:val="left"/>
      <w:pPr>
        <w:ind w:left="3661" w:hanging="256"/>
      </w:pPr>
      <w:rPr>
        <w:rFonts w:hint="default"/>
        <w:lang w:val="pl-PL" w:eastAsia="en-US" w:bidi="ar-SA"/>
      </w:rPr>
    </w:lvl>
    <w:lvl w:ilvl="5" w:tplc="F7260098">
      <w:numFmt w:val="bullet"/>
      <w:lvlText w:val="•"/>
      <w:lvlJc w:val="left"/>
      <w:pPr>
        <w:ind w:left="4562" w:hanging="256"/>
      </w:pPr>
      <w:rPr>
        <w:rFonts w:hint="default"/>
        <w:lang w:val="pl-PL" w:eastAsia="en-US" w:bidi="ar-SA"/>
      </w:rPr>
    </w:lvl>
    <w:lvl w:ilvl="6" w:tplc="464E9E24">
      <w:numFmt w:val="bullet"/>
      <w:lvlText w:val="•"/>
      <w:lvlJc w:val="left"/>
      <w:pPr>
        <w:ind w:left="5462" w:hanging="256"/>
      </w:pPr>
      <w:rPr>
        <w:rFonts w:hint="default"/>
        <w:lang w:val="pl-PL" w:eastAsia="en-US" w:bidi="ar-SA"/>
      </w:rPr>
    </w:lvl>
    <w:lvl w:ilvl="7" w:tplc="37623018">
      <w:numFmt w:val="bullet"/>
      <w:lvlText w:val="•"/>
      <w:lvlJc w:val="left"/>
      <w:pPr>
        <w:ind w:left="6362" w:hanging="256"/>
      </w:pPr>
      <w:rPr>
        <w:rFonts w:hint="default"/>
        <w:lang w:val="pl-PL" w:eastAsia="en-US" w:bidi="ar-SA"/>
      </w:rPr>
    </w:lvl>
    <w:lvl w:ilvl="8" w:tplc="6E7C28CE">
      <w:numFmt w:val="bullet"/>
      <w:lvlText w:val="•"/>
      <w:lvlJc w:val="left"/>
      <w:pPr>
        <w:ind w:left="7263" w:hanging="256"/>
      </w:pPr>
      <w:rPr>
        <w:rFonts w:hint="default"/>
        <w:lang w:val="pl-PL" w:eastAsia="en-US" w:bidi="ar-SA"/>
      </w:rPr>
    </w:lvl>
  </w:abstractNum>
  <w:abstractNum w:abstractNumId="38">
    <w:nsid w:val="72EC178B"/>
    <w:multiLevelType w:val="multilevel"/>
    <w:tmpl w:val="AB6A9CBC"/>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3D0201"/>
    <w:multiLevelType w:val="hybridMultilevel"/>
    <w:tmpl w:val="08A28D1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7B3F31"/>
    <w:multiLevelType w:val="hybridMultilevel"/>
    <w:tmpl w:val="47E8E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9A7938"/>
    <w:multiLevelType w:val="multilevel"/>
    <w:tmpl w:val="4F003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4"/>
  </w:num>
  <w:num w:numId="3">
    <w:abstractNumId w:val="4"/>
  </w:num>
  <w:num w:numId="4">
    <w:abstractNumId w:val="5"/>
  </w:num>
  <w:num w:numId="5">
    <w:abstractNumId w:val="8"/>
  </w:num>
  <w:num w:numId="6">
    <w:abstractNumId w:val="14"/>
  </w:num>
  <w:num w:numId="7">
    <w:abstractNumId w:val="37"/>
  </w:num>
  <w:num w:numId="8">
    <w:abstractNumId w:val="2"/>
  </w:num>
  <w:num w:numId="9">
    <w:abstractNumId w:val="21"/>
  </w:num>
  <w:num w:numId="10">
    <w:abstractNumId w:val="11"/>
  </w:num>
  <w:num w:numId="11">
    <w:abstractNumId w:val="9"/>
  </w:num>
  <w:num w:numId="12">
    <w:abstractNumId w:val="6"/>
  </w:num>
  <w:num w:numId="13">
    <w:abstractNumId w:val="16"/>
  </w:num>
  <w:num w:numId="14">
    <w:abstractNumId w:val="17"/>
  </w:num>
  <w:num w:numId="15">
    <w:abstractNumId w:val="29"/>
  </w:num>
  <w:num w:numId="16">
    <w:abstractNumId w:val="40"/>
  </w:num>
  <w:num w:numId="17">
    <w:abstractNumId w:val="25"/>
  </w:num>
  <w:num w:numId="18">
    <w:abstractNumId w:val="12"/>
  </w:num>
  <w:num w:numId="19">
    <w:abstractNumId w:val="24"/>
  </w:num>
  <w:num w:numId="20">
    <w:abstractNumId w:val="19"/>
  </w:num>
  <w:num w:numId="21">
    <w:abstractNumId w:val="31"/>
  </w:num>
  <w:num w:numId="22">
    <w:abstractNumId w:val="3"/>
  </w:num>
  <w:num w:numId="23">
    <w:abstractNumId w:val="39"/>
  </w:num>
  <w:num w:numId="24">
    <w:abstractNumId w:val="32"/>
  </w:num>
  <w:num w:numId="25">
    <w:abstractNumId w:val="23"/>
  </w:num>
  <w:num w:numId="26">
    <w:abstractNumId w:val="20"/>
  </w:num>
  <w:num w:numId="27">
    <w:abstractNumId w:val="22"/>
  </w:num>
  <w:num w:numId="28">
    <w:abstractNumId w:val="41"/>
  </w:num>
  <w:num w:numId="29">
    <w:abstractNumId w:val="1"/>
  </w:num>
  <w:num w:numId="30">
    <w:abstractNumId w:val="27"/>
  </w:num>
  <w:num w:numId="31">
    <w:abstractNumId w:val="10"/>
  </w:num>
  <w:num w:numId="32">
    <w:abstractNumId w:val="7"/>
  </w:num>
  <w:num w:numId="33">
    <w:abstractNumId w:val="36"/>
  </w:num>
  <w:num w:numId="34">
    <w:abstractNumId w:val="15"/>
  </w:num>
  <w:num w:numId="35">
    <w:abstractNumId w:val="26"/>
  </w:num>
  <w:num w:numId="36">
    <w:abstractNumId w:val="38"/>
  </w:num>
  <w:num w:numId="37">
    <w:abstractNumId w:val="13"/>
  </w:num>
  <w:num w:numId="38">
    <w:abstractNumId w:val="33"/>
  </w:num>
  <w:num w:numId="39">
    <w:abstractNumId w:val="30"/>
  </w:num>
  <w:num w:numId="40">
    <w:abstractNumId w:val="18"/>
  </w:num>
  <w:num w:numId="41">
    <w:abstractNumId w:val="0"/>
  </w:num>
  <w:num w:numId="42">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01D2"/>
    <w:rsid w:val="00020107"/>
    <w:rsid w:val="00032E2F"/>
    <w:rsid w:val="0003451E"/>
    <w:rsid w:val="00052B50"/>
    <w:rsid w:val="00096EF4"/>
    <w:rsid w:val="000B29F1"/>
    <w:rsid w:val="000C07F2"/>
    <w:rsid w:val="000C6A80"/>
    <w:rsid w:val="000F405B"/>
    <w:rsid w:val="000F41B4"/>
    <w:rsid w:val="000F5374"/>
    <w:rsid w:val="000F6F19"/>
    <w:rsid w:val="001460AE"/>
    <w:rsid w:val="00155299"/>
    <w:rsid w:val="00181A8B"/>
    <w:rsid w:val="00197A32"/>
    <w:rsid w:val="001D47EF"/>
    <w:rsid w:val="001E7D89"/>
    <w:rsid w:val="002129F1"/>
    <w:rsid w:val="002326DE"/>
    <w:rsid w:val="002A2A98"/>
    <w:rsid w:val="002A6368"/>
    <w:rsid w:val="002E14F3"/>
    <w:rsid w:val="002F1D9E"/>
    <w:rsid w:val="00364286"/>
    <w:rsid w:val="003A0670"/>
    <w:rsid w:val="003F692B"/>
    <w:rsid w:val="003F69CA"/>
    <w:rsid w:val="00406A83"/>
    <w:rsid w:val="00421E1B"/>
    <w:rsid w:val="00437B13"/>
    <w:rsid w:val="00454977"/>
    <w:rsid w:val="004B3052"/>
    <w:rsid w:val="004B4066"/>
    <w:rsid w:val="004C4CAA"/>
    <w:rsid w:val="004D61A8"/>
    <w:rsid w:val="004E359A"/>
    <w:rsid w:val="004F3A59"/>
    <w:rsid w:val="0050395B"/>
    <w:rsid w:val="005355A1"/>
    <w:rsid w:val="005645EF"/>
    <w:rsid w:val="0058066E"/>
    <w:rsid w:val="00584903"/>
    <w:rsid w:val="005D5FF5"/>
    <w:rsid w:val="005E1649"/>
    <w:rsid w:val="006150E1"/>
    <w:rsid w:val="006201D2"/>
    <w:rsid w:val="006209AA"/>
    <w:rsid w:val="0063284A"/>
    <w:rsid w:val="00643FB5"/>
    <w:rsid w:val="00654237"/>
    <w:rsid w:val="00671B54"/>
    <w:rsid w:val="006725BD"/>
    <w:rsid w:val="006A703A"/>
    <w:rsid w:val="006C5CF1"/>
    <w:rsid w:val="007247A2"/>
    <w:rsid w:val="0074603E"/>
    <w:rsid w:val="00785D8A"/>
    <w:rsid w:val="007B114A"/>
    <w:rsid w:val="007D47A0"/>
    <w:rsid w:val="007E0827"/>
    <w:rsid w:val="00810C05"/>
    <w:rsid w:val="008163DD"/>
    <w:rsid w:val="00821DF8"/>
    <w:rsid w:val="00836D72"/>
    <w:rsid w:val="008779ED"/>
    <w:rsid w:val="00880BA5"/>
    <w:rsid w:val="008878D3"/>
    <w:rsid w:val="008F136B"/>
    <w:rsid w:val="00903917"/>
    <w:rsid w:val="00904F56"/>
    <w:rsid w:val="00907F4B"/>
    <w:rsid w:val="00921F49"/>
    <w:rsid w:val="00971644"/>
    <w:rsid w:val="009A0C34"/>
    <w:rsid w:val="009A2895"/>
    <w:rsid w:val="009C151B"/>
    <w:rsid w:val="00A0197D"/>
    <w:rsid w:val="00A14691"/>
    <w:rsid w:val="00A17992"/>
    <w:rsid w:val="00A33710"/>
    <w:rsid w:val="00A369E7"/>
    <w:rsid w:val="00A370E4"/>
    <w:rsid w:val="00A70FA3"/>
    <w:rsid w:val="00A85A5B"/>
    <w:rsid w:val="00AA18C3"/>
    <w:rsid w:val="00AB3172"/>
    <w:rsid w:val="00AF542E"/>
    <w:rsid w:val="00B83B86"/>
    <w:rsid w:val="00BA0914"/>
    <w:rsid w:val="00BA4E49"/>
    <w:rsid w:val="00BB175C"/>
    <w:rsid w:val="00BB7ED2"/>
    <w:rsid w:val="00BD7C48"/>
    <w:rsid w:val="00BF7414"/>
    <w:rsid w:val="00BF7521"/>
    <w:rsid w:val="00C23843"/>
    <w:rsid w:val="00CA61D8"/>
    <w:rsid w:val="00CC779B"/>
    <w:rsid w:val="00D23BFC"/>
    <w:rsid w:val="00D347B6"/>
    <w:rsid w:val="00D4154A"/>
    <w:rsid w:val="00D5190F"/>
    <w:rsid w:val="00D52DD0"/>
    <w:rsid w:val="00DB0778"/>
    <w:rsid w:val="00DD53CF"/>
    <w:rsid w:val="00E843FC"/>
    <w:rsid w:val="00F55D97"/>
    <w:rsid w:val="00F710C5"/>
    <w:rsid w:val="00F7638A"/>
    <w:rsid w:val="00F77B2D"/>
    <w:rsid w:val="00FA5958"/>
    <w:rsid w:val="00FA7A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2E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32E2F"/>
    <w:rPr>
      <w:color w:val="0000FF"/>
      <w:u w:val="single"/>
    </w:rPr>
  </w:style>
  <w:style w:type="table" w:styleId="Tabela-Siatka">
    <w:name w:val="Table Grid"/>
    <w:basedOn w:val="Standardowy"/>
    <w:uiPriority w:val="59"/>
    <w:rsid w:val="00880B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0BA5"/>
    <w:pPr>
      <w:autoSpaceDE w:val="0"/>
      <w:autoSpaceDN w:val="0"/>
      <w:adjustRightInd w:val="0"/>
      <w:spacing w:after="0" w:line="240" w:lineRule="auto"/>
    </w:pPr>
    <w:rPr>
      <w:rFonts w:ascii="Calibri" w:hAnsi="Calibri" w:cs="Calibri"/>
      <w:color w:val="000000"/>
      <w:sz w:val="24"/>
      <w:szCs w:val="24"/>
      <w:lang w:val="en-US"/>
    </w:rPr>
  </w:style>
  <w:style w:type="paragraph" w:styleId="Akapitzlist">
    <w:name w:val="List Paragraph"/>
    <w:aliases w:val="CW_Lista,Podsis rysunku,Akapit z listą numerowaną,maz_wyliczenie,opis dzialania,K-P_odwolanie,A_wyliczenie,Akapit z listą 1,Table of contents numbered,sw tekst,L1,Numerowanie,Akapit z listą BS,normalny tekst,WyliczPrzyklad,Odstavec,Obiekt"/>
    <w:basedOn w:val="Normalny"/>
    <w:link w:val="AkapitzlistZnak"/>
    <w:uiPriority w:val="1"/>
    <w:qFormat/>
    <w:rsid w:val="00AF542E"/>
    <w:pPr>
      <w:ind w:left="720"/>
      <w:contextualSpacing/>
    </w:pPr>
  </w:style>
  <w:style w:type="character" w:styleId="UyteHipercze">
    <w:name w:val="FollowedHyperlink"/>
    <w:basedOn w:val="Domylnaczcionkaakapitu"/>
    <w:uiPriority w:val="99"/>
    <w:semiHidden/>
    <w:unhideWhenUsed/>
    <w:rsid w:val="00197A32"/>
    <w:rPr>
      <w:color w:val="954F72" w:themeColor="followedHyperlink"/>
      <w:u w:val="single"/>
    </w:rPr>
  </w:style>
  <w:style w:type="paragraph" w:styleId="Tekstpodstawowy">
    <w:name w:val="Body Text"/>
    <w:basedOn w:val="Normalny"/>
    <w:link w:val="TekstpodstawowyZnak"/>
    <w:uiPriority w:val="1"/>
    <w:qFormat/>
    <w:rsid w:val="00F7638A"/>
    <w:pPr>
      <w:widowControl w:val="0"/>
      <w:autoSpaceDE w:val="0"/>
      <w:autoSpaceDN w:val="0"/>
      <w:spacing w:after="0" w:line="240" w:lineRule="auto"/>
    </w:pPr>
    <w:rPr>
      <w:rFonts w:ascii="Times New Roman" w:eastAsia="Times New Roman" w:hAnsi="Times New Roman" w:cs="Times New Roman"/>
      <w:b/>
      <w:bCs/>
      <w:sz w:val="28"/>
      <w:szCs w:val="28"/>
    </w:rPr>
  </w:style>
  <w:style w:type="character" w:customStyle="1" w:styleId="TekstpodstawowyZnak">
    <w:name w:val="Tekst podstawowy Znak"/>
    <w:basedOn w:val="Domylnaczcionkaakapitu"/>
    <w:link w:val="Tekstpodstawowy"/>
    <w:uiPriority w:val="1"/>
    <w:rsid w:val="00F7638A"/>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0F6F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F6F19"/>
    <w:pPr>
      <w:widowControl w:val="0"/>
      <w:autoSpaceDE w:val="0"/>
      <w:autoSpaceDN w:val="0"/>
      <w:spacing w:before="54" w:after="0" w:line="240" w:lineRule="auto"/>
      <w:ind w:left="55"/>
    </w:pPr>
    <w:rPr>
      <w:rFonts w:ascii="Times New Roman" w:eastAsia="Times New Roman" w:hAnsi="Times New Roman" w:cs="Times New Roman"/>
    </w:rPr>
  </w:style>
  <w:style w:type="paragraph" w:styleId="Nagwek">
    <w:name w:val="header"/>
    <w:basedOn w:val="Normalny"/>
    <w:link w:val="NagwekZnak"/>
    <w:uiPriority w:val="99"/>
    <w:unhideWhenUsed/>
    <w:rsid w:val="000F6F19"/>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NagwekZnak">
    <w:name w:val="Nagłówek Znak"/>
    <w:basedOn w:val="Domylnaczcionkaakapitu"/>
    <w:link w:val="Nagwek"/>
    <w:uiPriority w:val="99"/>
    <w:rsid w:val="000F6F19"/>
    <w:rPr>
      <w:rFonts w:ascii="Times New Roman" w:eastAsia="Times New Roman" w:hAnsi="Times New Roman" w:cs="Times New Roman"/>
    </w:rPr>
  </w:style>
  <w:style w:type="paragraph" w:styleId="Stopka">
    <w:name w:val="footer"/>
    <w:basedOn w:val="Normalny"/>
    <w:link w:val="StopkaZnak"/>
    <w:uiPriority w:val="99"/>
    <w:unhideWhenUsed/>
    <w:rsid w:val="000F6F19"/>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StopkaZnak">
    <w:name w:val="Stopka Znak"/>
    <w:basedOn w:val="Domylnaczcionkaakapitu"/>
    <w:link w:val="Stopka"/>
    <w:uiPriority w:val="99"/>
    <w:rsid w:val="000F6F19"/>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4D61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61A8"/>
    <w:rPr>
      <w:rFonts w:ascii="Tahoma" w:hAnsi="Tahoma" w:cs="Tahoma"/>
      <w:sz w:val="16"/>
      <w:szCs w:val="16"/>
    </w:rPr>
  </w:style>
  <w:style w:type="character" w:customStyle="1" w:styleId="AkapitzlistZnak">
    <w:name w:val="Akapit z listą Znak"/>
    <w:aliases w:val="CW_Lista Znak,Podsis rysunku Znak,Akapit z listą numerowaną Znak,maz_wyliczenie Znak,opis dzialania Znak,K-P_odwolanie Znak,A_wyliczenie Znak,Akapit z listą 1 Znak,Table of contents numbered Znak,sw tekst Znak,L1 Znak,Odstavec Znak"/>
    <w:link w:val="Akapitzlist"/>
    <w:uiPriority w:val="34"/>
    <w:qFormat/>
    <w:locked/>
    <w:rsid w:val="008F1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2E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32E2F"/>
    <w:rPr>
      <w:color w:val="0000FF"/>
      <w:u w:val="single"/>
    </w:rPr>
  </w:style>
  <w:style w:type="table" w:styleId="Tabela-Siatka">
    <w:name w:val="Table Grid"/>
    <w:basedOn w:val="Standardowy"/>
    <w:uiPriority w:val="59"/>
    <w:rsid w:val="00880B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0BA5"/>
    <w:pPr>
      <w:autoSpaceDE w:val="0"/>
      <w:autoSpaceDN w:val="0"/>
      <w:adjustRightInd w:val="0"/>
      <w:spacing w:after="0" w:line="240" w:lineRule="auto"/>
    </w:pPr>
    <w:rPr>
      <w:rFonts w:ascii="Calibri" w:hAnsi="Calibri" w:cs="Calibri"/>
      <w:color w:val="000000"/>
      <w:sz w:val="24"/>
      <w:szCs w:val="24"/>
      <w:lang w:val="en-US"/>
    </w:rPr>
  </w:style>
  <w:style w:type="paragraph" w:styleId="Akapitzlist">
    <w:name w:val="List Paragraph"/>
    <w:basedOn w:val="Normalny"/>
    <w:uiPriority w:val="1"/>
    <w:qFormat/>
    <w:rsid w:val="00AF542E"/>
    <w:pPr>
      <w:ind w:left="720"/>
      <w:contextualSpacing/>
    </w:pPr>
  </w:style>
  <w:style w:type="character" w:styleId="UyteHipercze">
    <w:name w:val="FollowedHyperlink"/>
    <w:basedOn w:val="Domylnaczcionkaakapitu"/>
    <w:uiPriority w:val="99"/>
    <w:semiHidden/>
    <w:unhideWhenUsed/>
    <w:rsid w:val="00197A32"/>
    <w:rPr>
      <w:color w:val="954F72" w:themeColor="followedHyperlink"/>
      <w:u w:val="single"/>
    </w:rPr>
  </w:style>
  <w:style w:type="paragraph" w:styleId="Tekstpodstawowy">
    <w:name w:val="Body Text"/>
    <w:basedOn w:val="Normalny"/>
    <w:link w:val="TekstpodstawowyZnak"/>
    <w:uiPriority w:val="1"/>
    <w:qFormat/>
    <w:rsid w:val="00F7638A"/>
    <w:pPr>
      <w:widowControl w:val="0"/>
      <w:autoSpaceDE w:val="0"/>
      <w:autoSpaceDN w:val="0"/>
      <w:spacing w:after="0" w:line="240" w:lineRule="auto"/>
    </w:pPr>
    <w:rPr>
      <w:rFonts w:ascii="Times New Roman" w:eastAsia="Times New Roman" w:hAnsi="Times New Roman" w:cs="Times New Roman"/>
      <w:b/>
      <w:bCs/>
      <w:sz w:val="28"/>
      <w:szCs w:val="28"/>
    </w:rPr>
  </w:style>
  <w:style w:type="character" w:customStyle="1" w:styleId="TekstpodstawowyZnak">
    <w:name w:val="Tekst podstawowy Znak"/>
    <w:basedOn w:val="Domylnaczcionkaakapitu"/>
    <w:link w:val="Tekstpodstawowy"/>
    <w:uiPriority w:val="1"/>
    <w:rsid w:val="00F7638A"/>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0F6F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F6F19"/>
    <w:pPr>
      <w:widowControl w:val="0"/>
      <w:autoSpaceDE w:val="0"/>
      <w:autoSpaceDN w:val="0"/>
      <w:spacing w:before="54" w:after="0" w:line="240" w:lineRule="auto"/>
      <w:ind w:left="55"/>
    </w:pPr>
    <w:rPr>
      <w:rFonts w:ascii="Times New Roman" w:eastAsia="Times New Roman" w:hAnsi="Times New Roman" w:cs="Times New Roman"/>
    </w:rPr>
  </w:style>
  <w:style w:type="paragraph" w:styleId="Nagwek">
    <w:name w:val="header"/>
    <w:basedOn w:val="Normalny"/>
    <w:link w:val="NagwekZnak"/>
    <w:uiPriority w:val="99"/>
    <w:unhideWhenUsed/>
    <w:rsid w:val="000F6F19"/>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NagwekZnak">
    <w:name w:val="Nagłówek Znak"/>
    <w:basedOn w:val="Domylnaczcionkaakapitu"/>
    <w:link w:val="Nagwek"/>
    <w:uiPriority w:val="99"/>
    <w:rsid w:val="000F6F19"/>
    <w:rPr>
      <w:rFonts w:ascii="Times New Roman" w:eastAsia="Times New Roman" w:hAnsi="Times New Roman" w:cs="Times New Roman"/>
    </w:rPr>
  </w:style>
  <w:style w:type="paragraph" w:styleId="Stopka">
    <w:name w:val="footer"/>
    <w:basedOn w:val="Normalny"/>
    <w:link w:val="StopkaZnak"/>
    <w:uiPriority w:val="99"/>
    <w:unhideWhenUsed/>
    <w:rsid w:val="000F6F19"/>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StopkaZnak">
    <w:name w:val="Stopka Znak"/>
    <w:basedOn w:val="Domylnaczcionkaakapitu"/>
    <w:link w:val="Stopka"/>
    <w:uiPriority w:val="99"/>
    <w:rsid w:val="000F6F19"/>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4D61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6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2095">
      <w:bodyDiv w:val="1"/>
      <w:marLeft w:val="0"/>
      <w:marRight w:val="0"/>
      <w:marTop w:val="0"/>
      <w:marBottom w:val="0"/>
      <w:divBdr>
        <w:top w:val="none" w:sz="0" w:space="0" w:color="auto"/>
        <w:left w:val="none" w:sz="0" w:space="0" w:color="auto"/>
        <w:bottom w:val="none" w:sz="0" w:space="0" w:color="auto"/>
        <w:right w:val="none" w:sz="0" w:space="0" w:color="auto"/>
      </w:divBdr>
    </w:div>
    <w:div w:id="8661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ubenchmark.net/high_end_cpu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cocertifie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eat.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ugloadsolutions.com/80pluspowersupplies.aspx" TargetMode="External"/><Relationship Id="rId4" Type="http://schemas.microsoft.com/office/2007/relationships/stylesWithEffects" Target="stylesWithEffects.xml"/><Relationship Id="rId9" Type="http://schemas.openxmlformats.org/officeDocument/2006/relationships/hyperlink" Target="http://www.cpubenchmark.net/cpu_list.ph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D6ABEF-9AB5-4901-B038-7D2CBD607DF0}">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317E9-FC85-4255-8FAB-48A65A89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7608</Words>
  <Characters>45648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Goliczewski</dc:creator>
  <cp:lastModifiedBy>R_Puchala</cp:lastModifiedBy>
  <cp:revision>20</cp:revision>
  <dcterms:created xsi:type="dcterms:W3CDTF">2022-12-12T17:00:00Z</dcterms:created>
  <dcterms:modified xsi:type="dcterms:W3CDTF">2022-12-14T12:50:00Z</dcterms:modified>
</cp:coreProperties>
</file>