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ED3EC" w14:textId="77777777" w:rsidR="000117E2" w:rsidRDefault="00ED73D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</w:pPr>
      <w:r>
        <w:rPr>
          <w:rFonts w:ascii="Calibri" w:eastAsia="Times New Roman" w:hAnsi="Calibri" w:cs="Calibri"/>
          <w:b/>
          <w:bCs/>
          <w:color w:val="000000"/>
          <w:u w:val="single"/>
          <w:lang w:bidi="ar-SA"/>
        </w:rPr>
        <w:t>OPIS PRZEDMIOTU ZAMÓWIENIA</w:t>
      </w:r>
    </w:p>
    <w:p w14:paraId="79C4C59E" w14:textId="77777777" w:rsidR="000117E2" w:rsidRDefault="000117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Calibri" w:eastAsia="Times New Roman" w:hAnsi="Calibri" w:cs="Calibri"/>
          <w:color w:val="000000"/>
          <w:lang w:bidi="ar-SA"/>
        </w:rPr>
      </w:pPr>
    </w:p>
    <w:p w14:paraId="0CDE4A25" w14:textId="77777777" w:rsidR="000117E2" w:rsidRDefault="00ED73D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rPr>
          <w:rFonts w:ascii="Calibri" w:eastAsia="Times New Roman" w:hAnsi="Calibri" w:cs="Calibri"/>
          <w:color w:val="000000"/>
          <w:lang w:bidi="ar-SA"/>
        </w:rPr>
        <w:t xml:space="preserve">Przedmiotem wykonania zamówienia jest: </w:t>
      </w:r>
    </w:p>
    <w:p w14:paraId="46CF17C7" w14:textId="77777777" w:rsidR="000117E2" w:rsidRPr="003F1D6A" w:rsidRDefault="00ED73D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3F1D6A">
        <w:rPr>
          <w:rFonts w:ascii="Calibri" w:eastAsia="Times New Roman" w:hAnsi="Calibri" w:cs="Calibri"/>
          <w:b/>
          <w:bCs/>
          <w:color w:val="000000"/>
          <w:lang w:bidi="ar-SA"/>
        </w:rPr>
        <w:t>„Zimowe utrzymanie dróg na terenie sołectw Gminy Tuchów 2022 / 2023”,</w:t>
      </w:r>
      <w:r w:rsidRPr="003F1D6A">
        <w:rPr>
          <w:rFonts w:ascii="Calibri" w:eastAsia="Times New Roman" w:hAnsi="Calibri" w:cs="Calibri"/>
          <w:color w:val="000000"/>
          <w:lang w:bidi="ar-SA"/>
        </w:rPr>
        <w:t xml:space="preserve"> </w:t>
      </w:r>
    </w:p>
    <w:p w14:paraId="11CFF8D3" w14:textId="77777777" w:rsidR="000117E2" w:rsidRDefault="00ED73D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rPr>
          <w:rFonts w:ascii="Calibri" w:eastAsia="Times New Roman" w:hAnsi="Calibri" w:cs="Calibri"/>
          <w:color w:val="000000"/>
          <w:lang w:bidi="ar-SA"/>
        </w:rPr>
        <w:t xml:space="preserve">przy użyciu sprzętu i materiałów Wykonawcy. </w:t>
      </w:r>
    </w:p>
    <w:p w14:paraId="72896DB9" w14:textId="77777777" w:rsidR="000117E2" w:rsidRDefault="000117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Calibri" w:eastAsia="Times New Roman" w:hAnsi="Calibri" w:cs="Calibri"/>
          <w:color w:val="000000"/>
          <w:lang w:bidi="ar-SA"/>
        </w:rPr>
      </w:pPr>
    </w:p>
    <w:p w14:paraId="1D433F74" w14:textId="77777777" w:rsidR="000117E2" w:rsidRDefault="00ED73D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rPr>
          <w:rFonts w:ascii="Calibri" w:eastAsia="Times New Roman" w:hAnsi="Calibri" w:cs="Calibri"/>
          <w:color w:val="000000"/>
          <w:lang w:bidi="ar-SA"/>
        </w:rPr>
        <w:t xml:space="preserve">Przedmiot zamówienia podzielony jest na </w:t>
      </w:r>
      <w:r>
        <w:rPr>
          <w:rFonts w:ascii="Calibri" w:eastAsia="Times New Roman" w:hAnsi="Calibri" w:cs="Calibri"/>
          <w:b/>
          <w:bCs/>
          <w:color w:val="000000"/>
          <w:lang w:bidi="ar-SA"/>
        </w:rPr>
        <w:t>14 części,</w:t>
      </w:r>
      <w:r>
        <w:rPr>
          <w:rFonts w:ascii="Calibri" w:eastAsia="Times New Roman" w:hAnsi="Calibri" w:cs="Calibri"/>
          <w:color w:val="000000"/>
          <w:lang w:bidi="ar-SA"/>
        </w:rPr>
        <w:t xml:space="preserve"> odpowiednio:</w:t>
      </w:r>
    </w:p>
    <w:p w14:paraId="37E618B0" w14:textId="77777777" w:rsidR="000117E2" w:rsidRDefault="000117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Calibri" w:eastAsia="Times New Roman" w:hAnsi="Calibri" w:cs="Calibri"/>
          <w:color w:val="000000"/>
          <w:lang w:bidi="ar-SA"/>
        </w:rPr>
      </w:pPr>
    </w:p>
    <w:p w14:paraId="114DDFB9" w14:textId="77777777" w:rsidR="000117E2" w:rsidRDefault="00ED73D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bookmarkStart w:id="0" w:name="_Hlk115419730"/>
      <w:r>
        <w:rPr>
          <w:rFonts w:ascii="Calibri" w:eastAsia="Times New Roman" w:hAnsi="Calibri" w:cs="Calibri"/>
          <w:b/>
          <w:bCs/>
          <w:color w:val="000000"/>
          <w:lang w:bidi="ar-SA"/>
        </w:rPr>
        <w:t xml:space="preserve">1) </w:t>
      </w:r>
      <w:proofErr w:type="spellStart"/>
      <w:r>
        <w:rPr>
          <w:rFonts w:ascii="Calibri" w:eastAsia="Times New Roman" w:hAnsi="Calibri" w:cs="Calibri"/>
          <w:b/>
          <w:bCs/>
          <w:color w:val="000000"/>
          <w:lang w:bidi="ar-SA"/>
        </w:rPr>
        <w:t>Buchcice</w:t>
      </w:r>
      <w:proofErr w:type="spellEnd"/>
      <w:r>
        <w:rPr>
          <w:rFonts w:ascii="Calibri" w:eastAsia="Times New Roman" w:hAnsi="Calibri" w:cs="Calibri"/>
          <w:color w:val="000000"/>
          <w:lang w:bidi="ar-SA"/>
        </w:rPr>
        <w:t xml:space="preserve"> – ok. 22,30 km, w tym ok. 8,65 km do posypywania</w:t>
      </w:r>
    </w:p>
    <w:p w14:paraId="738C7021" w14:textId="77777777" w:rsidR="000117E2" w:rsidRDefault="00ED73D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Calibri" w:eastAsia="Times New Roman" w:hAnsi="Calibri" w:cs="Calibri"/>
          <w:color w:val="000000"/>
          <w:lang w:bidi="ar-SA"/>
        </w:rPr>
      </w:pPr>
      <w:r>
        <w:rPr>
          <w:rFonts w:ascii="Calibri" w:eastAsia="Times New Roman" w:hAnsi="Calibri" w:cs="Calibri"/>
          <w:b/>
          <w:bCs/>
          <w:color w:val="000000"/>
          <w:lang w:bidi="ar-SA"/>
        </w:rPr>
        <w:t xml:space="preserve">2) Burzyn </w:t>
      </w:r>
      <w:r>
        <w:rPr>
          <w:rFonts w:ascii="Calibri" w:eastAsia="Times New Roman" w:hAnsi="Calibri" w:cs="Calibri"/>
          <w:color w:val="000000"/>
          <w:lang w:bidi="ar-SA"/>
        </w:rPr>
        <w:t>– ok. 17,71 km, w tym ok. 11,35 km do posypywania</w:t>
      </w:r>
    </w:p>
    <w:p w14:paraId="6DB69D78" w14:textId="77777777" w:rsidR="000117E2" w:rsidRDefault="00ED73D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Calibri" w:eastAsia="Times New Roman" w:hAnsi="Calibri" w:cs="Calibri"/>
          <w:color w:val="000000"/>
          <w:lang w:bidi="ar-SA"/>
        </w:rPr>
      </w:pPr>
      <w:r>
        <w:rPr>
          <w:rFonts w:ascii="Calibri" w:eastAsia="Times New Roman" w:hAnsi="Calibri" w:cs="Calibri"/>
          <w:b/>
          <w:bCs/>
          <w:color w:val="000000"/>
          <w:lang w:bidi="ar-SA"/>
        </w:rPr>
        <w:t xml:space="preserve">3) Dąbrówka Tuchowska </w:t>
      </w:r>
      <w:r>
        <w:rPr>
          <w:rFonts w:ascii="Calibri" w:eastAsia="Times New Roman" w:hAnsi="Calibri" w:cs="Calibri"/>
          <w:color w:val="000000"/>
          <w:lang w:bidi="ar-SA"/>
        </w:rPr>
        <w:t>– ok. 9,00 km, w tym ok. 2,95 km do posypywania</w:t>
      </w:r>
    </w:p>
    <w:p w14:paraId="11C3EBA0" w14:textId="77777777" w:rsidR="000117E2" w:rsidRDefault="00ED73D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Calibri" w:eastAsia="Times New Roman" w:hAnsi="Calibri" w:cs="Calibri"/>
          <w:color w:val="000000"/>
          <w:lang w:bidi="ar-SA"/>
        </w:rPr>
      </w:pPr>
      <w:r>
        <w:rPr>
          <w:rFonts w:ascii="Calibri" w:eastAsia="Times New Roman" w:hAnsi="Calibri" w:cs="Calibri"/>
          <w:b/>
          <w:bCs/>
          <w:color w:val="000000"/>
          <w:lang w:bidi="ar-SA"/>
        </w:rPr>
        <w:t xml:space="preserve">4) Jodłówka Tuchowska </w:t>
      </w:r>
      <w:r>
        <w:rPr>
          <w:rFonts w:ascii="Calibri" w:eastAsia="Times New Roman" w:hAnsi="Calibri" w:cs="Calibri"/>
          <w:color w:val="000000"/>
          <w:lang w:bidi="ar-SA"/>
        </w:rPr>
        <w:t>–  ok. 14,60 km, w tym ok. 7,40 km do posypywania</w:t>
      </w:r>
    </w:p>
    <w:p w14:paraId="24330350" w14:textId="77777777" w:rsidR="000117E2" w:rsidRDefault="00ED73D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Calibri" w:eastAsia="Times New Roman" w:hAnsi="Calibri" w:cs="Calibri"/>
          <w:color w:val="000000"/>
          <w:lang w:bidi="ar-SA"/>
        </w:rPr>
      </w:pPr>
      <w:r>
        <w:rPr>
          <w:rFonts w:ascii="Calibri" w:eastAsia="Times New Roman" w:hAnsi="Calibri" w:cs="Calibri"/>
          <w:b/>
          <w:bCs/>
          <w:color w:val="000000"/>
          <w:lang w:bidi="ar-SA"/>
        </w:rPr>
        <w:t>5) Karwodrza</w:t>
      </w:r>
      <w:r>
        <w:rPr>
          <w:rFonts w:ascii="Calibri" w:eastAsia="Times New Roman" w:hAnsi="Calibri" w:cs="Calibri"/>
          <w:color w:val="000000"/>
          <w:lang w:bidi="ar-SA"/>
        </w:rPr>
        <w:t xml:space="preserve"> – ok. 10,00 km, w tym ok. 4,50 km do posypywania</w:t>
      </w:r>
    </w:p>
    <w:p w14:paraId="5412D1A7" w14:textId="77777777" w:rsidR="000117E2" w:rsidRDefault="00ED73D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Calibri" w:eastAsia="Times New Roman" w:hAnsi="Calibri" w:cs="Calibri"/>
          <w:color w:val="000000"/>
          <w:lang w:bidi="ar-SA"/>
        </w:rPr>
      </w:pPr>
      <w:r>
        <w:rPr>
          <w:rFonts w:ascii="Calibri" w:eastAsia="Times New Roman" w:hAnsi="Calibri" w:cs="Calibri"/>
          <w:b/>
          <w:bCs/>
          <w:color w:val="000000"/>
          <w:lang w:bidi="ar-SA"/>
        </w:rPr>
        <w:t xml:space="preserve">6) Lubaszowa </w:t>
      </w:r>
      <w:r>
        <w:rPr>
          <w:rFonts w:ascii="Calibri" w:eastAsia="Times New Roman" w:hAnsi="Calibri" w:cs="Calibri"/>
          <w:color w:val="000000"/>
          <w:lang w:bidi="ar-SA"/>
        </w:rPr>
        <w:t>– ok. 14,68 km, w tym ok. 7,60 km do posypywania</w:t>
      </w:r>
    </w:p>
    <w:p w14:paraId="7101D958" w14:textId="77777777" w:rsidR="000117E2" w:rsidRDefault="00ED73D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Calibri" w:eastAsia="Times New Roman" w:hAnsi="Calibri" w:cs="Calibri"/>
          <w:color w:val="000000"/>
          <w:lang w:bidi="ar-SA"/>
        </w:rPr>
      </w:pPr>
      <w:r>
        <w:rPr>
          <w:rFonts w:ascii="Calibri" w:eastAsia="Times New Roman" w:hAnsi="Calibri" w:cs="Calibri"/>
          <w:b/>
          <w:bCs/>
          <w:color w:val="000000"/>
          <w:lang w:bidi="ar-SA"/>
        </w:rPr>
        <w:t>7) Łowczów</w:t>
      </w:r>
      <w:r>
        <w:rPr>
          <w:rFonts w:ascii="Calibri" w:eastAsia="Times New Roman" w:hAnsi="Calibri" w:cs="Calibri"/>
          <w:color w:val="000000"/>
          <w:lang w:bidi="ar-SA"/>
        </w:rPr>
        <w:t xml:space="preserve"> – ok. 6,38 km, w tym ok. 5,90 km do posypywania </w:t>
      </w:r>
    </w:p>
    <w:p w14:paraId="6EFBF176" w14:textId="77777777" w:rsidR="000117E2" w:rsidRDefault="00ED73D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Calibri" w:eastAsia="Times New Roman" w:hAnsi="Calibri" w:cs="Calibri"/>
          <w:color w:val="000000"/>
          <w:lang w:bidi="ar-SA"/>
        </w:rPr>
      </w:pPr>
      <w:r>
        <w:rPr>
          <w:rFonts w:ascii="Calibri" w:eastAsia="Times New Roman" w:hAnsi="Calibri" w:cs="Calibri"/>
          <w:b/>
          <w:bCs/>
          <w:color w:val="000000"/>
          <w:lang w:bidi="ar-SA"/>
        </w:rPr>
        <w:t xml:space="preserve">8) Meszna Opacka </w:t>
      </w:r>
      <w:r>
        <w:rPr>
          <w:rFonts w:ascii="Calibri" w:eastAsia="Times New Roman" w:hAnsi="Calibri" w:cs="Calibri"/>
          <w:color w:val="000000"/>
          <w:lang w:bidi="ar-SA"/>
        </w:rPr>
        <w:t>– ok.  8,27 km, w tym ok. 4,50 km do posypywania</w:t>
      </w:r>
    </w:p>
    <w:p w14:paraId="526B3CAB" w14:textId="77777777" w:rsidR="000117E2" w:rsidRDefault="00ED73D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Calibri" w:eastAsia="Times New Roman" w:hAnsi="Calibri" w:cs="Calibri"/>
          <w:color w:val="000000"/>
          <w:lang w:bidi="ar-SA"/>
        </w:rPr>
      </w:pPr>
      <w:r>
        <w:rPr>
          <w:rFonts w:ascii="Calibri" w:eastAsia="Times New Roman" w:hAnsi="Calibri" w:cs="Calibri"/>
          <w:b/>
          <w:bCs/>
          <w:color w:val="000000"/>
          <w:lang w:bidi="ar-SA"/>
        </w:rPr>
        <w:t>9) Piotrkowice</w:t>
      </w:r>
      <w:r>
        <w:rPr>
          <w:rFonts w:ascii="Calibri" w:eastAsia="Times New Roman" w:hAnsi="Calibri" w:cs="Calibri"/>
          <w:color w:val="000000"/>
          <w:lang w:bidi="ar-SA"/>
        </w:rPr>
        <w:t xml:space="preserve"> – ok. 28,4 km, w tym ok. 20,20 km do posypywania</w:t>
      </w:r>
    </w:p>
    <w:p w14:paraId="77034F40" w14:textId="77777777" w:rsidR="000117E2" w:rsidRDefault="00ED73D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Calibri" w:eastAsia="Times New Roman" w:hAnsi="Calibri" w:cs="Calibri"/>
          <w:color w:val="000000"/>
          <w:lang w:bidi="ar-SA"/>
        </w:rPr>
      </w:pPr>
      <w:r>
        <w:rPr>
          <w:rFonts w:ascii="Calibri" w:eastAsia="Times New Roman" w:hAnsi="Calibri" w:cs="Calibri"/>
          <w:b/>
          <w:bCs/>
          <w:color w:val="000000"/>
          <w:lang w:bidi="ar-SA"/>
        </w:rPr>
        <w:t xml:space="preserve">10) Siedliska </w:t>
      </w:r>
      <w:r>
        <w:rPr>
          <w:rFonts w:ascii="Calibri" w:eastAsia="Times New Roman" w:hAnsi="Calibri" w:cs="Calibri"/>
          <w:color w:val="000000"/>
          <w:lang w:bidi="ar-SA"/>
        </w:rPr>
        <w:t>– ok. 27,10 km, w tym ok. 8,7 km do posypywania</w:t>
      </w:r>
    </w:p>
    <w:p w14:paraId="55043000" w14:textId="77777777" w:rsidR="000117E2" w:rsidRDefault="00ED73D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Calibri" w:eastAsia="Times New Roman" w:hAnsi="Calibri" w:cs="Calibri"/>
          <w:color w:val="000000"/>
          <w:lang w:bidi="ar-SA"/>
        </w:rPr>
      </w:pPr>
      <w:r>
        <w:rPr>
          <w:rFonts w:ascii="Calibri" w:eastAsia="Times New Roman" w:hAnsi="Calibri" w:cs="Calibri"/>
          <w:b/>
          <w:bCs/>
          <w:color w:val="000000"/>
          <w:lang w:bidi="ar-SA"/>
        </w:rPr>
        <w:t>11) Trzemesna</w:t>
      </w:r>
      <w:r>
        <w:rPr>
          <w:rFonts w:ascii="Calibri" w:eastAsia="Times New Roman" w:hAnsi="Calibri" w:cs="Calibri"/>
          <w:color w:val="000000"/>
          <w:lang w:bidi="ar-SA"/>
        </w:rPr>
        <w:t xml:space="preserve"> – ok. 10,50 km, w tym ok.  1,30 km do posypywania</w:t>
      </w:r>
    </w:p>
    <w:p w14:paraId="1CB2639E" w14:textId="77777777" w:rsidR="000117E2" w:rsidRDefault="00ED73D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Calibri" w:eastAsia="Times New Roman" w:hAnsi="Calibri" w:cs="Calibri"/>
          <w:color w:val="000000"/>
          <w:lang w:bidi="ar-SA"/>
        </w:rPr>
      </w:pPr>
      <w:r>
        <w:rPr>
          <w:rFonts w:ascii="Calibri" w:eastAsia="Times New Roman" w:hAnsi="Calibri" w:cs="Calibri"/>
          <w:b/>
          <w:bCs/>
          <w:color w:val="000000"/>
          <w:lang w:bidi="ar-SA"/>
        </w:rPr>
        <w:t xml:space="preserve">12) Zabłędza </w:t>
      </w:r>
      <w:r>
        <w:rPr>
          <w:rFonts w:ascii="Calibri" w:eastAsia="Times New Roman" w:hAnsi="Calibri" w:cs="Calibri"/>
          <w:color w:val="000000"/>
          <w:lang w:bidi="ar-SA"/>
        </w:rPr>
        <w:t>– ok.9,21 km, w tym ok. 3,50 km do posypywania</w:t>
      </w:r>
    </w:p>
    <w:p w14:paraId="02A4624B" w14:textId="77777777" w:rsidR="000117E2" w:rsidRDefault="00ED73D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Calibri" w:eastAsia="Times New Roman" w:hAnsi="Calibri" w:cs="Calibri"/>
          <w:color w:val="000000"/>
          <w:lang w:bidi="ar-SA"/>
        </w:rPr>
      </w:pPr>
      <w:r>
        <w:rPr>
          <w:rFonts w:ascii="Calibri" w:eastAsia="Times New Roman" w:hAnsi="Calibri" w:cs="Calibri"/>
          <w:b/>
          <w:bCs/>
          <w:color w:val="000000"/>
          <w:lang w:bidi="ar-SA"/>
        </w:rPr>
        <w:t>13) Os. Tuchów-Garbek</w:t>
      </w:r>
      <w:r>
        <w:rPr>
          <w:rFonts w:ascii="Calibri" w:eastAsia="Times New Roman" w:hAnsi="Calibri" w:cs="Calibri"/>
          <w:color w:val="000000"/>
          <w:lang w:bidi="ar-SA"/>
        </w:rPr>
        <w:t xml:space="preserve"> – ok. 9,3 km, w tym ok. 1,5 km do posypywania</w:t>
      </w:r>
    </w:p>
    <w:p w14:paraId="775B8C11" w14:textId="77777777" w:rsidR="000117E2" w:rsidRDefault="00ED73D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Calibri" w:eastAsia="Times New Roman" w:hAnsi="Calibri" w:cs="Calibri"/>
          <w:color w:val="000000"/>
          <w:lang w:bidi="ar-SA"/>
        </w:rPr>
      </w:pPr>
      <w:r>
        <w:rPr>
          <w:rFonts w:ascii="Calibri" w:eastAsia="Times New Roman" w:hAnsi="Calibri" w:cs="Calibri"/>
          <w:b/>
          <w:bCs/>
          <w:color w:val="000000"/>
          <w:lang w:bidi="ar-SA"/>
        </w:rPr>
        <w:t>14) Os. Tuchów-</w:t>
      </w:r>
      <w:proofErr w:type="spellStart"/>
      <w:r>
        <w:rPr>
          <w:rFonts w:ascii="Calibri" w:eastAsia="Times New Roman" w:hAnsi="Calibri" w:cs="Calibri"/>
          <w:b/>
          <w:bCs/>
          <w:color w:val="000000"/>
          <w:lang w:bidi="ar-SA"/>
        </w:rPr>
        <w:t>Kielanowice</w:t>
      </w:r>
      <w:proofErr w:type="spellEnd"/>
      <w:r>
        <w:rPr>
          <w:rFonts w:ascii="Calibri" w:eastAsia="Times New Roman" w:hAnsi="Calibri" w:cs="Calibri"/>
          <w:color w:val="000000"/>
          <w:lang w:bidi="ar-SA"/>
        </w:rPr>
        <w:t xml:space="preserve"> – ok. 4,9 km, w tym ok. 3,00 km do posypywania</w:t>
      </w:r>
    </w:p>
    <w:bookmarkEnd w:id="0"/>
    <w:p w14:paraId="0E196A8F" w14:textId="77777777" w:rsidR="000117E2" w:rsidRDefault="000117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Calibri" w:eastAsia="Times New Roman" w:hAnsi="Calibri" w:cs="Calibri"/>
          <w:color w:val="000000"/>
          <w:lang w:bidi="ar-SA"/>
        </w:rPr>
      </w:pPr>
    </w:p>
    <w:p w14:paraId="0019963E" w14:textId="77777777" w:rsidR="000117E2" w:rsidRDefault="00ED73DB">
      <w:pPr>
        <w:pStyle w:val="Tekstwstpniesformatowany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Przedmiot zamówienia należy wykonać zgodnie z warunkami określonymi w postanowieniach SWZ,  a w szczególności w projekcie umowy. </w:t>
      </w:r>
    </w:p>
    <w:p w14:paraId="70A57507" w14:textId="77777777" w:rsidR="000117E2" w:rsidRDefault="00ED73DB">
      <w:pPr>
        <w:pStyle w:val="Tekstwstpniesformatowany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cenie za wykonanie usługi należy uwzględnić wszystkie elementy t. j. w szczególności:</w:t>
      </w:r>
    </w:p>
    <w:p w14:paraId="168789B4" w14:textId="77777777" w:rsidR="000117E2" w:rsidRDefault="00ED73DB">
      <w:pPr>
        <w:pStyle w:val="Tekstwstpniesformatowany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cenę pracy sprzętu, płace kierowcy, </w:t>
      </w:r>
      <w:r>
        <w:rPr>
          <w:rFonts w:ascii="Calibri" w:hAnsi="Calibri" w:cs="Calibri"/>
          <w:sz w:val="24"/>
          <w:szCs w:val="24"/>
        </w:rPr>
        <w:t>koszty paliwa, itp.,</w:t>
      </w:r>
    </w:p>
    <w:p w14:paraId="68BA7EC0" w14:textId="77777777" w:rsidR="000117E2" w:rsidRDefault="00ED73DB">
      <w:pPr>
        <w:pStyle w:val="Tekstwstpniesformatowany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koszt soli i solanki oraz mieszanki piasku z solą,</w:t>
      </w:r>
    </w:p>
    <w:p w14:paraId="559D8D13" w14:textId="77777777" w:rsidR="000117E2" w:rsidRDefault="00ED73DB">
      <w:pPr>
        <w:pStyle w:val="Tekstwstpniesformatowany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koszt załadunku materiałów.</w:t>
      </w:r>
    </w:p>
    <w:p w14:paraId="1839FF60" w14:textId="77777777" w:rsidR="000117E2" w:rsidRDefault="00ED73DB">
      <w:pPr>
        <w:pStyle w:val="Tekstwstpniesformatowany"/>
        <w:spacing w:line="360" w:lineRule="auto"/>
        <w:jc w:val="both"/>
      </w:pPr>
      <w:r>
        <w:rPr>
          <w:rFonts w:ascii="Calibri" w:hAnsi="Calibri" w:cs="Calibri"/>
          <w:sz w:val="24"/>
          <w:szCs w:val="24"/>
        </w:rPr>
        <w:t xml:space="preserve">                       </w:t>
      </w:r>
    </w:p>
    <w:p w14:paraId="0406C7D1" w14:textId="77777777" w:rsidR="000117E2" w:rsidRDefault="00ED73DB">
      <w:pPr>
        <w:pStyle w:val="Tekstwstpniesformatowany"/>
        <w:spacing w:line="360" w:lineRule="auto"/>
        <w:jc w:val="both"/>
      </w:pPr>
      <w:r>
        <w:rPr>
          <w:rFonts w:ascii="Calibri" w:hAnsi="Calibri" w:cs="Calibri"/>
          <w:b/>
          <w:bCs/>
          <w:sz w:val="24"/>
          <w:szCs w:val="24"/>
        </w:rPr>
        <w:t>Oznaczenie wg kodów CPV:</w:t>
      </w:r>
    </w:p>
    <w:p w14:paraId="132C4A69" w14:textId="77777777" w:rsidR="000117E2" w:rsidRDefault="00ED73DB">
      <w:pPr>
        <w:pStyle w:val="Tekstwstpniesformatowany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90.62.00.00 – 9 /usługi odśnieżania /</w:t>
      </w:r>
    </w:p>
    <w:p w14:paraId="252F5B70" w14:textId="77777777" w:rsidR="000117E2" w:rsidRDefault="00ED73DB">
      <w:pPr>
        <w:pStyle w:val="Tekstwstpniesformatowany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90.63.00.00 – 2  /usługi usuwania </w:t>
      </w:r>
      <w:proofErr w:type="spellStart"/>
      <w:r>
        <w:rPr>
          <w:rFonts w:ascii="Calibri" w:hAnsi="Calibri" w:cs="Calibri"/>
          <w:sz w:val="24"/>
          <w:szCs w:val="24"/>
        </w:rPr>
        <w:t>oblodzeń</w:t>
      </w:r>
      <w:proofErr w:type="spellEnd"/>
      <w:r>
        <w:rPr>
          <w:rFonts w:ascii="Calibri" w:hAnsi="Calibri" w:cs="Calibri"/>
          <w:sz w:val="24"/>
          <w:szCs w:val="24"/>
        </w:rPr>
        <w:t>/</w:t>
      </w:r>
    </w:p>
    <w:p w14:paraId="24D3A17E" w14:textId="77777777" w:rsidR="000117E2" w:rsidRDefault="000117E2">
      <w:pPr>
        <w:spacing w:line="360" w:lineRule="auto"/>
        <w:rPr>
          <w:rFonts w:ascii="Calibri" w:hAnsi="Calibri" w:cs="Calibri"/>
        </w:rPr>
      </w:pPr>
    </w:p>
    <w:p w14:paraId="65E73563" w14:textId="77777777" w:rsidR="000117E2" w:rsidRDefault="00ED73DB">
      <w:p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Zamówienie obejmuje </w:t>
      </w:r>
      <w:r>
        <w:rPr>
          <w:rFonts w:ascii="Calibri" w:hAnsi="Calibri" w:cs="Calibri"/>
          <w:b/>
          <w:bCs/>
        </w:rPr>
        <w:t xml:space="preserve">w szczególności: </w:t>
      </w:r>
    </w:p>
    <w:p w14:paraId="71F81644" w14:textId="77777777" w:rsidR="000117E2" w:rsidRDefault="00ED73DB">
      <w:pPr>
        <w:pStyle w:val="Tekstwstpniesformatowany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bookmarkStart w:id="1" w:name="_Hlk115419548"/>
      <w:r>
        <w:rPr>
          <w:rFonts w:ascii="Calibri" w:hAnsi="Calibri" w:cs="Calibri"/>
          <w:sz w:val="24"/>
          <w:szCs w:val="24"/>
        </w:rPr>
        <w:t>przystąpienie do odśnieżania wraz z posypywaniem niezwłocznie po ustaniu opadów śniegu lub w ich trakcie w przypadku występowania ciągłych opadów, zawiei i zamieci śnieżnych przy zastosowaniu odpowiedniego sprzętu;</w:t>
      </w:r>
    </w:p>
    <w:p w14:paraId="557B1FD8" w14:textId="77777777" w:rsidR="000117E2" w:rsidRDefault="00ED73DB">
      <w:pPr>
        <w:pStyle w:val="Tekstwstpniesformatowany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użycie ciężkiego sprzęt</w:t>
      </w:r>
      <w:r>
        <w:rPr>
          <w:rFonts w:ascii="Calibri" w:hAnsi="Calibri" w:cs="Calibri"/>
          <w:sz w:val="24"/>
          <w:szCs w:val="24"/>
        </w:rPr>
        <w:t>u - na wyłączne polecenie zamawiającego, w przypadku intensywnych opadów śniegu lub zamieci powodujących powstanie zasp.;</w:t>
      </w:r>
    </w:p>
    <w:p w14:paraId="6F818618" w14:textId="77777777" w:rsidR="000117E2" w:rsidRDefault="00ED73DB">
      <w:pPr>
        <w:pStyle w:val="Tekstwstpniesformatowany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załadunek i wywóz śniegu w sytuacjach wyjątkowych przy zastosowaniu sprzętu nieuszkadzającego nawierzchnię i elementów pasa drogowego </w:t>
      </w:r>
      <w:r>
        <w:rPr>
          <w:rFonts w:ascii="Calibri" w:hAnsi="Calibri" w:cs="Calibri"/>
          <w:sz w:val="24"/>
          <w:szCs w:val="24"/>
        </w:rPr>
        <w:t>(np. z zastosowaniem listew ogumionych) – wyłącznie na polecenie zamawiającego;</w:t>
      </w:r>
    </w:p>
    <w:p w14:paraId="570244BF" w14:textId="77777777" w:rsidR="000117E2" w:rsidRDefault="00ED73DB">
      <w:pPr>
        <w:pStyle w:val="Tekstwstpniesformatowany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gotowość do pracy 24 godziny na dobę przez 7 dni w tygodniu umożliwiając kontakt telefoniczny lub fax do i od Zamawiającego. Wykonawca przedstawi osoby do kontaktu telefoniczne</w:t>
      </w:r>
      <w:r>
        <w:rPr>
          <w:rFonts w:ascii="Calibri" w:hAnsi="Calibri" w:cs="Calibri"/>
          <w:sz w:val="24"/>
          <w:szCs w:val="24"/>
        </w:rPr>
        <w:t>go w celu zapewnienia pełnej dyspozycyjności;</w:t>
      </w:r>
    </w:p>
    <w:p w14:paraId="0D14414F" w14:textId="77777777" w:rsidR="000117E2" w:rsidRDefault="00ED73DB">
      <w:pPr>
        <w:pStyle w:val="Tekstwstpniesformatowany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używanie sprzętu w pełni sprawnego technicznie, w przypadku awarii Wykonawca zobowiązany jest do podstawienia sprzętu zastępczego;</w:t>
      </w:r>
    </w:p>
    <w:p w14:paraId="5D1A3915" w14:textId="77777777" w:rsidR="000117E2" w:rsidRDefault="00ED73DB">
      <w:pPr>
        <w:pStyle w:val="Tekstwstpniesformatowany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śledzenie na bieżąco prognozy pogody dla Tuchowa. </w:t>
      </w:r>
    </w:p>
    <w:bookmarkEnd w:id="1"/>
    <w:p w14:paraId="520CBC1C" w14:textId="77777777" w:rsidR="000117E2" w:rsidRDefault="000117E2">
      <w:pPr>
        <w:pStyle w:val="Tekstwstpniesformatowany"/>
        <w:spacing w:line="360" w:lineRule="auto"/>
        <w:ind w:left="720"/>
        <w:rPr>
          <w:rFonts w:ascii="Calibri" w:hAnsi="Calibri" w:cs="Calibri"/>
          <w:sz w:val="24"/>
          <w:szCs w:val="24"/>
        </w:rPr>
      </w:pPr>
    </w:p>
    <w:p w14:paraId="4D996413" w14:textId="77777777" w:rsidR="000117E2" w:rsidRDefault="00ED73DB">
      <w:pPr>
        <w:pStyle w:val="Tekstwstpniesformatowany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Przedmiot zamówienia należy wykonać zgodnie z warunkami określonymi w postanowieniach SWZ,  w szczególności w projekcie umowy.</w:t>
      </w:r>
    </w:p>
    <w:p w14:paraId="10A107F2" w14:textId="77777777" w:rsidR="000117E2" w:rsidRDefault="00ED73DB">
      <w:pPr>
        <w:pStyle w:val="Tekstwstpniesformatowany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Wykonawca będzie zobowiązany rozpocząć realizację usługi niezwłocznie, lecz n</w:t>
      </w:r>
      <w:r>
        <w:rPr>
          <w:rFonts w:ascii="Calibri" w:hAnsi="Calibri" w:cs="Calibri"/>
          <w:sz w:val="24"/>
          <w:szCs w:val="24"/>
        </w:rPr>
        <w:t xml:space="preserve">ie później niż w ciągu przedziału czasowego wskazanego w ofercie, jednak nie później niż 1 godz. od momentu wezwania. </w:t>
      </w:r>
    </w:p>
    <w:p w14:paraId="0CBA76A1" w14:textId="77777777" w:rsidR="000117E2" w:rsidRDefault="00ED73DB">
      <w:pPr>
        <w:pStyle w:val="Tekstwstpniesformatowany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czasie wykonywania usług związanych z zimowym utrzymaniem dróg gminnych Wykonawca będzie przestrzegał przepisów BHP oraz przepisów wyni</w:t>
      </w:r>
      <w:r>
        <w:rPr>
          <w:rFonts w:ascii="Calibri" w:hAnsi="Calibri" w:cs="Calibri"/>
          <w:sz w:val="24"/>
          <w:szCs w:val="24"/>
        </w:rPr>
        <w:t xml:space="preserve">kających z Kodeksu Ruchu Drogowego. Wykonawca bierze na siebie pełną odpowiedzialność za właściwe wykonanie robót, zapewnienie bezpieczeństwa oraz zastosowanie właściwych metod </w:t>
      </w:r>
      <w:proofErr w:type="spellStart"/>
      <w:r>
        <w:rPr>
          <w:rFonts w:ascii="Calibri" w:hAnsi="Calibri" w:cs="Calibri"/>
          <w:sz w:val="24"/>
          <w:szCs w:val="24"/>
        </w:rPr>
        <w:t>organizacyjno</w:t>
      </w:r>
      <w:proofErr w:type="spellEnd"/>
      <w:r>
        <w:rPr>
          <w:rFonts w:ascii="Calibri" w:hAnsi="Calibri" w:cs="Calibri"/>
          <w:sz w:val="24"/>
          <w:szCs w:val="24"/>
        </w:rPr>
        <w:t xml:space="preserve"> – technicznych.</w:t>
      </w:r>
    </w:p>
    <w:p w14:paraId="6865BC4D" w14:textId="77777777" w:rsidR="000117E2" w:rsidRDefault="000117E2">
      <w:pPr>
        <w:pStyle w:val="Tekstwstpniesformatowany"/>
        <w:spacing w:line="360" w:lineRule="auto"/>
        <w:rPr>
          <w:rFonts w:ascii="Calibri" w:hAnsi="Calibri" w:cs="Calibri"/>
          <w:sz w:val="24"/>
          <w:szCs w:val="24"/>
        </w:rPr>
      </w:pPr>
    </w:p>
    <w:p w14:paraId="21F5D08F" w14:textId="77777777" w:rsidR="000117E2" w:rsidRDefault="00ED73DB">
      <w:pPr>
        <w:pStyle w:val="Tekstwstpniesformatowany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Każdorazowe rozpoczęcie usługi odśnieżania lub l</w:t>
      </w:r>
      <w:r>
        <w:rPr>
          <w:rFonts w:ascii="Calibri" w:hAnsi="Calibri" w:cs="Calibri"/>
          <w:sz w:val="24"/>
          <w:szCs w:val="24"/>
        </w:rPr>
        <w:t xml:space="preserve">ikwidacji śliskości nastąpi wyłącznie                             na polecenie jednej z osób odpowiedzialnych za nadzór nad realizacją robót z ramienia Zamawiającego, wymienionych w zawartej umowie (telefoniczne lub faksem) określające </w:t>
      </w:r>
      <w:r>
        <w:rPr>
          <w:rFonts w:ascii="Calibri" w:hAnsi="Calibri" w:cs="Calibri"/>
          <w:sz w:val="24"/>
          <w:szCs w:val="24"/>
        </w:rPr>
        <w:lastRenderedPageBreak/>
        <w:t xml:space="preserve">miejsce oraz zakres </w:t>
      </w:r>
      <w:r>
        <w:rPr>
          <w:rFonts w:ascii="Calibri" w:hAnsi="Calibri" w:cs="Calibri"/>
          <w:sz w:val="24"/>
          <w:szCs w:val="24"/>
        </w:rPr>
        <w:t>usługi. Wykonawca będzie zobowiązany rozpocząć realizację usługi niezwłocznie, lecz nie później niż w ciągu przedziału czasowego wskazanego w ofercie.</w:t>
      </w:r>
    </w:p>
    <w:p w14:paraId="6E4EB7B7" w14:textId="77777777" w:rsidR="000117E2" w:rsidRDefault="00ED73DB">
      <w:pPr>
        <w:pStyle w:val="Tekstwstpniesformatowany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Zasady odbioru prac zimowych: Kontrolowanie zimowego utrzymania dróg gminnych odbywać się będzie na bieżą</w:t>
      </w:r>
      <w:r>
        <w:rPr>
          <w:rFonts w:ascii="Calibri" w:hAnsi="Calibri" w:cs="Calibri"/>
          <w:sz w:val="24"/>
          <w:szCs w:val="24"/>
        </w:rPr>
        <w:t>co przez uprawnionych przedstawicieli Urzędu Miejskiego w Tuchowie.</w:t>
      </w:r>
    </w:p>
    <w:p w14:paraId="5CEAE968" w14:textId="77777777" w:rsidR="000117E2" w:rsidRDefault="00ED73DB">
      <w:pPr>
        <w:pStyle w:val="Tekstwstpniesformatowany"/>
        <w:spacing w:line="360" w:lineRule="auto"/>
      </w:pPr>
      <w:r>
        <w:rPr>
          <w:rFonts w:ascii="Calibri" w:hAnsi="Calibri" w:cs="Calibri"/>
          <w:sz w:val="24"/>
          <w:szCs w:val="24"/>
        </w:rPr>
        <w:t>Wykonawca będzie ponosił odpowiedzialność wobec Zamawiającego lub osób trzecich za ewentualne szkody powstałe w wyniku niewykonania lub nienależytego wykonania usług stanowiących przedmiot</w:t>
      </w:r>
      <w:r>
        <w:rPr>
          <w:rFonts w:ascii="Calibri" w:hAnsi="Calibri" w:cs="Calibri"/>
          <w:sz w:val="24"/>
          <w:szCs w:val="24"/>
        </w:rPr>
        <w:t xml:space="preserve"> niniejszego zamówienia.</w:t>
      </w:r>
    </w:p>
    <w:p w14:paraId="3B09136C" w14:textId="77777777" w:rsidR="000117E2" w:rsidRDefault="000117E2">
      <w:pPr>
        <w:pStyle w:val="Tekstwstpniesformatowany"/>
        <w:spacing w:line="360" w:lineRule="auto"/>
        <w:rPr>
          <w:rFonts w:ascii="Calibri" w:hAnsi="Calibri" w:cs="Calibri"/>
          <w:sz w:val="24"/>
          <w:szCs w:val="24"/>
        </w:rPr>
      </w:pPr>
    </w:p>
    <w:p w14:paraId="663AEB80" w14:textId="77777777" w:rsidR="000117E2" w:rsidRDefault="00ED73DB">
      <w:pPr>
        <w:pStyle w:val="western"/>
        <w:spacing w:before="28" w:after="0" w:line="360" w:lineRule="auto"/>
      </w:pPr>
      <w:r>
        <w:rPr>
          <w:rFonts w:ascii="Calibri" w:hAnsi="Calibri" w:cs="Calibri"/>
          <w:b/>
          <w:bCs/>
          <w:color w:val="auto"/>
        </w:rPr>
        <w:t>Dodatkowo przewiduje się monitorowanie pracy jednostek sprzętowych Wykonawcy przez Zamawiającego, na następujących zasadach:</w:t>
      </w:r>
    </w:p>
    <w:p w14:paraId="7D698276" w14:textId="77777777" w:rsidR="000117E2" w:rsidRDefault="00ED73DB">
      <w:pPr>
        <w:pStyle w:val="western"/>
        <w:spacing w:before="28" w:after="0" w:line="360" w:lineRule="auto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- wykonywanie usług zimowego utrzymania dróg przez jednostki wykorzystywane jako nośniki pługów będzie po</w:t>
      </w:r>
      <w:r>
        <w:rPr>
          <w:rFonts w:ascii="Calibri" w:hAnsi="Calibri" w:cs="Calibri"/>
          <w:color w:val="auto"/>
        </w:rPr>
        <w:t>dlegało monitoringowi za pomocą urządzeń lokalizacji GPS (lokalizacja oraz czas pracy sprzętu) przy użyciu transmisji danych przez Zamawiającego i na tę usługę Wykonawca wyraża nieodwołalną zgodę;</w:t>
      </w:r>
    </w:p>
    <w:p w14:paraId="53BED776" w14:textId="77777777" w:rsidR="000117E2" w:rsidRDefault="00ED73DB">
      <w:pPr>
        <w:pStyle w:val="western"/>
        <w:spacing w:before="28" w:after="0" w:line="360" w:lineRule="auto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- miesięczna opłata za świadczenie usług lokalizacyjnych bę</w:t>
      </w:r>
      <w:r>
        <w:rPr>
          <w:rFonts w:ascii="Calibri" w:hAnsi="Calibri" w:cs="Calibri"/>
          <w:color w:val="auto"/>
        </w:rPr>
        <w:t>dzie dokonywana przez Zamawiającego;</w:t>
      </w:r>
    </w:p>
    <w:p w14:paraId="5B5CA79A" w14:textId="77777777" w:rsidR="000117E2" w:rsidRDefault="00ED73DB">
      <w:pPr>
        <w:pStyle w:val="western"/>
        <w:spacing w:before="28" w:after="0" w:line="360" w:lineRule="auto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- urządzenia GPS dostarczy, zamontuje oraz zdemontuje po okresie zimowym Zamawiający;</w:t>
      </w:r>
    </w:p>
    <w:p w14:paraId="0C96A1B4" w14:textId="77777777" w:rsidR="000117E2" w:rsidRDefault="00ED73DB">
      <w:pPr>
        <w:pStyle w:val="western"/>
        <w:spacing w:before="28" w:after="0" w:line="360" w:lineRule="auto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- w celu montażu GPS, Wykonawca podstawi nośniki pługów na adres wskazany przez Zamawiającego w terminie wskazanym przez Zamawiająceg</w:t>
      </w:r>
      <w:r>
        <w:rPr>
          <w:rFonts w:ascii="Calibri" w:hAnsi="Calibri" w:cs="Calibri"/>
          <w:color w:val="auto"/>
        </w:rPr>
        <w:t>o;</w:t>
      </w:r>
    </w:p>
    <w:p w14:paraId="09C6394E" w14:textId="77777777" w:rsidR="000117E2" w:rsidRDefault="00ED73DB">
      <w:pPr>
        <w:pStyle w:val="western"/>
        <w:spacing w:before="28" w:after="0" w:line="360" w:lineRule="auto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- demontaż urządzeń GPS nastąpi po zakończeniu umowy;</w:t>
      </w:r>
    </w:p>
    <w:p w14:paraId="149120AF" w14:textId="77777777" w:rsidR="000117E2" w:rsidRDefault="00ED73DB">
      <w:pPr>
        <w:pStyle w:val="western"/>
        <w:spacing w:before="28" w:after="0" w:line="360" w:lineRule="auto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- Wykonawca odpowiada materialnie za stan urządzeń GPS przez cały okres obowiązywania umowy, w przypadku uszkodzenia urządzenia do monitorowania pracy sprzętu, koszt jego naprawy ponosi </w:t>
      </w:r>
      <w:r>
        <w:rPr>
          <w:rFonts w:ascii="Calibri" w:hAnsi="Calibri" w:cs="Calibri"/>
          <w:color w:val="auto"/>
        </w:rPr>
        <w:t>Wykonawca;</w:t>
      </w:r>
    </w:p>
    <w:p w14:paraId="1E9F87A8" w14:textId="77777777" w:rsidR="000117E2" w:rsidRDefault="00ED73DB">
      <w:pPr>
        <w:pStyle w:val="western"/>
        <w:spacing w:before="28" w:after="0" w:line="360" w:lineRule="auto"/>
      </w:pPr>
      <w:r>
        <w:rPr>
          <w:rFonts w:ascii="Calibri" w:hAnsi="Calibri" w:cs="Calibri"/>
          <w:color w:val="auto"/>
        </w:rPr>
        <w:t>- jeżeli jednostka sprzętowa wyposażona w GPS ulegnie awarii lub zostanie dokonana wymiana nośnika, Wykonawca niezwłocznie powiadamia o awarii Zamawiającego; jeżeli awaria nośnika nie została usunięta do 2 dni od dnia wystąpienia awarii, Wykonaw</w:t>
      </w:r>
      <w:r>
        <w:rPr>
          <w:rFonts w:ascii="Calibri" w:hAnsi="Calibri" w:cs="Calibri"/>
          <w:color w:val="auto"/>
        </w:rPr>
        <w:t xml:space="preserve">ca zgłasza </w:t>
      </w:r>
      <w:r>
        <w:rPr>
          <w:rFonts w:ascii="Calibri" w:hAnsi="Calibri" w:cs="Calibri"/>
          <w:color w:val="auto"/>
        </w:rPr>
        <w:lastRenderedPageBreak/>
        <w:t>Zamawiającemu potrzebę przeniesienia urządzenia GPS na inny nośnik, Zamawiający niezwłocznie zleca usługę przeniesienia GPS na zastępczą jednostkę sprzętową, która zostanie wykonana do 2 dni od dnia zlecenia;</w:t>
      </w:r>
    </w:p>
    <w:p w14:paraId="692406B4" w14:textId="77777777" w:rsidR="000117E2" w:rsidRDefault="00ED73DB">
      <w:pPr>
        <w:pStyle w:val="western"/>
        <w:spacing w:before="28" w:after="0" w:line="360" w:lineRule="auto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- potwierdzenie godzin pracy nośnika</w:t>
      </w:r>
      <w:r>
        <w:rPr>
          <w:rFonts w:ascii="Calibri" w:hAnsi="Calibri" w:cs="Calibri"/>
          <w:color w:val="auto"/>
        </w:rPr>
        <w:t xml:space="preserve"> pługu do odśnieżania dróg wynikać będzie z karty drogowej/pisemnego raportu oraz z raportu przejazdu zarejestrowanego przez urządzenie GPS; w przypadku różnicy wskazań pomiędzy kartą drogową/pisemnym raportem, a raportem z urządzenia GPS wiążący jest rapo</w:t>
      </w:r>
      <w:r>
        <w:rPr>
          <w:rFonts w:ascii="Calibri" w:hAnsi="Calibri" w:cs="Calibri"/>
          <w:color w:val="auto"/>
        </w:rPr>
        <w:t>rt z urządzenia GPS;</w:t>
      </w:r>
    </w:p>
    <w:p w14:paraId="26221CF4" w14:textId="77777777" w:rsidR="000117E2" w:rsidRDefault="00ED73DB">
      <w:pPr>
        <w:pStyle w:val="western"/>
        <w:spacing w:before="28" w:after="0" w:line="360" w:lineRule="auto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- w przypadku awarii urządzenia GPS godzina pracy jednostki sprzętowej wynikać będzie z karty drogowej / pisemnego raportu;  </w:t>
      </w:r>
    </w:p>
    <w:p w14:paraId="05BD9642" w14:textId="77777777" w:rsidR="000117E2" w:rsidRDefault="00ED73DB">
      <w:pPr>
        <w:pStyle w:val="western"/>
        <w:spacing w:before="28" w:after="0" w:line="360" w:lineRule="auto"/>
      </w:pPr>
      <w:r>
        <w:rPr>
          <w:rFonts w:ascii="Calibri" w:hAnsi="Calibri" w:cs="Calibri"/>
          <w:color w:val="auto"/>
        </w:rPr>
        <w:t>- Zamawiający zastrzega sobie prawo do rezygnacji z monitorowania pracy jednostek sprzętowych, o których mowa</w:t>
      </w:r>
      <w:r>
        <w:rPr>
          <w:rFonts w:ascii="Calibri" w:hAnsi="Calibri" w:cs="Calibri"/>
          <w:color w:val="auto"/>
        </w:rPr>
        <w:t xml:space="preserve"> powyżej, przed podpisaniem umowy z Wykonawcą. </w:t>
      </w:r>
    </w:p>
    <w:p w14:paraId="553A1EBE" w14:textId="77777777" w:rsidR="000117E2" w:rsidRDefault="000117E2">
      <w:pPr>
        <w:pStyle w:val="western"/>
        <w:spacing w:before="28" w:after="0" w:line="360" w:lineRule="auto"/>
        <w:ind w:left="567"/>
        <w:rPr>
          <w:rFonts w:ascii="Calibri" w:hAnsi="Calibri" w:cs="Calibri"/>
        </w:rPr>
      </w:pPr>
    </w:p>
    <w:p w14:paraId="31BA44C7" w14:textId="77777777" w:rsidR="000117E2" w:rsidRDefault="00ED73DB">
      <w:pPr>
        <w:pStyle w:val="Tekstwstpniesformatowany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Podwykonawstwo:</w:t>
      </w:r>
    </w:p>
    <w:p w14:paraId="51ED5365" w14:textId="77777777" w:rsidR="000117E2" w:rsidRDefault="00ED73DB">
      <w:pPr>
        <w:pStyle w:val="Tekstwstpniesformatowany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Zamówienie może być realizowane z udziałem podwykonawców. Wykonawca wskazuje w ofercie, którą część zamówienia (zakres rzeczowy zamówienia) zamierza powierzyć podwykonawcy (y/com) do wykonani</w:t>
      </w:r>
      <w:r>
        <w:rPr>
          <w:rFonts w:ascii="Calibri" w:hAnsi="Calibri" w:cs="Calibri"/>
          <w:sz w:val="24"/>
          <w:szCs w:val="24"/>
        </w:rPr>
        <w:t xml:space="preserve">a oraz podaje nazwy tych podwykonawców.                   </w:t>
      </w:r>
    </w:p>
    <w:p w14:paraId="18A52003" w14:textId="77777777" w:rsidR="000117E2" w:rsidRDefault="00ED73DB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Wykonawca wskaże w ofercie części zamówienia, które zamierza powierzyć do wykonania podwykonawcom oraz poda nazwy tych podwykonawców. Wykonawca, wykonujący przedmiot zamówienia przy udziale podwykonawcy/</w:t>
      </w:r>
      <w:proofErr w:type="spellStart"/>
      <w:r>
        <w:rPr>
          <w:rFonts w:ascii="Calibri" w:hAnsi="Calibri" w:cs="Calibri"/>
        </w:rPr>
        <w:t>ców</w:t>
      </w:r>
      <w:proofErr w:type="spellEnd"/>
      <w:r>
        <w:rPr>
          <w:rFonts w:ascii="Calibri" w:hAnsi="Calibri" w:cs="Calibri"/>
        </w:rPr>
        <w:t xml:space="preserve"> ponosi pełną odpowiedzialność za ich działanie lu</w:t>
      </w:r>
      <w:r>
        <w:rPr>
          <w:rFonts w:ascii="Calibri" w:hAnsi="Calibri" w:cs="Calibri"/>
        </w:rPr>
        <w:t xml:space="preserve">b zaniechanie działania, jak za swoje własne działania. Wykonywanie wszelkich robót przy pomocy Podwykonawców może odbywać się wyłącznie za zgodą Zamawiającego, na zasadach określonych w art. 647 KC, SWZ oraz w umowie. </w:t>
      </w:r>
    </w:p>
    <w:p w14:paraId="11C9D029" w14:textId="77777777" w:rsidR="000117E2" w:rsidRDefault="000117E2">
      <w:pPr>
        <w:widowControl/>
        <w:suppressAutoHyphens w:val="0"/>
        <w:spacing w:line="360" w:lineRule="auto"/>
        <w:rPr>
          <w:rFonts w:ascii="Calibri" w:hAnsi="Calibri" w:cs="Calibri"/>
          <w:b/>
          <w:bCs/>
          <w:color w:val="auto"/>
        </w:rPr>
      </w:pPr>
    </w:p>
    <w:p w14:paraId="064369CC" w14:textId="77777777" w:rsidR="000117E2" w:rsidRDefault="00ED73DB">
      <w:pPr>
        <w:pStyle w:val="Tekstwstpniesformatowany"/>
        <w:widowControl/>
        <w:suppressAutoHyphens w:val="0"/>
        <w:spacing w:before="28" w:line="360" w:lineRule="auto"/>
        <w:jc w:val="both"/>
        <w:rPr>
          <w:rFonts w:ascii="Calibri" w:hAnsi="Calibri" w:cs="Calibri"/>
          <w:color w:val="auto"/>
          <w:lang w:bidi="ar-SA"/>
        </w:rPr>
      </w:pPr>
      <w:r>
        <w:rPr>
          <w:rFonts w:ascii="Calibri" w:hAnsi="Calibri" w:cs="Calibri"/>
          <w:b/>
          <w:bCs/>
          <w:color w:val="auto"/>
          <w:sz w:val="24"/>
          <w:szCs w:val="24"/>
          <w:lang w:bidi="ar-SA"/>
        </w:rPr>
        <w:t>UWAGA !</w:t>
      </w:r>
      <w:r>
        <w:rPr>
          <w:rFonts w:ascii="Calibri" w:hAnsi="Calibri" w:cs="Calibri"/>
          <w:color w:val="auto"/>
          <w:sz w:val="24"/>
          <w:szCs w:val="24"/>
          <w:lang w:bidi="ar-SA"/>
        </w:rPr>
        <w:t xml:space="preserve"> </w:t>
      </w:r>
    </w:p>
    <w:p w14:paraId="633E73B9" w14:textId="77777777" w:rsidR="000117E2" w:rsidRDefault="00ED73DB">
      <w:pPr>
        <w:pStyle w:val="Tekstwstpniesformatowany"/>
        <w:widowControl/>
        <w:suppressAutoHyphens w:val="0"/>
        <w:spacing w:before="28" w:line="360" w:lineRule="auto"/>
        <w:jc w:val="both"/>
        <w:rPr>
          <w:rFonts w:ascii="Calibri" w:hAnsi="Calibri" w:cs="Calibri"/>
          <w:color w:val="auto"/>
          <w:lang w:bidi="ar-SA"/>
        </w:rPr>
      </w:pPr>
      <w:r>
        <w:rPr>
          <w:rFonts w:ascii="Calibri" w:hAnsi="Calibri" w:cs="Calibri"/>
          <w:color w:val="auto"/>
          <w:sz w:val="24"/>
          <w:szCs w:val="24"/>
          <w:lang w:bidi="ar-SA"/>
        </w:rPr>
        <w:t>Zamawiający zastrzega sobi</w:t>
      </w:r>
      <w:r>
        <w:rPr>
          <w:rFonts w:ascii="Calibri" w:hAnsi="Calibri" w:cs="Calibri"/>
          <w:color w:val="auto"/>
          <w:sz w:val="24"/>
          <w:szCs w:val="24"/>
          <w:lang w:bidi="ar-SA"/>
        </w:rPr>
        <w:t xml:space="preserve">e w szczególnie uzasadnionym przypadku prawo ograniczenia zakresu rzeczowego przedmiotu umowy. Wielkość zamówienia uzależniona jest od panujących w danym okresie warunków atmosferycznych.     </w:t>
      </w:r>
    </w:p>
    <w:p w14:paraId="6DEA7E62" w14:textId="77777777" w:rsidR="000117E2" w:rsidRDefault="000117E2">
      <w:pPr>
        <w:pStyle w:val="Tekstwstpniesformatowany"/>
        <w:widowControl/>
        <w:suppressAutoHyphens w:val="0"/>
        <w:spacing w:before="28" w:line="360" w:lineRule="auto"/>
        <w:jc w:val="both"/>
        <w:rPr>
          <w:rFonts w:cs="Calibri"/>
          <w:sz w:val="24"/>
          <w:szCs w:val="24"/>
        </w:rPr>
      </w:pPr>
    </w:p>
    <w:p w14:paraId="57FF714F" w14:textId="77777777" w:rsidR="000117E2" w:rsidRDefault="000117E2">
      <w:pPr>
        <w:pStyle w:val="Tekstwstpniesformatowany"/>
        <w:widowControl/>
        <w:suppressAutoHyphens w:val="0"/>
        <w:spacing w:before="28" w:line="360" w:lineRule="auto"/>
        <w:jc w:val="both"/>
        <w:rPr>
          <w:rFonts w:cs="Calibri"/>
          <w:sz w:val="24"/>
          <w:szCs w:val="24"/>
        </w:rPr>
      </w:pPr>
    </w:p>
    <w:sectPr w:rsidR="000117E2">
      <w:headerReference w:type="default" r:id="rId8"/>
      <w:footerReference w:type="default" r:id="rId9"/>
      <w:pgSz w:w="11906" w:h="16838"/>
      <w:pgMar w:top="1417" w:right="1417" w:bottom="1417" w:left="1417" w:header="0" w:footer="555" w:gutter="0"/>
      <w:cols w:space="708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9497B" w14:textId="77777777" w:rsidR="00000000" w:rsidRDefault="00ED73DB">
      <w:r>
        <w:separator/>
      </w:r>
    </w:p>
  </w:endnote>
  <w:endnote w:type="continuationSeparator" w:id="0">
    <w:p w14:paraId="3CE950D0" w14:textId="77777777" w:rsidR="00000000" w:rsidRDefault="00ED7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Lucida Sans Unicode">
    <w:panose1 w:val="020B06020305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7462339"/>
      <w:docPartObj>
        <w:docPartGallery w:val="Page Numbers (Bottom of Page)"/>
        <w:docPartUnique/>
      </w:docPartObj>
    </w:sdtPr>
    <w:sdtEndPr/>
    <w:sdtContent>
      <w:p w14:paraId="6694A57A" w14:textId="77777777" w:rsidR="000117E2" w:rsidRDefault="00ED73DB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14:paraId="6F9D32C7" w14:textId="77777777" w:rsidR="000117E2" w:rsidRDefault="000117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AB957" w14:textId="77777777" w:rsidR="00000000" w:rsidRDefault="00ED73DB">
      <w:r>
        <w:separator/>
      </w:r>
    </w:p>
  </w:footnote>
  <w:footnote w:type="continuationSeparator" w:id="0">
    <w:p w14:paraId="0B611680" w14:textId="77777777" w:rsidR="00000000" w:rsidRDefault="00ED7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9A3D8" w14:textId="77777777" w:rsidR="000117E2" w:rsidRDefault="000117E2">
    <w:pPr>
      <w:pStyle w:val="Standard"/>
      <w:spacing w:before="120" w:after="120"/>
      <w:ind w:left="-6"/>
      <w:rPr>
        <w:rFonts w:ascii="Calibri" w:hAnsi="Calibri" w:cs="Calibri"/>
        <w:b/>
        <w:bCs/>
        <w:color w:val="000000"/>
        <w:sz w:val="22"/>
        <w:szCs w:val="22"/>
      </w:rPr>
    </w:pPr>
  </w:p>
  <w:p w14:paraId="2F7F7048" w14:textId="77777777" w:rsidR="000117E2" w:rsidRDefault="000117E2">
    <w:pPr>
      <w:pStyle w:val="Standard"/>
      <w:spacing w:before="120" w:after="120"/>
      <w:ind w:left="-6"/>
      <w:rPr>
        <w:rFonts w:ascii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77970"/>
    <w:multiLevelType w:val="multilevel"/>
    <w:tmpl w:val="FF84F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F59068C"/>
    <w:multiLevelType w:val="multilevel"/>
    <w:tmpl w:val="918AC4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030255832">
    <w:abstractNumId w:val="0"/>
  </w:num>
  <w:num w:numId="2" w16cid:durableId="1998536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17E2"/>
    <w:rsid w:val="000117E2"/>
    <w:rsid w:val="003F1D6A"/>
    <w:rsid w:val="00ED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57C2"/>
  <w15:docId w15:val="{2D2986C8-2492-4C41-A536-45F73025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overflowPunct w:val="0"/>
    </w:pPr>
    <w:rPr>
      <w:rFonts w:ascii="Times New Roman" w:hAnsi="Times New Roman"/>
      <w:color w:val="00000A"/>
      <w:sz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Times New Roman" w:hAnsi="Symbol" w:cs="OpenSymbol;Arial Unicode MS"/>
      <w:sz w:val="24"/>
      <w:szCs w:val="24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color w:val="000000"/>
      <w:spacing w:val="-8"/>
      <w:sz w:val="19"/>
      <w:szCs w:val="19"/>
      <w:lang w:eastAsia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eastAsia="Times New Roman" w:cs="Times New Roman"/>
      <w:b/>
      <w:bCs/>
      <w:color w:val="000000"/>
      <w:sz w:val="19"/>
      <w:szCs w:val="19"/>
      <w:lang w:eastAsia="pl-PL"/>
    </w:rPr>
  </w:style>
  <w:style w:type="character" w:customStyle="1" w:styleId="WW8Num3z1">
    <w:name w:val="WW8Num3z1"/>
    <w:qFormat/>
    <w:rPr>
      <w:rFonts w:ascii="Times New Roman" w:hAnsi="Times New Roman" w:cs="Times New Roman"/>
      <w:sz w:val="24"/>
      <w:szCs w:val="24"/>
    </w:rPr>
  </w:style>
  <w:style w:type="character" w:customStyle="1" w:styleId="WW8Num3z2">
    <w:name w:val="WW8Num3z2"/>
    <w:qFormat/>
    <w:rPr>
      <w:rFonts w:eastAsia="Times New Roman" w:cs="Times New Roman"/>
      <w:b/>
      <w:bCs/>
      <w:color w:val="000000"/>
      <w:sz w:val="24"/>
      <w:szCs w:val="24"/>
      <w:lang w:eastAsia="pl-PL"/>
    </w:rPr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6z0">
    <w:name w:val="WW8Num6z0"/>
    <w:qFormat/>
    <w:rPr>
      <w:rFonts w:eastAsia="Times New Roman" w:cs="Times New Roman"/>
      <w:b/>
      <w:bCs/>
      <w:color w:val="000000"/>
      <w:sz w:val="19"/>
      <w:szCs w:val="19"/>
      <w:lang w:eastAsia="pl-PL"/>
    </w:rPr>
  </w:style>
  <w:style w:type="character" w:customStyle="1" w:styleId="WW8Num6z1">
    <w:name w:val="WW8Num6z1"/>
    <w:qFormat/>
    <w:rPr>
      <w:rFonts w:ascii="Times New Roman" w:hAnsi="Times New Roman" w:cs="Times New Roman"/>
      <w:sz w:val="24"/>
      <w:szCs w:val="24"/>
    </w:rPr>
  </w:style>
  <w:style w:type="character" w:customStyle="1" w:styleId="WW8Num6z2">
    <w:name w:val="WW8Num6z2"/>
    <w:qFormat/>
    <w:rPr>
      <w:rFonts w:eastAsia="Times New Roman" w:cs="Times New Roman"/>
      <w:b/>
      <w:bCs/>
      <w:color w:val="000000"/>
      <w:sz w:val="24"/>
      <w:szCs w:val="24"/>
      <w:lang w:eastAsia="pl-PL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StopkaZnak">
    <w:name w:val="Stopka Znak"/>
    <w:basedOn w:val="Domylnaczcionkaakapitu"/>
    <w:link w:val="Stopka"/>
    <w:uiPriority w:val="99"/>
    <w:qFormat/>
    <w:rsid w:val="00D94065"/>
    <w:rPr>
      <w:rFonts w:ascii="Times New Roman" w:hAnsi="Times New Roman"/>
      <w:sz w:val="24"/>
      <w:lang w:eastAsia="pl-PL" w:bidi="pl-PL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2E7A9F"/>
    <w:rPr>
      <w:rFonts w:ascii="Times New Roman" w:eastAsia="Times New Roman" w:hAnsi="Times New Roman" w:cs="Times New Roman"/>
      <w:color w:val="000000"/>
      <w:szCs w:val="20"/>
      <w:lang w:eastAsia="pl-PL" w:bidi="ar-SA"/>
    </w:rPr>
  </w:style>
  <w:style w:type="character" w:customStyle="1" w:styleId="ListLabel1">
    <w:name w:val="ListLabel 1"/>
    <w:qFormat/>
    <w:rPr>
      <w:rFonts w:cs="OpenSymbol;Arial Unicode MS"/>
      <w:sz w:val="24"/>
      <w:szCs w:val="24"/>
    </w:rPr>
  </w:style>
  <w:style w:type="character" w:customStyle="1" w:styleId="ListLabel2">
    <w:name w:val="ListLabel 2"/>
    <w:qFormat/>
    <w:rPr>
      <w:rFonts w:eastAsia="Times New Roman" w:cs="Times New Roman"/>
      <w:b/>
      <w:bCs/>
      <w:color w:val="000000"/>
      <w:sz w:val="19"/>
      <w:szCs w:val="19"/>
      <w:lang w:eastAsia="pl-PL"/>
    </w:rPr>
  </w:style>
  <w:style w:type="character" w:customStyle="1" w:styleId="ListLabel3">
    <w:name w:val="ListLabel 3"/>
    <w:qFormat/>
    <w:rPr>
      <w:rFonts w:cs="Times New Roman"/>
      <w:sz w:val="24"/>
      <w:szCs w:val="24"/>
    </w:rPr>
  </w:style>
  <w:style w:type="character" w:customStyle="1" w:styleId="ListLabel4">
    <w:name w:val="ListLabel 4"/>
    <w:qFormat/>
    <w:rPr>
      <w:rFonts w:eastAsia="Times New Roman" w:cs="Times New Roman"/>
      <w:b/>
      <w:bCs/>
      <w:color w:val="000000"/>
      <w:sz w:val="24"/>
      <w:szCs w:val="24"/>
      <w:lang w:eastAsia="pl-P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ascii="Calibri" w:hAnsi="Calibri" w:cs="Symbol"/>
      <w:sz w:val="24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Tekstwstpniesformatowany">
    <w:name w:val="Tekst wstępnie sformatowany"/>
    <w:basedOn w:val="Normalny"/>
    <w:qFormat/>
    <w:rPr>
      <w:rFonts w:eastAsia="Times New Roman" w:cs="Times New Roman"/>
      <w:sz w:val="20"/>
      <w:szCs w:val="20"/>
    </w:rPr>
  </w:style>
  <w:style w:type="paragraph" w:customStyle="1" w:styleId="Zwykytekst2">
    <w:name w:val="Zwykły tekst2"/>
    <w:basedOn w:val="Normalny"/>
    <w:qFormat/>
    <w:rPr>
      <w:rFonts w:ascii="Courier New" w:hAnsi="Courier New" w:cs="Courier New"/>
    </w:rPr>
  </w:style>
  <w:style w:type="paragraph" w:customStyle="1" w:styleId="Normalny1">
    <w:name w:val="Normalny1"/>
    <w:qFormat/>
    <w:pPr>
      <w:widowControl w:val="0"/>
      <w:suppressAutoHyphens/>
      <w:overflowPunct w:val="0"/>
      <w:spacing w:line="100" w:lineRule="atLeast"/>
    </w:pPr>
    <w:rPr>
      <w:rFonts w:ascii="Times New Roman" w:eastAsia="Lucida Sans Unicode" w:hAnsi="Times New Roman" w:cs="Mangal"/>
      <w:color w:val="00000A"/>
      <w:sz w:val="24"/>
    </w:rPr>
  </w:style>
  <w:style w:type="paragraph" w:customStyle="1" w:styleId="LO-Normal">
    <w:name w:val="LO-Normal"/>
    <w:basedOn w:val="Normalny1"/>
    <w:qFormat/>
    <w:rPr>
      <w:sz w:val="20"/>
      <w:szCs w:val="20"/>
    </w:rPr>
  </w:style>
  <w:style w:type="paragraph" w:customStyle="1" w:styleId="LO-Normal1">
    <w:name w:val="LO-Normal1"/>
    <w:basedOn w:val="Normalny1"/>
    <w:qFormat/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qFormat/>
    <w:pPr>
      <w:jc w:val="center"/>
    </w:pPr>
    <w:rPr>
      <w:rFonts w:ascii="Arial" w:hAnsi="Arial"/>
      <w:b/>
      <w:sz w:val="32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 10"/>
    <w:basedOn w:val="Nagwek1"/>
    <w:qFormat/>
    <w:rPr>
      <w:b/>
      <w:bCs/>
      <w:sz w:val="21"/>
      <w:szCs w:val="21"/>
    </w:rPr>
  </w:style>
  <w:style w:type="paragraph" w:customStyle="1" w:styleId="Standard">
    <w:name w:val="Standard"/>
    <w:qFormat/>
    <w:rsid w:val="00D94065"/>
    <w:pPr>
      <w:suppressAutoHyphens/>
      <w:overflowPunct w:val="0"/>
      <w:textAlignment w:val="baseline"/>
    </w:pPr>
    <w:rPr>
      <w:color w:val="00000A"/>
      <w:sz w:val="24"/>
    </w:rPr>
  </w:style>
  <w:style w:type="paragraph" w:styleId="Stopka">
    <w:name w:val="footer"/>
    <w:basedOn w:val="Normalny"/>
    <w:link w:val="StopkaZnak"/>
    <w:uiPriority w:val="99"/>
    <w:unhideWhenUsed/>
    <w:rsid w:val="00D94065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320A7E"/>
    <w:pPr>
      <w:ind w:left="720"/>
      <w:contextualSpacing/>
    </w:pPr>
  </w:style>
  <w:style w:type="paragraph" w:styleId="HTML-wstpniesformatowany">
    <w:name w:val="HTML Preformatted"/>
    <w:basedOn w:val="Normalny"/>
    <w:uiPriority w:val="99"/>
    <w:semiHidden/>
    <w:unhideWhenUsed/>
    <w:qFormat/>
    <w:rsid w:val="002E7A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eastAsia="Times New Roman" w:cs="Times New Roman"/>
      <w:color w:val="000000"/>
      <w:sz w:val="20"/>
      <w:szCs w:val="20"/>
      <w:lang w:bidi="ar-SA"/>
    </w:rPr>
  </w:style>
  <w:style w:type="paragraph" w:styleId="NormalnyWeb">
    <w:name w:val="Normal (Web)"/>
    <w:basedOn w:val="Normalny"/>
    <w:uiPriority w:val="99"/>
    <w:semiHidden/>
    <w:unhideWhenUsed/>
    <w:qFormat/>
    <w:rsid w:val="002E7A9F"/>
    <w:pPr>
      <w:widowControl/>
      <w:suppressAutoHyphens w:val="0"/>
      <w:spacing w:beforeAutospacing="1" w:after="119"/>
    </w:pPr>
    <w:rPr>
      <w:rFonts w:eastAsia="Times New Roman" w:cs="Times New Roman"/>
      <w:color w:val="000000"/>
      <w:lang w:bidi="ar-SA"/>
    </w:rPr>
  </w:style>
  <w:style w:type="paragraph" w:customStyle="1" w:styleId="western">
    <w:name w:val="western"/>
    <w:basedOn w:val="Normalny"/>
    <w:qFormat/>
    <w:rsid w:val="002E7A9F"/>
    <w:pPr>
      <w:widowControl/>
      <w:suppressAutoHyphens w:val="0"/>
      <w:spacing w:beforeAutospacing="1" w:after="119"/>
    </w:pPr>
    <w:rPr>
      <w:rFonts w:eastAsia="Times New Roman" w:cs="Times New Roman"/>
      <w:color w:val="000000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EA962-1AA7-494D-B830-5CCC8D17E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34705</TotalTime>
  <Pages>4</Pages>
  <Words>1029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umt365</cp:lastModifiedBy>
  <cp:revision>135</cp:revision>
  <dcterms:created xsi:type="dcterms:W3CDTF">2021-10-01T08:18:00Z</dcterms:created>
  <dcterms:modified xsi:type="dcterms:W3CDTF">2022-09-30T08:26:00Z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