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257" w:rsidRDefault="00FE1257" w:rsidP="007C3DCA">
      <w:pPr>
        <w:suppressAutoHyphens/>
        <w:spacing w:after="0" w:line="240" w:lineRule="auto"/>
        <w:rPr>
          <w:rFonts w:cs="Calibri"/>
          <w:sz w:val="20"/>
          <w:szCs w:val="20"/>
        </w:rPr>
      </w:pPr>
    </w:p>
    <w:p w:rsidR="00FE1257" w:rsidRPr="00066534" w:rsidRDefault="00FE1257" w:rsidP="00FE1257">
      <w:pPr>
        <w:pStyle w:val="Nagwek1"/>
        <w:rPr>
          <w:sz w:val="32"/>
        </w:rPr>
      </w:pPr>
      <w:r w:rsidRPr="00066534">
        <w:rPr>
          <w:sz w:val="32"/>
        </w:rPr>
        <w:t>OPIS PRZEDMIOTU ZAMÓWIENIA</w:t>
      </w:r>
    </w:p>
    <w:p w:rsidR="00FE1257" w:rsidRDefault="00FE1257" w:rsidP="007C3DCA">
      <w:pPr>
        <w:suppressAutoHyphens/>
        <w:spacing w:after="0" w:line="240" w:lineRule="auto"/>
        <w:rPr>
          <w:rFonts w:cs="Calibri"/>
          <w:sz w:val="20"/>
          <w:szCs w:val="20"/>
        </w:rPr>
      </w:pPr>
    </w:p>
    <w:p w:rsidR="00FE1257" w:rsidRDefault="00FE1257" w:rsidP="007C3DCA">
      <w:pPr>
        <w:suppressAutoHyphens/>
        <w:spacing w:after="0" w:line="240" w:lineRule="auto"/>
        <w:rPr>
          <w:rFonts w:cs="Calibri"/>
          <w:sz w:val="20"/>
          <w:szCs w:val="20"/>
        </w:rPr>
      </w:pPr>
    </w:p>
    <w:p w:rsidR="007C3DCA" w:rsidRPr="00FF5709" w:rsidRDefault="007C3DCA" w:rsidP="007C3DCA">
      <w:pPr>
        <w:suppressAutoHyphens/>
        <w:spacing w:after="0" w:line="240" w:lineRule="auto"/>
        <w:rPr>
          <w:rFonts w:cs="Calibri"/>
          <w:sz w:val="18"/>
          <w:szCs w:val="18"/>
        </w:rPr>
      </w:pPr>
    </w:p>
    <w:tbl>
      <w:tblPr>
        <w:tblW w:w="10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2"/>
        <w:gridCol w:w="626"/>
        <w:gridCol w:w="5354"/>
        <w:gridCol w:w="3281"/>
      </w:tblGrid>
      <w:tr w:rsidR="00066534" w:rsidRPr="00FF5709" w:rsidTr="00355CE3">
        <w:trPr>
          <w:trHeight w:val="400"/>
          <w:jc w:val="center"/>
        </w:trPr>
        <w:tc>
          <w:tcPr>
            <w:tcW w:w="1042" w:type="dxa"/>
            <w:shd w:val="clear" w:color="auto" w:fill="4472C4" w:themeFill="accent1"/>
          </w:tcPr>
          <w:p w:rsidR="00066534" w:rsidRPr="00C30A6B" w:rsidRDefault="00066534" w:rsidP="00336527">
            <w:pPr>
              <w:pStyle w:val="Normalny1"/>
              <w:jc w:val="center"/>
              <w:rPr>
                <w:rFonts w:ascii="Calibri" w:hAnsi="Calibri" w:cs="Calibri"/>
                <w:b/>
                <w:sz w:val="20"/>
                <w:szCs w:val="20"/>
                <w:lang w:bidi="ar-SA"/>
              </w:rPr>
            </w:pPr>
            <w:r w:rsidRPr="00066534">
              <w:rPr>
                <w:rFonts w:ascii="Calibri" w:hAnsi="Calibri" w:cs="Calibri"/>
                <w:b/>
                <w:sz w:val="36"/>
                <w:szCs w:val="20"/>
                <w:lang w:bidi="ar-SA"/>
              </w:rPr>
              <w:t>1.</w:t>
            </w:r>
          </w:p>
        </w:tc>
        <w:tc>
          <w:tcPr>
            <w:tcW w:w="9261" w:type="dxa"/>
            <w:gridSpan w:val="3"/>
            <w:shd w:val="clear" w:color="auto" w:fill="4472C4" w:themeFill="accent1"/>
          </w:tcPr>
          <w:p w:rsidR="00066534" w:rsidRPr="00066534" w:rsidRDefault="00066534" w:rsidP="00066534">
            <w:pPr>
              <w:suppressAutoHyphens/>
              <w:spacing w:after="0" w:line="240" w:lineRule="auto"/>
              <w:jc w:val="center"/>
              <w:rPr>
                <w:rFonts w:cs="Calibri"/>
                <w:smallCaps/>
                <w:sz w:val="36"/>
                <w:szCs w:val="20"/>
              </w:rPr>
            </w:pPr>
            <w:r w:rsidRPr="00066534">
              <w:rPr>
                <w:rFonts w:cs="Calibri"/>
                <w:smallCaps/>
                <w:sz w:val="36"/>
                <w:szCs w:val="20"/>
              </w:rPr>
              <w:t>Macierz dyskowa  (1 sztuka)</w:t>
            </w:r>
          </w:p>
          <w:p w:rsidR="00066534" w:rsidRPr="00C30A6B" w:rsidRDefault="00066534" w:rsidP="00336527">
            <w:pPr>
              <w:pStyle w:val="Normalny1"/>
              <w:jc w:val="center"/>
              <w:rPr>
                <w:rFonts w:ascii="Calibri" w:hAnsi="Calibri" w:cs="Calibri"/>
                <w:b/>
                <w:sz w:val="20"/>
                <w:szCs w:val="20"/>
                <w:lang w:bidi="ar-SA"/>
              </w:rPr>
            </w:pPr>
          </w:p>
        </w:tc>
      </w:tr>
      <w:tr w:rsidR="00611B2C" w:rsidRPr="00FF5709" w:rsidTr="00611B2C">
        <w:trPr>
          <w:trHeight w:val="400"/>
          <w:jc w:val="center"/>
        </w:trPr>
        <w:tc>
          <w:tcPr>
            <w:tcW w:w="1668" w:type="dxa"/>
            <w:gridSpan w:val="2"/>
            <w:shd w:val="clear" w:color="auto" w:fill="auto"/>
          </w:tcPr>
          <w:p w:rsidR="00611B2C" w:rsidRPr="00C30A6B" w:rsidRDefault="00611B2C" w:rsidP="00336527">
            <w:pPr>
              <w:pStyle w:val="Normalny1"/>
              <w:jc w:val="center"/>
              <w:rPr>
                <w:rFonts w:ascii="Calibri" w:hAnsi="Calibri" w:cs="Calibri"/>
                <w:b/>
                <w:sz w:val="20"/>
                <w:szCs w:val="20"/>
                <w:lang w:bidi="ar-SA"/>
              </w:rPr>
            </w:pPr>
            <w:r w:rsidRPr="00C30A6B">
              <w:rPr>
                <w:rFonts w:ascii="Calibri" w:hAnsi="Calibri" w:cs="Calibri"/>
                <w:b/>
                <w:sz w:val="20"/>
                <w:szCs w:val="20"/>
                <w:lang w:bidi="ar-SA"/>
              </w:rPr>
              <w:t>Nazwa komponentu</w:t>
            </w:r>
          </w:p>
        </w:tc>
        <w:tc>
          <w:tcPr>
            <w:tcW w:w="5354" w:type="dxa"/>
            <w:shd w:val="clear" w:color="auto" w:fill="auto"/>
          </w:tcPr>
          <w:p w:rsidR="00611B2C" w:rsidRPr="00C30A6B" w:rsidRDefault="00611B2C" w:rsidP="00336527">
            <w:pPr>
              <w:pStyle w:val="Normalny1"/>
              <w:jc w:val="center"/>
              <w:rPr>
                <w:rFonts w:ascii="Calibri" w:hAnsi="Calibri" w:cs="Calibri"/>
                <w:b/>
                <w:sz w:val="20"/>
                <w:szCs w:val="20"/>
                <w:lang w:bidi="ar-SA"/>
              </w:rPr>
            </w:pPr>
            <w:r w:rsidRPr="00C30A6B">
              <w:rPr>
                <w:rFonts w:ascii="Calibri" w:hAnsi="Calibri" w:cs="Calibri"/>
                <w:b/>
                <w:sz w:val="20"/>
                <w:szCs w:val="20"/>
                <w:lang w:bidi="ar-SA"/>
              </w:rPr>
              <w:t>Wymagane minimalne parametry techniczne</w:t>
            </w:r>
          </w:p>
        </w:tc>
        <w:tc>
          <w:tcPr>
            <w:tcW w:w="3281" w:type="dxa"/>
          </w:tcPr>
          <w:p w:rsidR="00611B2C" w:rsidRPr="00C30A6B" w:rsidRDefault="00611B2C" w:rsidP="00336527">
            <w:pPr>
              <w:pStyle w:val="Normalny1"/>
              <w:jc w:val="center"/>
              <w:rPr>
                <w:rFonts w:ascii="Calibri" w:hAnsi="Calibri" w:cs="Calibri"/>
                <w:b/>
                <w:sz w:val="20"/>
                <w:szCs w:val="20"/>
                <w:lang w:bidi="ar-SA"/>
              </w:rPr>
            </w:pPr>
            <w:r w:rsidRPr="00C30A6B">
              <w:rPr>
                <w:rFonts w:ascii="Calibri" w:hAnsi="Calibri" w:cs="Calibri"/>
                <w:b/>
                <w:sz w:val="20"/>
                <w:szCs w:val="20"/>
                <w:lang w:bidi="ar-SA"/>
              </w:rPr>
              <w:t>Spełnia parametry techniczne? Tak/Nie</w:t>
            </w:r>
          </w:p>
          <w:p w:rsidR="00611B2C" w:rsidRPr="00C30A6B" w:rsidRDefault="00611B2C" w:rsidP="00336527">
            <w:pPr>
              <w:pStyle w:val="Normalny1"/>
              <w:jc w:val="center"/>
              <w:rPr>
                <w:rFonts w:ascii="Calibri" w:hAnsi="Calibri" w:cs="Calibri"/>
                <w:b/>
                <w:sz w:val="20"/>
                <w:szCs w:val="20"/>
                <w:lang w:bidi="ar-SA"/>
              </w:rPr>
            </w:pPr>
            <w:r w:rsidRPr="00C30A6B">
              <w:rPr>
                <w:rFonts w:ascii="Calibri" w:hAnsi="Calibri" w:cs="Calibri"/>
                <w:b/>
                <w:sz w:val="20"/>
                <w:szCs w:val="20"/>
                <w:lang w:bidi="ar-SA"/>
              </w:rPr>
              <w:t>(ew. podać proponowany parametr urządzenia)</w:t>
            </w:r>
          </w:p>
        </w:tc>
      </w:tr>
      <w:tr w:rsidR="00611B2C" w:rsidRPr="00FF5709" w:rsidTr="00611B2C">
        <w:trPr>
          <w:trHeight w:val="868"/>
          <w:jc w:val="center"/>
        </w:trPr>
        <w:tc>
          <w:tcPr>
            <w:tcW w:w="1668" w:type="dxa"/>
            <w:gridSpan w:val="2"/>
            <w:shd w:val="clear" w:color="auto" w:fill="auto"/>
          </w:tcPr>
          <w:p w:rsidR="00611B2C" w:rsidRPr="00FF5709" w:rsidRDefault="00611B2C" w:rsidP="00336527">
            <w:pPr>
              <w:spacing w:after="0" w:line="240" w:lineRule="auto"/>
              <w:rPr>
                <w:rFonts w:cs="Calibri"/>
                <w:sz w:val="20"/>
                <w:szCs w:val="20"/>
              </w:rPr>
            </w:pPr>
            <w:r w:rsidRPr="00FF5709">
              <w:rPr>
                <w:rFonts w:cs="Calibri"/>
                <w:sz w:val="20"/>
                <w:szCs w:val="20"/>
              </w:rPr>
              <w:t>Obudowa</w:t>
            </w:r>
          </w:p>
        </w:tc>
        <w:tc>
          <w:tcPr>
            <w:tcW w:w="5354" w:type="dxa"/>
            <w:shd w:val="clear" w:color="auto" w:fill="auto"/>
          </w:tcPr>
          <w:p w:rsidR="00611B2C" w:rsidRDefault="00611B2C" w:rsidP="00336527">
            <w:pPr>
              <w:spacing w:after="0" w:line="240" w:lineRule="auto"/>
              <w:jc w:val="both"/>
              <w:rPr>
                <w:rFonts w:cs="Calibri"/>
                <w:sz w:val="20"/>
                <w:szCs w:val="20"/>
              </w:rPr>
            </w:pPr>
            <w:r w:rsidRPr="00FF5709">
              <w:rPr>
                <w:rFonts w:cs="Calibri"/>
                <w:sz w:val="20"/>
                <w:szCs w:val="20"/>
              </w:rPr>
              <w:t>Urządzenie musi być przeznaczone do instalacji w szafie technicznej typu RACK 19” i musi być dostarczone ze wszystkimi niezbędnymi komponentami do montażu. Maksymalna wysokość rozwiązania 2U.</w:t>
            </w:r>
          </w:p>
          <w:p w:rsidR="00611B2C" w:rsidRPr="00FF5709" w:rsidRDefault="00611B2C" w:rsidP="00336527">
            <w:pPr>
              <w:spacing w:after="0" w:line="240" w:lineRule="auto"/>
              <w:jc w:val="both"/>
              <w:rPr>
                <w:rFonts w:cs="Calibri"/>
                <w:sz w:val="20"/>
                <w:szCs w:val="20"/>
              </w:rPr>
            </w:pPr>
          </w:p>
        </w:tc>
        <w:tc>
          <w:tcPr>
            <w:tcW w:w="3281" w:type="dxa"/>
          </w:tcPr>
          <w:p w:rsidR="00611B2C" w:rsidRPr="00FF5709" w:rsidRDefault="00611B2C" w:rsidP="00336527">
            <w:pPr>
              <w:spacing w:after="0" w:line="240" w:lineRule="auto"/>
              <w:jc w:val="both"/>
              <w:rPr>
                <w:rFonts w:cs="Calibri"/>
                <w:sz w:val="20"/>
                <w:szCs w:val="20"/>
              </w:rPr>
            </w:pPr>
          </w:p>
        </w:tc>
      </w:tr>
      <w:tr w:rsidR="00611B2C" w:rsidRPr="00FF5709" w:rsidTr="00611B2C">
        <w:trPr>
          <w:trHeight w:val="1970"/>
          <w:jc w:val="center"/>
        </w:trPr>
        <w:tc>
          <w:tcPr>
            <w:tcW w:w="1668" w:type="dxa"/>
            <w:gridSpan w:val="2"/>
            <w:shd w:val="clear" w:color="auto" w:fill="auto"/>
          </w:tcPr>
          <w:p w:rsidR="00611B2C" w:rsidRPr="00FF5709" w:rsidRDefault="00611B2C" w:rsidP="00336527">
            <w:pPr>
              <w:spacing w:after="0" w:line="240" w:lineRule="auto"/>
              <w:rPr>
                <w:rFonts w:cs="Calibri"/>
                <w:sz w:val="20"/>
                <w:szCs w:val="20"/>
              </w:rPr>
            </w:pPr>
            <w:r w:rsidRPr="00FF5709">
              <w:rPr>
                <w:rFonts w:cs="Calibri"/>
                <w:sz w:val="20"/>
                <w:szCs w:val="20"/>
              </w:rPr>
              <w:t>Kontrolery dyskowe</w:t>
            </w:r>
          </w:p>
        </w:tc>
        <w:tc>
          <w:tcPr>
            <w:tcW w:w="5354" w:type="dxa"/>
            <w:shd w:val="clear" w:color="auto" w:fill="auto"/>
          </w:tcPr>
          <w:p w:rsidR="00611B2C" w:rsidRPr="00FF5709" w:rsidRDefault="00611B2C" w:rsidP="00D014F4">
            <w:pPr>
              <w:numPr>
                <w:ilvl w:val="0"/>
                <w:numId w:val="1"/>
              </w:numPr>
              <w:spacing w:after="0" w:line="240" w:lineRule="auto"/>
              <w:ind w:left="296" w:hanging="283"/>
              <w:jc w:val="both"/>
              <w:rPr>
                <w:rFonts w:cs="Calibri"/>
                <w:sz w:val="20"/>
                <w:szCs w:val="20"/>
              </w:rPr>
            </w:pPr>
            <w:r w:rsidRPr="00FF5709">
              <w:rPr>
                <w:rFonts w:cs="Calibri"/>
                <w:sz w:val="20"/>
                <w:szCs w:val="20"/>
              </w:rPr>
              <w:t xml:space="preserve">Minimum dwa kontrolery pracujące w trybie </w:t>
            </w:r>
            <w:proofErr w:type="spellStart"/>
            <w:r w:rsidRPr="00FF5709">
              <w:rPr>
                <w:rFonts w:cs="Calibri"/>
                <w:sz w:val="20"/>
                <w:szCs w:val="20"/>
              </w:rPr>
              <w:t>Symmetrical</w:t>
            </w:r>
            <w:proofErr w:type="spellEnd"/>
            <w:r w:rsidRPr="00FF5709">
              <w:rPr>
                <w:rFonts w:cs="Calibri"/>
                <w:sz w:val="20"/>
                <w:szCs w:val="20"/>
              </w:rPr>
              <w:t xml:space="preserve"> Active-Active, to znaczy</w:t>
            </w:r>
            <w:r w:rsidR="00C30A6B">
              <w:rPr>
                <w:rFonts w:cs="Calibri"/>
                <w:sz w:val="20"/>
                <w:szCs w:val="20"/>
              </w:rPr>
              <w:t xml:space="preserve"> </w:t>
            </w:r>
            <w:r w:rsidRPr="00FF5709">
              <w:rPr>
                <w:rFonts w:cs="Calibri"/>
                <w:sz w:val="20"/>
                <w:szCs w:val="20"/>
              </w:rPr>
              <w:t xml:space="preserve">w trybie zapewniającym dostęp do wolumenów logicznych (LUN) utworzonych </w:t>
            </w:r>
            <w:r>
              <w:rPr>
                <w:rFonts w:cs="Calibri"/>
                <w:sz w:val="20"/>
                <w:szCs w:val="20"/>
              </w:rPr>
              <w:br/>
            </w:r>
            <w:r w:rsidRPr="00FF5709">
              <w:rPr>
                <w:rFonts w:cs="Calibri"/>
                <w:sz w:val="20"/>
                <w:szCs w:val="20"/>
              </w:rPr>
              <w:t>w macierzy, z wykorzystaniem wszystkich dostępnych ścieżek (</w:t>
            </w:r>
            <w:proofErr w:type="spellStart"/>
            <w:r w:rsidRPr="00FF5709">
              <w:rPr>
                <w:rFonts w:cs="Calibri"/>
                <w:sz w:val="20"/>
                <w:szCs w:val="20"/>
              </w:rPr>
              <w:t>path</w:t>
            </w:r>
            <w:proofErr w:type="spellEnd"/>
            <w:r w:rsidRPr="00FF5709">
              <w:rPr>
                <w:rFonts w:cs="Calibri"/>
                <w:sz w:val="20"/>
                <w:szCs w:val="20"/>
              </w:rPr>
              <w:t xml:space="preserve">) i portów kontrolerów w trybie bez wymuszania preferowanej ścieżki dostępu oraz </w:t>
            </w:r>
            <w:r>
              <w:rPr>
                <w:rFonts w:cs="Calibri"/>
                <w:sz w:val="20"/>
                <w:szCs w:val="20"/>
              </w:rPr>
              <w:br/>
            </w:r>
            <w:r w:rsidRPr="00FF5709">
              <w:rPr>
                <w:rFonts w:cs="Calibri"/>
                <w:sz w:val="20"/>
                <w:szCs w:val="20"/>
              </w:rPr>
              <w:t>z zapewnieniem automatycznego równoważenia obciążenia (</w:t>
            </w:r>
            <w:proofErr w:type="spellStart"/>
            <w:r w:rsidRPr="00FF5709">
              <w:rPr>
                <w:rFonts w:cs="Calibri"/>
                <w:sz w:val="20"/>
                <w:szCs w:val="20"/>
              </w:rPr>
              <w:t>load</w:t>
            </w:r>
            <w:proofErr w:type="spellEnd"/>
            <w:r w:rsidRPr="00FF5709">
              <w:rPr>
                <w:rFonts w:cs="Calibri"/>
                <w:sz w:val="20"/>
                <w:szCs w:val="20"/>
              </w:rPr>
              <w:t xml:space="preserve"> </w:t>
            </w:r>
            <w:proofErr w:type="spellStart"/>
            <w:r w:rsidRPr="00FF5709">
              <w:rPr>
                <w:rFonts w:cs="Calibri"/>
                <w:sz w:val="20"/>
                <w:szCs w:val="20"/>
              </w:rPr>
              <w:t>balancing</w:t>
            </w:r>
            <w:proofErr w:type="spellEnd"/>
            <w:r w:rsidRPr="00FF5709">
              <w:rPr>
                <w:rFonts w:cs="Calibri"/>
                <w:sz w:val="20"/>
                <w:szCs w:val="20"/>
              </w:rPr>
              <w:t xml:space="preserve">). Kontrolery muszą umożliwiać udostępnianie zasobów protokołem </w:t>
            </w:r>
            <w:proofErr w:type="spellStart"/>
            <w:r w:rsidRPr="00FF5709">
              <w:rPr>
                <w:rFonts w:cs="Calibri"/>
                <w:sz w:val="20"/>
                <w:szCs w:val="20"/>
              </w:rPr>
              <w:t>iSCSI</w:t>
            </w:r>
            <w:proofErr w:type="spellEnd"/>
            <w:r w:rsidRPr="00FF5709">
              <w:rPr>
                <w:rFonts w:cs="Calibri"/>
                <w:sz w:val="20"/>
                <w:szCs w:val="20"/>
              </w:rPr>
              <w:t xml:space="preserve"> i FC</w:t>
            </w:r>
            <w:r>
              <w:rPr>
                <w:rFonts w:cs="Calibri"/>
                <w:sz w:val="20"/>
                <w:szCs w:val="20"/>
              </w:rPr>
              <w:t xml:space="preserve"> </w:t>
            </w:r>
            <w:r w:rsidRPr="00FF5709">
              <w:rPr>
                <w:rFonts w:cs="Calibri"/>
                <w:sz w:val="20"/>
                <w:szCs w:val="20"/>
              </w:rPr>
              <w:t>(porty FC nie są wymagane).</w:t>
            </w:r>
          </w:p>
        </w:tc>
        <w:tc>
          <w:tcPr>
            <w:tcW w:w="3281" w:type="dxa"/>
          </w:tcPr>
          <w:p w:rsidR="00611B2C" w:rsidRPr="00FF5709" w:rsidRDefault="00611B2C" w:rsidP="00611B2C">
            <w:pPr>
              <w:spacing w:after="0" w:line="240" w:lineRule="auto"/>
              <w:ind w:left="302"/>
              <w:jc w:val="both"/>
              <w:rPr>
                <w:rFonts w:cs="Calibri"/>
                <w:sz w:val="20"/>
                <w:szCs w:val="20"/>
              </w:rPr>
            </w:pPr>
          </w:p>
        </w:tc>
      </w:tr>
      <w:tr w:rsidR="00611B2C" w:rsidRPr="00FF5709" w:rsidTr="00611B2C">
        <w:trPr>
          <w:trHeight w:val="3828"/>
          <w:jc w:val="center"/>
        </w:trPr>
        <w:tc>
          <w:tcPr>
            <w:tcW w:w="1668" w:type="dxa"/>
            <w:gridSpan w:val="2"/>
            <w:shd w:val="clear" w:color="auto" w:fill="auto"/>
          </w:tcPr>
          <w:p w:rsidR="00611B2C" w:rsidRPr="00FF5709" w:rsidRDefault="00611B2C" w:rsidP="00336527">
            <w:pPr>
              <w:spacing w:after="0" w:line="240" w:lineRule="auto"/>
              <w:rPr>
                <w:rFonts w:cs="Calibri"/>
                <w:sz w:val="20"/>
                <w:szCs w:val="20"/>
              </w:rPr>
            </w:pPr>
            <w:r w:rsidRPr="00FF5709">
              <w:rPr>
                <w:rFonts w:cs="Calibri"/>
                <w:sz w:val="20"/>
                <w:szCs w:val="20"/>
              </w:rPr>
              <w:t>Możliwość rozbudowy</w:t>
            </w:r>
          </w:p>
        </w:tc>
        <w:tc>
          <w:tcPr>
            <w:tcW w:w="5354" w:type="dxa"/>
            <w:shd w:val="clear" w:color="auto" w:fill="auto"/>
          </w:tcPr>
          <w:p w:rsidR="00611B2C" w:rsidRPr="00FF5709" w:rsidRDefault="00611B2C" w:rsidP="007C3DCA">
            <w:pPr>
              <w:numPr>
                <w:ilvl w:val="0"/>
                <w:numId w:val="2"/>
              </w:numPr>
              <w:tabs>
                <w:tab w:val="clear" w:pos="0"/>
              </w:tabs>
              <w:spacing w:after="0" w:line="240" w:lineRule="auto"/>
              <w:ind w:left="239" w:hanging="284"/>
              <w:jc w:val="both"/>
              <w:rPr>
                <w:rFonts w:cs="Calibri"/>
                <w:sz w:val="20"/>
                <w:szCs w:val="20"/>
              </w:rPr>
            </w:pPr>
            <w:r w:rsidRPr="00FF5709">
              <w:rPr>
                <w:rFonts w:cs="Calibri"/>
                <w:sz w:val="20"/>
                <w:szCs w:val="20"/>
              </w:rPr>
              <w:t xml:space="preserve">Urządzenie musi umożliwiać podniesienie wydajności poprzez rozbudowę do 4 par kontrolerów, tworzących jedną logiczną macierz dyskową. Rozbudowa musi być możliwa bez konieczności wymiany zaoferowanej pary kontrolerów na nowe. Za jedną logiczną macierz uznaje się rozwiązanie, w którym zarządzanie wszystkimi kontrolerami jest możliwe z jednego interfejsu GUI, CLI. Nie dopuszcza się rozwiązań opartych o </w:t>
            </w:r>
            <w:proofErr w:type="spellStart"/>
            <w:r w:rsidRPr="00FF5709">
              <w:rPr>
                <w:rFonts w:cs="Calibri"/>
                <w:sz w:val="20"/>
                <w:szCs w:val="20"/>
              </w:rPr>
              <w:t>wirtualizator</w:t>
            </w:r>
            <w:proofErr w:type="spellEnd"/>
            <w:r w:rsidRPr="00FF5709">
              <w:rPr>
                <w:rFonts w:cs="Calibri"/>
                <w:sz w:val="20"/>
                <w:szCs w:val="20"/>
              </w:rPr>
              <w:t>.</w:t>
            </w:r>
          </w:p>
          <w:p w:rsidR="00611B2C" w:rsidRPr="00FF5709" w:rsidRDefault="00611B2C" w:rsidP="007C3DCA">
            <w:pPr>
              <w:numPr>
                <w:ilvl w:val="0"/>
                <w:numId w:val="2"/>
              </w:numPr>
              <w:tabs>
                <w:tab w:val="clear" w:pos="0"/>
              </w:tabs>
              <w:spacing w:after="0" w:line="240" w:lineRule="auto"/>
              <w:ind w:left="239" w:hanging="284"/>
              <w:jc w:val="both"/>
              <w:rPr>
                <w:rFonts w:cs="Calibri"/>
                <w:sz w:val="20"/>
                <w:szCs w:val="20"/>
              </w:rPr>
            </w:pPr>
            <w:r w:rsidRPr="00FF5709">
              <w:rPr>
                <w:rFonts w:cs="Calibri"/>
                <w:sz w:val="20"/>
                <w:szCs w:val="20"/>
              </w:rPr>
              <w:t>Macierz musi być skonstruowana wyłącznie do obsługi modułów pamięci SSD NVME</w:t>
            </w:r>
            <w:r w:rsidR="00E02FF0">
              <w:rPr>
                <w:rFonts w:cs="Calibri"/>
                <w:sz w:val="20"/>
                <w:szCs w:val="20"/>
              </w:rPr>
              <w:t xml:space="preserve"> </w:t>
            </w:r>
            <w:r w:rsidRPr="00FF5709">
              <w:rPr>
                <w:rFonts w:cs="Calibri"/>
                <w:sz w:val="20"/>
                <w:szCs w:val="20"/>
              </w:rPr>
              <w:t xml:space="preserve">i w żadnej konfiguracji nie może obsługiwać przestrzeni danych użytkownika </w:t>
            </w:r>
            <w:r w:rsidR="00E02FF0">
              <w:rPr>
                <w:rFonts w:cs="Calibri"/>
                <w:sz w:val="20"/>
                <w:szCs w:val="20"/>
              </w:rPr>
              <w:br/>
            </w:r>
            <w:r w:rsidRPr="00FF5709">
              <w:rPr>
                <w:rFonts w:cs="Calibri"/>
                <w:sz w:val="20"/>
                <w:szCs w:val="20"/>
              </w:rPr>
              <w:t>na dyskach obrotowych/talerzowych.</w:t>
            </w:r>
          </w:p>
          <w:p w:rsidR="00611B2C" w:rsidRPr="00FF5709" w:rsidRDefault="00611B2C" w:rsidP="007C3DCA">
            <w:pPr>
              <w:numPr>
                <w:ilvl w:val="0"/>
                <w:numId w:val="2"/>
              </w:numPr>
              <w:tabs>
                <w:tab w:val="clear" w:pos="0"/>
              </w:tabs>
              <w:spacing w:after="0" w:line="240" w:lineRule="auto"/>
              <w:ind w:left="239" w:hanging="284"/>
              <w:jc w:val="both"/>
              <w:rPr>
                <w:rFonts w:cs="Calibri"/>
                <w:sz w:val="20"/>
                <w:szCs w:val="20"/>
              </w:rPr>
            </w:pPr>
            <w:r w:rsidRPr="00FF5709">
              <w:rPr>
                <w:rFonts w:cs="Calibri"/>
                <w:sz w:val="20"/>
                <w:szCs w:val="20"/>
              </w:rPr>
              <w:t xml:space="preserve">Urządzenie musi umożliwiać dynamiczną zmianę rozmiaru woluminów logicznych bez przerywania pracy macierzy i bez przerywania dostępu do danych znajdujących się </w:t>
            </w:r>
            <w:r>
              <w:rPr>
                <w:rFonts w:cs="Calibri"/>
                <w:sz w:val="20"/>
                <w:szCs w:val="20"/>
              </w:rPr>
              <w:br/>
            </w:r>
            <w:r w:rsidRPr="00FF5709">
              <w:rPr>
                <w:rFonts w:cs="Calibri"/>
                <w:sz w:val="20"/>
                <w:szCs w:val="20"/>
              </w:rPr>
              <w:t>w danym LUN.</w:t>
            </w:r>
          </w:p>
          <w:p w:rsidR="00611B2C" w:rsidRPr="00D014F4" w:rsidRDefault="00611B2C" w:rsidP="00D014F4">
            <w:pPr>
              <w:numPr>
                <w:ilvl w:val="0"/>
                <w:numId w:val="2"/>
              </w:numPr>
              <w:tabs>
                <w:tab w:val="clear" w:pos="0"/>
              </w:tabs>
              <w:spacing w:after="0" w:line="240" w:lineRule="auto"/>
              <w:ind w:left="239" w:hanging="284"/>
              <w:jc w:val="both"/>
              <w:rPr>
                <w:rFonts w:cs="Calibri"/>
                <w:sz w:val="20"/>
                <w:szCs w:val="20"/>
              </w:rPr>
            </w:pPr>
            <w:r w:rsidRPr="00FF5709">
              <w:rPr>
                <w:rFonts w:cs="Calibri"/>
                <w:sz w:val="20"/>
                <w:szCs w:val="20"/>
              </w:rPr>
              <w:t>Urządzenie musi umożliwiać rozbudowę przestrzeni dyskowej o pojedynczy dysk oraz pojedynczą półkę dyskową z możliwością rozszerzenia o dodany dysk/półkę bez konieczności migracji danych ani zatrzymywania pracy macierzy.</w:t>
            </w:r>
          </w:p>
        </w:tc>
        <w:tc>
          <w:tcPr>
            <w:tcW w:w="3281" w:type="dxa"/>
          </w:tcPr>
          <w:p w:rsidR="00611B2C" w:rsidRPr="00FF5709" w:rsidRDefault="00611B2C" w:rsidP="00611B2C">
            <w:pPr>
              <w:spacing w:after="0" w:line="240" w:lineRule="auto"/>
              <w:ind w:left="239"/>
              <w:jc w:val="both"/>
              <w:rPr>
                <w:rFonts w:cs="Calibri"/>
                <w:sz w:val="20"/>
                <w:szCs w:val="20"/>
              </w:rPr>
            </w:pPr>
          </w:p>
        </w:tc>
      </w:tr>
      <w:tr w:rsidR="00611B2C" w:rsidRPr="00FF5709" w:rsidTr="00611B2C">
        <w:trPr>
          <w:trHeight w:val="1686"/>
          <w:jc w:val="center"/>
        </w:trPr>
        <w:tc>
          <w:tcPr>
            <w:tcW w:w="1668" w:type="dxa"/>
            <w:gridSpan w:val="2"/>
            <w:shd w:val="clear" w:color="auto" w:fill="auto"/>
          </w:tcPr>
          <w:p w:rsidR="00611B2C" w:rsidRPr="00FF5709" w:rsidRDefault="00611B2C" w:rsidP="00336527">
            <w:pPr>
              <w:spacing w:after="0" w:line="240" w:lineRule="auto"/>
              <w:rPr>
                <w:rFonts w:cs="Calibri"/>
                <w:sz w:val="20"/>
                <w:szCs w:val="20"/>
              </w:rPr>
            </w:pPr>
            <w:r w:rsidRPr="00FF5709">
              <w:rPr>
                <w:rFonts w:cs="Calibri"/>
                <w:sz w:val="20"/>
                <w:szCs w:val="20"/>
              </w:rPr>
              <w:t>Wymagana przestrzeń</w:t>
            </w:r>
          </w:p>
        </w:tc>
        <w:tc>
          <w:tcPr>
            <w:tcW w:w="5354" w:type="dxa"/>
            <w:shd w:val="clear" w:color="auto" w:fill="auto"/>
          </w:tcPr>
          <w:p w:rsidR="00611B2C" w:rsidRPr="00FF5709" w:rsidRDefault="00611B2C" w:rsidP="007C3DCA">
            <w:pPr>
              <w:numPr>
                <w:ilvl w:val="0"/>
                <w:numId w:val="3"/>
              </w:numPr>
              <w:tabs>
                <w:tab w:val="clear" w:pos="0"/>
              </w:tabs>
              <w:spacing w:after="0" w:line="240" w:lineRule="auto"/>
              <w:ind w:left="239" w:hanging="284"/>
              <w:jc w:val="both"/>
              <w:rPr>
                <w:rFonts w:cs="Calibri"/>
                <w:sz w:val="20"/>
                <w:szCs w:val="20"/>
              </w:rPr>
            </w:pPr>
            <w:r w:rsidRPr="00FF5709">
              <w:rPr>
                <w:rFonts w:cs="Calibri"/>
                <w:sz w:val="20"/>
                <w:szCs w:val="20"/>
              </w:rPr>
              <w:t xml:space="preserve">Całkowita pojemność brutto (fizyczna) urządzenia musi wynosić minimum 30 TB i być zbudowana tylko i wyłącznie za pomocą dysków SSD </w:t>
            </w:r>
            <w:proofErr w:type="spellStart"/>
            <w:r w:rsidRPr="00FF5709">
              <w:rPr>
                <w:rFonts w:cs="Calibri"/>
                <w:sz w:val="20"/>
                <w:szCs w:val="20"/>
              </w:rPr>
              <w:t>NVMe</w:t>
            </w:r>
            <w:proofErr w:type="spellEnd"/>
            <w:r w:rsidRPr="00FF5709">
              <w:rPr>
                <w:rFonts w:cs="Calibri"/>
                <w:sz w:val="20"/>
                <w:szCs w:val="20"/>
              </w:rPr>
              <w:t>.</w:t>
            </w:r>
          </w:p>
          <w:p w:rsidR="00611B2C" w:rsidRPr="00FF5709" w:rsidRDefault="00611B2C" w:rsidP="007C3DCA">
            <w:pPr>
              <w:numPr>
                <w:ilvl w:val="0"/>
                <w:numId w:val="3"/>
              </w:numPr>
              <w:tabs>
                <w:tab w:val="clear" w:pos="0"/>
              </w:tabs>
              <w:spacing w:after="0" w:line="240" w:lineRule="auto"/>
              <w:ind w:left="239" w:hanging="284"/>
              <w:jc w:val="both"/>
              <w:rPr>
                <w:rFonts w:cs="Calibri"/>
                <w:sz w:val="20"/>
                <w:szCs w:val="20"/>
              </w:rPr>
            </w:pPr>
            <w:r w:rsidRPr="00FF5709">
              <w:rPr>
                <w:rFonts w:cs="Calibri"/>
                <w:sz w:val="20"/>
                <w:szCs w:val="20"/>
              </w:rPr>
              <w:t xml:space="preserve"> Dyski SSD </w:t>
            </w:r>
            <w:proofErr w:type="spellStart"/>
            <w:r w:rsidRPr="00FF5709">
              <w:rPr>
                <w:rFonts w:cs="Calibri"/>
                <w:sz w:val="20"/>
                <w:szCs w:val="20"/>
              </w:rPr>
              <w:t>NVMe</w:t>
            </w:r>
            <w:proofErr w:type="spellEnd"/>
            <w:r w:rsidRPr="00FF5709">
              <w:rPr>
                <w:rFonts w:cs="Calibri"/>
                <w:sz w:val="20"/>
                <w:szCs w:val="20"/>
              </w:rPr>
              <w:t xml:space="preserve"> muszą być wyposażone w podwójne, redundantne interfejsy </w:t>
            </w:r>
            <w:proofErr w:type="spellStart"/>
            <w:r w:rsidRPr="00FF5709">
              <w:rPr>
                <w:rFonts w:cs="Calibri"/>
                <w:sz w:val="20"/>
                <w:szCs w:val="20"/>
              </w:rPr>
              <w:t>PCIe</w:t>
            </w:r>
            <w:proofErr w:type="spellEnd"/>
            <w:r w:rsidRPr="00FF5709">
              <w:rPr>
                <w:rFonts w:cs="Calibri"/>
                <w:sz w:val="20"/>
                <w:szCs w:val="20"/>
              </w:rPr>
              <w:t>.</w:t>
            </w:r>
          </w:p>
          <w:p w:rsidR="00611B2C" w:rsidRPr="00FF5709" w:rsidRDefault="00611B2C" w:rsidP="007C3DCA">
            <w:pPr>
              <w:numPr>
                <w:ilvl w:val="0"/>
                <w:numId w:val="3"/>
              </w:numPr>
              <w:tabs>
                <w:tab w:val="clear" w:pos="0"/>
              </w:tabs>
              <w:spacing w:after="0" w:line="240" w:lineRule="auto"/>
              <w:ind w:left="239" w:hanging="284"/>
              <w:jc w:val="both"/>
              <w:rPr>
                <w:rFonts w:cs="Calibri"/>
                <w:sz w:val="20"/>
                <w:szCs w:val="20"/>
              </w:rPr>
            </w:pPr>
            <w:r w:rsidRPr="00FF5709">
              <w:rPr>
                <w:rFonts w:cs="Calibri"/>
                <w:sz w:val="20"/>
                <w:szCs w:val="20"/>
              </w:rPr>
              <w:t xml:space="preserve">Macierz musi umożliwiać rozbudowę do co najmniej 70 sztuk oferowanego typu dysków SSD </w:t>
            </w:r>
            <w:proofErr w:type="spellStart"/>
            <w:r w:rsidRPr="00FF5709">
              <w:rPr>
                <w:rFonts w:cs="Calibri"/>
                <w:sz w:val="20"/>
                <w:szCs w:val="20"/>
              </w:rPr>
              <w:t>NVMe</w:t>
            </w:r>
            <w:proofErr w:type="spellEnd"/>
            <w:r w:rsidRPr="00FF5709">
              <w:rPr>
                <w:rFonts w:cs="Calibri"/>
                <w:sz w:val="20"/>
                <w:szCs w:val="20"/>
              </w:rPr>
              <w:t xml:space="preserve">, bez wymiany kontrolerów macierzowych oraz bez potrzeby zakupu dodatkowych licencji. </w:t>
            </w:r>
          </w:p>
        </w:tc>
        <w:tc>
          <w:tcPr>
            <w:tcW w:w="3281" w:type="dxa"/>
          </w:tcPr>
          <w:p w:rsidR="00611B2C" w:rsidRPr="00FF5709" w:rsidRDefault="00611B2C" w:rsidP="00611B2C">
            <w:pPr>
              <w:spacing w:after="0" w:line="240" w:lineRule="auto"/>
              <w:ind w:left="239"/>
              <w:jc w:val="both"/>
              <w:rPr>
                <w:rFonts w:cs="Calibri"/>
                <w:sz w:val="20"/>
                <w:szCs w:val="20"/>
              </w:rPr>
            </w:pPr>
          </w:p>
        </w:tc>
      </w:tr>
      <w:tr w:rsidR="00611B2C" w:rsidRPr="00FF5709" w:rsidTr="00611B2C">
        <w:trPr>
          <w:trHeight w:val="2405"/>
          <w:jc w:val="center"/>
        </w:trPr>
        <w:tc>
          <w:tcPr>
            <w:tcW w:w="1668" w:type="dxa"/>
            <w:gridSpan w:val="2"/>
            <w:shd w:val="clear" w:color="auto" w:fill="auto"/>
          </w:tcPr>
          <w:p w:rsidR="00611B2C" w:rsidRPr="00FF5709" w:rsidRDefault="00611B2C" w:rsidP="00336527">
            <w:pPr>
              <w:spacing w:after="0" w:line="240" w:lineRule="auto"/>
              <w:rPr>
                <w:rFonts w:cs="Calibri"/>
                <w:sz w:val="20"/>
                <w:szCs w:val="20"/>
              </w:rPr>
            </w:pPr>
            <w:r w:rsidRPr="00FF5709">
              <w:rPr>
                <w:rFonts w:cs="Calibri"/>
                <w:sz w:val="20"/>
                <w:szCs w:val="20"/>
              </w:rPr>
              <w:lastRenderedPageBreak/>
              <w:t>Procesory/Pamięć Cache</w:t>
            </w:r>
          </w:p>
        </w:tc>
        <w:tc>
          <w:tcPr>
            <w:tcW w:w="5354" w:type="dxa"/>
            <w:shd w:val="clear" w:color="auto" w:fill="auto"/>
          </w:tcPr>
          <w:p w:rsidR="00611B2C" w:rsidRPr="00FF5709" w:rsidRDefault="00611B2C" w:rsidP="007C3DCA">
            <w:pPr>
              <w:numPr>
                <w:ilvl w:val="0"/>
                <w:numId w:val="4"/>
              </w:numPr>
              <w:tabs>
                <w:tab w:val="clear" w:pos="0"/>
              </w:tabs>
              <w:spacing w:after="0" w:line="240" w:lineRule="auto"/>
              <w:ind w:left="256" w:hanging="284"/>
              <w:jc w:val="both"/>
              <w:rPr>
                <w:rFonts w:cs="Calibri"/>
                <w:sz w:val="20"/>
                <w:szCs w:val="20"/>
              </w:rPr>
            </w:pPr>
            <w:r w:rsidRPr="00FF5709">
              <w:rPr>
                <w:rFonts w:cs="Calibri"/>
                <w:sz w:val="20"/>
                <w:szCs w:val="20"/>
              </w:rPr>
              <w:t>Każdy kontroler macierzy musi być oparty o wielordzeniowe procesory, minimum 30 rdzeni łącznie na kontroler i każdy rdzeń musi pracować z częstotliwością minimum 2.5 GHz.</w:t>
            </w:r>
          </w:p>
          <w:p w:rsidR="00611B2C" w:rsidRPr="00FF5709" w:rsidRDefault="00611B2C" w:rsidP="007C3DCA">
            <w:pPr>
              <w:numPr>
                <w:ilvl w:val="0"/>
                <w:numId w:val="4"/>
              </w:numPr>
              <w:tabs>
                <w:tab w:val="clear" w:pos="0"/>
              </w:tabs>
              <w:spacing w:after="0" w:line="240" w:lineRule="auto"/>
              <w:ind w:left="256" w:hanging="284"/>
              <w:jc w:val="both"/>
              <w:rPr>
                <w:rFonts w:cs="Calibri"/>
                <w:sz w:val="20"/>
                <w:szCs w:val="20"/>
              </w:rPr>
            </w:pPr>
            <w:r w:rsidRPr="00FF5709">
              <w:rPr>
                <w:rFonts w:cs="Calibri"/>
                <w:sz w:val="20"/>
                <w:szCs w:val="20"/>
              </w:rPr>
              <w:t>Urządzenie zbudowane z dwóch kontrolerów musi być wyposażone w co najmniej 192 GB (96GB na każdy kontroler) pamięci  podręcznej  cache obsługującej operacje odczytu i zapisu zbudowane w oparciu o wydajną pamięć RAM. Pamięć cache musi być zabezpieczona przed utratą danych w przypadku awarii zasilania poprzez funkcję zapisu zawartości pamięci cache na nieulotną pamięć lub dysk lub posiadać podtrzymywanie bateryjne min. 48 godzin.</w:t>
            </w:r>
          </w:p>
        </w:tc>
        <w:tc>
          <w:tcPr>
            <w:tcW w:w="3281" w:type="dxa"/>
          </w:tcPr>
          <w:p w:rsidR="00611B2C" w:rsidRPr="00FF5709" w:rsidRDefault="00611B2C" w:rsidP="00611B2C">
            <w:pPr>
              <w:spacing w:after="0" w:line="240" w:lineRule="auto"/>
              <w:ind w:left="256"/>
              <w:jc w:val="both"/>
              <w:rPr>
                <w:rFonts w:cs="Calibri"/>
                <w:sz w:val="20"/>
                <w:szCs w:val="20"/>
              </w:rPr>
            </w:pPr>
          </w:p>
        </w:tc>
      </w:tr>
      <w:tr w:rsidR="00611B2C" w:rsidRPr="00FF5709" w:rsidTr="00611B2C">
        <w:trPr>
          <w:trHeight w:val="1972"/>
          <w:jc w:val="center"/>
        </w:trPr>
        <w:tc>
          <w:tcPr>
            <w:tcW w:w="1668" w:type="dxa"/>
            <w:gridSpan w:val="2"/>
            <w:shd w:val="clear" w:color="auto" w:fill="auto"/>
          </w:tcPr>
          <w:p w:rsidR="00611B2C" w:rsidRPr="00FF5709" w:rsidRDefault="00611B2C" w:rsidP="00336527">
            <w:pPr>
              <w:spacing w:after="0" w:line="240" w:lineRule="auto"/>
              <w:jc w:val="both"/>
              <w:rPr>
                <w:rFonts w:cs="Calibri"/>
                <w:sz w:val="20"/>
                <w:szCs w:val="20"/>
              </w:rPr>
            </w:pPr>
            <w:r w:rsidRPr="00FF5709">
              <w:rPr>
                <w:rFonts w:cs="Calibri"/>
                <w:sz w:val="20"/>
                <w:szCs w:val="20"/>
              </w:rPr>
              <w:t>Zabezpieczenie danych</w:t>
            </w:r>
          </w:p>
        </w:tc>
        <w:tc>
          <w:tcPr>
            <w:tcW w:w="5354" w:type="dxa"/>
            <w:shd w:val="clear" w:color="auto" w:fill="auto"/>
          </w:tcPr>
          <w:p w:rsidR="00611B2C" w:rsidRPr="00FF5709" w:rsidRDefault="00611B2C" w:rsidP="007C3DCA">
            <w:pPr>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ind w:left="286" w:hanging="283"/>
              <w:jc w:val="both"/>
              <w:textAlignment w:val="baseline"/>
              <w:rPr>
                <w:rFonts w:cs="Calibri"/>
                <w:sz w:val="20"/>
                <w:szCs w:val="20"/>
              </w:rPr>
            </w:pPr>
            <w:r w:rsidRPr="00FF5709">
              <w:rPr>
                <w:rFonts w:cs="Calibri"/>
                <w:sz w:val="20"/>
                <w:szCs w:val="20"/>
              </w:rPr>
              <w:t>Możliwość definiowania dysków SPARE lub odpowiedniej zapasowej przestrzeni dyskowej.</w:t>
            </w:r>
          </w:p>
          <w:p w:rsidR="00611B2C" w:rsidRPr="00FF5709" w:rsidRDefault="00611B2C" w:rsidP="007C3DCA">
            <w:pPr>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ind w:left="286" w:hanging="283"/>
              <w:jc w:val="both"/>
              <w:textAlignment w:val="baseline"/>
              <w:rPr>
                <w:rFonts w:cs="Calibri"/>
                <w:sz w:val="20"/>
                <w:szCs w:val="20"/>
              </w:rPr>
            </w:pPr>
            <w:r w:rsidRPr="00FF5709">
              <w:rPr>
                <w:rFonts w:cs="Calibri"/>
                <w:sz w:val="20"/>
                <w:szCs w:val="20"/>
              </w:rPr>
              <w:t>Urządzenie  musi  obsługiwać  poziomy  RAID5 i RAID6 (RAID  z  dystrybuowaną przestrzenią  zapasową  typu  hot-</w:t>
            </w:r>
            <w:proofErr w:type="spellStart"/>
            <w:r w:rsidRPr="00FF5709">
              <w:rPr>
                <w:rFonts w:cs="Calibri"/>
                <w:sz w:val="20"/>
                <w:szCs w:val="20"/>
              </w:rPr>
              <w:t>spare</w:t>
            </w:r>
            <w:proofErr w:type="spellEnd"/>
            <w:r w:rsidRPr="00FF5709">
              <w:rPr>
                <w:rFonts w:cs="Calibri"/>
                <w:sz w:val="20"/>
                <w:szCs w:val="20"/>
              </w:rPr>
              <w:t>) lub równoważne poziomy RAID zabezpieczające przed awarią dwóch dysków jednocześnie.</w:t>
            </w:r>
          </w:p>
          <w:p w:rsidR="00611B2C" w:rsidRPr="00FF5709" w:rsidRDefault="00611B2C" w:rsidP="007C3DCA">
            <w:pPr>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ind w:left="286" w:hanging="283"/>
              <w:jc w:val="both"/>
              <w:textAlignment w:val="baseline"/>
              <w:rPr>
                <w:rFonts w:cs="Calibri"/>
                <w:sz w:val="20"/>
                <w:szCs w:val="20"/>
              </w:rPr>
            </w:pPr>
            <w:r w:rsidRPr="00FF5709">
              <w:rPr>
                <w:rFonts w:cs="Calibri"/>
                <w:sz w:val="20"/>
                <w:szCs w:val="20"/>
              </w:rPr>
              <w:t>Macierz musi umożliwiać skonfigurowanie poziomu RAID zapewniającego odporność na jednoczesną awarię 3 dysków w grupie RAID.</w:t>
            </w:r>
          </w:p>
        </w:tc>
        <w:tc>
          <w:tcPr>
            <w:tcW w:w="3281" w:type="dxa"/>
          </w:tcPr>
          <w:p w:rsidR="00611B2C" w:rsidRPr="00FF5709" w:rsidRDefault="00611B2C" w:rsidP="00611B2C">
            <w:pPr>
              <w:pBdr>
                <w:top w:val="none" w:sz="0" w:space="0" w:color="000000"/>
                <w:left w:val="none" w:sz="0" w:space="0" w:color="000000"/>
                <w:bottom w:val="none" w:sz="0" w:space="0" w:color="000000"/>
                <w:right w:val="none" w:sz="0" w:space="0" w:color="000000"/>
              </w:pBdr>
              <w:suppressAutoHyphens/>
              <w:spacing w:after="0" w:line="240" w:lineRule="auto"/>
              <w:ind w:left="286"/>
              <w:jc w:val="both"/>
              <w:textAlignment w:val="baseline"/>
              <w:rPr>
                <w:rFonts w:cs="Calibri"/>
                <w:sz w:val="20"/>
                <w:szCs w:val="20"/>
              </w:rPr>
            </w:pPr>
          </w:p>
        </w:tc>
      </w:tr>
      <w:tr w:rsidR="00611B2C" w:rsidRPr="00FF5709" w:rsidTr="00611B2C">
        <w:trPr>
          <w:trHeight w:val="2684"/>
          <w:jc w:val="center"/>
        </w:trPr>
        <w:tc>
          <w:tcPr>
            <w:tcW w:w="1668" w:type="dxa"/>
            <w:gridSpan w:val="2"/>
            <w:shd w:val="clear" w:color="auto" w:fill="auto"/>
          </w:tcPr>
          <w:p w:rsidR="00611B2C" w:rsidRPr="00FF5709" w:rsidRDefault="00611B2C" w:rsidP="00336527">
            <w:pPr>
              <w:spacing w:after="0" w:line="240" w:lineRule="auto"/>
              <w:jc w:val="both"/>
              <w:rPr>
                <w:rFonts w:cs="Calibri"/>
                <w:sz w:val="20"/>
                <w:szCs w:val="20"/>
              </w:rPr>
            </w:pPr>
            <w:r w:rsidRPr="00FF5709">
              <w:rPr>
                <w:rFonts w:cs="Calibri"/>
                <w:sz w:val="20"/>
                <w:szCs w:val="20"/>
              </w:rPr>
              <w:t>Dostępne interfejsy</w:t>
            </w:r>
          </w:p>
        </w:tc>
        <w:tc>
          <w:tcPr>
            <w:tcW w:w="5354" w:type="dxa"/>
            <w:shd w:val="clear" w:color="auto" w:fill="auto"/>
          </w:tcPr>
          <w:p w:rsidR="00611B2C" w:rsidRPr="00FF5709" w:rsidRDefault="00611B2C" w:rsidP="007C3DCA">
            <w:pPr>
              <w:numPr>
                <w:ilvl w:val="0"/>
                <w:numId w:val="6"/>
              </w:numPr>
              <w:pBdr>
                <w:top w:val="none" w:sz="0" w:space="0" w:color="000000"/>
                <w:left w:val="none" w:sz="0" w:space="0" w:color="000000"/>
                <w:bottom w:val="none" w:sz="0" w:space="0" w:color="000000"/>
                <w:right w:val="none" w:sz="0" w:space="0" w:color="000000"/>
              </w:pBdr>
              <w:suppressAutoHyphens/>
              <w:spacing w:after="0" w:line="240" w:lineRule="auto"/>
              <w:ind w:left="290" w:hanging="284"/>
              <w:jc w:val="both"/>
              <w:textAlignment w:val="baseline"/>
              <w:rPr>
                <w:rFonts w:cs="Calibri"/>
                <w:sz w:val="20"/>
                <w:szCs w:val="20"/>
              </w:rPr>
            </w:pPr>
            <w:r w:rsidRPr="00FF5709">
              <w:rPr>
                <w:rFonts w:cs="Calibri"/>
                <w:sz w:val="20"/>
                <w:szCs w:val="20"/>
              </w:rPr>
              <w:t>Macierz musi posiadać minimum 8 portów 10Gb/s SFP+ na każdy z kontrolerów wraz</w:t>
            </w:r>
            <w:r w:rsidR="00A27308">
              <w:rPr>
                <w:rFonts w:cs="Calibri"/>
                <w:sz w:val="20"/>
                <w:szCs w:val="20"/>
              </w:rPr>
              <w:t xml:space="preserve"> </w:t>
            </w:r>
            <w:r w:rsidRPr="00FF5709">
              <w:rPr>
                <w:rFonts w:cs="Calibri"/>
                <w:sz w:val="20"/>
                <w:szCs w:val="20"/>
              </w:rPr>
              <w:t>z 8 wkładkami SFP+ oraz 8 przewodami LC o długości minimum 3 metry każdy (sumarycznie macierz musi posiadać 16 portów 10Gbps, wkładek SFP+ i przewodów komunikacyjnych).</w:t>
            </w:r>
          </w:p>
          <w:p w:rsidR="00611B2C" w:rsidRPr="00FF5709" w:rsidRDefault="00611B2C" w:rsidP="007C3DCA">
            <w:pPr>
              <w:numPr>
                <w:ilvl w:val="0"/>
                <w:numId w:val="6"/>
              </w:numPr>
              <w:pBdr>
                <w:top w:val="none" w:sz="0" w:space="0" w:color="000000"/>
                <w:left w:val="none" w:sz="0" w:space="0" w:color="000000"/>
                <w:bottom w:val="none" w:sz="0" w:space="0" w:color="000000"/>
                <w:right w:val="none" w:sz="0" w:space="0" w:color="000000"/>
              </w:pBdr>
              <w:suppressAutoHyphens/>
              <w:spacing w:after="0" w:line="240" w:lineRule="auto"/>
              <w:ind w:left="290" w:hanging="284"/>
              <w:jc w:val="both"/>
              <w:textAlignment w:val="baseline"/>
              <w:rPr>
                <w:rFonts w:cs="Calibri"/>
                <w:sz w:val="20"/>
                <w:szCs w:val="20"/>
              </w:rPr>
            </w:pPr>
            <w:r w:rsidRPr="00FF5709">
              <w:rPr>
                <w:rFonts w:cs="Calibri"/>
                <w:sz w:val="20"/>
                <w:szCs w:val="20"/>
              </w:rPr>
              <w:t>Macierz musi posiadać minimum 4 porty 1Gb/s RJ45 na każdy kontroler (sumarycznie w macierzy ma być 8 portów 1Gb/s RJ45).</w:t>
            </w:r>
          </w:p>
          <w:p w:rsidR="00611B2C" w:rsidRPr="00FF5709" w:rsidRDefault="00611B2C" w:rsidP="007C3DCA">
            <w:pPr>
              <w:numPr>
                <w:ilvl w:val="0"/>
                <w:numId w:val="6"/>
              </w:numPr>
              <w:pBdr>
                <w:top w:val="none" w:sz="0" w:space="0" w:color="000000"/>
                <w:left w:val="none" w:sz="0" w:space="0" w:color="000000"/>
                <w:bottom w:val="none" w:sz="0" w:space="0" w:color="000000"/>
                <w:right w:val="none" w:sz="0" w:space="0" w:color="000000"/>
              </w:pBdr>
              <w:suppressAutoHyphens/>
              <w:spacing w:after="0" w:line="240" w:lineRule="auto"/>
              <w:ind w:left="290" w:hanging="284"/>
              <w:jc w:val="both"/>
              <w:textAlignment w:val="baseline"/>
              <w:rPr>
                <w:rFonts w:cs="Calibri"/>
                <w:sz w:val="20"/>
                <w:szCs w:val="20"/>
              </w:rPr>
            </w:pPr>
            <w:r w:rsidRPr="00FF5709">
              <w:rPr>
                <w:rFonts w:cs="Calibri"/>
                <w:sz w:val="20"/>
                <w:szCs w:val="20"/>
              </w:rPr>
              <w:t xml:space="preserve">Możliwość rozbudowy macierzy o minimum 8 portów 25Gb/s obsługujących protokół </w:t>
            </w:r>
            <w:proofErr w:type="spellStart"/>
            <w:r w:rsidRPr="00FF5709">
              <w:rPr>
                <w:rFonts w:cs="Calibri"/>
                <w:sz w:val="20"/>
                <w:szCs w:val="20"/>
              </w:rPr>
              <w:t>NVMe</w:t>
            </w:r>
            <w:proofErr w:type="spellEnd"/>
            <w:r w:rsidRPr="00FF5709">
              <w:rPr>
                <w:rFonts w:cs="Calibri"/>
                <w:sz w:val="20"/>
                <w:szCs w:val="20"/>
              </w:rPr>
              <w:t xml:space="preserve"> </w:t>
            </w:r>
            <w:proofErr w:type="spellStart"/>
            <w:r w:rsidRPr="00FF5709">
              <w:rPr>
                <w:rFonts w:cs="Calibri"/>
                <w:sz w:val="20"/>
                <w:szCs w:val="20"/>
              </w:rPr>
              <w:t>over</w:t>
            </w:r>
            <w:proofErr w:type="spellEnd"/>
            <w:r w:rsidRPr="00FF5709">
              <w:rPr>
                <w:rFonts w:cs="Calibri"/>
                <w:sz w:val="20"/>
                <w:szCs w:val="20"/>
              </w:rPr>
              <w:t xml:space="preserve"> ROCE lub 8 portów 32Gb/s obsługujących protokół </w:t>
            </w:r>
            <w:proofErr w:type="spellStart"/>
            <w:r w:rsidRPr="00FF5709">
              <w:rPr>
                <w:rFonts w:cs="Calibri"/>
                <w:sz w:val="20"/>
                <w:szCs w:val="20"/>
              </w:rPr>
              <w:t>NVMe</w:t>
            </w:r>
            <w:proofErr w:type="spellEnd"/>
            <w:r w:rsidRPr="00FF5709">
              <w:rPr>
                <w:rFonts w:cs="Calibri"/>
                <w:sz w:val="20"/>
                <w:szCs w:val="20"/>
              </w:rPr>
              <w:t xml:space="preserve"> </w:t>
            </w:r>
            <w:proofErr w:type="spellStart"/>
            <w:r w:rsidRPr="00FF5709">
              <w:rPr>
                <w:rFonts w:cs="Calibri"/>
                <w:sz w:val="20"/>
                <w:szCs w:val="20"/>
              </w:rPr>
              <w:t>over</w:t>
            </w:r>
            <w:proofErr w:type="spellEnd"/>
            <w:r w:rsidRPr="00FF5709">
              <w:rPr>
                <w:rFonts w:cs="Calibri"/>
                <w:sz w:val="20"/>
                <w:szCs w:val="20"/>
              </w:rPr>
              <w:t xml:space="preserve"> FC oraz możliwość podłączania serwerów bezpośrednio do tych portów macierzy bez użycia przełączników. </w:t>
            </w:r>
          </w:p>
        </w:tc>
        <w:tc>
          <w:tcPr>
            <w:tcW w:w="3281" w:type="dxa"/>
          </w:tcPr>
          <w:p w:rsidR="00611B2C" w:rsidRPr="00FF5709" w:rsidRDefault="00611B2C" w:rsidP="00611B2C">
            <w:pPr>
              <w:pBdr>
                <w:top w:val="none" w:sz="0" w:space="0" w:color="000000"/>
                <w:left w:val="none" w:sz="0" w:space="0" w:color="000000"/>
                <w:bottom w:val="none" w:sz="0" w:space="0" w:color="000000"/>
                <w:right w:val="none" w:sz="0" w:space="0" w:color="000000"/>
              </w:pBdr>
              <w:suppressAutoHyphens/>
              <w:spacing w:after="0" w:line="240" w:lineRule="auto"/>
              <w:ind w:left="290"/>
              <w:jc w:val="both"/>
              <w:textAlignment w:val="baseline"/>
              <w:rPr>
                <w:rFonts w:cs="Calibri"/>
                <w:sz w:val="20"/>
                <w:szCs w:val="20"/>
              </w:rPr>
            </w:pPr>
          </w:p>
        </w:tc>
      </w:tr>
      <w:tr w:rsidR="00611B2C" w:rsidRPr="00FF5709" w:rsidTr="00611B2C">
        <w:trPr>
          <w:trHeight w:val="1275"/>
          <w:jc w:val="center"/>
        </w:trPr>
        <w:tc>
          <w:tcPr>
            <w:tcW w:w="1668" w:type="dxa"/>
            <w:gridSpan w:val="2"/>
            <w:shd w:val="clear" w:color="auto" w:fill="auto"/>
          </w:tcPr>
          <w:p w:rsidR="00611B2C" w:rsidRPr="00FF5709" w:rsidRDefault="00611B2C" w:rsidP="00336527">
            <w:pPr>
              <w:spacing w:after="0" w:line="240" w:lineRule="auto"/>
              <w:jc w:val="both"/>
              <w:rPr>
                <w:rFonts w:cs="Calibri"/>
                <w:sz w:val="20"/>
                <w:szCs w:val="20"/>
              </w:rPr>
            </w:pPr>
            <w:r w:rsidRPr="00FF5709">
              <w:rPr>
                <w:rFonts w:cs="Calibri"/>
                <w:sz w:val="20"/>
                <w:szCs w:val="20"/>
              </w:rPr>
              <w:t>Brak pojedynczego punktu awarii</w:t>
            </w:r>
          </w:p>
          <w:p w:rsidR="00611B2C" w:rsidRPr="00FF5709" w:rsidRDefault="00611B2C" w:rsidP="00336527">
            <w:pPr>
              <w:spacing w:after="0" w:line="240" w:lineRule="auto"/>
              <w:jc w:val="both"/>
              <w:rPr>
                <w:rFonts w:cs="Calibri"/>
                <w:sz w:val="20"/>
                <w:szCs w:val="20"/>
              </w:rPr>
            </w:pPr>
          </w:p>
        </w:tc>
        <w:tc>
          <w:tcPr>
            <w:tcW w:w="5354" w:type="dxa"/>
            <w:shd w:val="clear" w:color="auto" w:fill="auto"/>
          </w:tcPr>
          <w:p w:rsidR="00611B2C" w:rsidRPr="00FF5709" w:rsidRDefault="00611B2C" w:rsidP="00336527">
            <w:pPr>
              <w:pBdr>
                <w:top w:val="none" w:sz="0" w:space="0" w:color="000000"/>
                <w:left w:val="none" w:sz="0" w:space="0" w:color="000000"/>
                <w:bottom w:val="none" w:sz="0" w:space="0" w:color="000000"/>
                <w:right w:val="none" w:sz="0" w:space="0" w:color="000000"/>
              </w:pBdr>
              <w:suppressAutoHyphens/>
              <w:spacing w:after="0" w:line="240" w:lineRule="auto"/>
              <w:ind w:left="73"/>
              <w:jc w:val="both"/>
              <w:textAlignment w:val="baseline"/>
              <w:rPr>
                <w:rFonts w:cs="Calibri"/>
                <w:sz w:val="20"/>
                <w:szCs w:val="20"/>
              </w:rPr>
            </w:pPr>
            <w:r w:rsidRPr="00FF5709">
              <w:rPr>
                <w:rFonts w:cs="Calibri"/>
                <w:sz w:val="20"/>
                <w:szCs w:val="20"/>
              </w:rPr>
              <w:t>Wszystkie krytyczne komponenty takie jak moduły komunikacyjne, kontrolery dyskowe, pamięć, zasilacze i wentylatory muszą być zaprojektowane nadmiarowo: tak, aby awaria pojedynczego elementu nie wpływała na ciągłość dostępu do danych całego systemu. Komponenty te muszą być wymienialne w trakcie pracy.</w:t>
            </w:r>
          </w:p>
        </w:tc>
        <w:tc>
          <w:tcPr>
            <w:tcW w:w="3281" w:type="dxa"/>
          </w:tcPr>
          <w:p w:rsidR="00611B2C" w:rsidRPr="00FF5709" w:rsidRDefault="00611B2C" w:rsidP="00336527">
            <w:pPr>
              <w:pBdr>
                <w:top w:val="none" w:sz="0" w:space="0" w:color="000000"/>
                <w:left w:val="none" w:sz="0" w:space="0" w:color="000000"/>
                <w:bottom w:val="none" w:sz="0" w:space="0" w:color="000000"/>
                <w:right w:val="none" w:sz="0" w:space="0" w:color="000000"/>
              </w:pBdr>
              <w:suppressAutoHyphens/>
              <w:spacing w:after="0" w:line="240" w:lineRule="auto"/>
              <w:ind w:left="73"/>
              <w:jc w:val="both"/>
              <w:textAlignment w:val="baseline"/>
              <w:rPr>
                <w:rFonts w:cs="Calibri"/>
                <w:sz w:val="20"/>
                <w:szCs w:val="20"/>
              </w:rPr>
            </w:pPr>
          </w:p>
        </w:tc>
      </w:tr>
      <w:tr w:rsidR="00611B2C" w:rsidRPr="00FF5709" w:rsidTr="00611B2C">
        <w:trPr>
          <w:trHeight w:val="315"/>
          <w:jc w:val="center"/>
        </w:trPr>
        <w:tc>
          <w:tcPr>
            <w:tcW w:w="1668" w:type="dxa"/>
            <w:gridSpan w:val="2"/>
            <w:shd w:val="clear" w:color="auto" w:fill="auto"/>
          </w:tcPr>
          <w:p w:rsidR="00611B2C" w:rsidRPr="00FF5709" w:rsidRDefault="00611B2C" w:rsidP="00336527">
            <w:pPr>
              <w:spacing w:after="0" w:line="240" w:lineRule="auto"/>
              <w:rPr>
                <w:rFonts w:cs="Calibri"/>
                <w:sz w:val="20"/>
                <w:szCs w:val="20"/>
                <w:highlight w:val="green"/>
              </w:rPr>
            </w:pPr>
            <w:r w:rsidRPr="00FF5709">
              <w:rPr>
                <w:rFonts w:cs="Calibri"/>
                <w:sz w:val="20"/>
                <w:szCs w:val="20"/>
              </w:rPr>
              <w:t>Prezentacja dysków logicznych o pojemności większej niż zajmowana przestrzeń dyskowa (</w:t>
            </w:r>
            <w:proofErr w:type="spellStart"/>
            <w:r w:rsidRPr="00FF5709">
              <w:rPr>
                <w:rFonts w:cs="Calibri"/>
                <w:sz w:val="20"/>
                <w:szCs w:val="20"/>
              </w:rPr>
              <w:t>Thin</w:t>
            </w:r>
            <w:proofErr w:type="spellEnd"/>
            <w:r w:rsidRPr="00FF5709">
              <w:rPr>
                <w:rFonts w:cs="Calibri"/>
                <w:sz w:val="20"/>
                <w:szCs w:val="20"/>
              </w:rPr>
              <w:t xml:space="preserve"> </w:t>
            </w:r>
            <w:proofErr w:type="spellStart"/>
            <w:r w:rsidRPr="00FF5709">
              <w:rPr>
                <w:rFonts w:cs="Calibri"/>
                <w:sz w:val="20"/>
                <w:szCs w:val="20"/>
              </w:rPr>
              <w:t>Provisioning</w:t>
            </w:r>
            <w:proofErr w:type="spellEnd"/>
            <w:r w:rsidRPr="00FF5709">
              <w:rPr>
                <w:rFonts w:cs="Calibri"/>
                <w:sz w:val="20"/>
                <w:szCs w:val="20"/>
              </w:rPr>
              <w:t>)</w:t>
            </w:r>
          </w:p>
        </w:tc>
        <w:tc>
          <w:tcPr>
            <w:tcW w:w="5354" w:type="dxa"/>
            <w:shd w:val="clear" w:color="auto" w:fill="auto"/>
          </w:tcPr>
          <w:p w:rsidR="00611B2C" w:rsidRPr="00FF5709" w:rsidRDefault="00611B2C" w:rsidP="00336527">
            <w:pPr>
              <w:pBdr>
                <w:top w:val="none" w:sz="0" w:space="0" w:color="000000"/>
                <w:left w:val="none" w:sz="0" w:space="0" w:color="000000"/>
                <w:bottom w:val="none" w:sz="0" w:space="0" w:color="000000"/>
                <w:right w:val="none" w:sz="0" w:space="0" w:color="000000"/>
              </w:pBdr>
              <w:suppressAutoHyphens/>
              <w:spacing w:after="0" w:line="240" w:lineRule="auto"/>
              <w:ind w:left="73"/>
              <w:jc w:val="both"/>
              <w:textAlignment w:val="baseline"/>
              <w:rPr>
                <w:rFonts w:cs="Calibri"/>
                <w:sz w:val="20"/>
                <w:szCs w:val="20"/>
              </w:rPr>
            </w:pPr>
            <w:r w:rsidRPr="00FF5709">
              <w:rPr>
                <w:rFonts w:cs="Calibri"/>
                <w:sz w:val="20"/>
                <w:szCs w:val="20"/>
              </w:rPr>
              <w:t>Wymagana jest funkcjonalność tworzenia i prezentacji dysków logicznych (LUN)</w:t>
            </w:r>
            <w:r w:rsidR="008F1365">
              <w:rPr>
                <w:rFonts w:cs="Calibri"/>
                <w:sz w:val="20"/>
                <w:szCs w:val="20"/>
              </w:rPr>
              <w:t xml:space="preserve"> </w:t>
            </w:r>
            <w:r w:rsidRPr="00FF5709">
              <w:rPr>
                <w:rFonts w:cs="Calibri"/>
                <w:sz w:val="20"/>
                <w:szCs w:val="20"/>
              </w:rPr>
              <w:t xml:space="preserve">o pojemności większej niż zajmowana fizyczna przestrzeń dyskowych (ang. </w:t>
            </w:r>
            <w:proofErr w:type="spellStart"/>
            <w:r w:rsidRPr="00FF5709">
              <w:rPr>
                <w:rFonts w:cs="Calibri"/>
                <w:sz w:val="20"/>
                <w:szCs w:val="20"/>
              </w:rPr>
              <w:t>ThinProvisioning</w:t>
            </w:r>
            <w:proofErr w:type="spellEnd"/>
            <w:r w:rsidRPr="00FF5709">
              <w:rPr>
                <w:rFonts w:cs="Calibri"/>
                <w:sz w:val="20"/>
                <w:szCs w:val="20"/>
              </w:rPr>
              <w:t xml:space="preserve">). Wymagana funkcjonalność zwrotu skasowanej przestrzeni dyskowej do puli zasobów wspólnych (ang. Space </w:t>
            </w:r>
            <w:proofErr w:type="spellStart"/>
            <w:r w:rsidRPr="00FF5709">
              <w:rPr>
                <w:rFonts w:cs="Calibri"/>
                <w:sz w:val="20"/>
                <w:szCs w:val="20"/>
              </w:rPr>
              <w:t>Reclamation</w:t>
            </w:r>
            <w:proofErr w:type="spellEnd"/>
            <w:r w:rsidRPr="00FF5709">
              <w:rPr>
                <w:rFonts w:cs="Calibri"/>
                <w:sz w:val="20"/>
                <w:szCs w:val="20"/>
              </w:rPr>
              <w:t>).</w:t>
            </w:r>
          </w:p>
          <w:p w:rsidR="00611B2C" w:rsidRPr="00FF5709" w:rsidRDefault="00611B2C" w:rsidP="008F1365">
            <w:pPr>
              <w:pBdr>
                <w:top w:val="none" w:sz="0" w:space="0" w:color="000000"/>
                <w:left w:val="none" w:sz="0" w:space="0" w:color="000000"/>
                <w:bottom w:val="none" w:sz="0" w:space="0" w:color="000000"/>
                <w:right w:val="none" w:sz="0" w:space="0" w:color="000000"/>
              </w:pBdr>
              <w:suppressAutoHyphens/>
              <w:spacing w:after="0" w:line="240" w:lineRule="auto"/>
              <w:ind w:left="73"/>
              <w:jc w:val="both"/>
              <w:textAlignment w:val="baseline"/>
              <w:rPr>
                <w:rFonts w:cs="Calibri"/>
                <w:sz w:val="20"/>
                <w:szCs w:val="20"/>
                <w:highlight w:val="green"/>
              </w:rPr>
            </w:pPr>
            <w:r w:rsidRPr="00FF5709">
              <w:rPr>
                <w:rFonts w:cs="Calibri"/>
                <w:sz w:val="20"/>
                <w:szCs w:val="20"/>
              </w:rPr>
              <w:t>Jeżeli do obsługi powyższej funkcjonalności wymagane są dodatkowe licencje, ich dostarczenie jest wymagane na tym etapie postępowania.</w:t>
            </w:r>
          </w:p>
        </w:tc>
        <w:tc>
          <w:tcPr>
            <w:tcW w:w="3281" w:type="dxa"/>
          </w:tcPr>
          <w:p w:rsidR="00611B2C" w:rsidRPr="00FF5709" w:rsidRDefault="00611B2C" w:rsidP="00336527">
            <w:pPr>
              <w:pBdr>
                <w:top w:val="none" w:sz="0" w:space="0" w:color="000000"/>
                <w:left w:val="none" w:sz="0" w:space="0" w:color="000000"/>
                <w:bottom w:val="none" w:sz="0" w:space="0" w:color="000000"/>
                <w:right w:val="none" w:sz="0" w:space="0" w:color="000000"/>
              </w:pBdr>
              <w:suppressAutoHyphens/>
              <w:spacing w:after="0" w:line="240" w:lineRule="auto"/>
              <w:ind w:left="73"/>
              <w:jc w:val="both"/>
              <w:textAlignment w:val="baseline"/>
              <w:rPr>
                <w:rFonts w:cs="Calibri"/>
                <w:sz w:val="20"/>
                <w:szCs w:val="20"/>
              </w:rPr>
            </w:pPr>
          </w:p>
        </w:tc>
      </w:tr>
      <w:tr w:rsidR="00611B2C" w:rsidRPr="00FF5709" w:rsidTr="00611B2C">
        <w:trPr>
          <w:trHeight w:val="2948"/>
          <w:jc w:val="center"/>
        </w:trPr>
        <w:tc>
          <w:tcPr>
            <w:tcW w:w="1668" w:type="dxa"/>
            <w:gridSpan w:val="2"/>
            <w:shd w:val="clear" w:color="auto" w:fill="auto"/>
          </w:tcPr>
          <w:p w:rsidR="00611B2C" w:rsidRPr="00FF5709" w:rsidRDefault="00611B2C" w:rsidP="00336527">
            <w:pPr>
              <w:spacing w:after="0" w:line="240" w:lineRule="auto"/>
              <w:rPr>
                <w:rFonts w:cs="Calibri"/>
                <w:sz w:val="20"/>
                <w:szCs w:val="20"/>
                <w:highlight w:val="green"/>
              </w:rPr>
            </w:pPr>
            <w:r w:rsidRPr="00FF5709">
              <w:rPr>
                <w:rFonts w:cs="Calibri"/>
                <w:sz w:val="20"/>
                <w:szCs w:val="20"/>
              </w:rPr>
              <w:lastRenderedPageBreak/>
              <w:t>Protokoły dostępu do danych</w:t>
            </w:r>
          </w:p>
        </w:tc>
        <w:tc>
          <w:tcPr>
            <w:tcW w:w="5354" w:type="dxa"/>
            <w:shd w:val="clear" w:color="auto" w:fill="auto"/>
          </w:tcPr>
          <w:p w:rsidR="00611B2C" w:rsidRPr="00FF5709" w:rsidRDefault="00611B2C" w:rsidP="00336527">
            <w:pPr>
              <w:spacing w:after="0" w:line="240" w:lineRule="auto"/>
              <w:ind w:left="73"/>
              <w:jc w:val="both"/>
              <w:rPr>
                <w:rFonts w:cs="Calibri"/>
                <w:sz w:val="20"/>
                <w:szCs w:val="20"/>
              </w:rPr>
            </w:pPr>
            <w:r w:rsidRPr="00FF5709">
              <w:rPr>
                <w:rFonts w:cs="Calibri"/>
                <w:sz w:val="20"/>
                <w:szCs w:val="20"/>
              </w:rPr>
              <w:t xml:space="preserve">Wymagane wsparcie dla FC, </w:t>
            </w:r>
            <w:proofErr w:type="spellStart"/>
            <w:r w:rsidRPr="00FF5709">
              <w:rPr>
                <w:rFonts w:cs="Calibri"/>
                <w:sz w:val="20"/>
                <w:szCs w:val="20"/>
              </w:rPr>
              <w:t>iSCSI</w:t>
            </w:r>
            <w:proofErr w:type="spellEnd"/>
            <w:r w:rsidRPr="00FF5709">
              <w:rPr>
                <w:rFonts w:cs="Calibri"/>
                <w:sz w:val="20"/>
                <w:szCs w:val="20"/>
              </w:rPr>
              <w:t>, NFS, CIFS. Wymagana obsługa protokołów plikowych minimum:</w:t>
            </w:r>
          </w:p>
          <w:p w:rsidR="00611B2C" w:rsidRPr="00FF5709" w:rsidRDefault="00611B2C" w:rsidP="007C3DCA">
            <w:pPr>
              <w:numPr>
                <w:ilvl w:val="0"/>
                <w:numId w:val="8"/>
              </w:numPr>
              <w:spacing w:after="0" w:line="240" w:lineRule="auto"/>
              <w:jc w:val="both"/>
              <w:rPr>
                <w:rFonts w:cs="Calibri"/>
                <w:sz w:val="20"/>
                <w:szCs w:val="20"/>
              </w:rPr>
            </w:pPr>
            <w:r w:rsidRPr="00FF5709">
              <w:rPr>
                <w:rFonts w:cs="Calibri"/>
                <w:sz w:val="20"/>
                <w:szCs w:val="20"/>
              </w:rPr>
              <w:t>CIFS (minimum SMB w wersjach 2.0 oraz 3.0),</w:t>
            </w:r>
          </w:p>
          <w:p w:rsidR="00611B2C" w:rsidRPr="00FF5709" w:rsidRDefault="00611B2C" w:rsidP="007C3DCA">
            <w:pPr>
              <w:numPr>
                <w:ilvl w:val="0"/>
                <w:numId w:val="8"/>
              </w:numPr>
              <w:spacing w:after="0" w:line="240" w:lineRule="auto"/>
              <w:jc w:val="both"/>
              <w:rPr>
                <w:rFonts w:cs="Calibri"/>
                <w:sz w:val="20"/>
                <w:szCs w:val="20"/>
              </w:rPr>
            </w:pPr>
            <w:r w:rsidRPr="00FF5709">
              <w:rPr>
                <w:rFonts w:cs="Calibri"/>
                <w:sz w:val="20"/>
                <w:szCs w:val="20"/>
              </w:rPr>
              <w:t>NFS (minimum w wersji 3  oraz 4 oraz 4.1).</w:t>
            </w:r>
          </w:p>
          <w:p w:rsidR="00611B2C" w:rsidRPr="00FF5709" w:rsidRDefault="00611B2C" w:rsidP="00336527">
            <w:pPr>
              <w:spacing w:after="0" w:line="240" w:lineRule="auto"/>
              <w:ind w:left="73"/>
              <w:jc w:val="both"/>
              <w:rPr>
                <w:rFonts w:cs="Calibri"/>
                <w:sz w:val="20"/>
                <w:szCs w:val="20"/>
                <w:highlight w:val="green"/>
              </w:rPr>
            </w:pPr>
            <w:r w:rsidRPr="00FF5709">
              <w:rPr>
                <w:rFonts w:cs="Calibri"/>
                <w:sz w:val="20"/>
                <w:szCs w:val="20"/>
              </w:rPr>
              <w:t>Dla zasobów udostępnianych plikowo  macierz musi posiadać funkcjonalność definiowania polityk umożliwiających limitowanie ilości plików w danym katalogu oraz jego maksymalnego rozmiaru. Nie dopuszcza się realizacji funkcjonalności dostępu plikowego za pomocą dodatkowych/zewnętrznych urządzeń. Funkcjonalność ta musi być wbudowana w oprogramowanie zainstalowane w kontrolerach urządzenia. Jeśli obsługa protokołów plikowych wymaga dodatkowej licencji, to na tym etapie postępowania nie jest ona wymagana.</w:t>
            </w:r>
          </w:p>
        </w:tc>
        <w:tc>
          <w:tcPr>
            <w:tcW w:w="3281" w:type="dxa"/>
          </w:tcPr>
          <w:p w:rsidR="00611B2C" w:rsidRPr="00FF5709" w:rsidRDefault="00611B2C" w:rsidP="00336527">
            <w:pPr>
              <w:spacing w:after="0" w:line="240" w:lineRule="auto"/>
              <w:ind w:left="73"/>
              <w:jc w:val="both"/>
              <w:rPr>
                <w:rFonts w:cs="Calibri"/>
                <w:sz w:val="20"/>
                <w:szCs w:val="20"/>
              </w:rPr>
            </w:pPr>
          </w:p>
        </w:tc>
      </w:tr>
      <w:tr w:rsidR="00611B2C" w:rsidRPr="00FF5709" w:rsidTr="00611B2C">
        <w:trPr>
          <w:trHeight w:val="2253"/>
          <w:jc w:val="center"/>
        </w:trPr>
        <w:tc>
          <w:tcPr>
            <w:tcW w:w="1668" w:type="dxa"/>
            <w:gridSpan w:val="2"/>
            <w:shd w:val="clear" w:color="auto" w:fill="auto"/>
          </w:tcPr>
          <w:p w:rsidR="00611B2C" w:rsidRPr="00FF5709" w:rsidRDefault="00611B2C" w:rsidP="00336527">
            <w:pPr>
              <w:spacing w:after="0" w:line="240" w:lineRule="auto"/>
              <w:jc w:val="both"/>
              <w:rPr>
                <w:rFonts w:cs="Calibri"/>
                <w:sz w:val="20"/>
                <w:szCs w:val="20"/>
              </w:rPr>
            </w:pPr>
            <w:proofErr w:type="spellStart"/>
            <w:r w:rsidRPr="00FF5709">
              <w:rPr>
                <w:rFonts w:cs="Calibri"/>
                <w:sz w:val="20"/>
                <w:szCs w:val="20"/>
              </w:rPr>
              <w:t>Snapshoty</w:t>
            </w:r>
            <w:proofErr w:type="spellEnd"/>
          </w:p>
          <w:p w:rsidR="00611B2C" w:rsidRPr="00FF5709" w:rsidRDefault="00611B2C" w:rsidP="00336527">
            <w:pPr>
              <w:spacing w:after="0" w:line="240" w:lineRule="auto"/>
              <w:rPr>
                <w:rFonts w:cs="Calibri"/>
                <w:sz w:val="20"/>
                <w:szCs w:val="20"/>
              </w:rPr>
            </w:pPr>
          </w:p>
        </w:tc>
        <w:tc>
          <w:tcPr>
            <w:tcW w:w="5354" w:type="dxa"/>
            <w:shd w:val="clear" w:color="auto" w:fill="auto"/>
          </w:tcPr>
          <w:p w:rsidR="00611B2C" w:rsidRPr="00FF5709" w:rsidRDefault="00611B2C" w:rsidP="00336527">
            <w:pPr>
              <w:spacing w:after="0" w:line="240" w:lineRule="auto"/>
              <w:ind w:left="73"/>
              <w:jc w:val="both"/>
              <w:rPr>
                <w:rFonts w:cs="Calibri"/>
                <w:sz w:val="20"/>
                <w:szCs w:val="20"/>
              </w:rPr>
            </w:pPr>
            <w:r w:rsidRPr="00FF5709">
              <w:rPr>
                <w:rFonts w:cs="Calibri"/>
                <w:sz w:val="20"/>
                <w:szCs w:val="20"/>
              </w:rPr>
              <w:t xml:space="preserve">Urządzenie musi umożliwiać utworzenie 800 kopii migawkowych (ang. </w:t>
            </w:r>
            <w:proofErr w:type="spellStart"/>
            <w:r w:rsidRPr="00FF5709">
              <w:rPr>
                <w:rFonts w:cs="Calibri"/>
                <w:sz w:val="20"/>
                <w:szCs w:val="20"/>
              </w:rPr>
              <w:t>snapshot</w:t>
            </w:r>
            <w:proofErr w:type="spellEnd"/>
            <w:r w:rsidRPr="00FF5709">
              <w:rPr>
                <w:rFonts w:cs="Calibri"/>
                <w:sz w:val="20"/>
                <w:szCs w:val="20"/>
              </w:rPr>
              <w:t xml:space="preserve">) w trybie ROW (ang. </w:t>
            </w:r>
            <w:proofErr w:type="spellStart"/>
            <w:r w:rsidRPr="00FF5709">
              <w:rPr>
                <w:rFonts w:cs="Calibri"/>
                <w:sz w:val="20"/>
                <w:szCs w:val="20"/>
              </w:rPr>
              <w:t>Redirect</w:t>
            </w:r>
            <w:proofErr w:type="spellEnd"/>
            <w:r w:rsidRPr="00FF5709">
              <w:rPr>
                <w:rFonts w:cs="Calibri"/>
                <w:sz w:val="20"/>
                <w:szCs w:val="20"/>
              </w:rPr>
              <w:t xml:space="preserve"> on Write) dla pojedynczego wolumenu oraz minimum 8000 dla całej macierzy. Niedopuszczalne jest wykonywanie kopii w technologii COW (ang. </w:t>
            </w:r>
            <w:proofErr w:type="spellStart"/>
            <w:r w:rsidRPr="00FF5709">
              <w:rPr>
                <w:rFonts w:cs="Calibri"/>
                <w:sz w:val="20"/>
                <w:szCs w:val="20"/>
              </w:rPr>
              <w:t>Copy</w:t>
            </w:r>
            <w:proofErr w:type="spellEnd"/>
            <w:r w:rsidRPr="00FF5709">
              <w:rPr>
                <w:rFonts w:cs="Calibri"/>
                <w:sz w:val="20"/>
                <w:szCs w:val="20"/>
              </w:rPr>
              <w:t>-on-Write).</w:t>
            </w:r>
          </w:p>
          <w:p w:rsidR="00611B2C" w:rsidRPr="00FF5709" w:rsidRDefault="00611B2C" w:rsidP="00336527">
            <w:pPr>
              <w:spacing w:after="0" w:line="240" w:lineRule="auto"/>
              <w:ind w:left="73"/>
              <w:jc w:val="both"/>
              <w:rPr>
                <w:rFonts w:cs="Calibri"/>
                <w:sz w:val="20"/>
                <w:szCs w:val="20"/>
              </w:rPr>
            </w:pPr>
            <w:r w:rsidRPr="00FF5709">
              <w:rPr>
                <w:rFonts w:cs="Calibri"/>
                <w:sz w:val="20"/>
                <w:szCs w:val="20"/>
              </w:rPr>
              <w:t>Jeżeli do obsługi powyższej funkcjonalności wymagane są dodatkowe licencje, Zamawiający wymaga ich dostarczenia po podpisaniu umowy.</w:t>
            </w:r>
          </w:p>
          <w:p w:rsidR="00611B2C" w:rsidRPr="00FF5709" w:rsidRDefault="00611B2C" w:rsidP="008F1365">
            <w:pPr>
              <w:spacing w:after="0" w:line="240" w:lineRule="auto"/>
              <w:ind w:left="73"/>
              <w:jc w:val="both"/>
              <w:rPr>
                <w:rFonts w:cs="Calibri"/>
                <w:sz w:val="20"/>
                <w:szCs w:val="20"/>
                <w:highlight w:val="green"/>
              </w:rPr>
            </w:pPr>
            <w:r w:rsidRPr="00FF5709">
              <w:rPr>
                <w:rFonts w:cs="Calibri"/>
                <w:sz w:val="20"/>
                <w:szCs w:val="20"/>
              </w:rPr>
              <w:t>Rozwiązanie musi umożliwiać hierarchiczne tworzenie kopii migawkowych (np. kopia</w:t>
            </w:r>
            <w:r w:rsidR="008F1365">
              <w:rPr>
                <w:rFonts w:cs="Calibri"/>
                <w:sz w:val="20"/>
                <w:szCs w:val="20"/>
              </w:rPr>
              <w:t xml:space="preserve"> </w:t>
            </w:r>
            <w:r w:rsidRPr="00FF5709">
              <w:rPr>
                <w:rFonts w:cs="Calibri"/>
                <w:sz w:val="20"/>
                <w:szCs w:val="20"/>
              </w:rPr>
              <w:t>z kopii z kopii).</w:t>
            </w:r>
          </w:p>
        </w:tc>
        <w:tc>
          <w:tcPr>
            <w:tcW w:w="3281" w:type="dxa"/>
          </w:tcPr>
          <w:p w:rsidR="00611B2C" w:rsidRPr="00FF5709" w:rsidRDefault="00611B2C" w:rsidP="00336527">
            <w:pPr>
              <w:spacing w:after="0" w:line="240" w:lineRule="auto"/>
              <w:ind w:left="73"/>
              <w:jc w:val="both"/>
              <w:rPr>
                <w:rFonts w:cs="Calibri"/>
                <w:sz w:val="20"/>
                <w:szCs w:val="20"/>
              </w:rPr>
            </w:pPr>
          </w:p>
        </w:tc>
      </w:tr>
      <w:tr w:rsidR="00611B2C" w:rsidRPr="00FF5709" w:rsidTr="00611B2C">
        <w:trPr>
          <w:trHeight w:val="1832"/>
          <w:jc w:val="center"/>
        </w:trPr>
        <w:tc>
          <w:tcPr>
            <w:tcW w:w="1668" w:type="dxa"/>
            <w:gridSpan w:val="2"/>
            <w:shd w:val="clear" w:color="auto" w:fill="auto"/>
          </w:tcPr>
          <w:p w:rsidR="00611B2C" w:rsidRPr="00FF5709" w:rsidRDefault="00611B2C" w:rsidP="00336527">
            <w:pPr>
              <w:spacing w:after="0" w:line="240" w:lineRule="auto"/>
              <w:jc w:val="both"/>
              <w:rPr>
                <w:rFonts w:cs="Calibri"/>
                <w:sz w:val="20"/>
                <w:szCs w:val="20"/>
              </w:rPr>
            </w:pPr>
            <w:r w:rsidRPr="00FF5709">
              <w:rPr>
                <w:rFonts w:cs="Calibri"/>
                <w:sz w:val="20"/>
                <w:szCs w:val="20"/>
              </w:rPr>
              <w:t>Funkcje kopiujące</w:t>
            </w:r>
          </w:p>
        </w:tc>
        <w:tc>
          <w:tcPr>
            <w:tcW w:w="5354" w:type="dxa"/>
            <w:shd w:val="clear" w:color="auto" w:fill="auto"/>
          </w:tcPr>
          <w:p w:rsidR="00611B2C" w:rsidRPr="00FF5709" w:rsidRDefault="00611B2C" w:rsidP="00244287">
            <w:pPr>
              <w:spacing w:after="0" w:line="240" w:lineRule="auto"/>
              <w:ind w:left="73"/>
              <w:jc w:val="both"/>
              <w:rPr>
                <w:rFonts w:cs="Calibri"/>
                <w:sz w:val="20"/>
                <w:szCs w:val="20"/>
                <w:highlight w:val="green"/>
              </w:rPr>
            </w:pPr>
            <w:r w:rsidRPr="00FF5709">
              <w:rPr>
                <w:rFonts w:cs="Calibri"/>
                <w:sz w:val="20"/>
                <w:szCs w:val="20"/>
              </w:rPr>
              <w:t xml:space="preserve">Tworzenie na żądanie pełnej kopii danych typu klon w ramach macierzy za pomocą wewnętrznych kontrolerów macierzowych. Funkcjonalność ta musi umożliwiać synchronizację danych z woluminu źródłowego na docelowy oraz resynchronizację danych z woluminu docelowego na źródłowy np. w sytuacji uszkodzenia danych </w:t>
            </w:r>
            <w:r>
              <w:rPr>
                <w:rFonts w:cs="Calibri"/>
                <w:sz w:val="20"/>
                <w:szCs w:val="20"/>
              </w:rPr>
              <w:br/>
            </w:r>
            <w:r w:rsidRPr="00FF5709">
              <w:rPr>
                <w:rFonts w:cs="Calibri"/>
                <w:sz w:val="20"/>
                <w:szCs w:val="20"/>
              </w:rPr>
              <w:t>na woluminie źródłowym. Jeżeli do obsługi powyższej funkcjonalności wymagane</w:t>
            </w:r>
            <w:r w:rsidR="00244287">
              <w:rPr>
                <w:rFonts w:cs="Calibri"/>
                <w:sz w:val="20"/>
                <w:szCs w:val="20"/>
              </w:rPr>
              <w:t xml:space="preserve"> </w:t>
            </w:r>
            <w:r w:rsidRPr="00FF5709">
              <w:rPr>
                <w:rFonts w:cs="Calibri"/>
                <w:sz w:val="20"/>
                <w:szCs w:val="20"/>
              </w:rPr>
              <w:t>są dodatkowe licencje, Zamawiający wymaga ich dostarczenia po podpisaniu umowy.</w:t>
            </w:r>
          </w:p>
        </w:tc>
        <w:tc>
          <w:tcPr>
            <w:tcW w:w="3281" w:type="dxa"/>
          </w:tcPr>
          <w:p w:rsidR="00611B2C" w:rsidRPr="00FF5709" w:rsidRDefault="00611B2C" w:rsidP="00336527">
            <w:pPr>
              <w:spacing w:after="0" w:line="240" w:lineRule="auto"/>
              <w:ind w:left="73"/>
              <w:jc w:val="both"/>
              <w:rPr>
                <w:rFonts w:cs="Calibri"/>
                <w:sz w:val="20"/>
                <w:szCs w:val="20"/>
              </w:rPr>
            </w:pPr>
          </w:p>
        </w:tc>
      </w:tr>
      <w:tr w:rsidR="00611B2C" w:rsidRPr="00FF5709" w:rsidTr="00611B2C">
        <w:trPr>
          <w:trHeight w:val="558"/>
          <w:jc w:val="center"/>
        </w:trPr>
        <w:tc>
          <w:tcPr>
            <w:tcW w:w="1668" w:type="dxa"/>
            <w:gridSpan w:val="2"/>
            <w:shd w:val="clear" w:color="auto" w:fill="auto"/>
          </w:tcPr>
          <w:p w:rsidR="00611B2C" w:rsidRPr="00FF5709" w:rsidRDefault="00611B2C" w:rsidP="00336527">
            <w:pPr>
              <w:spacing w:after="0" w:line="240" w:lineRule="auto"/>
              <w:jc w:val="both"/>
              <w:rPr>
                <w:rFonts w:cs="Calibri"/>
                <w:sz w:val="20"/>
                <w:szCs w:val="20"/>
                <w:highlight w:val="green"/>
              </w:rPr>
            </w:pPr>
            <w:r w:rsidRPr="00FF5709">
              <w:rPr>
                <w:rFonts w:cs="Calibri"/>
                <w:sz w:val="20"/>
                <w:szCs w:val="20"/>
              </w:rPr>
              <w:t>Redukcja danych</w:t>
            </w:r>
          </w:p>
        </w:tc>
        <w:tc>
          <w:tcPr>
            <w:tcW w:w="5354" w:type="dxa"/>
            <w:shd w:val="clear" w:color="auto" w:fill="auto"/>
          </w:tcPr>
          <w:p w:rsidR="00611B2C" w:rsidRPr="00FF5709" w:rsidRDefault="00611B2C" w:rsidP="00336527">
            <w:pPr>
              <w:spacing w:after="0" w:line="240" w:lineRule="auto"/>
              <w:jc w:val="both"/>
              <w:rPr>
                <w:rFonts w:cs="Calibri"/>
                <w:sz w:val="20"/>
                <w:szCs w:val="20"/>
              </w:rPr>
            </w:pPr>
            <w:r w:rsidRPr="00FF5709">
              <w:rPr>
                <w:rFonts w:cs="Calibri"/>
                <w:sz w:val="20"/>
                <w:szCs w:val="20"/>
              </w:rPr>
              <w:t xml:space="preserve">Macierz musi mieć możliwość włączenia funkcjonalności </w:t>
            </w:r>
            <w:proofErr w:type="spellStart"/>
            <w:r w:rsidRPr="00FF5709">
              <w:rPr>
                <w:rFonts w:cs="Calibri"/>
                <w:sz w:val="20"/>
                <w:szCs w:val="20"/>
              </w:rPr>
              <w:t>deduplikacji</w:t>
            </w:r>
            <w:proofErr w:type="spellEnd"/>
            <w:r w:rsidRPr="00FF5709">
              <w:rPr>
                <w:rFonts w:cs="Calibri"/>
                <w:sz w:val="20"/>
                <w:szCs w:val="20"/>
              </w:rPr>
              <w:t xml:space="preserve"> i kompresji danych w trybie in-</w:t>
            </w:r>
            <w:proofErr w:type="spellStart"/>
            <w:r w:rsidRPr="00FF5709">
              <w:rPr>
                <w:rFonts w:cs="Calibri"/>
                <w:sz w:val="20"/>
                <w:szCs w:val="20"/>
              </w:rPr>
              <w:t>line</w:t>
            </w:r>
            <w:proofErr w:type="spellEnd"/>
            <w:r w:rsidRPr="00FF5709">
              <w:rPr>
                <w:rFonts w:cs="Calibri"/>
                <w:sz w:val="20"/>
                <w:szCs w:val="20"/>
              </w:rPr>
              <w:t>, a ponadto musi ona umożliwiać:</w:t>
            </w:r>
          </w:p>
          <w:p w:rsidR="00611B2C" w:rsidRPr="00FF5709" w:rsidRDefault="00611B2C" w:rsidP="007C3DCA">
            <w:pPr>
              <w:numPr>
                <w:ilvl w:val="0"/>
                <w:numId w:val="11"/>
              </w:numPr>
              <w:pBdr>
                <w:top w:val="none" w:sz="0" w:space="0" w:color="000000"/>
                <w:left w:val="none" w:sz="0" w:space="0" w:color="000000"/>
                <w:bottom w:val="none" w:sz="0" w:space="0" w:color="000000"/>
                <w:right w:val="none" w:sz="0" w:space="0" w:color="000000"/>
              </w:pBdr>
              <w:suppressAutoHyphens/>
              <w:spacing w:after="0" w:line="240" w:lineRule="auto"/>
              <w:ind w:left="215" w:hanging="215"/>
              <w:jc w:val="both"/>
              <w:textAlignment w:val="baseline"/>
              <w:rPr>
                <w:rFonts w:cs="Calibri"/>
                <w:sz w:val="20"/>
                <w:szCs w:val="20"/>
              </w:rPr>
            </w:pPr>
            <w:r w:rsidRPr="00FF5709">
              <w:rPr>
                <w:rFonts w:cs="Calibri"/>
                <w:sz w:val="20"/>
                <w:szCs w:val="20"/>
              </w:rPr>
              <w:t xml:space="preserve">włączenie samej </w:t>
            </w:r>
            <w:proofErr w:type="spellStart"/>
            <w:r w:rsidRPr="00FF5709">
              <w:rPr>
                <w:rFonts w:cs="Calibri"/>
                <w:sz w:val="20"/>
                <w:szCs w:val="20"/>
              </w:rPr>
              <w:t>deduplikacji</w:t>
            </w:r>
            <w:proofErr w:type="spellEnd"/>
            <w:r w:rsidRPr="00FF5709">
              <w:rPr>
                <w:rFonts w:cs="Calibri"/>
                <w:sz w:val="20"/>
                <w:szCs w:val="20"/>
              </w:rPr>
              <w:t xml:space="preserve"> dla poszczególnych wolumenów,</w:t>
            </w:r>
          </w:p>
          <w:p w:rsidR="00611B2C" w:rsidRPr="00FF5709" w:rsidRDefault="00611B2C" w:rsidP="007C3DCA">
            <w:pPr>
              <w:numPr>
                <w:ilvl w:val="0"/>
                <w:numId w:val="11"/>
              </w:numPr>
              <w:pBdr>
                <w:top w:val="none" w:sz="0" w:space="0" w:color="000000"/>
                <w:left w:val="none" w:sz="0" w:space="0" w:color="000000"/>
                <w:bottom w:val="none" w:sz="0" w:space="0" w:color="000000"/>
                <w:right w:val="none" w:sz="0" w:space="0" w:color="000000"/>
              </w:pBdr>
              <w:suppressAutoHyphens/>
              <w:spacing w:after="0" w:line="240" w:lineRule="auto"/>
              <w:ind w:left="215" w:hanging="215"/>
              <w:jc w:val="both"/>
              <w:textAlignment w:val="baseline"/>
              <w:rPr>
                <w:rFonts w:cs="Calibri"/>
                <w:sz w:val="20"/>
                <w:szCs w:val="20"/>
              </w:rPr>
            </w:pPr>
            <w:r w:rsidRPr="00FF5709">
              <w:rPr>
                <w:rFonts w:cs="Calibri"/>
                <w:sz w:val="20"/>
                <w:szCs w:val="20"/>
              </w:rPr>
              <w:t>włączenie samej kompresji dla poszczególnych wolumenów,</w:t>
            </w:r>
          </w:p>
          <w:p w:rsidR="00611B2C" w:rsidRPr="00FF5709" w:rsidRDefault="00611B2C" w:rsidP="007C3DCA">
            <w:pPr>
              <w:numPr>
                <w:ilvl w:val="0"/>
                <w:numId w:val="11"/>
              </w:numPr>
              <w:pBdr>
                <w:top w:val="none" w:sz="0" w:space="0" w:color="000000"/>
                <w:left w:val="none" w:sz="0" w:space="0" w:color="000000"/>
                <w:bottom w:val="none" w:sz="0" w:space="0" w:color="000000"/>
                <w:right w:val="none" w:sz="0" w:space="0" w:color="000000"/>
              </w:pBdr>
              <w:suppressAutoHyphens/>
              <w:spacing w:after="0" w:line="240" w:lineRule="auto"/>
              <w:ind w:left="215" w:hanging="215"/>
              <w:jc w:val="both"/>
              <w:textAlignment w:val="baseline"/>
              <w:rPr>
                <w:rFonts w:cs="Calibri"/>
                <w:sz w:val="20"/>
                <w:szCs w:val="20"/>
              </w:rPr>
            </w:pPr>
            <w:r w:rsidRPr="00FF5709">
              <w:rPr>
                <w:rFonts w:cs="Calibri"/>
                <w:sz w:val="20"/>
                <w:szCs w:val="20"/>
              </w:rPr>
              <w:t xml:space="preserve">uruchomienia jednocześnie </w:t>
            </w:r>
            <w:proofErr w:type="spellStart"/>
            <w:r w:rsidRPr="00FF5709">
              <w:rPr>
                <w:rFonts w:cs="Calibri"/>
                <w:sz w:val="20"/>
                <w:szCs w:val="20"/>
              </w:rPr>
              <w:t>deduplikacji</w:t>
            </w:r>
            <w:proofErr w:type="spellEnd"/>
            <w:r w:rsidRPr="00FF5709">
              <w:rPr>
                <w:rFonts w:cs="Calibri"/>
                <w:sz w:val="20"/>
                <w:szCs w:val="20"/>
              </w:rPr>
              <w:t xml:space="preserve"> i kompresji dla wskazanych wolumenów.</w:t>
            </w:r>
          </w:p>
          <w:p w:rsidR="00611B2C" w:rsidRPr="00FF5709" w:rsidRDefault="00611B2C" w:rsidP="00336527">
            <w:pPr>
              <w:spacing w:after="0" w:line="240" w:lineRule="auto"/>
              <w:jc w:val="both"/>
              <w:rPr>
                <w:rFonts w:cs="Calibri"/>
                <w:sz w:val="20"/>
                <w:szCs w:val="20"/>
                <w:highlight w:val="green"/>
              </w:rPr>
            </w:pPr>
            <w:r w:rsidRPr="00FF5709">
              <w:rPr>
                <w:rFonts w:cs="Calibri"/>
                <w:sz w:val="20"/>
                <w:szCs w:val="20"/>
              </w:rPr>
              <w:t>Jeżeli do obsługi powyższej funkcjonalności wymagane są dodatkowe licencje, Zamawiający wymaga ich dostarczenia po podpisaniu umowy, na pojemność maksymalną oferowanej macierzy.</w:t>
            </w:r>
          </w:p>
        </w:tc>
        <w:tc>
          <w:tcPr>
            <w:tcW w:w="3281" w:type="dxa"/>
          </w:tcPr>
          <w:p w:rsidR="00611B2C" w:rsidRPr="00FF5709" w:rsidRDefault="00611B2C" w:rsidP="00336527">
            <w:pPr>
              <w:spacing w:after="0" w:line="240" w:lineRule="auto"/>
              <w:jc w:val="both"/>
              <w:rPr>
                <w:rFonts w:cs="Calibri"/>
                <w:sz w:val="20"/>
                <w:szCs w:val="20"/>
              </w:rPr>
            </w:pPr>
          </w:p>
        </w:tc>
      </w:tr>
      <w:tr w:rsidR="00611B2C" w:rsidRPr="00FF5709" w:rsidTr="00611B2C">
        <w:trPr>
          <w:trHeight w:val="2267"/>
          <w:jc w:val="center"/>
        </w:trPr>
        <w:tc>
          <w:tcPr>
            <w:tcW w:w="1668" w:type="dxa"/>
            <w:gridSpan w:val="2"/>
            <w:shd w:val="clear" w:color="auto" w:fill="auto"/>
          </w:tcPr>
          <w:p w:rsidR="00611B2C" w:rsidRPr="00FF5709" w:rsidRDefault="00611B2C" w:rsidP="00336527">
            <w:pPr>
              <w:spacing w:after="0" w:line="240" w:lineRule="auto"/>
              <w:jc w:val="both"/>
              <w:rPr>
                <w:rFonts w:cs="Calibri"/>
                <w:sz w:val="20"/>
                <w:szCs w:val="20"/>
                <w:highlight w:val="green"/>
              </w:rPr>
            </w:pPr>
            <w:r w:rsidRPr="00FF5709">
              <w:rPr>
                <w:rFonts w:cs="Calibri"/>
                <w:sz w:val="20"/>
                <w:szCs w:val="20"/>
              </w:rPr>
              <w:t>Replikacja danych</w:t>
            </w:r>
          </w:p>
        </w:tc>
        <w:tc>
          <w:tcPr>
            <w:tcW w:w="5354" w:type="dxa"/>
            <w:shd w:val="clear" w:color="auto" w:fill="auto"/>
          </w:tcPr>
          <w:p w:rsidR="00611B2C" w:rsidRPr="00FF5709" w:rsidRDefault="00611B2C" w:rsidP="00336527">
            <w:pPr>
              <w:spacing w:after="0" w:line="240" w:lineRule="auto"/>
              <w:ind w:left="73"/>
              <w:rPr>
                <w:rFonts w:cs="Calibri"/>
                <w:sz w:val="20"/>
                <w:szCs w:val="20"/>
              </w:rPr>
            </w:pPr>
            <w:r w:rsidRPr="00FF5709">
              <w:rPr>
                <w:rFonts w:cs="Calibri"/>
                <w:sz w:val="20"/>
                <w:szCs w:val="20"/>
              </w:rPr>
              <w:t xml:space="preserve">Macierz musi umożliwiać uruchomienie mechanizmów zdalnej replikacji danych z innymi macierzami (ten sam model/rodzina modeli) - w trybie synchronicznym i asynchronicznym - po protokołach FC lub </w:t>
            </w:r>
            <w:proofErr w:type="spellStart"/>
            <w:r w:rsidRPr="00FF5709">
              <w:rPr>
                <w:rFonts w:cs="Calibri"/>
                <w:sz w:val="20"/>
                <w:szCs w:val="20"/>
              </w:rPr>
              <w:t>iSCSI</w:t>
            </w:r>
            <w:proofErr w:type="spellEnd"/>
            <w:r w:rsidRPr="00FF5709">
              <w:rPr>
                <w:rFonts w:cs="Calibri"/>
                <w:sz w:val="20"/>
                <w:szCs w:val="20"/>
              </w:rPr>
              <w:t xml:space="preserve"> bez konieczności stosowania zewnętrznych urządzeń konwersji wymienionych protokołów transmisji, główek typu serwer/</w:t>
            </w:r>
            <w:proofErr w:type="spellStart"/>
            <w:r w:rsidRPr="00FF5709">
              <w:rPr>
                <w:rFonts w:cs="Calibri"/>
                <w:sz w:val="20"/>
                <w:szCs w:val="20"/>
              </w:rPr>
              <w:t>wirtualizator</w:t>
            </w:r>
            <w:proofErr w:type="spellEnd"/>
            <w:r w:rsidRPr="00FF5709">
              <w:rPr>
                <w:rFonts w:cs="Calibri"/>
                <w:sz w:val="20"/>
                <w:szCs w:val="20"/>
              </w:rPr>
              <w:t>, itp. Funkcjonalność replikacji danych musi być zapewniona z poziomu oprogramowania wewnętrznego macierzy.</w:t>
            </w:r>
          </w:p>
          <w:p w:rsidR="00611B2C" w:rsidRPr="00FF5709" w:rsidRDefault="00611B2C" w:rsidP="00336527">
            <w:pPr>
              <w:spacing w:after="0" w:line="240" w:lineRule="auto"/>
              <w:ind w:left="73"/>
              <w:rPr>
                <w:rFonts w:cs="Calibri"/>
                <w:sz w:val="20"/>
                <w:szCs w:val="20"/>
              </w:rPr>
            </w:pPr>
            <w:r w:rsidRPr="00FF5709">
              <w:rPr>
                <w:rFonts w:cs="Calibri"/>
                <w:sz w:val="20"/>
                <w:szCs w:val="20"/>
              </w:rPr>
              <w:t>Jeżeli do obsługi powyższej funkcjonalności wymagane są dodatkowe licencje, Zamawiający wymaga ich dostarczenia po podpisaniu umowy.</w:t>
            </w:r>
          </w:p>
        </w:tc>
        <w:tc>
          <w:tcPr>
            <w:tcW w:w="3281" w:type="dxa"/>
          </w:tcPr>
          <w:p w:rsidR="00611B2C" w:rsidRPr="00FF5709" w:rsidRDefault="00611B2C" w:rsidP="00336527">
            <w:pPr>
              <w:spacing w:after="0" w:line="240" w:lineRule="auto"/>
              <w:ind w:left="73"/>
              <w:rPr>
                <w:rFonts w:cs="Calibri"/>
                <w:sz w:val="20"/>
                <w:szCs w:val="20"/>
              </w:rPr>
            </w:pPr>
          </w:p>
        </w:tc>
      </w:tr>
      <w:tr w:rsidR="00611B2C" w:rsidRPr="00FF5709" w:rsidTr="00611B2C">
        <w:trPr>
          <w:trHeight w:val="6650"/>
          <w:jc w:val="center"/>
        </w:trPr>
        <w:tc>
          <w:tcPr>
            <w:tcW w:w="1668" w:type="dxa"/>
            <w:gridSpan w:val="2"/>
            <w:shd w:val="clear" w:color="auto" w:fill="auto"/>
          </w:tcPr>
          <w:p w:rsidR="00611B2C" w:rsidRPr="00FF5709" w:rsidRDefault="00611B2C" w:rsidP="00336527">
            <w:pPr>
              <w:spacing w:after="0" w:line="240" w:lineRule="auto"/>
              <w:rPr>
                <w:rFonts w:cs="Calibri"/>
                <w:sz w:val="20"/>
                <w:szCs w:val="20"/>
              </w:rPr>
            </w:pPr>
            <w:r w:rsidRPr="00FF5709">
              <w:rPr>
                <w:rFonts w:cs="Calibri"/>
                <w:sz w:val="20"/>
                <w:szCs w:val="20"/>
              </w:rPr>
              <w:lastRenderedPageBreak/>
              <w:t>Klaster wysokiej dostępności</w:t>
            </w:r>
          </w:p>
          <w:p w:rsidR="00611B2C" w:rsidRPr="00FF5709" w:rsidRDefault="00611B2C" w:rsidP="00336527">
            <w:pPr>
              <w:spacing w:after="0" w:line="240" w:lineRule="auto"/>
              <w:jc w:val="both"/>
              <w:rPr>
                <w:rFonts w:cs="Calibri"/>
                <w:sz w:val="20"/>
                <w:szCs w:val="20"/>
                <w:highlight w:val="green"/>
              </w:rPr>
            </w:pPr>
          </w:p>
        </w:tc>
        <w:tc>
          <w:tcPr>
            <w:tcW w:w="5354" w:type="dxa"/>
            <w:shd w:val="clear" w:color="auto" w:fill="auto"/>
          </w:tcPr>
          <w:p w:rsidR="00611B2C" w:rsidRPr="00FF5709" w:rsidRDefault="00611B2C" w:rsidP="00336527">
            <w:pPr>
              <w:spacing w:after="0" w:line="240" w:lineRule="auto"/>
              <w:ind w:left="73"/>
              <w:rPr>
                <w:rFonts w:cs="Calibri"/>
                <w:sz w:val="20"/>
                <w:szCs w:val="20"/>
              </w:rPr>
            </w:pPr>
            <w:r w:rsidRPr="00FF5709">
              <w:rPr>
                <w:rFonts w:cs="Calibri"/>
                <w:sz w:val="20"/>
                <w:szCs w:val="20"/>
              </w:rPr>
              <w:t xml:space="preserve">Model oferowanej macierzy musi wspierać rozwiązanie klastra „wysokiej dostępności” </w:t>
            </w:r>
            <w:r>
              <w:rPr>
                <w:rFonts w:cs="Calibri"/>
                <w:sz w:val="20"/>
                <w:szCs w:val="20"/>
              </w:rPr>
              <w:br/>
            </w:r>
            <w:r w:rsidRPr="00FF5709">
              <w:rPr>
                <w:rFonts w:cs="Calibri"/>
                <w:sz w:val="20"/>
                <w:szCs w:val="20"/>
              </w:rPr>
              <w:t xml:space="preserve">tj. zapewnienia wysokiej dostępności zasobów danych macierzy dla podłączonych platform software’owych i sprzętowych z wykorzystaniem synchronicznej replikacji danych po FC lub </w:t>
            </w:r>
            <w:proofErr w:type="spellStart"/>
            <w:r w:rsidRPr="00FF5709">
              <w:rPr>
                <w:rFonts w:cs="Calibri"/>
                <w:sz w:val="20"/>
                <w:szCs w:val="20"/>
              </w:rPr>
              <w:t>iSCSI</w:t>
            </w:r>
            <w:proofErr w:type="spellEnd"/>
            <w:r w:rsidRPr="00FF5709">
              <w:rPr>
                <w:rFonts w:cs="Calibri"/>
                <w:sz w:val="20"/>
                <w:szCs w:val="20"/>
              </w:rPr>
              <w:t xml:space="preserve"> pomiędzy minimum 2 macierzami. Pod użytym pojęciem „wysoka dostępność zasobów dyskowych” należy rozumieć zapewnienie bezprzerwowego działania środowiska (aplikacja/ system operacyjny/ serwer) podłączonego do macierzy (macierz podstawowa) w przypadku wystąpienia awarii logicznego połączenia z tą macierzą bądź awarii samej macierzy, powodujących dla danego środowiska brak dostępu do zasobów macierzy podstawowej. Replikacja danych pomiędzy macierzami podstawową i zapasową, wykorzystanych w układzie „wysokiej dostępności”, musi wspierać </w:t>
            </w:r>
            <w:proofErr w:type="spellStart"/>
            <w:r w:rsidRPr="00FF5709">
              <w:rPr>
                <w:rFonts w:cs="Calibri"/>
                <w:sz w:val="20"/>
                <w:szCs w:val="20"/>
              </w:rPr>
              <w:t>klastrowanie</w:t>
            </w:r>
            <w:proofErr w:type="spellEnd"/>
            <w:r w:rsidRPr="00FF5709">
              <w:rPr>
                <w:rFonts w:cs="Calibri"/>
                <w:sz w:val="20"/>
                <w:szCs w:val="20"/>
              </w:rPr>
              <w:t xml:space="preserve"> wybranych woluminów bez konieczności stosowania lustrzanej konfiguracji grup dyskowych pomiędzy macierzami podstawową i główną. Musi być możliwość dodawania woluminów do klastra bez konieczności zatrzymywania replikacji. Funkcjonalność „wysokiej dostępności” musi pozwalać na automatyczne przełączanie obsługi środowisk produkcyjnych z macierzy podstawowej na zapasową w przypadku awarii macierzy podstawowej (tzw. </w:t>
            </w:r>
            <w:proofErr w:type="spellStart"/>
            <w:r w:rsidRPr="00FF5709">
              <w:rPr>
                <w:rFonts w:cs="Calibri"/>
                <w:sz w:val="20"/>
                <w:szCs w:val="20"/>
              </w:rPr>
              <w:t>automated</w:t>
            </w:r>
            <w:proofErr w:type="spellEnd"/>
            <w:r w:rsidRPr="00FF5709">
              <w:rPr>
                <w:rFonts w:cs="Calibri"/>
                <w:sz w:val="20"/>
                <w:szCs w:val="20"/>
              </w:rPr>
              <w:t xml:space="preserve"> </w:t>
            </w:r>
            <w:proofErr w:type="spellStart"/>
            <w:r w:rsidRPr="00FF5709">
              <w:rPr>
                <w:rFonts w:cs="Calibri"/>
                <w:sz w:val="20"/>
                <w:szCs w:val="20"/>
              </w:rPr>
              <w:t>failover</w:t>
            </w:r>
            <w:proofErr w:type="spellEnd"/>
            <w:r w:rsidRPr="00FF5709">
              <w:rPr>
                <w:rFonts w:cs="Calibri"/>
                <w:sz w:val="20"/>
                <w:szCs w:val="20"/>
              </w:rPr>
              <w:t xml:space="preserve">). Funkcjonalność „wysokiej dostępności” musi pozwalać na ręczne (zaplanowane) przełączanie obsługi środowisk produkcyjnych z macierzy podstawowej na zapasową (tzw. manual </w:t>
            </w:r>
            <w:proofErr w:type="spellStart"/>
            <w:r w:rsidRPr="00FF5709">
              <w:rPr>
                <w:rFonts w:cs="Calibri"/>
                <w:sz w:val="20"/>
                <w:szCs w:val="20"/>
              </w:rPr>
              <w:t>failover</w:t>
            </w:r>
            <w:proofErr w:type="spellEnd"/>
            <w:r w:rsidRPr="00FF5709">
              <w:rPr>
                <w:rFonts w:cs="Calibri"/>
                <w:sz w:val="20"/>
                <w:szCs w:val="20"/>
              </w:rPr>
              <w:t xml:space="preserve">). Funkcjonalność „wysokiej dostępności” musi pozwalać na minimum ręczne przełączanie obsługi środowisk produkcyjnych z macierzy zapasowej na podstawową po usunięciu awarii macierzy podstawowej (tzw. </w:t>
            </w:r>
            <w:proofErr w:type="spellStart"/>
            <w:r w:rsidRPr="00FF5709">
              <w:rPr>
                <w:rFonts w:cs="Calibri"/>
                <w:sz w:val="20"/>
                <w:szCs w:val="20"/>
              </w:rPr>
              <w:t>failback</w:t>
            </w:r>
            <w:proofErr w:type="spellEnd"/>
            <w:r w:rsidRPr="00FF5709">
              <w:rPr>
                <w:rFonts w:cs="Calibri"/>
                <w:sz w:val="20"/>
                <w:szCs w:val="20"/>
              </w:rPr>
              <w:t xml:space="preserve">). Funkcjonalność „wysokiej dostępności” musi wspierać konfiguracje z macierzą zapasową zainstalowaną w innej fizycznej lokalizacji o ile nadal spełnione są warunki dla realizacji synchronicznej replikacji danych pomiędzy lokalizacjami. </w:t>
            </w:r>
            <w:r w:rsidRPr="00FF5709">
              <w:rPr>
                <w:rFonts w:cs="Calibri"/>
                <w:sz w:val="20"/>
                <w:szCs w:val="20"/>
              </w:rPr>
              <w:br/>
              <w:t>Jeżeli do obsługi powyższej funkcjonalności wymagane są dodatkowe licencje, Zamawiający wymaga ich dostarczenia po podpisaniu umowy.</w:t>
            </w:r>
          </w:p>
        </w:tc>
        <w:tc>
          <w:tcPr>
            <w:tcW w:w="3281" w:type="dxa"/>
          </w:tcPr>
          <w:p w:rsidR="00611B2C" w:rsidRPr="00FF5709" w:rsidRDefault="00611B2C" w:rsidP="00336527">
            <w:pPr>
              <w:spacing w:after="0" w:line="240" w:lineRule="auto"/>
              <w:ind w:left="73"/>
              <w:rPr>
                <w:rFonts w:cs="Calibri"/>
                <w:sz w:val="20"/>
                <w:szCs w:val="20"/>
              </w:rPr>
            </w:pPr>
          </w:p>
        </w:tc>
      </w:tr>
      <w:tr w:rsidR="00611B2C" w:rsidRPr="00FF5709" w:rsidTr="00611B2C">
        <w:trPr>
          <w:trHeight w:val="1826"/>
          <w:jc w:val="center"/>
        </w:trPr>
        <w:tc>
          <w:tcPr>
            <w:tcW w:w="1668" w:type="dxa"/>
            <w:gridSpan w:val="2"/>
            <w:shd w:val="clear" w:color="auto" w:fill="auto"/>
          </w:tcPr>
          <w:p w:rsidR="00611B2C" w:rsidRPr="00FF5709" w:rsidRDefault="00611B2C" w:rsidP="00336527">
            <w:pPr>
              <w:spacing w:after="0" w:line="240" w:lineRule="auto"/>
              <w:rPr>
                <w:rFonts w:cs="Calibri"/>
                <w:sz w:val="20"/>
                <w:szCs w:val="20"/>
              </w:rPr>
            </w:pPr>
            <w:r w:rsidRPr="00FF5709">
              <w:rPr>
                <w:rFonts w:cs="Calibri"/>
                <w:sz w:val="20"/>
                <w:szCs w:val="20"/>
              </w:rPr>
              <w:t>Priorytety zadań</w:t>
            </w:r>
          </w:p>
        </w:tc>
        <w:tc>
          <w:tcPr>
            <w:tcW w:w="5354" w:type="dxa"/>
            <w:shd w:val="clear" w:color="auto" w:fill="auto"/>
          </w:tcPr>
          <w:p w:rsidR="00611B2C" w:rsidRPr="00FF5709" w:rsidRDefault="00611B2C" w:rsidP="00336527">
            <w:pPr>
              <w:spacing w:after="0" w:line="240" w:lineRule="auto"/>
              <w:ind w:left="73"/>
              <w:jc w:val="both"/>
              <w:rPr>
                <w:rFonts w:cs="Calibri"/>
                <w:sz w:val="20"/>
                <w:szCs w:val="20"/>
              </w:rPr>
            </w:pPr>
            <w:r w:rsidRPr="00FF5709">
              <w:rPr>
                <w:rFonts w:cs="Calibri"/>
                <w:sz w:val="20"/>
                <w:szCs w:val="20"/>
              </w:rPr>
              <w:t>Macierz musi posiadać funkcjonalność zarządzania wydajnością, która dynamicznie przydziela zasoby macierzy w celu spełnienia określonych celów wydajnościowych aplikacji (</w:t>
            </w:r>
            <w:proofErr w:type="spellStart"/>
            <w:r w:rsidRPr="00FF5709">
              <w:rPr>
                <w:rFonts w:cs="Calibri"/>
                <w:sz w:val="20"/>
                <w:szCs w:val="20"/>
              </w:rPr>
              <w:t>QoS</w:t>
            </w:r>
            <w:proofErr w:type="spellEnd"/>
            <w:r w:rsidRPr="00FF5709">
              <w:rPr>
                <w:rFonts w:cs="Calibri"/>
                <w:sz w:val="20"/>
                <w:szCs w:val="20"/>
              </w:rPr>
              <w:t>). Możliwość ustawiania priorytetów wydajności dla wolumenów w oparciu o ustawienia, dla wydajności w IOPS i przepustowości danych.</w:t>
            </w:r>
          </w:p>
          <w:p w:rsidR="00611B2C" w:rsidRPr="00FF5709" w:rsidRDefault="00611B2C" w:rsidP="00336527">
            <w:pPr>
              <w:spacing w:after="0" w:line="240" w:lineRule="auto"/>
              <w:ind w:left="73"/>
              <w:jc w:val="both"/>
              <w:rPr>
                <w:rFonts w:cs="Calibri"/>
                <w:sz w:val="20"/>
                <w:szCs w:val="20"/>
              </w:rPr>
            </w:pPr>
            <w:r w:rsidRPr="00FF5709">
              <w:rPr>
                <w:rFonts w:cs="Calibri"/>
                <w:sz w:val="20"/>
                <w:szCs w:val="20"/>
              </w:rPr>
              <w:t>Jeżeli do obsługi powyższej funkcjonalności wymagane są dodatkowe licencje, Zamawiający wymaga ich dostarczenia po podpisaniu umowy.</w:t>
            </w:r>
          </w:p>
        </w:tc>
        <w:tc>
          <w:tcPr>
            <w:tcW w:w="3281" w:type="dxa"/>
          </w:tcPr>
          <w:p w:rsidR="00611B2C" w:rsidRPr="00FF5709" w:rsidRDefault="00611B2C" w:rsidP="00336527">
            <w:pPr>
              <w:spacing w:after="0" w:line="240" w:lineRule="auto"/>
              <w:ind w:left="73"/>
              <w:jc w:val="both"/>
              <w:rPr>
                <w:rFonts w:cs="Calibri"/>
                <w:sz w:val="20"/>
                <w:szCs w:val="20"/>
              </w:rPr>
            </w:pPr>
          </w:p>
        </w:tc>
      </w:tr>
      <w:tr w:rsidR="00611B2C" w:rsidRPr="00FF5709" w:rsidTr="00611B2C">
        <w:trPr>
          <w:trHeight w:val="1413"/>
          <w:jc w:val="center"/>
        </w:trPr>
        <w:tc>
          <w:tcPr>
            <w:tcW w:w="1668" w:type="dxa"/>
            <w:gridSpan w:val="2"/>
            <w:shd w:val="clear" w:color="auto" w:fill="auto"/>
          </w:tcPr>
          <w:p w:rsidR="00611B2C" w:rsidRPr="00FF5709" w:rsidRDefault="00611B2C" w:rsidP="00336527">
            <w:pPr>
              <w:spacing w:after="0" w:line="240" w:lineRule="auto"/>
              <w:rPr>
                <w:rFonts w:cs="Calibri"/>
                <w:sz w:val="20"/>
                <w:szCs w:val="20"/>
              </w:rPr>
            </w:pPr>
            <w:r w:rsidRPr="00FF5709">
              <w:rPr>
                <w:rFonts w:cs="Calibri"/>
                <w:sz w:val="20"/>
                <w:szCs w:val="20"/>
              </w:rPr>
              <w:t>Kompatybilność</w:t>
            </w:r>
          </w:p>
        </w:tc>
        <w:tc>
          <w:tcPr>
            <w:tcW w:w="5354" w:type="dxa"/>
            <w:shd w:val="clear" w:color="auto" w:fill="auto"/>
          </w:tcPr>
          <w:p w:rsidR="00611B2C" w:rsidRPr="00FF5709" w:rsidRDefault="00611B2C" w:rsidP="00336527">
            <w:pPr>
              <w:spacing w:after="0" w:line="240" w:lineRule="auto"/>
              <w:jc w:val="both"/>
              <w:rPr>
                <w:rFonts w:cs="Calibri"/>
                <w:sz w:val="20"/>
                <w:szCs w:val="20"/>
              </w:rPr>
            </w:pPr>
            <w:r w:rsidRPr="00FF5709">
              <w:rPr>
                <w:rFonts w:cs="Calibri"/>
                <w:sz w:val="20"/>
                <w:szCs w:val="20"/>
              </w:rPr>
              <w:t xml:space="preserve">Model oferowanej macierzy musi znajdować się na oficjalnej liście zgodności </w:t>
            </w:r>
            <w:proofErr w:type="spellStart"/>
            <w:r w:rsidRPr="00FF5709">
              <w:rPr>
                <w:rFonts w:cs="Calibri"/>
                <w:sz w:val="20"/>
                <w:szCs w:val="20"/>
              </w:rPr>
              <w:t>VMware</w:t>
            </w:r>
            <w:proofErr w:type="spellEnd"/>
            <w:r w:rsidRPr="00FF5709">
              <w:rPr>
                <w:rFonts w:cs="Calibri"/>
                <w:sz w:val="20"/>
                <w:szCs w:val="20"/>
              </w:rPr>
              <w:t xml:space="preserve"> (dostępnej na stronie </w:t>
            </w:r>
            <w:hyperlink r:id="rId6" w:anchor="_blank" w:history="1">
              <w:r w:rsidRPr="00FF5709">
                <w:rPr>
                  <w:rFonts w:cs="Calibri"/>
                  <w:sz w:val="20"/>
                  <w:szCs w:val="20"/>
                </w:rPr>
                <w:t>https://www.vmware.com/resources/com</w:t>
              </w:r>
              <w:bookmarkStart w:id="0" w:name="_Hlt92286848"/>
              <w:bookmarkStart w:id="1" w:name="_Hlt92286847"/>
            </w:hyperlink>
            <w:hyperlink r:id="rId7" w:anchor="_blank" w:history="1">
              <w:r w:rsidRPr="00FF5709">
                <w:rPr>
                  <w:rFonts w:cs="Calibri"/>
                  <w:sz w:val="20"/>
                  <w:szCs w:val="20"/>
                </w:rPr>
                <w:t>p</w:t>
              </w:r>
              <w:bookmarkEnd w:id="0"/>
              <w:bookmarkEnd w:id="1"/>
            </w:hyperlink>
            <w:hyperlink r:id="rId8" w:anchor="_blank" w:history="1">
              <w:r w:rsidRPr="00FF5709">
                <w:rPr>
                  <w:rFonts w:cs="Calibri"/>
                  <w:sz w:val="20"/>
                  <w:szCs w:val="20"/>
                </w:rPr>
                <w:t>atibility/search.php</w:t>
              </w:r>
            </w:hyperlink>
            <w:r w:rsidRPr="00FF5709">
              <w:rPr>
                <w:rFonts w:cs="Calibri"/>
                <w:sz w:val="20"/>
                <w:szCs w:val="20"/>
              </w:rPr>
              <w:t xml:space="preserve">) dla kryterium wyszukiwania “Site </w:t>
            </w:r>
            <w:proofErr w:type="spellStart"/>
            <w:r w:rsidRPr="00FF5709">
              <w:rPr>
                <w:rFonts w:cs="Calibri"/>
                <w:sz w:val="20"/>
                <w:szCs w:val="20"/>
              </w:rPr>
              <w:t>Recovery</w:t>
            </w:r>
            <w:proofErr w:type="spellEnd"/>
            <w:r w:rsidRPr="00FF5709">
              <w:rPr>
                <w:rFonts w:cs="Calibri"/>
                <w:sz w:val="20"/>
                <w:szCs w:val="20"/>
              </w:rPr>
              <w:t xml:space="preserve"> Manager (SRM) for SRA” i produktu “SRM 8.5” lub jego nowszej dostępnej aktualizacji.</w:t>
            </w:r>
          </w:p>
        </w:tc>
        <w:tc>
          <w:tcPr>
            <w:tcW w:w="3281" w:type="dxa"/>
          </w:tcPr>
          <w:p w:rsidR="00611B2C" w:rsidRPr="00FF5709" w:rsidRDefault="00611B2C" w:rsidP="00336527">
            <w:pPr>
              <w:spacing w:after="0" w:line="240" w:lineRule="auto"/>
              <w:jc w:val="both"/>
              <w:rPr>
                <w:rFonts w:cs="Calibri"/>
                <w:sz w:val="20"/>
                <w:szCs w:val="20"/>
              </w:rPr>
            </w:pPr>
          </w:p>
        </w:tc>
      </w:tr>
      <w:tr w:rsidR="00611B2C" w:rsidRPr="00FF5709" w:rsidTr="00611B2C">
        <w:trPr>
          <w:trHeight w:val="1121"/>
          <w:jc w:val="center"/>
        </w:trPr>
        <w:tc>
          <w:tcPr>
            <w:tcW w:w="1668" w:type="dxa"/>
            <w:gridSpan w:val="2"/>
            <w:shd w:val="clear" w:color="auto" w:fill="auto"/>
          </w:tcPr>
          <w:p w:rsidR="00611B2C" w:rsidRPr="00FF5709" w:rsidRDefault="00611B2C" w:rsidP="00336527">
            <w:pPr>
              <w:spacing w:after="0" w:line="240" w:lineRule="auto"/>
              <w:rPr>
                <w:rFonts w:cs="Calibri"/>
                <w:sz w:val="20"/>
                <w:szCs w:val="20"/>
              </w:rPr>
            </w:pPr>
            <w:proofErr w:type="spellStart"/>
            <w:r w:rsidRPr="00FF5709">
              <w:rPr>
                <w:rFonts w:cs="Calibri"/>
                <w:sz w:val="20"/>
                <w:szCs w:val="20"/>
              </w:rPr>
              <w:t>Wielościeżkowość</w:t>
            </w:r>
            <w:proofErr w:type="spellEnd"/>
          </w:p>
        </w:tc>
        <w:tc>
          <w:tcPr>
            <w:tcW w:w="5354" w:type="dxa"/>
            <w:shd w:val="clear" w:color="auto" w:fill="auto"/>
          </w:tcPr>
          <w:p w:rsidR="00611B2C" w:rsidRPr="00FF5709" w:rsidRDefault="00611B2C" w:rsidP="00336527">
            <w:pPr>
              <w:spacing w:after="0" w:line="240" w:lineRule="auto"/>
              <w:jc w:val="both"/>
              <w:rPr>
                <w:rFonts w:cs="Calibri"/>
                <w:sz w:val="20"/>
                <w:szCs w:val="20"/>
              </w:rPr>
            </w:pPr>
            <w:r w:rsidRPr="00FF5709">
              <w:rPr>
                <w:rFonts w:cs="Calibri"/>
                <w:sz w:val="20"/>
                <w:szCs w:val="20"/>
              </w:rPr>
              <w:t xml:space="preserve">Wsparcie dla mechanizmów dynamicznego przełączania zadań I/O pomiędzy kanałami </w:t>
            </w:r>
            <w:r>
              <w:rPr>
                <w:rFonts w:cs="Calibri"/>
                <w:sz w:val="20"/>
                <w:szCs w:val="20"/>
              </w:rPr>
              <w:br/>
            </w:r>
            <w:r w:rsidRPr="00FF5709">
              <w:rPr>
                <w:rFonts w:cs="Calibri"/>
                <w:sz w:val="20"/>
                <w:szCs w:val="20"/>
              </w:rPr>
              <w:t>w przypadku awarii jednego z nich (</w:t>
            </w:r>
            <w:proofErr w:type="spellStart"/>
            <w:r w:rsidRPr="00FF5709">
              <w:rPr>
                <w:rFonts w:cs="Calibri"/>
                <w:sz w:val="20"/>
                <w:szCs w:val="20"/>
              </w:rPr>
              <w:t>path</w:t>
            </w:r>
            <w:proofErr w:type="spellEnd"/>
            <w:r w:rsidRPr="00FF5709">
              <w:rPr>
                <w:rFonts w:cs="Calibri"/>
                <w:sz w:val="20"/>
                <w:szCs w:val="20"/>
              </w:rPr>
              <w:t xml:space="preserve"> </w:t>
            </w:r>
            <w:proofErr w:type="spellStart"/>
            <w:r w:rsidRPr="00FF5709">
              <w:rPr>
                <w:rFonts w:cs="Calibri"/>
                <w:sz w:val="20"/>
                <w:szCs w:val="20"/>
              </w:rPr>
              <w:t>failover</w:t>
            </w:r>
            <w:proofErr w:type="spellEnd"/>
            <w:r w:rsidRPr="00FF5709">
              <w:rPr>
                <w:rFonts w:cs="Calibri"/>
                <w:sz w:val="20"/>
                <w:szCs w:val="20"/>
              </w:rPr>
              <w:t xml:space="preserve">). Wymagane jest wsparcie dla odpowiednich mechanizmów systemów operacyjnych: Windows Server, Vmware, </w:t>
            </w:r>
            <w:proofErr w:type="spellStart"/>
            <w:r w:rsidRPr="00FF5709">
              <w:rPr>
                <w:rFonts w:cs="Calibri"/>
                <w:sz w:val="20"/>
                <w:szCs w:val="20"/>
              </w:rPr>
              <w:t>CentOS</w:t>
            </w:r>
            <w:proofErr w:type="spellEnd"/>
            <w:r w:rsidRPr="00FF5709">
              <w:rPr>
                <w:rFonts w:cs="Calibri"/>
                <w:sz w:val="20"/>
                <w:szCs w:val="20"/>
              </w:rPr>
              <w:t>.</w:t>
            </w:r>
          </w:p>
        </w:tc>
        <w:tc>
          <w:tcPr>
            <w:tcW w:w="3281" w:type="dxa"/>
          </w:tcPr>
          <w:p w:rsidR="00611B2C" w:rsidRPr="00FF5709" w:rsidRDefault="00611B2C" w:rsidP="00336527">
            <w:pPr>
              <w:spacing w:after="0" w:line="240" w:lineRule="auto"/>
              <w:jc w:val="both"/>
              <w:rPr>
                <w:rFonts w:cs="Calibri"/>
                <w:sz w:val="20"/>
                <w:szCs w:val="20"/>
              </w:rPr>
            </w:pPr>
          </w:p>
        </w:tc>
      </w:tr>
      <w:tr w:rsidR="00611B2C" w:rsidRPr="00FF5709" w:rsidTr="00611B2C">
        <w:trPr>
          <w:trHeight w:val="704"/>
          <w:jc w:val="center"/>
        </w:trPr>
        <w:tc>
          <w:tcPr>
            <w:tcW w:w="1668" w:type="dxa"/>
            <w:gridSpan w:val="2"/>
            <w:shd w:val="clear" w:color="auto" w:fill="auto"/>
          </w:tcPr>
          <w:p w:rsidR="00611B2C" w:rsidRPr="00FF5709" w:rsidRDefault="00611B2C" w:rsidP="00336527">
            <w:pPr>
              <w:spacing w:after="0" w:line="240" w:lineRule="auto"/>
              <w:rPr>
                <w:rFonts w:cs="Calibri"/>
                <w:sz w:val="20"/>
                <w:szCs w:val="20"/>
              </w:rPr>
            </w:pPr>
            <w:r w:rsidRPr="00FF5709">
              <w:rPr>
                <w:rFonts w:cs="Calibri"/>
                <w:sz w:val="20"/>
                <w:szCs w:val="20"/>
              </w:rPr>
              <w:lastRenderedPageBreak/>
              <w:t>Zasilanie</w:t>
            </w:r>
          </w:p>
        </w:tc>
        <w:tc>
          <w:tcPr>
            <w:tcW w:w="5354" w:type="dxa"/>
            <w:shd w:val="clear" w:color="auto" w:fill="auto"/>
          </w:tcPr>
          <w:p w:rsidR="00611B2C" w:rsidRPr="00FF5709" w:rsidRDefault="00611B2C" w:rsidP="00336527">
            <w:pPr>
              <w:spacing w:after="0" w:line="240" w:lineRule="auto"/>
              <w:jc w:val="both"/>
              <w:rPr>
                <w:rFonts w:cs="Calibri"/>
                <w:sz w:val="20"/>
                <w:szCs w:val="20"/>
              </w:rPr>
            </w:pPr>
            <w:r w:rsidRPr="00FF5709">
              <w:rPr>
                <w:rFonts w:cs="Calibri"/>
                <w:sz w:val="20"/>
                <w:szCs w:val="20"/>
              </w:rPr>
              <w:t>Urządzenie musi cechować wsparcie dla zasilania z dwóch niezależnych źródeł prądu jednofazowego o napięciu 200-240V i częstotliwości 50-60Hz poprzez nadmiarowe zasilacze typu Hot-</w:t>
            </w:r>
            <w:proofErr w:type="spellStart"/>
            <w:r w:rsidRPr="00FF5709">
              <w:rPr>
                <w:rFonts w:cs="Calibri"/>
                <w:sz w:val="20"/>
                <w:szCs w:val="20"/>
              </w:rPr>
              <w:t>Swap</w:t>
            </w:r>
            <w:proofErr w:type="spellEnd"/>
            <w:r w:rsidRPr="00FF5709">
              <w:rPr>
                <w:rFonts w:cs="Calibri"/>
                <w:sz w:val="20"/>
                <w:szCs w:val="20"/>
              </w:rPr>
              <w:t>.</w:t>
            </w:r>
          </w:p>
        </w:tc>
        <w:tc>
          <w:tcPr>
            <w:tcW w:w="3281" w:type="dxa"/>
          </w:tcPr>
          <w:p w:rsidR="00611B2C" w:rsidRPr="00FF5709" w:rsidRDefault="00611B2C" w:rsidP="00336527">
            <w:pPr>
              <w:spacing w:after="0" w:line="240" w:lineRule="auto"/>
              <w:jc w:val="both"/>
              <w:rPr>
                <w:rFonts w:cs="Calibri"/>
                <w:sz w:val="20"/>
                <w:szCs w:val="20"/>
              </w:rPr>
            </w:pPr>
          </w:p>
        </w:tc>
      </w:tr>
      <w:tr w:rsidR="00611B2C" w:rsidRPr="00FF5709" w:rsidTr="00611B2C">
        <w:trPr>
          <w:trHeight w:val="4668"/>
          <w:jc w:val="center"/>
        </w:trPr>
        <w:tc>
          <w:tcPr>
            <w:tcW w:w="1668" w:type="dxa"/>
            <w:gridSpan w:val="2"/>
            <w:shd w:val="clear" w:color="auto" w:fill="auto"/>
          </w:tcPr>
          <w:p w:rsidR="00611B2C" w:rsidRPr="00FF5709" w:rsidRDefault="00611B2C" w:rsidP="00336527">
            <w:pPr>
              <w:spacing w:after="0" w:line="240" w:lineRule="auto"/>
              <w:rPr>
                <w:rFonts w:cs="Calibri"/>
                <w:sz w:val="20"/>
                <w:szCs w:val="20"/>
                <w:highlight w:val="green"/>
              </w:rPr>
            </w:pPr>
            <w:r w:rsidRPr="00FF5709">
              <w:rPr>
                <w:rFonts w:cs="Calibri"/>
                <w:sz w:val="20"/>
                <w:szCs w:val="20"/>
              </w:rPr>
              <w:t>Zarządzanie macierzą</w:t>
            </w:r>
          </w:p>
        </w:tc>
        <w:tc>
          <w:tcPr>
            <w:tcW w:w="5354" w:type="dxa"/>
            <w:shd w:val="clear" w:color="auto" w:fill="auto"/>
          </w:tcPr>
          <w:p w:rsidR="00611B2C" w:rsidRPr="00FF5709" w:rsidRDefault="00611B2C" w:rsidP="00336527">
            <w:pPr>
              <w:spacing w:after="0" w:line="240" w:lineRule="auto"/>
              <w:rPr>
                <w:rFonts w:cs="Calibri"/>
                <w:sz w:val="20"/>
                <w:szCs w:val="20"/>
              </w:rPr>
            </w:pPr>
            <w:r w:rsidRPr="00FF5709">
              <w:rPr>
                <w:rFonts w:cs="Calibri"/>
                <w:sz w:val="20"/>
                <w:szCs w:val="20"/>
              </w:rPr>
              <w:t xml:space="preserve">Zarządzanie macierzą (wszystkimi kontrolerami) z poziomu pojedynczego interfejsu graficznego. Wymagane jest stałe monitorowanie stanu macierzy (w tym monitorowanie wydajności) oraz możliwość konfigurowania jej zasobów. Wymagana możliwość monitorowania stanu żywotności modułów NVME. Konsola graficzna musi być dostępna poprzez przeglądarkę internetową i być elementem systemu operacyjnego macierzy. Wymaga możliwość dostępu do danych wydajnościowych historycznych z poziomu GUI co najmniej 1 </w:t>
            </w:r>
          </w:p>
          <w:p w:rsidR="00611B2C" w:rsidRPr="00FF5709" w:rsidRDefault="00611B2C" w:rsidP="00336527">
            <w:pPr>
              <w:spacing w:after="0" w:line="240" w:lineRule="auto"/>
              <w:rPr>
                <w:rFonts w:cs="Calibri"/>
                <w:sz w:val="20"/>
                <w:szCs w:val="20"/>
              </w:rPr>
            </w:pPr>
            <w:r w:rsidRPr="00FF5709">
              <w:rPr>
                <w:rFonts w:cs="Calibri"/>
                <w:sz w:val="20"/>
                <w:szCs w:val="20"/>
              </w:rPr>
              <w:t>rok wstecz.</w:t>
            </w:r>
            <w:r w:rsidRPr="00FF5709">
              <w:rPr>
                <w:rFonts w:cs="Calibri"/>
                <w:sz w:val="20"/>
                <w:szCs w:val="20"/>
              </w:rPr>
              <w:br/>
              <w:t>Macierz musi umożliwiać monitorowanie oraz przeglądanie danych historycznych z podziałem dla każdego z LUN dla min. operacji:</w:t>
            </w:r>
          </w:p>
          <w:p w:rsidR="00611B2C" w:rsidRPr="00FF5709" w:rsidRDefault="00611B2C" w:rsidP="007C3DCA">
            <w:pPr>
              <w:numPr>
                <w:ilvl w:val="0"/>
                <w:numId w:val="10"/>
              </w:numPr>
              <w:spacing w:after="0" w:line="240" w:lineRule="auto"/>
              <w:ind w:left="357"/>
              <w:jc w:val="both"/>
              <w:rPr>
                <w:rFonts w:cs="Calibri"/>
                <w:sz w:val="20"/>
                <w:szCs w:val="20"/>
              </w:rPr>
            </w:pPr>
            <w:r w:rsidRPr="00FF5709">
              <w:rPr>
                <w:rFonts w:cs="Calibri"/>
                <w:sz w:val="20"/>
                <w:szCs w:val="20"/>
              </w:rPr>
              <w:t>% trafień w cache do odczytu oraz zapisu</w:t>
            </w:r>
          </w:p>
          <w:p w:rsidR="00611B2C" w:rsidRPr="00FF5709" w:rsidRDefault="00611B2C" w:rsidP="007C3DCA">
            <w:pPr>
              <w:numPr>
                <w:ilvl w:val="0"/>
                <w:numId w:val="9"/>
              </w:numPr>
              <w:spacing w:after="0" w:line="240" w:lineRule="auto"/>
              <w:ind w:left="357"/>
              <w:jc w:val="both"/>
              <w:rPr>
                <w:rFonts w:cs="Calibri"/>
                <w:sz w:val="20"/>
                <w:szCs w:val="20"/>
              </w:rPr>
            </w:pPr>
            <w:r w:rsidRPr="00FF5709">
              <w:rPr>
                <w:rFonts w:cs="Calibri"/>
                <w:sz w:val="20"/>
                <w:szCs w:val="20"/>
              </w:rPr>
              <w:t>IOPS</w:t>
            </w:r>
          </w:p>
          <w:p w:rsidR="00611B2C" w:rsidRPr="00FF5709" w:rsidRDefault="00611B2C" w:rsidP="007C3DCA">
            <w:pPr>
              <w:numPr>
                <w:ilvl w:val="0"/>
                <w:numId w:val="9"/>
              </w:numPr>
              <w:spacing w:after="0" w:line="240" w:lineRule="auto"/>
              <w:ind w:left="357"/>
              <w:jc w:val="both"/>
              <w:rPr>
                <w:rFonts w:cs="Calibri"/>
                <w:sz w:val="20"/>
                <w:szCs w:val="20"/>
              </w:rPr>
            </w:pPr>
            <w:r w:rsidRPr="00FF5709">
              <w:rPr>
                <w:rFonts w:cs="Calibri"/>
                <w:sz w:val="20"/>
                <w:szCs w:val="20"/>
              </w:rPr>
              <w:t>średni czas odpowiedzi dla odczytu danych</w:t>
            </w:r>
          </w:p>
          <w:p w:rsidR="00611B2C" w:rsidRPr="00FF5709" w:rsidRDefault="00611B2C" w:rsidP="007C3DCA">
            <w:pPr>
              <w:numPr>
                <w:ilvl w:val="0"/>
                <w:numId w:val="9"/>
              </w:numPr>
              <w:spacing w:after="0" w:line="240" w:lineRule="auto"/>
              <w:ind w:left="357"/>
              <w:jc w:val="both"/>
              <w:rPr>
                <w:rFonts w:cs="Calibri"/>
                <w:sz w:val="20"/>
                <w:szCs w:val="20"/>
              </w:rPr>
            </w:pPr>
            <w:r w:rsidRPr="00FF5709">
              <w:rPr>
                <w:rFonts w:cs="Calibri"/>
                <w:sz w:val="20"/>
                <w:szCs w:val="20"/>
              </w:rPr>
              <w:t>średni czas odpowiedzi dla zapisu danych</w:t>
            </w:r>
          </w:p>
          <w:p w:rsidR="00611B2C" w:rsidRPr="00FF5709" w:rsidRDefault="00611B2C" w:rsidP="007C3DCA">
            <w:pPr>
              <w:numPr>
                <w:ilvl w:val="0"/>
                <w:numId w:val="9"/>
              </w:numPr>
              <w:spacing w:after="0" w:line="240" w:lineRule="auto"/>
              <w:ind w:left="357"/>
              <w:jc w:val="both"/>
              <w:rPr>
                <w:rFonts w:cs="Calibri"/>
                <w:sz w:val="20"/>
                <w:szCs w:val="20"/>
              </w:rPr>
            </w:pPr>
            <w:r w:rsidRPr="00FF5709">
              <w:rPr>
                <w:rFonts w:cs="Calibri"/>
                <w:sz w:val="20"/>
                <w:szCs w:val="20"/>
              </w:rPr>
              <w:t>przepustowość „</w:t>
            </w:r>
            <w:proofErr w:type="spellStart"/>
            <w:r w:rsidRPr="00FF5709">
              <w:rPr>
                <w:rFonts w:cs="Calibri"/>
                <w:sz w:val="20"/>
                <w:szCs w:val="20"/>
              </w:rPr>
              <w:t>Bandwidth</w:t>
            </w:r>
            <w:proofErr w:type="spellEnd"/>
            <w:r w:rsidRPr="00FF5709">
              <w:rPr>
                <w:rFonts w:cs="Calibri"/>
                <w:sz w:val="20"/>
                <w:szCs w:val="20"/>
              </w:rPr>
              <w:t>” dla operacji odczytu</w:t>
            </w:r>
          </w:p>
          <w:p w:rsidR="00611B2C" w:rsidRPr="00FF5709" w:rsidRDefault="00611B2C" w:rsidP="007C3DCA">
            <w:pPr>
              <w:numPr>
                <w:ilvl w:val="0"/>
                <w:numId w:val="9"/>
              </w:numPr>
              <w:spacing w:after="0" w:line="240" w:lineRule="auto"/>
              <w:ind w:left="357"/>
              <w:jc w:val="both"/>
              <w:rPr>
                <w:rFonts w:cs="Calibri"/>
                <w:sz w:val="20"/>
                <w:szCs w:val="20"/>
              </w:rPr>
            </w:pPr>
            <w:r w:rsidRPr="00FF5709">
              <w:rPr>
                <w:rFonts w:cs="Calibri"/>
                <w:sz w:val="20"/>
                <w:szCs w:val="20"/>
              </w:rPr>
              <w:t>przepustowość „</w:t>
            </w:r>
            <w:proofErr w:type="spellStart"/>
            <w:r w:rsidRPr="00FF5709">
              <w:rPr>
                <w:rFonts w:cs="Calibri"/>
                <w:sz w:val="20"/>
                <w:szCs w:val="20"/>
              </w:rPr>
              <w:t>Bandwidth</w:t>
            </w:r>
            <w:proofErr w:type="spellEnd"/>
            <w:r w:rsidRPr="00FF5709">
              <w:rPr>
                <w:rFonts w:cs="Calibri"/>
                <w:sz w:val="20"/>
                <w:szCs w:val="20"/>
              </w:rPr>
              <w:t xml:space="preserve">” dla operacji zapisu  </w:t>
            </w:r>
          </w:p>
          <w:p w:rsidR="00611B2C" w:rsidRPr="00FF5709" w:rsidRDefault="00611B2C" w:rsidP="00336527">
            <w:pPr>
              <w:spacing w:after="0" w:line="240" w:lineRule="auto"/>
              <w:jc w:val="both"/>
              <w:rPr>
                <w:rFonts w:cs="Calibri"/>
                <w:sz w:val="20"/>
                <w:szCs w:val="20"/>
                <w:highlight w:val="green"/>
              </w:rPr>
            </w:pPr>
            <w:r w:rsidRPr="00FF5709">
              <w:rPr>
                <w:rFonts w:cs="Calibri"/>
                <w:sz w:val="20"/>
                <w:szCs w:val="20"/>
              </w:rPr>
              <w:t>Jeżeli do obsługi powyższej funkcjonalności wymagane są dodatkowe licencje, Zamawiający wymaga ich dostarczenia po podpisaniu umowy.</w:t>
            </w:r>
          </w:p>
        </w:tc>
        <w:tc>
          <w:tcPr>
            <w:tcW w:w="3281" w:type="dxa"/>
          </w:tcPr>
          <w:p w:rsidR="00611B2C" w:rsidRPr="00FF5709" w:rsidRDefault="00611B2C" w:rsidP="00336527">
            <w:pPr>
              <w:spacing w:after="0" w:line="240" w:lineRule="auto"/>
              <w:rPr>
                <w:rFonts w:cs="Calibri"/>
                <w:sz w:val="20"/>
                <w:szCs w:val="20"/>
              </w:rPr>
            </w:pPr>
          </w:p>
        </w:tc>
      </w:tr>
      <w:tr w:rsidR="00611B2C" w:rsidRPr="00FF5709" w:rsidTr="00611B2C">
        <w:trPr>
          <w:trHeight w:val="1152"/>
          <w:jc w:val="center"/>
        </w:trPr>
        <w:tc>
          <w:tcPr>
            <w:tcW w:w="1668" w:type="dxa"/>
            <w:gridSpan w:val="2"/>
            <w:shd w:val="clear" w:color="auto" w:fill="auto"/>
          </w:tcPr>
          <w:p w:rsidR="00611B2C" w:rsidRPr="00FF5709" w:rsidRDefault="00611B2C" w:rsidP="00336527">
            <w:pPr>
              <w:spacing w:after="0" w:line="240" w:lineRule="auto"/>
              <w:jc w:val="both"/>
              <w:rPr>
                <w:rFonts w:cs="Calibri"/>
                <w:sz w:val="20"/>
                <w:szCs w:val="20"/>
              </w:rPr>
            </w:pPr>
            <w:r w:rsidRPr="00FF5709">
              <w:rPr>
                <w:rFonts w:cs="Calibri"/>
                <w:sz w:val="20"/>
                <w:szCs w:val="20"/>
              </w:rPr>
              <w:t>Serwis</w:t>
            </w:r>
          </w:p>
          <w:p w:rsidR="00611B2C" w:rsidRPr="00FF5709" w:rsidRDefault="00611B2C" w:rsidP="00336527">
            <w:pPr>
              <w:spacing w:after="0" w:line="240" w:lineRule="auto"/>
              <w:rPr>
                <w:rFonts w:cs="Calibri"/>
                <w:sz w:val="20"/>
                <w:szCs w:val="20"/>
              </w:rPr>
            </w:pPr>
          </w:p>
        </w:tc>
        <w:tc>
          <w:tcPr>
            <w:tcW w:w="5354" w:type="dxa"/>
            <w:shd w:val="clear" w:color="auto" w:fill="auto"/>
          </w:tcPr>
          <w:p w:rsidR="00611B2C" w:rsidRPr="00FF5709" w:rsidRDefault="00611B2C" w:rsidP="00336527">
            <w:pPr>
              <w:spacing w:after="0" w:line="240" w:lineRule="auto"/>
              <w:jc w:val="both"/>
              <w:rPr>
                <w:rFonts w:cs="Calibri"/>
                <w:sz w:val="20"/>
                <w:szCs w:val="20"/>
              </w:rPr>
            </w:pPr>
            <w:r w:rsidRPr="00FF5709">
              <w:rPr>
                <w:rFonts w:cs="Calibri"/>
                <w:sz w:val="20"/>
                <w:szCs w:val="20"/>
              </w:rPr>
              <w:t xml:space="preserve">Wymagane uaktualnianie </w:t>
            </w:r>
            <w:proofErr w:type="spellStart"/>
            <w:r w:rsidRPr="00FF5709">
              <w:rPr>
                <w:rFonts w:cs="Calibri"/>
                <w:sz w:val="20"/>
                <w:szCs w:val="20"/>
              </w:rPr>
              <w:t>firmware</w:t>
            </w:r>
            <w:proofErr w:type="spellEnd"/>
            <w:r w:rsidRPr="00FF5709">
              <w:rPr>
                <w:rFonts w:cs="Calibri"/>
                <w:sz w:val="20"/>
                <w:szCs w:val="20"/>
              </w:rPr>
              <w:t>-u kontrolerów macierzy bez przerywania dostępu do danych.</w:t>
            </w:r>
          </w:p>
          <w:p w:rsidR="00611B2C" w:rsidRPr="00FF5709" w:rsidRDefault="00611B2C" w:rsidP="00336527">
            <w:pPr>
              <w:spacing w:after="0" w:line="240" w:lineRule="auto"/>
              <w:jc w:val="both"/>
              <w:rPr>
                <w:rFonts w:cs="Calibri"/>
                <w:sz w:val="20"/>
                <w:szCs w:val="20"/>
              </w:rPr>
            </w:pPr>
            <w:r w:rsidRPr="00FF5709">
              <w:rPr>
                <w:rFonts w:cs="Calibri"/>
                <w:sz w:val="20"/>
                <w:szCs w:val="20"/>
              </w:rPr>
              <w:t>Macierz musi umożliwiać zdalne zarządzanie oraz automatyczne informowanie centrum serwisowego o awarii.</w:t>
            </w:r>
          </w:p>
          <w:p w:rsidR="00611B2C" w:rsidRPr="00FF5709" w:rsidRDefault="00611B2C" w:rsidP="00336527">
            <w:pPr>
              <w:spacing w:after="0" w:line="240" w:lineRule="auto"/>
              <w:jc w:val="both"/>
              <w:rPr>
                <w:rFonts w:cs="Calibri"/>
                <w:sz w:val="20"/>
                <w:szCs w:val="20"/>
              </w:rPr>
            </w:pPr>
            <w:r w:rsidRPr="00FF5709">
              <w:rPr>
                <w:rFonts w:cs="Calibri"/>
                <w:sz w:val="20"/>
                <w:szCs w:val="20"/>
              </w:rPr>
              <w:t>Zgłoszenia usterek muszą być akceptowane zarówno drogą email jak również drogą telefoniczną.</w:t>
            </w:r>
          </w:p>
          <w:p w:rsidR="00611B2C" w:rsidRPr="00FF5709" w:rsidRDefault="00611B2C" w:rsidP="00336527">
            <w:pPr>
              <w:spacing w:after="0" w:line="240" w:lineRule="auto"/>
              <w:jc w:val="both"/>
              <w:rPr>
                <w:rFonts w:cs="Calibri"/>
                <w:sz w:val="20"/>
                <w:szCs w:val="20"/>
              </w:rPr>
            </w:pPr>
          </w:p>
        </w:tc>
        <w:tc>
          <w:tcPr>
            <w:tcW w:w="3281" w:type="dxa"/>
          </w:tcPr>
          <w:p w:rsidR="00611B2C" w:rsidRPr="00FF5709" w:rsidRDefault="00611B2C" w:rsidP="00336527">
            <w:pPr>
              <w:spacing w:after="0" w:line="240" w:lineRule="auto"/>
              <w:jc w:val="both"/>
              <w:rPr>
                <w:rFonts w:cs="Calibri"/>
                <w:sz w:val="20"/>
                <w:szCs w:val="20"/>
              </w:rPr>
            </w:pPr>
          </w:p>
        </w:tc>
      </w:tr>
      <w:tr w:rsidR="00611B2C" w:rsidRPr="00FF5709" w:rsidTr="00611B2C">
        <w:trPr>
          <w:trHeight w:val="558"/>
          <w:jc w:val="center"/>
        </w:trPr>
        <w:tc>
          <w:tcPr>
            <w:tcW w:w="1668" w:type="dxa"/>
            <w:gridSpan w:val="2"/>
            <w:shd w:val="clear" w:color="auto" w:fill="auto"/>
          </w:tcPr>
          <w:p w:rsidR="00611B2C" w:rsidRPr="00FF5709" w:rsidRDefault="00611B2C" w:rsidP="00336527">
            <w:pPr>
              <w:spacing w:after="0" w:line="240" w:lineRule="auto"/>
              <w:jc w:val="both"/>
              <w:rPr>
                <w:rFonts w:cs="Calibri"/>
                <w:sz w:val="20"/>
                <w:szCs w:val="20"/>
              </w:rPr>
            </w:pPr>
            <w:r w:rsidRPr="00FF5709">
              <w:rPr>
                <w:rFonts w:eastAsia="Calibri" w:cs="Calibri"/>
                <w:color w:val="000000"/>
                <w:sz w:val="20"/>
                <w:szCs w:val="20"/>
              </w:rPr>
              <w:t>Certyfikaty</w:t>
            </w:r>
          </w:p>
        </w:tc>
        <w:tc>
          <w:tcPr>
            <w:tcW w:w="5354" w:type="dxa"/>
            <w:shd w:val="clear" w:color="auto" w:fill="auto"/>
          </w:tcPr>
          <w:p w:rsidR="00611B2C" w:rsidRPr="00FF5709" w:rsidRDefault="00611B2C" w:rsidP="00336527">
            <w:pPr>
              <w:spacing w:after="0" w:line="240" w:lineRule="auto"/>
              <w:jc w:val="both"/>
              <w:rPr>
                <w:rFonts w:eastAsia="Calibri" w:cs="Calibri"/>
                <w:color w:val="000000"/>
                <w:sz w:val="20"/>
                <w:szCs w:val="20"/>
              </w:rPr>
            </w:pPr>
            <w:r w:rsidRPr="00FF5709">
              <w:rPr>
                <w:rFonts w:eastAsia="Calibri" w:cs="Calibri"/>
                <w:color w:val="000000"/>
                <w:sz w:val="20"/>
                <w:szCs w:val="20"/>
              </w:rPr>
              <w:t xml:space="preserve">Macierz musi być wyprodukowana zgodnie z normą ISO-9001 oraz ISO-14001 (dokumenty załączyć do oferty). </w:t>
            </w:r>
          </w:p>
          <w:p w:rsidR="00611B2C" w:rsidRPr="00FF5709" w:rsidRDefault="00611B2C" w:rsidP="00336527">
            <w:pPr>
              <w:spacing w:after="0" w:line="240" w:lineRule="auto"/>
              <w:jc w:val="both"/>
              <w:rPr>
                <w:rFonts w:eastAsia="Calibri" w:cs="Calibri"/>
                <w:color w:val="000000"/>
                <w:sz w:val="20"/>
                <w:szCs w:val="20"/>
              </w:rPr>
            </w:pPr>
            <w:r w:rsidRPr="00FF5709">
              <w:rPr>
                <w:rFonts w:eastAsia="Calibri" w:cs="Calibri"/>
                <w:color w:val="000000"/>
                <w:sz w:val="20"/>
                <w:szCs w:val="20"/>
              </w:rPr>
              <w:t xml:space="preserve">Deklaracja CE (dokument załączyć do oferty). </w:t>
            </w:r>
          </w:p>
          <w:p w:rsidR="00611B2C" w:rsidRDefault="00611B2C" w:rsidP="00336527">
            <w:pPr>
              <w:spacing w:after="0" w:line="240" w:lineRule="auto"/>
              <w:jc w:val="both"/>
              <w:rPr>
                <w:rFonts w:eastAsia="Calibri" w:cs="Calibri"/>
                <w:color w:val="000000"/>
                <w:sz w:val="20"/>
                <w:szCs w:val="20"/>
              </w:rPr>
            </w:pPr>
            <w:r w:rsidRPr="00FF5709">
              <w:rPr>
                <w:rFonts w:eastAsia="Calibri" w:cs="Calibri"/>
                <w:color w:val="000000"/>
                <w:sz w:val="20"/>
                <w:szCs w:val="20"/>
              </w:rPr>
              <w:t>Oferent musi mieć status partnerski producenta oferowanego sprzętu na poziomie GOLD (dokument załączyć do oferty).</w:t>
            </w:r>
          </w:p>
          <w:p w:rsidR="00611B2C" w:rsidRPr="00FF5709" w:rsidRDefault="00611B2C" w:rsidP="00336527">
            <w:pPr>
              <w:spacing w:after="0" w:line="240" w:lineRule="auto"/>
              <w:jc w:val="both"/>
              <w:rPr>
                <w:rFonts w:cs="Calibri"/>
                <w:sz w:val="20"/>
                <w:szCs w:val="20"/>
              </w:rPr>
            </w:pPr>
          </w:p>
        </w:tc>
        <w:tc>
          <w:tcPr>
            <w:tcW w:w="3281" w:type="dxa"/>
          </w:tcPr>
          <w:p w:rsidR="00611B2C" w:rsidRPr="00FF5709" w:rsidRDefault="00611B2C" w:rsidP="00336527">
            <w:pPr>
              <w:spacing w:after="0" w:line="240" w:lineRule="auto"/>
              <w:jc w:val="both"/>
              <w:rPr>
                <w:rFonts w:eastAsia="Calibri" w:cs="Calibri"/>
                <w:color w:val="000000"/>
                <w:sz w:val="20"/>
                <w:szCs w:val="20"/>
              </w:rPr>
            </w:pPr>
          </w:p>
        </w:tc>
      </w:tr>
      <w:tr w:rsidR="00611B2C" w:rsidRPr="00FF5709" w:rsidTr="00611B2C">
        <w:trPr>
          <w:trHeight w:val="1125"/>
          <w:jc w:val="center"/>
        </w:trPr>
        <w:tc>
          <w:tcPr>
            <w:tcW w:w="1668" w:type="dxa"/>
            <w:gridSpan w:val="2"/>
            <w:shd w:val="clear" w:color="auto" w:fill="auto"/>
          </w:tcPr>
          <w:p w:rsidR="00611B2C" w:rsidRPr="00FF5709" w:rsidRDefault="00611B2C" w:rsidP="00336527">
            <w:pPr>
              <w:spacing w:after="0" w:line="240" w:lineRule="auto"/>
              <w:rPr>
                <w:rFonts w:cs="Calibri"/>
                <w:sz w:val="20"/>
                <w:szCs w:val="20"/>
              </w:rPr>
            </w:pPr>
            <w:r w:rsidRPr="00FF5709">
              <w:rPr>
                <w:rFonts w:cs="Calibri"/>
                <w:sz w:val="20"/>
                <w:szCs w:val="20"/>
              </w:rPr>
              <w:t>Gwarancja, wsparcie techniczne</w:t>
            </w:r>
          </w:p>
          <w:p w:rsidR="00611B2C" w:rsidRPr="00FF5709" w:rsidRDefault="00611B2C" w:rsidP="00336527">
            <w:pPr>
              <w:spacing w:after="0" w:line="240" w:lineRule="auto"/>
              <w:jc w:val="both"/>
              <w:rPr>
                <w:rFonts w:cs="Calibri"/>
                <w:sz w:val="20"/>
                <w:szCs w:val="20"/>
              </w:rPr>
            </w:pPr>
          </w:p>
        </w:tc>
        <w:tc>
          <w:tcPr>
            <w:tcW w:w="5354" w:type="dxa"/>
            <w:shd w:val="clear" w:color="auto" w:fill="auto"/>
          </w:tcPr>
          <w:p w:rsidR="00611B2C" w:rsidRPr="00FF5709" w:rsidRDefault="00611B2C" w:rsidP="00336527">
            <w:pPr>
              <w:pStyle w:val="Standard"/>
              <w:jc w:val="both"/>
              <w:rPr>
                <w:rFonts w:eastAsia="Times New Roman" w:cs="Calibri"/>
                <w:sz w:val="20"/>
                <w:szCs w:val="20"/>
                <w:lang w:eastAsia="pl-PL"/>
              </w:rPr>
            </w:pPr>
            <w:r w:rsidRPr="00FF5709">
              <w:rPr>
                <w:rFonts w:eastAsia="Times New Roman" w:cs="Calibri"/>
                <w:kern w:val="0"/>
                <w:sz w:val="20"/>
                <w:szCs w:val="20"/>
                <w:lang w:eastAsia="pl-PL" w:bidi="ar-SA"/>
              </w:rPr>
              <w:t>Urządzenie musi być fabrycznie nowe, wyprodukowane w 2023 r. i pochodzić z autoryzowanego kanału dystrybucji producenta, a także musi być objęte serwisem na terenie RP.</w:t>
            </w:r>
          </w:p>
          <w:p w:rsidR="00611B2C" w:rsidRPr="00FF5709" w:rsidRDefault="00611B2C" w:rsidP="00336527">
            <w:pPr>
              <w:pBdr>
                <w:top w:val="none" w:sz="0" w:space="0" w:color="000000"/>
                <w:left w:val="none" w:sz="0" w:space="0" w:color="000000"/>
                <w:bottom w:val="none" w:sz="0" w:space="0" w:color="000000"/>
                <w:right w:val="none" w:sz="0" w:space="0" w:color="000000"/>
              </w:pBdr>
              <w:suppressAutoHyphens/>
              <w:spacing w:after="0" w:line="240" w:lineRule="auto"/>
              <w:ind w:left="360"/>
              <w:jc w:val="both"/>
              <w:textAlignment w:val="baseline"/>
              <w:rPr>
                <w:rFonts w:cs="Calibri"/>
                <w:sz w:val="20"/>
                <w:szCs w:val="20"/>
              </w:rPr>
            </w:pPr>
          </w:p>
          <w:p w:rsidR="00611B2C" w:rsidRPr="00FF5709" w:rsidRDefault="00611B2C" w:rsidP="00336527">
            <w:p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cs="Calibri"/>
                <w:sz w:val="20"/>
                <w:szCs w:val="20"/>
              </w:rPr>
            </w:pPr>
            <w:r w:rsidRPr="00FF5709">
              <w:rPr>
                <w:rFonts w:cs="Calibri"/>
                <w:sz w:val="20"/>
                <w:szCs w:val="20"/>
              </w:rPr>
              <w:t xml:space="preserve">Macierz dyskowa musi zostać objęta </w:t>
            </w:r>
            <w:r w:rsidR="00785B05">
              <w:rPr>
                <w:rFonts w:cs="Calibri"/>
                <w:sz w:val="20"/>
                <w:szCs w:val="20"/>
              </w:rPr>
              <w:t>min. 36.</w:t>
            </w:r>
            <w:r w:rsidRPr="00FF5709">
              <w:rPr>
                <w:rFonts w:cs="Calibri"/>
                <w:sz w:val="20"/>
                <w:szCs w:val="20"/>
              </w:rPr>
              <w:t xml:space="preserve"> miesięcznym okresem wsparcia technicznego i gwarancji, realizowanym w miejscu instalacji rozwiązania, z gwarantowanym czasem reakcji najpóźniej w następnym dniu roboczym od momentu zgłoszenia usterki.</w:t>
            </w:r>
          </w:p>
          <w:p w:rsidR="00611B2C" w:rsidRPr="00FF5709" w:rsidRDefault="00611B2C" w:rsidP="00336527">
            <w:p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cs="Calibri"/>
                <w:sz w:val="20"/>
                <w:szCs w:val="20"/>
              </w:rPr>
            </w:pPr>
          </w:p>
          <w:p w:rsidR="00611B2C" w:rsidRPr="00FF5709" w:rsidRDefault="00611B2C" w:rsidP="00336527">
            <w:p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cs="Calibri"/>
                <w:sz w:val="20"/>
                <w:szCs w:val="20"/>
              </w:rPr>
            </w:pPr>
            <w:r w:rsidRPr="00FF5709">
              <w:rPr>
                <w:rFonts w:cs="Calibri"/>
                <w:sz w:val="20"/>
                <w:szCs w:val="20"/>
              </w:rPr>
              <w:t xml:space="preserve">Zamawiający dopuszcza realizacje wsparcia technicznego </w:t>
            </w:r>
            <w:r w:rsidR="0077243D">
              <w:rPr>
                <w:rFonts w:cs="Calibri"/>
                <w:sz w:val="20"/>
                <w:szCs w:val="20"/>
              </w:rPr>
              <w:br/>
            </w:r>
            <w:r w:rsidRPr="00FF5709">
              <w:rPr>
                <w:rFonts w:cs="Calibri"/>
                <w:sz w:val="20"/>
                <w:szCs w:val="20"/>
              </w:rPr>
              <w:t>i gwarancji przez autoryzowanego partnera serwisowego producenta.</w:t>
            </w:r>
          </w:p>
          <w:p w:rsidR="00611B2C" w:rsidRPr="00FF5709" w:rsidRDefault="00611B2C" w:rsidP="00336527">
            <w:p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cs="Calibri"/>
                <w:sz w:val="20"/>
                <w:szCs w:val="20"/>
              </w:rPr>
            </w:pPr>
          </w:p>
          <w:p w:rsidR="00611B2C" w:rsidRPr="00FF5709" w:rsidRDefault="00611B2C" w:rsidP="00336527">
            <w:p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cs="Calibri"/>
                <w:sz w:val="20"/>
                <w:szCs w:val="20"/>
              </w:rPr>
            </w:pPr>
            <w:r w:rsidRPr="00FF5709">
              <w:rPr>
                <w:rFonts w:cs="Calibri"/>
                <w:sz w:val="20"/>
                <w:szCs w:val="20"/>
              </w:rPr>
              <w:t>Wymagane jest, aby wsparcie techniczne i gwarancja świadczona była z zachowaniem poniższych warunków:</w:t>
            </w:r>
          </w:p>
          <w:p w:rsidR="00611B2C" w:rsidRPr="00FF5709" w:rsidRDefault="00611B2C" w:rsidP="007C3DCA">
            <w:pPr>
              <w:numPr>
                <w:ilvl w:val="0"/>
                <w:numId w:val="7"/>
              </w:numPr>
              <w:pBdr>
                <w:top w:val="none" w:sz="0" w:space="0" w:color="000000"/>
                <w:left w:val="none" w:sz="0" w:space="0" w:color="000000"/>
                <w:bottom w:val="none" w:sz="0" w:space="0" w:color="000000"/>
                <w:right w:val="none" w:sz="0" w:space="0" w:color="000000"/>
              </w:pBdr>
              <w:suppressAutoHyphens/>
              <w:spacing w:after="0" w:line="240" w:lineRule="auto"/>
              <w:ind w:left="640" w:hanging="218"/>
              <w:jc w:val="both"/>
              <w:textAlignment w:val="baseline"/>
              <w:rPr>
                <w:rFonts w:cs="Calibri"/>
                <w:sz w:val="20"/>
                <w:szCs w:val="20"/>
              </w:rPr>
            </w:pPr>
            <w:r w:rsidRPr="00FF5709">
              <w:rPr>
                <w:rFonts w:cs="Calibri"/>
                <w:sz w:val="20"/>
                <w:szCs w:val="20"/>
              </w:rPr>
              <w:t xml:space="preserve">możliwość pobierania najnowszego </w:t>
            </w:r>
            <w:proofErr w:type="spellStart"/>
            <w:r w:rsidRPr="00FF5709">
              <w:rPr>
                <w:rFonts w:cs="Calibri"/>
                <w:sz w:val="20"/>
                <w:szCs w:val="20"/>
              </w:rPr>
              <w:t>firmware</w:t>
            </w:r>
            <w:proofErr w:type="spellEnd"/>
            <w:r w:rsidRPr="00FF5709">
              <w:rPr>
                <w:rFonts w:cs="Calibri"/>
                <w:sz w:val="20"/>
                <w:szCs w:val="20"/>
              </w:rPr>
              <w:t>.</w:t>
            </w:r>
          </w:p>
          <w:p w:rsidR="00611B2C" w:rsidRPr="00FF5709" w:rsidRDefault="00611B2C" w:rsidP="007C3DCA">
            <w:pPr>
              <w:numPr>
                <w:ilvl w:val="0"/>
                <w:numId w:val="7"/>
              </w:numPr>
              <w:pBdr>
                <w:top w:val="none" w:sz="0" w:space="0" w:color="000000"/>
                <w:left w:val="none" w:sz="0" w:space="0" w:color="000000"/>
                <w:bottom w:val="none" w:sz="0" w:space="0" w:color="000000"/>
                <w:right w:val="none" w:sz="0" w:space="0" w:color="000000"/>
              </w:pBdr>
              <w:suppressAutoHyphens/>
              <w:spacing w:after="0" w:line="240" w:lineRule="auto"/>
              <w:ind w:left="640" w:hanging="218"/>
              <w:jc w:val="both"/>
              <w:textAlignment w:val="baseline"/>
              <w:rPr>
                <w:rFonts w:cs="Calibri"/>
                <w:sz w:val="20"/>
                <w:szCs w:val="20"/>
              </w:rPr>
            </w:pPr>
            <w:r w:rsidRPr="00FF5709">
              <w:rPr>
                <w:rFonts w:cs="Calibri"/>
                <w:sz w:val="20"/>
                <w:szCs w:val="20"/>
              </w:rPr>
              <w:t>dostęp do bazy wiedzy producenta w zakresie dostarczanych urządzeń;</w:t>
            </w:r>
          </w:p>
          <w:p w:rsidR="00611B2C" w:rsidRPr="00FF5709" w:rsidRDefault="00611B2C" w:rsidP="007C3DCA">
            <w:pPr>
              <w:numPr>
                <w:ilvl w:val="0"/>
                <w:numId w:val="7"/>
              </w:numPr>
              <w:pBdr>
                <w:top w:val="none" w:sz="0" w:space="0" w:color="000000"/>
                <w:left w:val="none" w:sz="0" w:space="0" w:color="000000"/>
                <w:bottom w:val="none" w:sz="0" w:space="0" w:color="000000"/>
                <w:right w:val="none" w:sz="0" w:space="0" w:color="000000"/>
              </w:pBdr>
              <w:suppressAutoHyphens/>
              <w:spacing w:after="0" w:line="240" w:lineRule="auto"/>
              <w:ind w:left="640" w:hanging="218"/>
              <w:jc w:val="both"/>
              <w:textAlignment w:val="baseline"/>
              <w:rPr>
                <w:rFonts w:cs="Calibri"/>
                <w:sz w:val="20"/>
                <w:szCs w:val="20"/>
              </w:rPr>
            </w:pPr>
            <w:r w:rsidRPr="00FF5709">
              <w:rPr>
                <w:rFonts w:cs="Calibri"/>
                <w:sz w:val="20"/>
                <w:szCs w:val="20"/>
              </w:rPr>
              <w:t xml:space="preserve">otwieranie zgłoszeń serwisowych w przypadku </w:t>
            </w:r>
            <w:r w:rsidRPr="00FF5709">
              <w:rPr>
                <w:rFonts w:cs="Calibri"/>
                <w:sz w:val="20"/>
                <w:szCs w:val="20"/>
              </w:rPr>
              <w:lastRenderedPageBreak/>
              <w:t>podejrzenia możliwości błędu w oprogramowaniu/ hardware.</w:t>
            </w:r>
          </w:p>
          <w:p w:rsidR="00611B2C" w:rsidRDefault="00611B2C" w:rsidP="007C3DCA">
            <w:pPr>
              <w:numPr>
                <w:ilvl w:val="0"/>
                <w:numId w:val="7"/>
              </w:numPr>
              <w:pBdr>
                <w:top w:val="none" w:sz="0" w:space="0" w:color="000000"/>
                <w:left w:val="none" w:sz="0" w:space="0" w:color="000000"/>
                <w:bottom w:val="none" w:sz="0" w:space="0" w:color="000000"/>
                <w:right w:val="none" w:sz="0" w:space="0" w:color="000000"/>
              </w:pBdr>
              <w:suppressAutoHyphens/>
              <w:spacing w:after="0" w:line="240" w:lineRule="auto"/>
              <w:ind w:left="640" w:hanging="218"/>
              <w:jc w:val="both"/>
              <w:textAlignment w:val="baseline"/>
              <w:rPr>
                <w:rFonts w:cs="Calibri"/>
                <w:sz w:val="20"/>
                <w:szCs w:val="20"/>
              </w:rPr>
            </w:pPr>
            <w:r w:rsidRPr="00FF5709">
              <w:rPr>
                <w:rFonts w:cs="Calibri"/>
                <w:sz w:val="20"/>
                <w:szCs w:val="20"/>
              </w:rPr>
              <w:t>otrzymywanie poprawek oraz aktualizacji wersji oprogramowania dostarczonego wraz z macierzą oraz oprogramowania wewnętrznego macierzy.</w:t>
            </w:r>
          </w:p>
          <w:p w:rsidR="00611B2C" w:rsidRPr="00FF5709" w:rsidRDefault="00611B2C" w:rsidP="00336527">
            <w:pPr>
              <w:pBdr>
                <w:top w:val="none" w:sz="0" w:space="0" w:color="000000"/>
                <w:left w:val="none" w:sz="0" w:space="0" w:color="000000"/>
                <w:bottom w:val="none" w:sz="0" w:space="0" w:color="000000"/>
                <w:right w:val="none" w:sz="0" w:space="0" w:color="000000"/>
              </w:pBdr>
              <w:suppressAutoHyphens/>
              <w:spacing w:after="0" w:line="240" w:lineRule="auto"/>
              <w:ind w:left="640"/>
              <w:jc w:val="both"/>
              <w:textAlignment w:val="baseline"/>
              <w:rPr>
                <w:rFonts w:cs="Calibri"/>
                <w:sz w:val="20"/>
                <w:szCs w:val="20"/>
              </w:rPr>
            </w:pPr>
          </w:p>
        </w:tc>
        <w:tc>
          <w:tcPr>
            <w:tcW w:w="3281" w:type="dxa"/>
          </w:tcPr>
          <w:p w:rsidR="00611B2C" w:rsidRPr="00FF5709" w:rsidRDefault="00611B2C" w:rsidP="00336527">
            <w:pPr>
              <w:pStyle w:val="Standard"/>
              <w:jc w:val="both"/>
              <w:rPr>
                <w:rFonts w:eastAsia="Times New Roman" w:cs="Calibri"/>
                <w:kern w:val="0"/>
                <w:sz w:val="20"/>
                <w:szCs w:val="20"/>
                <w:lang w:eastAsia="pl-PL" w:bidi="ar-SA"/>
              </w:rPr>
            </w:pPr>
          </w:p>
        </w:tc>
      </w:tr>
      <w:tr w:rsidR="00611B2C" w:rsidRPr="00FF5709" w:rsidTr="00611B2C">
        <w:trPr>
          <w:trHeight w:val="859"/>
          <w:jc w:val="center"/>
        </w:trPr>
        <w:tc>
          <w:tcPr>
            <w:tcW w:w="1668" w:type="dxa"/>
            <w:gridSpan w:val="2"/>
            <w:shd w:val="clear" w:color="auto" w:fill="auto"/>
          </w:tcPr>
          <w:p w:rsidR="00611B2C" w:rsidRPr="00FF5709" w:rsidRDefault="00611B2C" w:rsidP="00336527">
            <w:pPr>
              <w:spacing w:after="0" w:line="240" w:lineRule="auto"/>
              <w:rPr>
                <w:rFonts w:cs="Calibri"/>
                <w:b/>
                <w:bCs/>
                <w:sz w:val="20"/>
                <w:szCs w:val="20"/>
              </w:rPr>
            </w:pPr>
            <w:r w:rsidRPr="00FF5709">
              <w:rPr>
                <w:rFonts w:cs="Calibri"/>
                <w:b/>
                <w:bCs/>
                <w:sz w:val="20"/>
                <w:szCs w:val="20"/>
              </w:rPr>
              <w:lastRenderedPageBreak/>
              <w:t>Usługi i doświadczenie</w:t>
            </w:r>
          </w:p>
        </w:tc>
        <w:tc>
          <w:tcPr>
            <w:tcW w:w="5354" w:type="dxa"/>
            <w:shd w:val="clear" w:color="auto" w:fill="auto"/>
          </w:tcPr>
          <w:p w:rsidR="00611B2C" w:rsidRPr="00FF5709" w:rsidRDefault="00611B2C" w:rsidP="00336527">
            <w:pPr>
              <w:pStyle w:val="Standard"/>
              <w:jc w:val="both"/>
              <w:rPr>
                <w:rFonts w:eastAsia="Times New Roman" w:cs="Calibri"/>
                <w:b/>
                <w:bCs/>
                <w:kern w:val="0"/>
                <w:sz w:val="20"/>
                <w:szCs w:val="20"/>
                <w:lang w:eastAsia="pl-PL" w:bidi="ar-SA"/>
              </w:rPr>
            </w:pPr>
            <w:r w:rsidRPr="00FF5709">
              <w:rPr>
                <w:rFonts w:eastAsia="Times New Roman" w:cs="Calibri"/>
                <w:b/>
                <w:bCs/>
                <w:kern w:val="0"/>
                <w:sz w:val="20"/>
                <w:szCs w:val="20"/>
                <w:lang w:eastAsia="pl-PL" w:bidi="ar-SA"/>
              </w:rPr>
              <w:t xml:space="preserve">Instalacja i konfiguracja macierzy ma być wykonana przez certyfikowanego inżyniera, który ma doświadczenie </w:t>
            </w:r>
            <w:r w:rsidR="004D387D">
              <w:rPr>
                <w:rFonts w:eastAsia="Times New Roman" w:cs="Calibri"/>
                <w:b/>
                <w:bCs/>
                <w:kern w:val="0"/>
                <w:sz w:val="20"/>
                <w:szCs w:val="20"/>
                <w:lang w:eastAsia="pl-PL" w:bidi="ar-SA"/>
              </w:rPr>
              <w:br/>
            </w:r>
            <w:r w:rsidRPr="00FF5709">
              <w:rPr>
                <w:rFonts w:eastAsia="Times New Roman" w:cs="Calibri"/>
                <w:b/>
                <w:bCs/>
                <w:kern w:val="0"/>
                <w:sz w:val="20"/>
                <w:szCs w:val="20"/>
                <w:lang w:eastAsia="pl-PL" w:bidi="ar-SA"/>
              </w:rPr>
              <w:t>we wdrażaniu podobnych rozwiązań producenta.</w:t>
            </w:r>
          </w:p>
          <w:p w:rsidR="00611B2C" w:rsidRPr="00FF5709" w:rsidRDefault="00611B2C" w:rsidP="00336527">
            <w:pPr>
              <w:pStyle w:val="Standard"/>
              <w:jc w:val="both"/>
              <w:rPr>
                <w:rFonts w:eastAsia="Times New Roman" w:cs="Calibri"/>
                <w:b/>
                <w:bCs/>
                <w:kern w:val="0"/>
                <w:sz w:val="20"/>
                <w:szCs w:val="20"/>
                <w:lang w:eastAsia="pl-PL" w:bidi="ar-SA"/>
              </w:rPr>
            </w:pPr>
            <w:r w:rsidRPr="00FF5709">
              <w:rPr>
                <w:rFonts w:eastAsia="Times New Roman" w:cs="Calibri"/>
                <w:b/>
                <w:bCs/>
                <w:kern w:val="0"/>
                <w:sz w:val="20"/>
                <w:szCs w:val="20"/>
                <w:lang w:eastAsia="pl-PL" w:bidi="ar-SA"/>
              </w:rPr>
              <w:t xml:space="preserve">Doświadczenie – 3 wdrożenia podobnej klasy macierzy </w:t>
            </w:r>
            <w:r w:rsidR="004D387D">
              <w:rPr>
                <w:rFonts w:eastAsia="Times New Roman" w:cs="Calibri"/>
                <w:b/>
                <w:bCs/>
                <w:kern w:val="0"/>
                <w:sz w:val="20"/>
                <w:szCs w:val="20"/>
                <w:lang w:eastAsia="pl-PL" w:bidi="ar-SA"/>
              </w:rPr>
              <w:br/>
            </w:r>
            <w:r w:rsidRPr="00FF5709">
              <w:rPr>
                <w:rFonts w:eastAsia="Times New Roman" w:cs="Calibri"/>
                <w:b/>
                <w:bCs/>
                <w:kern w:val="0"/>
                <w:sz w:val="20"/>
                <w:szCs w:val="20"/>
                <w:lang w:eastAsia="pl-PL" w:bidi="ar-SA"/>
              </w:rPr>
              <w:t>w ostatnich 2 latach.</w:t>
            </w:r>
          </w:p>
        </w:tc>
        <w:tc>
          <w:tcPr>
            <w:tcW w:w="3281" w:type="dxa"/>
          </w:tcPr>
          <w:p w:rsidR="00611B2C" w:rsidRPr="00FF5709" w:rsidRDefault="00611B2C" w:rsidP="00336527">
            <w:pPr>
              <w:pStyle w:val="Standard"/>
              <w:jc w:val="both"/>
              <w:rPr>
                <w:rFonts w:eastAsia="Times New Roman" w:cs="Calibri"/>
                <w:b/>
                <w:bCs/>
                <w:kern w:val="0"/>
                <w:sz w:val="20"/>
                <w:szCs w:val="20"/>
                <w:lang w:eastAsia="pl-PL" w:bidi="ar-SA"/>
              </w:rPr>
            </w:pPr>
          </w:p>
        </w:tc>
      </w:tr>
      <w:tr w:rsidR="00415CFE" w:rsidRPr="00FF5709" w:rsidTr="001219E7">
        <w:trPr>
          <w:trHeight w:val="859"/>
          <w:jc w:val="center"/>
        </w:trPr>
        <w:tc>
          <w:tcPr>
            <w:tcW w:w="7022" w:type="dxa"/>
            <w:gridSpan w:val="3"/>
            <w:shd w:val="clear" w:color="auto" w:fill="auto"/>
          </w:tcPr>
          <w:p w:rsidR="00415CFE" w:rsidRPr="00FF5709" w:rsidRDefault="00415CFE" w:rsidP="00336527">
            <w:pPr>
              <w:pStyle w:val="Standard"/>
              <w:jc w:val="both"/>
              <w:rPr>
                <w:rFonts w:eastAsia="Times New Roman" w:cs="Calibri"/>
                <w:b/>
                <w:bCs/>
                <w:kern w:val="0"/>
                <w:sz w:val="20"/>
                <w:szCs w:val="20"/>
                <w:lang w:eastAsia="pl-PL" w:bidi="ar-SA"/>
              </w:rPr>
            </w:pPr>
            <w:r w:rsidRPr="00415CFE">
              <w:rPr>
                <w:rFonts w:eastAsia="Times New Roman" w:cs="Calibri"/>
                <w:b/>
                <w:bCs/>
                <w:kern w:val="0"/>
                <w:sz w:val="20"/>
                <w:szCs w:val="20"/>
                <w:lang w:eastAsia="pl-PL" w:bidi="ar-SA"/>
              </w:rPr>
              <w:t>Nazwa urządzenia (proszę podać model, producenta, rok produkcji):</w:t>
            </w:r>
          </w:p>
        </w:tc>
        <w:tc>
          <w:tcPr>
            <w:tcW w:w="3281" w:type="dxa"/>
          </w:tcPr>
          <w:p w:rsidR="00415CFE" w:rsidRPr="00FF5709" w:rsidRDefault="00415CFE" w:rsidP="00336527">
            <w:pPr>
              <w:pStyle w:val="Standard"/>
              <w:jc w:val="both"/>
              <w:rPr>
                <w:rFonts w:eastAsia="Times New Roman" w:cs="Calibri"/>
                <w:b/>
                <w:bCs/>
                <w:kern w:val="0"/>
                <w:sz w:val="20"/>
                <w:szCs w:val="20"/>
                <w:lang w:eastAsia="pl-PL" w:bidi="ar-SA"/>
              </w:rPr>
            </w:pPr>
          </w:p>
        </w:tc>
      </w:tr>
    </w:tbl>
    <w:p w:rsidR="007C3DCA" w:rsidRPr="00FF5709" w:rsidRDefault="007C3DCA" w:rsidP="007C3DCA">
      <w:pPr>
        <w:spacing w:after="0" w:line="240" w:lineRule="auto"/>
        <w:jc w:val="both"/>
        <w:rPr>
          <w:rFonts w:cs="Calibri"/>
          <w:sz w:val="18"/>
          <w:szCs w:val="18"/>
          <w:highlight w:val="green"/>
        </w:rPr>
      </w:pPr>
    </w:p>
    <w:p w:rsidR="007C3DCA" w:rsidRDefault="007C3DCA" w:rsidP="007C3DCA">
      <w:pPr>
        <w:spacing w:after="0" w:line="240" w:lineRule="auto"/>
        <w:jc w:val="both"/>
        <w:rPr>
          <w:rFonts w:cs="Calibri"/>
          <w:sz w:val="18"/>
          <w:szCs w:val="18"/>
          <w:highlight w:val="green"/>
        </w:rPr>
      </w:pPr>
    </w:p>
    <w:p w:rsidR="007C3DCA" w:rsidRDefault="007C3DCA" w:rsidP="007C3DCA">
      <w:pPr>
        <w:spacing w:after="0" w:line="240" w:lineRule="auto"/>
        <w:jc w:val="both"/>
        <w:rPr>
          <w:rFonts w:cs="Calibri"/>
          <w:sz w:val="18"/>
          <w:szCs w:val="18"/>
          <w:highlight w:val="green"/>
        </w:rPr>
      </w:pPr>
    </w:p>
    <w:p w:rsidR="007C3DCA" w:rsidRPr="00FF5709" w:rsidRDefault="007C3DCA" w:rsidP="007C3DCA">
      <w:pPr>
        <w:spacing w:after="0" w:line="240" w:lineRule="auto"/>
        <w:jc w:val="both"/>
        <w:rPr>
          <w:rFonts w:cs="Calibri"/>
          <w:sz w:val="18"/>
          <w:szCs w:val="18"/>
          <w:highlight w:val="green"/>
        </w:rPr>
      </w:pPr>
    </w:p>
    <w:p w:rsidR="007C3DCA" w:rsidRPr="00FF5709" w:rsidRDefault="007C3DCA" w:rsidP="007C3DCA">
      <w:pPr>
        <w:suppressAutoHyphens/>
        <w:spacing w:after="0" w:line="240" w:lineRule="auto"/>
        <w:rPr>
          <w:rFonts w:eastAsia="Calibri" w:cs="Calibri"/>
          <w:color w:val="000000"/>
          <w:sz w:val="20"/>
          <w:szCs w:val="20"/>
          <w:highlight w:val="green"/>
        </w:rPr>
      </w:pPr>
    </w:p>
    <w:tbl>
      <w:tblPr>
        <w:tblW w:w="10206" w:type="dxa"/>
        <w:tblInd w:w="-45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276"/>
        <w:gridCol w:w="284"/>
        <w:gridCol w:w="5386"/>
        <w:gridCol w:w="3260"/>
      </w:tblGrid>
      <w:tr w:rsidR="00066534" w:rsidRPr="00FF5709" w:rsidTr="00355CE3">
        <w:trPr>
          <w:trHeight w:val="666"/>
        </w:trPr>
        <w:tc>
          <w:tcPr>
            <w:tcW w:w="1276" w:type="dxa"/>
            <w:tcBorders>
              <w:bottom w:val="single" w:sz="12" w:space="0" w:color="666666"/>
            </w:tcBorders>
            <w:shd w:val="clear" w:color="auto" w:fill="4472C4" w:themeFill="accent1"/>
            <w:noWrap/>
          </w:tcPr>
          <w:p w:rsidR="00066534" w:rsidRPr="00066534" w:rsidRDefault="00066534" w:rsidP="00B1667E">
            <w:pPr>
              <w:suppressAutoHyphens/>
              <w:spacing w:after="0" w:line="240" w:lineRule="auto"/>
              <w:jc w:val="center"/>
              <w:rPr>
                <w:rFonts w:eastAsia="Calibri" w:cs="Calibri"/>
                <w:smallCaps/>
                <w:color w:val="000000"/>
                <w:sz w:val="36"/>
                <w:szCs w:val="20"/>
              </w:rPr>
            </w:pPr>
            <w:r>
              <w:rPr>
                <w:rFonts w:eastAsia="Calibri" w:cs="Calibri"/>
                <w:smallCaps/>
                <w:color w:val="000000"/>
                <w:sz w:val="36"/>
                <w:szCs w:val="20"/>
              </w:rPr>
              <w:t>2.</w:t>
            </w:r>
          </w:p>
        </w:tc>
        <w:tc>
          <w:tcPr>
            <w:tcW w:w="8930" w:type="dxa"/>
            <w:gridSpan w:val="3"/>
            <w:tcBorders>
              <w:bottom w:val="single" w:sz="12" w:space="0" w:color="666666"/>
            </w:tcBorders>
            <w:shd w:val="clear" w:color="auto" w:fill="4472C4" w:themeFill="accent1"/>
          </w:tcPr>
          <w:p w:rsidR="00066534" w:rsidRPr="00550E2B" w:rsidRDefault="00066534" w:rsidP="00550E2B">
            <w:pPr>
              <w:pStyle w:val="Tekstpodstawowy"/>
            </w:pPr>
            <w:r w:rsidRPr="00066534">
              <w:rPr>
                <w:smallCaps/>
                <w:sz w:val="36"/>
              </w:rPr>
              <w:t>Serwer (2 sztuki)</w:t>
            </w:r>
          </w:p>
        </w:tc>
      </w:tr>
      <w:tr w:rsidR="00611B2C" w:rsidRPr="00FF5709" w:rsidTr="00311836">
        <w:trPr>
          <w:trHeight w:val="325"/>
        </w:trPr>
        <w:tc>
          <w:tcPr>
            <w:tcW w:w="1560" w:type="dxa"/>
            <w:gridSpan w:val="2"/>
            <w:tcBorders>
              <w:bottom w:val="single" w:sz="12" w:space="0" w:color="666666"/>
            </w:tcBorders>
            <w:shd w:val="clear" w:color="auto" w:fill="auto"/>
            <w:noWrap/>
            <w:hideMark/>
          </w:tcPr>
          <w:p w:rsidR="00611B2C" w:rsidRPr="00FF5709" w:rsidRDefault="00611B2C" w:rsidP="00336527">
            <w:pPr>
              <w:spacing w:line="240" w:lineRule="auto"/>
              <w:jc w:val="center"/>
              <w:rPr>
                <w:rFonts w:eastAsia="Calibri" w:cs="Calibri"/>
                <w:color w:val="000000"/>
                <w:sz w:val="20"/>
                <w:szCs w:val="20"/>
              </w:rPr>
            </w:pPr>
            <w:r w:rsidRPr="00FF5709">
              <w:rPr>
                <w:rFonts w:eastAsia="Calibri" w:cs="Calibri"/>
                <w:color w:val="000000"/>
                <w:sz w:val="20"/>
                <w:szCs w:val="20"/>
              </w:rPr>
              <w:t>Nazwa komponentu</w:t>
            </w:r>
          </w:p>
        </w:tc>
        <w:tc>
          <w:tcPr>
            <w:tcW w:w="5386" w:type="dxa"/>
            <w:tcBorders>
              <w:bottom w:val="single" w:sz="12" w:space="0" w:color="666666"/>
            </w:tcBorders>
            <w:shd w:val="clear" w:color="auto" w:fill="auto"/>
            <w:noWrap/>
            <w:hideMark/>
          </w:tcPr>
          <w:p w:rsidR="00611B2C" w:rsidRPr="00FF5709" w:rsidRDefault="00611B2C" w:rsidP="00336527">
            <w:pPr>
              <w:spacing w:line="240" w:lineRule="auto"/>
              <w:jc w:val="center"/>
              <w:rPr>
                <w:rFonts w:eastAsia="Calibri" w:cs="Calibri"/>
                <w:color w:val="000000"/>
                <w:sz w:val="20"/>
                <w:szCs w:val="20"/>
              </w:rPr>
            </w:pPr>
            <w:r w:rsidRPr="00FF5709">
              <w:rPr>
                <w:rFonts w:eastAsia="Calibri" w:cs="Calibri"/>
                <w:color w:val="000000"/>
                <w:sz w:val="20"/>
                <w:szCs w:val="20"/>
              </w:rPr>
              <w:t>Wymagane minimalne parametry techniczne</w:t>
            </w:r>
          </w:p>
        </w:tc>
        <w:tc>
          <w:tcPr>
            <w:tcW w:w="3260" w:type="dxa"/>
            <w:tcBorders>
              <w:bottom w:val="single" w:sz="12" w:space="0" w:color="666666"/>
            </w:tcBorders>
          </w:tcPr>
          <w:p w:rsidR="00550E2B" w:rsidRPr="00550E2B" w:rsidRDefault="00550E2B" w:rsidP="00550E2B">
            <w:pPr>
              <w:pStyle w:val="Tekstpodstawowy"/>
            </w:pPr>
            <w:r w:rsidRPr="00550E2B">
              <w:t>Spełnia parametry techniczne? Tak/Nie</w:t>
            </w:r>
          </w:p>
          <w:p w:rsidR="00611B2C" w:rsidRPr="00FF5709" w:rsidRDefault="00550E2B" w:rsidP="00550E2B">
            <w:pPr>
              <w:spacing w:after="0" w:line="240" w:lineRule="auto"/>
              <w:jc w:val="center"/>
              <w:rPr>
                <w:rFonts w:eastAsia="Calibri" w:cs="Calibri"/>
                <w:color w:val="000000"/>
                <w:sz w:val="20"/>
                <w:szCs w:val="20"/>
              </w:rPr>
            </w:pPr>
            <w:r w:rsidRPr="00550E2B">
              <w:rPr>
                <w:rFonts w:eastAsia="Calibri" w:cs="Calibri"/>
                <w:color w:val="000000"/>
                <w:sz w:val="20"/>
                <w:szCs w:val="20"/>
              </w:rPr>
              <w:t>(ew. podać proponowany parametr urządzenia)</w:t>
            </w:r>
          </w:p>
        </w:tc>
      </w:tr>
      <w:tr w:rsidR="00611B2C" w:rsidRPr="00FF5709" w:rsidTr="00311836">
        <w:trPr>
          <w:trHeight w:val="210"/>
        </w:trPr>
        <w:tc>
          <w:tcPr>
            <w:tcW w:w="1560" w:type="dxa"/>
            <w:gridSpan w:val="2"/>
            <w:shd w:val="clear" w:color="auto" w:fill="auto"/>
            <w:noWrap/>
            <w:hideMark/>
          </w:tcPr>
          <w:p w:rsidR="00611B2C" w:rsidRPr="00FF5709" w:rsidRDefault="00611B2C" w:rsidP="00336527">
            <w:pPr>
              <w:spacing w:after="0" w:line="240" w:lineRule="auto"/>
              <w:rPr>
                <w:rFonts w:eastAsia="Calibri" w:cs="Calibri"/>
                <w:color w:val="000000"/>
                <w:sz w:val="20"/>
                <w:szCs w:val="20"/>
                <w:highlight w:val="green"/>
              </w:rPr>
            </w:pPr>
            <w:r w:rsidRPr="00FF5709">
              <w:rPr>
                <w:rFonts w:eastAsia="Calibri" w:cs="Calibri"/>
                <w:color w:val="000000"/>
                <w:sz w:val="20"/>
                <w:szCs w:val="20"/>
              </w:rPr>
              <w:t>Obudowa</w:t>
            </w:r>
          </w:p>
        </w:tc>
        <w:tc>
          <w:tcPr>
            <w:tcW w:w="5386" w:type="dxa"/>
            <w:shd w:val="clear" w:color="auto" w:fill="auto"/>
          </w:tcPr>
          <w:p w:rsidR="00611B2C" w:rsidRDefault="00611B2C" w:rsidP="00336527">
            <w:pPr>
              <w:spacing w:after="60" w:line="240" w:lineRule="auto"/>
              <w:jc w:val="both"/>
              <w:rPr>
                <w:rFonts w:eastAsia="Calibri" w:cs="Calibri"/>
                <w:color w:val="000000"/>
                <w:sz w:val="20"/>
                <w:szCs w:val="20"/>
              </w:rPr>
            </w:pPr>
            <w:r w:rsidRPr="00FF5709">
              <w:rPr>
                <w:rFonts w:eastAsia="Calibri" w:cs="Calibri"/>
                <w:color w:val="000000"/>
                <w:sz w:val="20"/>
                <w:szCs w:val="20"/>
              </w:rPr>
              <w:t xml:space="preserve">Obudowa typu </w:t>
            </w:r>
            <w:proofErr w:type="spellStart"/>
            <w:r w:rsidRPr="00FF5709">
              <w:rPr>
                <w:rFonts w:eastAsia="Calibri" w:cs="Calibri"/>
                <w:color w:val="000000"/>
                <w:sz w:val="20"/>
                <w:szCs w:val="20"/>
              </w:rPr>
              <w:t>Rack</w:t>
            </w:r>
            <w:proofErr w:type="spellEnd"/>
            <w:r w:rsidRPr="00FF5709">
              <w:rPr>
                <w:rFonts w:eastAsia="Calibri" w:cs="Calibri"/>
                <w:color w:val="000000"/>
                <w:sz w:val="20"/>
                <w:szCs w:val="20"/>
              </w:rPr>
              <w:t xml:space="preserve"> o wysokości maksymalnej 1U, z możliwością instalacji min. 8 dysków 2.5” Hot-Plug w ramach jednej obudowy wraz z kompletem szyn umożliwiających montaż w standardowej szafie </w:t>
            </w:r>
            <w:proofErr w:type="spellStart"/>
            <w:r w:rsidRPr="00FF5709">
              <w:rPr>
                <w:rFonts w:eastAsia="Calibri" w:cs="Calibri"/>
                <w:color w:val="000000"/>
                <w:sz w:val="20"/>
                <w:szCs w:val="20"/>
              </w:rPr>
              <w:t>Rack</w:t>
            </w:r>
            <w:proofErr w:type="spellEnd"/>
            <w:r w:rsidRPr="00FF5709">
              <w:rPr>
                <w:rFonts w:eastAsia="Calibri" w:cs="Calibri"/>
                <w:color w:val="000000"/>
                <w:sz w:val="20"/>
                <w:szCs w:val="20"/>
              </w:rPr>
              <w:t xml:space="preserve"> z funkcjonalnością wysuwania serwera do celów serwisowych oraz z ramieniem dla przewodów. </w:t>
            </w:r>
          </w:p>
          <w:p w:rsidR="00611B2C" w:rsidRPr="00FF5709" w:rsidRDefault="00611B2C" w:rsidP="00336527">
            <w:pPr>
              <w:spacing w:after="60" w:line="240" w:lineRule="auto"/>
              <w:jc w:val="both"/>
              <w:rPr>
                <w:rFonts w:eastAsia="Calibri" w:cs="Calibri"/>
                <w:color w:val="000000"/>
                <w:sz w:val="20"/>
                <w:szCs w:val="20"/>
                <w:highlight w:val="green"/>
              </w:rPr>
            </w:pPr>
          </w:p>
        </w:tc>
        <w:tc>
          <w:tcPr>
            <w:tcW w:w="3260" w:type="dxa"/>
          </w:tcPr>
          <w:p w:rsidR="00611B2C" w:rsidRPr="00FF5709" w:rsidRDefault="00611B2C" w:rsidP="00336527">
            <w:pPr>
              <w:spacing w:after="60" w:line="240" w:lineRule="auto"/>
              <w:jc w:val="both"/>
              <w:rPr>
                <w:rFonts w:eastAsia="Calibri" w:cs="Calibri"/>
                <w:color w:val="000000"/>
                <w:sz w:val="20"/>
                <w:szCs w:val="20"/>
              </w:rPr>
            </w:pPr>
          </w:p>
        </w:tc>
      </w:tr>
      <w:tr w:rsidR="00611B2C" w:rsidRPr="00FF5709" w:rsidTr="00311836">
        <w:trPr>
          <w:trHeight w:val="461"/>
        </w:trPr>
        <w:tc>
          <w:tcPr>
            <w:tcW w:w="1560" w:type="dxa"/>
            <w:gridSpan w:val="2"/>
            <w:shd w:val="clear" w:color="auto" w:fill="auto"/>
            <w:noWrap/>
            <w:hideMark/>
          </w:tcPr>
          <w:p w:rsidR="00611B2C" w:rsidRPr="00FF5709" w:rsidRDefault="00611B2C" w:rsidP="00336527">
            <w:pPr>
              <w:spacing w:after="0" w:line="240" w:lineRule="auto"/>
              <w:rPr>
                <w:rFonts w:eastAsia="Calibri" w:cs="Calibri"/>
                <w:color w:val="000000"/>
                <w:sz w:val="20"/>
                <w:szCs w:val="20"/>
              </w:rPr>
            </w:pPr>
            <w:r w:rsidRPr="00FF5709">
              <w:rPr>
                <w:rFonts w:eastAsia="Calibri" w:cs="Calibri"/>
                <w:color w:val="000000"/>
                <w:sz w:val="20"/>
                <w:szCs w:val="20"/>
              </w:rPr>
              <w:t>Płyta główna</w:t>
            </w:r>
          </w:p>
        </w:tc>
        <w:tc>
          <w:tcPr>
            <w:tcW w:w="5386" w:type="dxa"/>
            <w:shd w:val="clear" w:color="auto" w:fill="auto"/>
            <w:hideMark/>
          </w:tcPr>
          <w:p w:rsidR="00611B2C" w:rsidRDefault="00611B2C" w:rsidP="00336527">
            <w:pPr>
              <w:spacing w:after="60" w:line="240" w:lineRule="auto"/>
              <w:jc w:val="both"/>
              <w:rPr>
                <w:rFonts w:eastAsia="Calibri" w:cs="Calibri"/>
                <w:color w:val="000000"/>
                <w:sz w:val="20"/>
                <w:szCs w:val="20"/>
              </w:rPr>
            </w:pPr>
            <w:r w:rsidRPr="00FF5709">
              <w:rPr>
                <w:rFonts w:eastAsia="Calibri" w:cs="Calibri"/>
                <w:color w:val="000000"/>
                <w:sz w:val="20"/>
                <w:szCs w:val="20"/>
              </w:rPr>
              <w:t>Płyta główna z możliwością zainstalowania do dwóch procesorów. Płyta główna musi być zaprojektowana przez producenta serwera i oznaczona jego znakiem firmowym.</w:t>
            </w:r>
          </w:p>
          <w:p w:rsidR="00611B2C" w:rsidRPr="00FF5709" w:rsidRDefault="00611B2C" w:rsidP="00336527">
            <w:pPr>
              <w:spacing w:after="60" w:line="240" w:lineRule="auto"/>
              <w:jc w:val="both"/>
              <w:rPr>
                <w:rFonts w:eastAsia="Calibri" w:cs="Calibri"/>
                <w:color w:val="000000"/>
                <w:sz w:val="20"/>
                <w:szCs w:val="20"/>
              </w:rPr>
            </w:pPr>
          </w:p>
        </w:tc>
        <w:tc>
          <w:tcPr>
            <w:tcW w:w="3260" w:type="dxa"/>
          </w:tcPr>
          <w:p w:rsidR="00611B2C" w:rsidRPr="00FF5709" w:rsidRDefault="00611B2C" w:rsidP="00336527">
            <w:pPr>
              <w:spacing w:after="60" w:line="240" w:lineRule="auto"/>
              <w:jc w:val="both"/>
              <w:rPr>
                <w:rFonts w:eastAsia="Calibri" w:cs="Calibri"/>
                <w:color w:val="000000"/>
                <w:sz w:val="20"/>
                <w:szCs w:val="20"/>
              </w:rPr>
            </w:pPr>
          </w:p>
        </w:tc>
      </w:tr>
      <w:tr w:rsidR="00611B2C" w:rsidRPr="00FF5709" w:rsidTr="00311836">
        <w:trPr>
          <w:trHeight w:val="240"/>
        </w:trPr>
        <w:tc>
          <w:tcPr>
            <w:tcW w:w="1560" w:type="dxa"/>
            <w:gridSpan w:val="2"/>
            <w:shd w:val="clear" w:color="auto" w:fill="auto"/>
            <w:noWrap/>
            <w:hideMark/>
          </w:tcPr>
          <w:p w:rsidR="00611B2C" w:rsidRPr="00FF5709" w:rsidRDefault="00611B2C" w:rsidP="00336527">
            <w:pPr>
              <w:spacing w:after="0" w:line="240" w:lineRule="auto"/>
              <w:rPr>
                <w:rFonts w:eastAsia="Calibri" w:cs="Calibri"/>
                <w:color w:val="000000"/>
                <w:sz w:val="20"/>
                <w:szCs w:val="20"/>
              </w:rPr>
            </w:pPr>
            <w:r w:rsidRPr="00FF5709">
              <w:rPr>
                <w:rFonts w:eastAsia="Calibri" w:cs="Calibri"/>
                <w:color w:val="000000"/>
                <w:sz w:val="20"/>
                <w:szCs w:val="20"/>
              </w:rPr>
              <w:t>Procesor</w:t>
            </w:r>
          </w:p>
        </w:tc>
        <w:tc>
          <w:tcPr>
            <w:tcW w:w="5386" w:type="dxa"/>
            <w:shd w:val="clear" w:color="auto" w:fill="auto"/>
          </w:tcPr>
          <w:p w:rsidR="00611B2C" w:rsidRDefault="00611B2C" w:rsidP="00336527">
            <w:pPr>
              <w:spacing w:after="60" w:line="240" w:lineRule="auto"/>
              <w:jc w:val="both"/>
              <w:rPr>
                <w:rFonts w:eastAsia="Calibri" w:cs="Calibri"/>
                <w:color w:val="000000"/>
                <w:sz w:val="20"/>
                <w:szCs w:val="20"/>
              </w:rPr>
            </w:pPr>
            <w:r w:rsidRPr="00FF5709">
              <w:rPr>
                <w:rFonts w:eastAsia="Calibri" w:cs="Calibri"/>
                <w:color w:val="000000"/>
                <w:sz w:val="20"/>
                <w:szCs w:val="20"/>
              </w:rPr>
              <w:t>Oferowany serwer musi mieć zainstalowane dwa procesory - ośmiordzeniowy każdy, o podstawowym taktowaniu 3.2GHz każdy, wykonane w technologii x86-64, o wydajności pozwalającej na uzyskanie SPECrate®2017_int_base nie mniejszego niż 142 pkt (dla modelu serwera w pełni obsadzonego procesorami). Wyniki testu dla oferowanego serwera muszą być dostępne na stronie http://</w:t>
            </w:r>
            <w:hyperlink r:id="rId9" w:history="1">
              <w:r w:rsidRPr="00FF5709">
                <w:rPr>
                  <w:rFonts w:eastAsia="Calibri" w:cs="Calibri"/>
                  <w:color w:val="000000"/>
                  <w:sz w:val="20"/>
                  <w:szCs w:val="20"/>
                </w:rPr>
                <w:t>www.spec.org</w:t>
              </w:r>
            </w:hyperlink>
            <w:r w:rsidRPr="00FF5709">
              <w:rPr>
                <w:rFonts w:eastAsia="Calibri" w:cs="Calibri"/>
                <w:color w:val="000000"/>
                <w:sz w:val="20"/>
                <w:szCs w:val="20"/>
              </w:rPr>
              <w:t xml:space="preserve">. </w:t>
            </w:r>
          </w:p>
          <w:p w:rsidR="00611B2C" w:rsidRPr="00FF5709" w:rsidRDefault="00611B2C" w:rsidP="00336527">
            <w:pPr>
              <w:spacing w:after="60" w:line="240" w:lineRule="auto"/>
              <w:jc w:val="both"/>
              <w:rPr>
                <w:rFonts w:eastAsia="Calibri" w:cs="Calibri"/>
                <w:color w:val="000000"/>
                <w:sz w:val="20"/>
                <w:szCs w:val="20"/>
              </w:rPr>
            </w:pPr>
          </w:p>
        </w:tc>
        <w:tc>
          <w:tcPr>
            <w:tcW w:w="3260" w:type="dxa"/>
          </w:tcPr>
          <w:p w:rsidR="00611B2C" w:rsidRPr="00FF5709" w:rsidRDefault="00611B2C" w:rsidP="00336527">
            <w:pPr>
              <w:spacing w:after="60" w:line="240" w:lineRule="auto"/>
              <w:jc w:val="both"/>
              <w:rPr>
                <w:rFonts w:eastAsia="Calibri" w:cs="Calibri"/>
                <w:color w:val="000000"/>
                <w:sz w:val="20"/>
                <w:szCs w:val="20"/>
              </w:rPr>
            </w:pPr>
          </w:p>
        </w:tc>
      </w:tr>
      <w:tr w:rsidR="00611B2C" w:rsidRPr="00FF5709" w:rsidTr="00311836">
        <w:trPr>
          <w:trHeight w:val="210"/>
        </w:trPr>
        <w:tc>
          <w:tcPr>
            <w:tcW w:w="1560" w:type="dxa"/>
            <w:gridSpan w:val="2"/>
            <w:shd w:val="clear" w:color="auto" w:fill="auto"/>
            <w:noWrap/>
            <w:hideMark/>
          </w:tcPr>
          <w:p w:rsidR="00611B2C" w:rsidRPr="00FF5709" w:rsidRDefault="00611B2C" w:rsidP="00336527">
            <w:pPr>
              <w:spacing w:after="0" w:line="240" w:lineRule="auto"/>
              <w:rPr>
                <w:rFonts w:eastAsia="Calibri" w:cs="Calibri"/>
                <w:color w:val="000000"/>
                <w:sz w:val="20"/>
                <w:szCs w:val="20"/>
              </w:rPr>
            </w:pPr>
            <w:r w:rsidRPr="00FF5709">
              <w:rPr>
                <w:rFonts w:eastAsia="Calibri" w:cs="Calibri"/>
                <w:color w:val="000000"/>
                <w:sz w:val="20"/>
                <w:szCs w:val="20"/>
              </w:rPr>
              <w:t>Chipset</w:t>
            </w:r>
          </w:p>
        </w:tc>
        <w:tc>
          <w:tcPr>
            <w:tcW w:w="5386" w:type="dxa"/>
            <w:shd w:val="clear" w:color="auto" w:fill="auto"/>
            <w:hideMark/>
          </w:tcPr>
          <w:p w:rsidR="00611B2C" w:rsidRDefault="00611B2C" w:rsidP="00336527">
            <w:pPr>
              <w:spacing w:after="0" w:line="240" w:lineRule="auto"/>
              <w:rPr>
                <w:rFonts w:eastAsia="Calibri" w:cs="Calibri"/>
                <w:color w:val="000000"/>
                <w:sz w:val="20"/>
                <w:szCs w:val="20"/>
              </w:rPr>
            </w:pPr>
            <w:r w:rsidRPr="00FF5709">
              <w:rPr>
                <w:rFonts w:eastAsia="Calibri" w:cs="Calibri"/>
                <w:color w:val="000000"/>
                <w:sz w:val="20"/>
                <w:szCs w:val="20"/>
              </w:rPr>
              <w:t>Dedykowany przez producenta procesora do pracy w serwerach dwuprocesorowych.</w:t>
            </w:r>
          </w:p>
          <w:p w:rsidR="00611B2C" w:rsidRDefault="00611B2C" w:rsidP="00336527">
            <w:pPr>
              <w:spacing w:after="0" w:line="240" w:lineRule="auto"/>
              <w:rPr>
                <w:rFonts w:eastAsia="Calibri" w:cs="Calibri"/>
                <w:color w:val="000000"/>
                <w:sz w:val="20"/>
                <w:szCs w:val="20"/>
              </w:rPr>
            </w:pPr>
          </w:p>
          <w:p w:rsidR="00611B2C" w:rsidRPr="00FF5709" w:rsidRDefault="00611B2C" w:rsidP="00336527">
            <w:pPr>
              <w:spacing w:after="0" w:line="240" w:lineRule="auto"/>
              <w:rPr>
                <w:rFonts w:eastAsia="Calibri" w:cs="Calibri"/>
                <w:color w:val="000000"/>
                <w:sz w:val="20"/>
                <w:szCs w:val="20"/>
              </w:rPr>
            </w:pPr>
          </w:p>
        </w:tc>
        <w:tc>
          <w:tcPr>
            <w:tcW w:w="3260" w:type="dxa"/>
          </w:tcPr>
          <w:p w:rsidR="00611B2C" w:rsidRPr="00FF5709" w:rsidRDefault="00611B2C" w:rsidP="00336527">
            <w:pPr>
              <w:spacing w:after="0" w:line="240" w:lineRule="auto"/>
              <w:rPr>
                <w:rFonts w:eastAsia="Calibri" w:cs="Calibri"/>
                <w:color w:val="000000"/>
                <w:sz w:val="20"/>
                <w:szCs w:val="20"/>
              </w:rPr>
            </w:pPr>
          </w:p>
        </w:tc>
      </w:tr>
      <w:tr w:rsidR="00611B2C" w:rsidRPr="00FF5709" w:rsidTr="00311836">
        <w:trPr>
          <w:trHeight w:val="210"/>
        </w:trPr>
        <w:tc>
          <w:tcPr>
            <w:tcW w:w="1560" w:type="dxa"/>
            <w:gridSpan w:val="2"/>
            <w:vMerge w:val="restart"/>
            <w:shd w:val="clear" w:color="auto" w:fill="auto"/>
            <w:noWrap/>
            <w:hideMark/>
          </w:tcPr>
          <w:p w:rsidR="00611B2C" w:rsidRPr="00FF5709" w:rsidRDefault="00611B2C" w:rsidP="00336527">
            <w:pPr>
              <w:spacing w:after="0" w:line="240" w:lineRule="auto"/>
              <w:rPr>
                <w:rFonts w:eastAsia="Calibri" w:cs="Calibri"/>
                <w:color w:val="000000"/>
                <w:sz w:val="20"/>
                <w:szCs w:val="20"/>
              </w:rPr>
            </w:pPr>
            <w:r w:rsidRPr="00FF5709">
              <w:rPr>
                <w:rFonts w:eastAsia="Calibri" w:cs="Calibri"/>
                <w:color w:val="000000"/>
                <w:sz w:val="20"/>
                <w:szCs w:val="20"/>
              </w:rPr>
              <w:t>Pamięć RAM</w:t>
            </w:r>
          </w:p>
        </w:tc>
        <w:tc>
          <w:tcPr>
            <w:tcW w:w="5386" w:type="dxa"/>
            <w:shd w:val="clear" w:color="auto" w:fill="auto"/>
            <w:hideMark/>
          </w:tcPr>
          <w:p w:rsidR="00611B2C" w:rsidRDefault="00611B2C" w:rsidP="00336527">
            <w:pPr>
              <w:spacing w:after="0" w:line="240" w:lineRule="auto"/>
              <w:rPr>
                <w:rFonts w:eastAsia="Calibri" w:cs="Calibri"/>
                <w:color w:val="000000"/>
                <w:sz w:val="20"/>
                <w:szCs w:val="20"/>
              </w:rPr>
            </w:pPr>
            <w:r w:rsidRPr="00FF5709">
              <w:rPr>
                <w:rFonts w:eastAsia="Calibri" w:cs="Calibri"/>
                <w:color w:val="000000"/>
                <w:sz w:val="20"/>
                <w:szCs w:val="20"/>
              </w:rPr>
              <w:t>Minimum 512GB pamięci RAM typu RDIMM o częstotliwości pracy 3200MHz.</w:t>
            </w:r>
          </w:p>
          <w:p w:rsidR="00611B2C" w:rsidRDefault="00611B2C" w:rsidP="00336527">
            <w:pPr>
              <w:spacing w:after="0" w:line="240" w:lineRule="auto"/>
              <w:rPr>
                <w:rFonts w:eastAsia="Calibri" w:cs="Calibri"/>
                <w:color w:val="000000"/>
                <w:sz w:val="20"/>
                <w:szCs w:val="20"/>
              </w:rPr>
            </w:pPr>
          </w:p>
          <w:p w:rsidR="00611B2C" w:rsidRPr="00FF5709" w:rsidRDefault="00611B2C" w:rsidP="00336527">
            <w:pPr>
              <w:spacing w:after="0" w:line="240" w:lineRule="auto"/>
              <w:rPr>
                <w:rFonts w:eastAsia="Calibri" w:cs="Calibri"/>
                <w:color w:val="000000"/>
                <w:sz w:val="20"/>
                <w:szCs w:val="20"/>
              </w:rPr>
            </w:pPr>
          </w:p>
        </w:tc>
        <w:tc>
          <w:tcPr>
            <w:tcW w:w="3260" w:type="dxa"/>
          </w:tcPr>
          <w:p w:rsidR="00611B2C" w:rsidRPr="00FF5709" w:rsidRDefault="00611B2C" w:rsidP="00336527">
            <w:pPr>
              <w:spacing w:after="0" w:line="240" w:lineRule="auto"/>
              <w:rPr>
                <w:rFonts w:eastAsia="Calibri" w:cs="Calibri"/>
                <w:color w:val="000000"/>
                <w:sz w:val="20"/>
                <w:szCs w:val="20"/>
              </w:rPr>
            </w:pPr>
          </w:p>
        </w:tc>
      </w:tr>
      <w:tr w:rsidR="00611B2C" w:rsidRPr="00FF5709" w:rsidTr="00311836">
        <w:trPr>
          <w:trHeight w:val="420"/>
        </w:trPr>
        <w:tc>
          <w:tcPr>
            <w:tcW w:w="1560" w:type="dxa"/>
            <w:gridSpan w:val="2"/>
            <w:vMerge/>
            <w:shd w:val="clear" w:color="auto" w:fill="auto"/>
            <w:hideMark/>
          </w:tcPr>
          <w:p w:rsidR="00611B2C" w:rsidRPr="00FF5709" w:rsidRDefault="00611B2C" w:rsidP="00336527">
            <w:pPr>
              <w:spacing w:after="0" w:line="256" w:lineRule="auto"/>
              <w:rPr>
                <w:rFonts w:eastAsia="Calibri" w:cs="Calibri"/>
                <w:color w:val="000000"/>
                <w:sz w:val="20"/>
                <w:szCs w:val="20"/>
                <w:highlight w:val="green"/>
              </w:rPr>
            </w:pPr>
          </w:p>
        </w:tc>
        <w:tc>
          <w:tcPr>
            <w:tcW w:w="5386" w:type="dxa"/>
            <w:shd w:val="clear" w:color="auto" w:fill="auto"/>
            <w:hideMark/>
          </w:tcPr>
          <w:p w:rsidR="00611B2C" w:rsidRPr="00FF5709" w:rsidRDefault="00611B2C" w:rsidP="00336527">
            <w:pPr>
              <w:spacing w:after="60" w:line="240" w:lineRule="auto"/>
              <w:rPr>
                <w:rFonts w:eastAsia="Calibri" w:cs="Calibri"/>
                <w:color w:val="000000"/>
                <w:sz w:val="20"/>
                <w:szCs w:val="20"/>
              </w:rPr>
            </w:pPr>
            <w:r w:rsidRPr="00FF5709">
              <w:rPr>
                <w:rFonts w:eastAsia="Calibri" w:cs="Calibri"/>
                <w:color w:val="000000"/>
                <w:sz w:val="20"/>
                <w:szCs w:val="20"/>
              </w:rPr>
              <w:t xml:space="preserve">Na płycie głównej musi znajdować się minimum 32 </w:t>
            </w:r>
            <w:proofErr w:type="spellStart"/>
            <w:r w:rsidRPr="00FF5709">
              <w:rPr>
                <w:rFonts w:eastAsia="Calibri" w:cs="Calibri"/>
                <w:color w:val="000000"/>
                <w:sz w:val="20"/>
                <w:szCs w:val="20"/>
              </w:rPr>
              <w:t>sloty</w:t>
            </w:r>
            <w:proofErr w:type="spellEnd"/>
            <w:r w:rsidRPr="00FF5709">
              <w:rPr>
                <w:rFonts w:eastAsia="Calibri" w:cs="Calibri"/>
                <w:color w:val="000000"/>
                <w:sz w:val="20"/>
                <w:szCs w:val="20"/>
              </w:rPr>
              <w:t xml:space="preserve"> na pamięć RAM.</w:t>
            </w:r>
          </w:p>
          <w:p w:rsidR="00611B2C" w:rsidRDefault="00611B2C" w:rsidP="00336527">
            <w:pPr>
              <w:spacing w:after="60" w:line="240" w:lineRule="auto"/>
              <w:rPr>
                <w:rFonts w:eastAsia="Calibri" w:cs="Calibri"/>
                <w:color w:val="000000"/>
                <w:sz w:val="20"/>
                <w:szCs w:val="20"/>
              </w:rPr>
            </w:pPr>
            <w:r w:rsidRPr="00FF5709">
              <w:rPr>
                <w:rFonts w:eastAsia="Calibri" w:cs="Calibri"/>
                <w:color w:val="000000"/>
                <w:sz w:val="20"/>
                <w:szCs w:val="20"/>
              </w:rPr>
              <w:t>Zabezpieczenia pamięci: ECC, SDDC, Memory Mirror, Memory Sparing.</w:t>
            </w:r>
          </w:p>
          <w:p w:rsidR="00611B2C" w:rsidRDefault="00611B2C" w:rsidP="00336527">
            <w:pPr>
              <w:spacing w:after="60" w:line="240" w:lineRule="auto"/>
              <w:rPr>
                <w:rFonts w:eastAsia="Calibri" w:cs="Calibri"/>
                <w:color w:val="000000"/>
                <w:sz w:val="20"/>
                <w:szCs w:val="20"/>
              </w:rPr>
            </w:pPr>
          </w:p>
          <w:p w:rsidR="00611B2C" w:rsidRPr="00FF5709" w:rsidRDefault="00611B2C" w:rsidP="00336527">
            <w:pPr>
              <w:spacing w:after="60" w:line="240" w:lineRule="auto"/>
              <w:rPr>
                <w:rFonts w:eastAsia="Calibri" w:cs="Calibri"/>
                <w:color w:val="000000"/>
                <w:sz w:val="20"/>
                <w:szCs w:val="20"/>
                <w:highlight w:val="green"/>
              </w:rPr>
            </w:pPr>
          </w:p>
        </w:tc>
        <w:tc>
          <w:tcPr>
            <w:tcW w:w="3260" w:type="dxa"/>
          </w:tcPr>
          <w:p w:rsidR="00611B2C" w:rsidRPr="00FF5709" w:rsidRDefault="00611B2C" w:rsidP="00336527">
            <w:pPr>
              <w:spacing w:after="60" w:line="240" w:lineRule="auto"/>
              <w:rPr>
                <w:rFonts w:eastAsia="Calibri" w:cs="Calibri"/>
                <w:color w:val="000000"/>
                <w:sz w:val="20"/>
                <w:szCs w:val="20"/>
              </w:rPr>
            </w:pPr>
          </w:p>
        </w:tc>
      </w:tr>
      <w:tr w:rsidR="00611B2C" w:rsidRPr="00FF5709" w:rsidTr="00311836">
        <w:trPr>
          <w:trHeight w:val="210"/>
        </w:trPr>
        <w:tc>
          <w:tcPr>
            <w:tcW w:w="1560" w:type="dxa"/>
            <w:gridSpan w:val="2"/>
            <w:shd w:val="clear" w:color="auto" w:fill="auto"/>
            <w:noWrap/>
            <w:hideMark/>
          </w:tcPr>
          <w:p w:rsidR="00611B2C" w:rsidRPr="00FF5709" w:rsidRDefault="00611B2C" w:rsidP="00336527">
            <w:pPr>
              <w:spacing w:after="0" w:line="240" w:lineRule="auto"/>
              <w:rPr>
                <w:rFonts w:eastAsia="Calibri" w:cs="Calibri"/>
                <w:color w:val="000000"/>
                <w:sz w:val="20"/>
                <w:szCs w:val="20"/>
              </w:rPr>
            </w:pPr>
            <w:r w:rsidRPr="00FF5709">
              <w:rPr>
                <w:rFonts w:eastAsia="Calibri" w:cs="Calibri"/>
                <w:color w:val="000000"/>
                <w:sz w:val="20"/>
                <w:szCs w:val="20"/>
              </w:rPr>
              <w:lastRenderedPageBreak/>
              <w:t>Grafika</w:t>
            </w:r>
          </w:p>
        </w:tc>
        <w:tc>
          <w:tcPr>
            <w:tcW w:w="5386" w:type="dxa"/>
            <w:shd w:val="clear" w:color="auto" w:fill="auto"/>
            <w:hideMark/>
          </w:tcPr>
          <w:p w:rsidR="00611B2C" w:rsidRPr="00FF5709" w:rsidRDefault="00611B2C" w:rsidP="00336527">
            <w:pPr>
              <w:spacing w:after="0" w:line="240" w:lineRule="auto"/>
              <w:rPr>
                <w:rFonts w:eastAsia="Calibri" w:cs="Calibri"/>
                <w:color w:val="000000"/>
                <w:sz w:val="20"/>
                <w:szCs w:val="20"/>
              </w:rPr>
            </w:pPr>
            <w:r w:rsidRPr="00FF5709">
              <w:rPr>
                <w:rFonts w:eastAsia="Calibri" w:cs="Calibri"/>
                <w:color w:val="000000"/>
                <w:sz w:val="20"/>
                <w:szCs w:val="20"/>
              </w:rPr>
              <w:t>Zintegrowana moduł/kontroler/układ graficzny umożliwiający rozdzielczość min. 1920x1200.</w:t>
            </w:r>
          </w:p>
        </w:tc>
        <w:tc>
          <w:tcPr>
            <w:tcW w:w="3260" w:type="dxa"/>
          </w:tcPr>
          <w:p w:rsidR="00611B2C" w:rsidRPr="00FF5709" w:rsidRDefault="00611B2C" w:rsidP="00336527">
            <w:pPr>
              <w:spacing w:after="0" w:line="240" w:lineRule="auto"/>
              <w:rPr>
                <w:rFonts w:eastAsia="Calibri" w:cs="Calibri"/>
                <w:color w:val="000000"/>
                <w:sz w:val="20"/>
                <w:szCs w:val="20"/>
              </w:rPr>
            </w:pPr>
          </w:p>
        </w:tc>
      </w:tr>
      <w:tr w:rsidR="00611B2C" w:rsidRPr="00FF5709" w:rsidTr="00311836">
        <w:trPr>
          <w:trHeight w:val="233"/>
        </w:trPr>
        <w:tc>
          <w:tcPr>
            <w:tcW w:w="1560" w:type="dxa"/>
            <w:gridSpan w:val="2"/>
            <w:shd w:val="clear" w:color="auto" w:fill="auto"/>
            <w:noWrap/>
            <w:hideMark/>
          </w:tcPr>
          <w:p w:rsidR="00611B2C" w:rsidRPr="00FF5709" w:rsidRDefault="00611B2C" w:rsidP="00336527">
            <w:pPr>
              <w:spacing w:after="0" w:line="240" w:lineRule="auto"/>
              <w:rPr>
                <w:rFonts w:eastAsia="Calibri" w:cs="Calibri"/>
                <w:color w:val="000000"/>
                <w:sz w:val="20"/>
                <w:szCs w:val="20"/>
              </w:rPr>
            </w:pPr>
            <w:r w:rsidRPr="00FF5709">
              <w:rPr>
                <w:rFonts w:eastAsia="Calibri" w:cs="Calibri"/>
                <w:color w:val="000000"/>
                <w:sz w:val="20"/>
                <w:szCs w:val="20"/>
              </w:rPr>
              <w:t>Wbudowane porty</w:t>
            </w:r>
          </w:p>
        </w:tc>
        <w:tc>
          <w:tcPr>
            <w:tcW w:w="5386" w:type="dxa"/>
            <w:shd w:val="clear" w:color="auto" w:fill="auto"/>
            <w:hideMark/>
          </w:tcPr>
          <w:p w:rsidR="00611B2C" w:rsidRPr="00FF5709" w:rsidRDefault="00611B2C" w:rsidP="00336527">
            <w:pPr>
              <w:spacing w:after="60" w:line="240" w:lineRule="auto"/>
              <w:jc w:val="both"/>
              <w:rPr>
                <w:rFonts w:eastAsia="Calibri" w:cs="Calibri"/>
                <w:color w:val="000000"/>
                <w:sz w:val="20"/>
                <w:szCs w:val="20"/>
              </w:rPr>
            </w:pPr>
            <w:r w:rsidRPr="00FF5709">
              <w:rPr>
                <w:rFonts w:eastAsia="Calibri" w:cs="Calibri"/>
                <w:color w:val="000000"/>
                <w:sz w:val="20"/>
                <w:szCs w:val="20"/>
              </w:rPr>
              <w:t>Minimum 4 porty 3.0, minimum 2 porty VGA.</w:t>
            </w:r>
          </w:p>
          <w:p w:rsidR="00611B2C" w:rsidRDefault="00611B2C" w:rsidP="00336527">
            <w:pPr>
              <w:spacing w:after="60" w:line="240" w:lineRule="auto"/>
              <w:jc w:val="both"/>
              <w:rPr>
                <w:rFonts w:eastAsia="Calibri" w:cs="Calibri"/>
                <w:color w:val="000000"/>
                <w:sz w:val="20"/>
                <w:szCs w:val="20"/>
              </w:rPr>
            </w:pPr>
            <w:r w:rsidRPr="00FF5709">
              <w:rPr>
                <w:rFonts w:eastAsia="Calibri" w:cs="Calibri"/>
                <w:color w:val="000000"/>
                <w:sz w:val="20"/>
                <w:szCs w:val="20"/>
              </w:rPr>
              <w:t>Porty nie mogą zostać osiągnięte poprzez stosowanie dodatkowych adapterów, przejściówek oraz kart rozszerzeń.</w:t>
            </w:r>
          </w:p>
          <w:p w:rsidR="00611B2C" w:rsidRDefault="00611B2C" w:rsidP="00336527">
            <w:pPr>
              <w:spacing w:after="60" w:line="240" w:lineRule="auto"/>
              <w:jc w:val="both"/>
              <w:rPr>
                <w:rFonts w:eastAsia="Calibri" w:cs="Calibri"/>
                <w:color w:val="000000"/>
                <w:sz w:val="20"/>
                <w:szCs w:val="20"/>
              </w:rPr>
            </w:pPr>
          </w:p>
          <w:p w:rsidR="00611B2C" w:rsidRPr="00FF5709" w:rsidRDefault="00611B2C" w:rsidP="00336527">
            <w:pPr>
              <w:spacing w:after="60" w:line="240" w:lineRule="auto"/>
              <w:jc w:val="both"/>
              <w:rPr>
                <w:rFonts w:eastAsia="Calibri" w:cs="Calibri"/>
                <w:color w:val="000000"/>
                <w:sz w:val="20"/>
                <w:szCs w:val="20"/>
              </w:rPr>
            </w:pPr>
          </w:p>
        </w:tc>
        <w:tc>
          <w:tcPr>
            <w:tcW w:w="3260" w:type="dxa"/>
          </w:tcPr>
          <w:p w:rsidR="00611B2C" w:rsidRPr="00FF5709" w:rsidRDefault="00611B2C" w:rsidP="00336527">
            <w:pPr>
              <w:spacing w:after="60" w:line="240" w:lineRule="auto"/>
              <w:jc w:val="both"/>
              <w:rPr>
                <w:rFonts w:eastAsia="Calibri" w:cs="Calibri"/>
                <w:color w:val="000000"/>
                <w:sz w:val="20"/>
                <w:szCs w:val="20"/>
              </w:rPr>
            </w:pPr>
          </w:p>
        </w:tc>
      </w:tr>
      <w:tr w:rsidR="00611B2C" w:rsidRPr="00FF5709" w:rsidTr="00311836">
        <w:trPr>
          <w:trHeight w:val="630"/>
        </w:trPr>
        <w:tc>
          <w:tcPr>
            <w:tcW w:w="1560" w:type="dxa"/>
            <w:gridSpan w:val="2"/>
            <w:shd w:val="clear" w:color="auto" w:fill="auto"/>
            <w:noWrap/>
            <w:hideMark/>
          </w:tcPr>
          <w:p w:rsidR="00611B2C" w:rsidRPr="00FF5709" w:rsidRDefault="00611B2C" w:rsidP="00336527">
            <w:pPr>
              <w:spacing w:after="0" w:line="240" w:lineRule="auto"/>
              <w:rPr>
                <w:rFonts w:eastAsia="Calibri" w:cs="Calibri"/>
                <w:color w:val="000000"/>
                <w:sz w:val="20"/>
                <w:szCs w:val="20"/>
                <w:highlight w:val="green"/>
              </w:rPr>
            </w:pPr>
            <w:r w:rsidRPr="00FF5709">
              <w:rPr>
                <w:rFonts w:eastAsia="Calibri" w:cs="Calibri"/>
                <w:color w:val="000000"/>
                <w:sz w:val="20"/>
                <w:szCs w:val="20"/>
              </w:rPr>
              <w:t>Interfejsy sieciowe</w:t>
            </w:r>
          </w:p>
        </w:tc>
        <w:tc>
          <w:tcPr>
            <w:tcW w:w="5386" w:type="dxa"/>
            <w:shd w:val="clear" w:color="auto" w:fill="auto"/>
            <w:hideMark/>
          </w:tcPr>
          <w:p w:rsidR="00611B2C" w:rsidRPr="00FF5709" w:rsidRDefault="00611B2C" w:rsidP="00336527">
            <w:pPr>
              <w:spacing w:after="0" w:line="240" w:lineRule="auto"/>
              <w:rPr>
                <w:rFonts w:eastAsia="Calibri" w:cs="Calibri"/>
                <w:color w:val="000000"/>
                <w:sz w:val="20"/>
                <w:szCs w:val="20"/>
              </w:rPr>
            </w:pPr>
            <w:r w:rsidRPr="00FF5709">
              <w:rPr>
                <w:rFonts w:eastAsia="Calibri" w:cs="Calibri"/>
                <w:color w:val="000000"/>
                <w:sz w:val="20"/>
                <w:szCs w:val="20"/>
              </w:rPr>
              <w:t xml:space="preserve">Minimum cztery interfejsy sieciowe 1Gb Ethernet w standardzie </w:t>
            </w:r>
            <w:proofErr w:type="spellStart"/>
            <w:r w:rsidRPr="00FF5709">
              <w:rPr>
                <w:rFonts w:eastAsia="Calibri" w:cs="Calibri"/>
                <w:color w:val="000000"/>
                <w:sz w:val="20"/>
                <w:szCs w:val="20"/>
              </w:rPr>
              <w:t>BaseT</w:t>
            </w:r>
            <w:proofErr w:type="spellEnd"/>
            <w:r w:rsidRPr="00FF5709">
              <w:rPr>
                <w:rFonts w:eastAsia="Calibri" w:cs="Calibri"/>
                <w:color w:val="000000"/>
                <w:sz w:val="20"/>
                <w:szCs w:val="20"/>
              </w:rPr>
              <w:t>.</w:t>
            </w:r>
          </w:p>
          <w:p w:rsidR="00611B2C" w:rsidRDefault="00611B2C" w:rsidP="00336527">
            <w:pPr>
              <w:spacing w:after="0" w:line="240" w:lineRule="auto"/>
              <w:rPr>
                <w:rFonts w:eastAsia="Calibri" w:cs="Calibri"/>
                <w:color w:val="000000"/>
                <w:sz w:val="20"/>
                <w:szCs w:val="20"/>
              </w:rPr>
            </w:pPr>
            <w:r w:rsidRPr="00FF5709">
              <w:rPr>
                <w:rFonts w:eastAsia="Calibri" w:cs="Calibri"/>
                <w:color w:val="000000"/>
                <w:sz w:val="20"/>
                <w:szCs w:val="20"/>
              </w:rPr>
              <w:t xml:space="preserve">Minimum cztery interfejsy sieciowe 10Gb/s Ethernet wyposażone we wkładki optyczne typu SFP+ </w:t>
            </w:r>
            <w:proofErr w:type="spellStart"/>
            <w:r w:rsidRPr="00FF5709">
              <w:rPr>
                <w:rFonts w:eastAsia="Calibri" w:cs="Calibri"/>
                <w:color w:val="000000"/>
                <w:sz w:val="20"/>
                <w:szCs w:val="20"/>
              </w:rPr>
              <w:t>Multimode</w:t>
            </w:r>
            <w:proofErr w:type="spellEnd"/>
            <w:r w:rsidRPr="00FF5709">
              <w:rPr>
                <w:rFonts w:eastAsia="Calibri" w:cs="Calibri"/>
                <w:color w:val="000000"/>
                <w:sz w:val="20"/>
                <w:szCs w:val="20"/>
              </w:rPr>
              <w:t>.</w:t>
            </w:r>
          </w:p>
          <w:p w:rsidR="00611B2C" w:rsidRDefault="00611B2C" w:rsidP="00336527">
            <w:pPr>
              <w:spacing w:after="0" w:line="240" w:lineRule="auto"/>
              <w:rPr>
                <w:rFonts w:eastAsia="Calibri" w:cs="Calibri"/>
                <w:color w:val="000000"/>
                <w:sz w:val="20"/>
                <w:szCs w:val="20"/>
              </w:rPr>
            </w:pPr>
          </w:p>
          <w:p w:rsidR="00611B2C" w:rsidRPr="00FF5709" w:rsidRDefault="00611B2C" w:rsidP="00336527">
            <w:pPr>
              <w:spacing w:after="0" w:line="240" w:lineRule="auto"/>
              <w:rPr>
                <w:rFonts w:eastAsia="Calibri" w:cs="Calibri"/>
                <w:color w:val="000000"/>
                <w:sz w:val="20"/>
                <w:szCs w:val="20"/>
                <w:highlight w:val="green"/>
              </w:rPr>
            </w:pPr>
          </w:p>
        </w:tc>
        <w:tc>
          <w:tcPr>
            <w:tcW w:w="3260" w:type="dxa"/>
          </w:tcPr>
          <w:p w:rsidR="00611B2C" w:rsidRPr="00FF5709" w:rsidRDefault="00611B2C" w:rsidP="00336527">
            <w:pPr>
              <w:spacing w:after="0" w:line="240" w:lineRule="auto"/>
              <w:rPr>
                <w:rFonts w:eastAsia="Calibri" w:cs="Calibri"/>
                <w:color w:val="000000"/>
                <w:sz w:val="20"/>
                <w:szCs w:val="20"/>
              </w:rPr>
            </w:pPr>
          </w:p>
        </w:tc>
      </w:tr>
      <w:tr w:rsidR="00611B2C" w:rsidRPr="00FF5709" w:rsidTr="00311836">
        <w:trPr>
          <w:trHeight w:val="575"/>
        </w:trPr>
        <w:tc>
          <w:tcPr>
            <w:tcW w:w="1560" w:type="dxa"/>
            <w:gridSpan w:val="2"/>
            <w:shd w:val="clear" w:color="auto" w:fill="auto"/>
            <w:noWrap/>
            <w:hideMark/>
          </w:tcPr>
          <w:p w:rsidR="00611B2C" w:rsidRPr="00FF5709" w:rsidRDefault="00611B2C" w:rsidP="00336527">
            <w:pPr>
              <w:spacing w:after="0" w:line="240" w:lineRule="auto"/>
              <w:rPr>
                <w:rFonts w:eastAsia="Calibri" w:cs="Calibri"/>
                <w:color w:val="000000"/>
                <w:sz w:val="20"/>
                <w:szCs w:val="20"/>
              </w:rPr>
            </w:pPr>
            <w:r w:rsidRPr="00FF5709">
              <w:rPr>
                <w:rFonts w:eastAsia="Calibri" w:cs="Calibri"/>
                <w:color w:val="000000"/>
                <w:sz w:val="20"/>
                <w:szCs w:val="20"/>
              </w:rPr>
              <w:t>Wewnętrzna pamięć masowa</w:t>
            </w:r>
          </w:p>
        </w:tc>
        <w:tc>
          <w:tcPr>
            <w:tcW w:w="5386" w:type="dxa"/>
            <w:shd w:val="clear" w:color="auto" w:fill="auto"/>
            <w:hideMark/>
          </w:tcPr>
          <w:p w:rsidR="00611B2C" w:rsidRPr="00FF5709" w:rsidRDefault="00611B2C" w:rsidP="00336527">
            <w:pPr>
              <w:spacing w:after="60" w:line="240" w:lineRule="auto"/>
              <w:rPr>
                <w:rFonts w:eastAsia="Calibri" w:cs="Calibri"/>
                <w:color w:val="000000"/>
                <w:sz w:val="20"/>
                <w:szCs w:val="20"/>
              </w:rPr>
            </w:pPr>
            <w:r w:rsidRPr="00FF5709">
              <w:rPr>
                <w:rFonts w:eastAsia="Calibri" w:cs="Calibri"/>
                <w:color w:val="000000"/>
                <w:sz w:val="20"/>
                <w:szCs w:val="20"/>
              </w:rPr>
              <w:t xml:space="preserve">Możliwość instalacji dysków twardych SAS i SSD. </w:t>
            </w:r>
          </w:p>
          <w:p w:rsidR="00611B2C" w:rsidRDefault="00611B2C" w:rsidP="00336527">
            <w:pPr>
              <w:spacing w:after="60" w:line="240" w:lineRule="auto"/>
              <w:rPr>
                <w:rFonts w:eastAsia="Calibri" w:cs="Calibri"/>
                <w:color w:val="000000"/>
                <w:sz w:val="20"/>
                <w:szCs w:val="20"/>
              </w:rPr>
            </w:pPr>
            <w:r w:rsidRPr="00FF5709">
              <w:rPr>
                <w:rFonts w:eastAsia="Calibri" w:cs="Calibri"/>
                <w:color w:val="000000"/>
                <w:sz w:val="20"/>
                <w:szCs w:val="20"/>
              </w:rPr>
              <w:t>Zainstalowane minimum 2 dyski 480GB SSD SATA każdy.</w:t>
            </w:r>
          </w:p>
          <w:p w:rsidR="00611B2C" w:rsidRDefault="00611B2C" w:rsidP="00336527">
            <w:pPr>
              <w:spacing w:after="60" w:line="240" w:lineRule="auto"/>
              <w:rPr>
                <w:rFonts w:eastAsia="Calibri" w:cs="Calibri"/>
                <w:color w:val="000000"/>
                <w:sz w:val="20"/>
                <w:szCs w:val="20"/>
              </w:rPr>
            </w:pPr>
          </w:p>
          <w:p w:rsidR="00611B2C" w:rsidRPr="00FF5709" w:rsidRDefault="00611B2C" w:rsidP="00336527">
            <w:pPr>
              <w:spacing w:after="60" w:line="240" w:lineRule="auto"/>
              <w:rPr>
                <w:rFonts w:eastAsia="Calibri" w:cs="Calibri"/>
                <w:color w:val="000000"/>
                <w:sz w:val="20"/>
                <w:szCs w:val="20"/>
                <w:highlight w:val="green"/>
              </w:rPr>
            </w:pPr>
          </w:p>
        </w:tc>
        <w:tc>
          <w:tcPr>
            <w:tcW w:w="3260" w:type="dxa"/>
          </w:tcPr>
          <w:p w:rsidR="00611B2C" w:rsidRPr="00FF5709" w:rsidRDefault="00611B2C" w:rsidP="00336527">
            <w:pPr>
              <w:spacing w:after="60" w:line="240" w:lineRule="auto"/>
              <w:rPr>
                <w:rFonts w:eastAsia="Calibri" w:cs="Calibri"/>
                <w:color w:val="000000"/>
                <w:sz w:val="20"/>
                <w:szCs w:val="20"/>
              </w:rPr>
            </w:pPr>
          </w:p>
        </w:tc>
      </w:tr>
      <w:tr w:rsidR="00611B2C" w:rsidRPr="00FF5709" w:rsidTr="00311836">
        <w:trPr>
          <w:trHeight w:val="575"/>
        </w:trPr>
        <w:tc>
          <w:tcPr>
            <w:tcW w:w="1560" w:type="dxa"/>
            <w:gridSpan w:val="2"/>
            <w:shd w:val="clear" w:color="auto" w:fill="auto"/>
            <w:noWrap/>
          </w:tcPr>
          <w:p w:rsidR="00611B2C" w:rsidRPr="00FF5709" w:rsidRDefault="00611B2C" w:rsidP="00336527">
            <w:pPr>
              <w:spacing w:after="0" w:line="240" w:lineRule="auto"/>
              <w:rPr>
                <w:rFonts w:eastAsia="Calibri" w:cs="Calibri"/>
                <w:color w:val="000000"/>
                <w:sz w:val="20"/>
                <w:szCs w:val="20"/>
              </w:rPr>
            </w:pPr>
            <w:r w:rsidRPr="00FF5709">
              <w:rPr>
                <w:rFonts w:eastAsia="Calibri" w:cs="Calibri"/>
                <w:color w:val="000000"/>
                <w:sz w:val="20"/>
                <w:szCs w:val="20"/>
              </w:rPr>
              <w:t>Kontroler dysków</w:t>
            </w:r>
          </w:p>
        </w:tc>
        <w:tc>
          <w:tcPr>
            <w:tcW w:w="5386" w:type="dxa"/>
            <w:shd w:val="clear" w:color="auto" w:fill="auto"/>
          </w:tcPr>
          <w:p w:rsidR="00611B2C" w:rsidRDefault="00611B2C" w:rsidP="00336527">
            <w:pPr>
              <w:spacing w:after="0" w:line="240" w:lineRule="auto"/>
              <w:rPr>
                <w:rFonts w:eastAsia="Calibri" w:cs="Calibri"/>
                <w:color w:val="000000"/>
                <w:sz w:val="20"/>
                <w:szCs w:val="20"/>
              </w:rPr>
            </w:pPr>
            <w:r w:rsidRPr="00FF5709">
              <w:rPr>
                <w:rFonts w:eastAsia="Calibri" w:cs="Calibri"/>
                <w:color w:val="000000"/>
                <w:sz w:val="20"/>
                <w:szCs w:val="20"/>
              </w:rPr>
              <w:t>Zainstalowany sprzętowy dedykowany kontroler dyskowy RAID ze wsparciem dla poziomów: RAID 0, 1, 10.</w:t>
            </w:r>
          </w:p>
          <w:p w:rsidR="00611B2C" w:rsidRPr="00FF5709" w:rsidRDefault="00611B2C" w:rsidP="00336527">
            <w:pPr>
              <w:spacing w:after="0" w:line="240" w:lineRule="auto"/>
              <w:rPr>
                <w:rFonts w:eastAsia="Calibri" w:cs="Calibri"/>
                <w:color w:val="000000"/>
                <w:sz w:val="20"/>
                <w:szCs w:val="20"/>
              </w:rPr>
            </w:pPr>
          </w:p>
        </w:tc>
        <w:tc>
          <w:tcPr>
            <w:tcW w:w="3260" w:type="dxa"/>
          </w:tcPr>
          <w:p w:rsidR="00611B2C" w:rsidRPr="00FF5709" w:rsidRDefault="00611B2C" w:rsidP="00336527">
            <w:pPr>
              <w:spacing w:after="0" w:line="240" w:lineRule="auto"/>
              <w:rPr>
                <w:rFonts w:eastAsia="Calibri" w:cs="Calibri"/>
                <w:color w:val="000000"/>
                <w:sz w:val="20"/>
                <w:szCs w:val="20"/>
              </w:rPr>
            </w:pPr>
          </w:p>
        </w:tc>
      </w:tr>
      <w:tr w:rsidR="00611B2C" w:rsidRPr="00FF5709" w:rsidTr="00311836">
        <w:trPr>
          <w:trHeight w:val="269"/>
        </w:trPr>
        <w:tc>
          <w:tcPr>
            <w:tcW w:w="1560" w:type="dxa"/>
            <w:gridSpan w:val="2"/>
            <w:shd w:val="clear" w:color="auto" w:fill="auto"/>
            <w:noWrap/>
          </w:tcPr>
          <w:p w:rsidR="00611B2C" w:rsidRPr="00FF5709" w:rsidRDefault="00611B2C" w:rsidP="00336527">
            <w:pPr>
              <w:spacing w:after="0" w:line="240" w:lineRule="auto"/>
              <w:rPr>
                <w:rFonts w:eastAsia="Calibri" w:cs="Calibri"/>
                <w:color w:val="000000"/>
                <w:sz w:val="20"/>
                <w:szCs w:val="20"/>
              </w:rPr>
            </w:pPr>
            <w:proofErr w:type="spellStart"/>
            <w:r w:rsidRPr="00FF5709">
              <w:rPr>
                <w:rFonts w:eastAsia="Calibri" w:cs="Calibri"/>
                <w:color w:val="000000"/>
                <w:sz w:val="20"/>
                <w:szCs w:val="20"/>
              </w:rPr>
              <w:t>Sloty</w:t>
            </w:r>
            <w:proofErr w:type="spellEnd"/>
            <w:r w:rsidRPr="00FF5709">
              <w:rPr>
                <w:rFonts w:eastAsia="Calibri" w:cs="Calibri"/>
                <w:color w:val="000000"/>
                <w:sz w:val="20"/>
                <w:szCs w:val="20"/>
              </w:rPr>
              <w:t xml:space="preserve"> </w:t>
            </w:r>
            <w:proofErr w:type="spellStart"/>
            <w:r w:rsidRPr="00FF5709">
              <w:rPr>
                <w:rFonts w:eastAsia="Calibri" w:cs="Calibri"/>
                <w:color w:val="000000"/>
                <w:sz w:val="20"/>
                <w:szCs w:val="20"/>
              </w:rPr>
              <w:t>PCIe</w:t>
            </w:r>
            <w:proofErr w:type="spellEnd"/>
          </w:p>
        </w:tc>
        <w:tc>
          <w:tcPr>
            <w:tcW w:w="5386" w:type="dxa"/>
            <w:shd w:val="clear" w:color="auto" w:fill="auto"/>
          </w:tcPr>
          <w:p w:rsidR="00611B2C" w:rsidRDefault="00611B2C" w:rsidP="00336527">
            <w:pPr>
              <w:spacing w:after="0" w:line="240" w:lineRule="auto"/>
              <w:rPr>
                <w:rFonts w:eastAsia="Calibri" w:cs="Calibri"/>
                <w:color w:val="000000"/>
                <w:sz w:val="20"/>
                <w:szCs w:val="20"/>
              </w:rPr>
            </w:pPr>
            <w:r w:rsidRPr="00FF5709">
              <w:rPr>
                <w:rFonts w:eastAsia="Calibri" w:cs="Calibri"/>
                <w:color w:val="000000"/>
                <w:sz w:val="20"/>
                <w:szCs w:val="20"/>
              </w:rPr>
              <w:t xml:space="preserve">Minimum 3 </w:t>
            </w:r>
            <w:proofErr w:type="spellStart"/>
            <w:r w:rsidRPr="00FF5709">
              <w:rPr>
                <w:rFonts w:eastAsia="Calibri" w:cs="Calibri"/>
                <w:color w:val="000000"/>
                <w:sz w:val="20"/>
                <w:szCs w:val="20"/>
              </w:rPr>
              <w:t>sloty</w:t>
            </w:r>
            <w:proofErr w:type="spellEnd"/>
            <w:r w:rsidRPr="00FF5709">
              <w:rPr>
                <w:rFonts w:eastAsia="Calibri" w:cs="Calibri"/>
                <w:color w:val="000000"/>
                <w:sz w:val="20"/>
                <w:szCs w:val="20"/>
              </w:rPr>
              <w:t xml:space="preserve"> x16 </w:t>
            </w:r>
            <w:proofErr w:type="spellStart"/>
            <w:r w:rsidRPr="00FF5709">
              <w:rPr>
                <w:rFonts w:eastAsia="Calibri" w:cs="Calibri"/>
                <w:color w:val="000000"/>
                <w:sz w:val="20"/>
                <w:szCs w:val="20"/>
              </w:rPr>
              <w:t>PCIe</w:t>
            </w:r>
            <w:proofErr w:type="spellEnd"/>
            <w:r w:rsidRPr="00FF5709">
              <w:rPr>
                <w:rFonts w:eastAsia="Calibri" w:cs="Calibri"/>
                <w:color w:val="000000"/>
                <w:sz w:val="20"/>
                <w:szCs w:val="20"/>
              </w:rPr>
              <w:t xml:space="preserve"> 4.0.</w:t>
            </w:r>
          </w:p>
          <w:p w:rsidR="00611B2C" w:rsidRPr="00FF5709" w:rsidRDefault="00611B2C" w:rsidP="00336527">
            <w:pPr>
              <w:spacing w:after="0" w:line="240" w:lineRule="auto"/>
              <w:rPr>
                <w:rFonts w:eastAsia="Calibri" w:cs="Calibri"/>
                <w:color w:val="000000"/>
                <w:sz w:val="20"/>
                <w:szCs w:val="20"/>
              </w:rPr>
            </w:pPr>
          </w:p>
        </w:tc>
        <w:tc>
          <w:tcPr>
            <w:tcW w:w="3260" w:type="dxa"/>
          </w:tcPr>
          <w:p w:rsidR="00611B2C" w:rsidRPr="00FF5709" w:rsidRDefault="00611B2C" w:rsidP="00336527">
            <w:pPr>
              <w:spacing w:after="0" w:line="240" w:lineRule="auto"/>
              <w:rPr>
                <w:rFonts w:eastAsia="Calibri" w:cs="Calibri"/>
                <w:color w:val="000000"/>
                <w:sz w:val="20"/>
                <w:szCs w:val="20"/>
              </w:rPr>
            </w:pPr>
          </w:p>
        </w:tc>
      </w:tr>
      <w:tr w:rsidR="00611B2C" w:rsidRPr="00FF5709" w:rsidTr="00311836">
        <w:trPr>
          <w:trHeight w:val="210"/>
        </w:trPr>
        <w:tc>
          <w:tcPr>
            <w:tcW w:w="1560" w:type="dxa"/>
            <w:gridSpan w:val="2"/>
            <w:shd w:val="clear" w:color="auto" w:fill="auto"/>
            <w:noWrap/>
            <w:hideMark/>
          </w:tcPr>
          <w:p w:rsidR="00611B2C" w:rsidRPr="00FF5709" w:rsidRDefault="00611B2C" w:rsidP="00336527">
            <w:pPr>
              <w:spacing w:after="0" w:line="240" w:lineRule="auto"/>
              <w:rPr>
                <w:rFonts w:eastAsia="Calibri" w:cs="Calibri"/>
                <w:color w:val="000000"/>
                <w:sz w:val="20"/>
                <w:szCs w:val="20"/>
              </w:rPr>
            </w:pPr>
            <w:r w:rsidRPr="00FF5709">
              <w:rPr>
                <w:rFonts w:eastAsia="Calibri" w:cs="Calibri"/>
                <w:color w:val="000000"/>
                <w:sz w:val="20"/>
                <w:szCs w:val="20"/>
              </w:rPr>
              <w:t>Zasilacze</w:t>
            </w:r>
          </w:p>
        </w:tc>
        <w:tc>
          <w:tcPr>
            <w:tcW w:w="5386" w:type="dxa"/>
            <w:shd w:val="clear" w:color="auto" w:fill="auto"/>
            <w:hideMark/>
          </w:tcPr>
          <w:p w:rsidR="00611B2C" w:rsidRDefault="00611B2C" w:rsidP="00336527">
            <w:pPr>
              <w:spacing w:after="0" w:line="240" w:lineRule="auto"/>
              <w:rPr>
                <w:rFonts w:eastAsia="Calibri" w:cs="Calibri"/>
                <w:color w:val="000000"/>
                <w:sz w:val="20"/>
                <w:szCs w:val="20"/>
              </w:rPr>
            </w:pPr>
            <w:r w:rsidRPr="00FF5709">
              <w:rPr>
                <w:rFonts w:eastAsia="Calibri" w:cs="Calibri"/>
                <w:color w:val="000000"/>
                <w:sz w:val="20"/>
                <w:szCs w:val="20"/>
              </w:rPr>
              <w:t>Redundantne zasilacze Hot Plug o mocy min. 900W każdy.</w:t>
            </w:r>
          </w:p>
          <w:p w:rsidR="00611B2C" w:rsidRDefault="00611B2C" w:rsidP="00336527">
            <w:pPr>
              <w:spacing w:after="0" w:line="240" w:lineRule="auto"/>
              <w:rPr>
                <w:rFonts w:eastAsia="Calibri" w:cs="Calibri"/>
                <w:color w:val="000000"/>
                <w:sz w:val="20"/>
                <w:szCs w:val="20"/>
              </w:rPr>
            </w:pPr>
          </w:p>
          <w:p w:rsidR="00611B2C" w:rsidRPr="00FF5709" w:rsidRDefault="00611B2C" w:rsidP="00336527">
            <w:pPr>
              <w:spacing w:after="0" w:line="240" w:lineRule="auto"/>
              <w:rPr>
                <w:rFonts w:eastAsia="Calibri" w:cs="Calibri"/>
                <w:color w:val="000000"/>
                <w:sz w:val="20"/>
                <w:szCs w:val="20"/>
              </w:rPr>
            </w:pPr>
          </w:p>
        </w:tc>
        <w:tc>
          <w:tcPr>
            <w:tcW w:w="3260" w:type="dxa"/>
          </w:tcPr>
          <w:p w:rsidR="00611B2C" w:rsidRPr="00FF5709" w:rsidRDefault="00611B2C" w:rsidP="00336527">
            <w:pPr>
              <w:spacing w:after="0" w:line="240" w:lineRule="auto"/>
              <w:rPr>
                <w:rFonts w:eastAsia="Calibri" w:cs="Calibri"/>
                <w:color w:val="000000"/>
                <w:sz w:val="20"/>
                <w:szCs w:val="20"/>
              </w:rPr>
            </w:pPr>
          </w:p>
        </w:tc>
      </w:tr>
      <w:tr w:rsidR="00611B2C" w:rsidRPr="00FF5709" w:rsidTr="00311836">
        <w:trPr>
          <w:trHeight w:val="210"/>
        </w:trPr>
        <w:tc>
          <w:tcPr>
            <w:tcW w:w="1560" w:type="dxa"/>
            <w:gridSpan w:val="2"/>
            <w:shd w:val="clear" w:color="auto" w:fill="auto"/>
            <w:noWrap/>
            <w:hideMark/>
          </w:tcPr>
          <w:p w:rsidR="00611B2C" w:rsidRPr="00FF5709" w:rsidRDefault="00611B2C" w:rsidP="00336527">
            <w:pPr>
              <w:spacing w:after="0" w:line="240" w:lineRule="auto"/>
              <w:rPr>
                <w:rFonts w:eastAsia="Calibri" w:cs="Calibri"/>
                <w:color w:val="000000"/>
                <w:sz w:val="20"/>
                <w:szCs w:val="20"/>
              </w:rPr>
            </w:pPr>
            <w:r w:rsidRPr="00FF5709">
              <w:rPr>
                <w:rFonts w:eastAsia="Calibri" w:cs="Calibri"/>
                <w:color w:val="000000"/>
                <w:sz w:val="20"/>
                <w:szCs w:val="20"/>
              </w:rPr>
              <w:t>Wentylatory</w:t>
            </w:r>
          </w:p>
        </w:tc>
        <w:tc>
          <w:tcPr>
            <w:tcW w:w="5386" w:type="dxa"/>
            <w:shd w:val="clear" w:color="auto" w:fill="auto"/>
            <w:hideMark/>
          </w:tcPr>
          <w:p w:rsidR="00611B2C" w:rsidRDefault="00611B2C" w:rsidP="00336527">
            <w:pPr>
              <w:spacing w:after="0" w:line="240" w:lineRule="auto"/>
              <w:rPr>
                <w:rFonts w:eastAsia="Calibri" w:cs="Calibri"/>
                <w:color w:val="000000"/>
                <w:sz w:val="20"/>
                <w:szCs w:val="20"/>
              </w:rPr>
            </w:pPr>
            <w:r w:rsidRPr="00FF5709">
              <w:rPr>
                <w:rFonts w:eastAsia="Calibri" w:cs="Calibri"/>
                <w:color w:val="000000"/>
                <w:sz w:val="20"/>
                <w:szCs w:val="20"/>
              </w:rPr>
              <w:t>Redundantne wentylatory Hot-Plug.</w:t>
            </w:r>
          </w:p>
          <w:p w:rsidR="00611B2C" w:rsidRDefault="00611B2C" w:rsidP="00336527">
            <w:pPr>
              <w:spacing w:after="0" w:line="240" w:lineRule="auto"/>
              <w:rPr>
                <w:rFonts w:eastAsia="Calibri" w:cs="Calibri"/>
                <w:color w:val="000000"/>
                <w:sz w:val="20"/>
                <w:szCs w:val="20"/>
              </w:rPr>
            </w:pPr>
          </w:p>
          <w:p w:rsidR="00611B2C" w:rsidRPr="00FF5709" w:rsidRDefault="00611B2C" w:rsidP="00336527">
            <w:pPr>
              <w:spacing w:after="0" w:line="240" w:lineRule="auto"/>
              <w:rPr>
                <w:rFonts w:eastAsia="Calibri" w:cs="Calibri"/>
                <w:color w:val="000000"/>
                <w:sz w:val="20"/>
                <w:szCs w:val="20"/>
              </w:rPr>
            </w:pPr>
          </w:p>
        </w:tc>
        <w:tc>
          <w:tcPr>
            <w:tcW w:w="3260" w:type="dxa"/>
          </w:tcPr>
          <w:p w:rsidR="00611B2C" w:rsidRPr="00FF5709" w:rsidRDefault="00611B2C" w:rsidP="00336527">
            <w:pPr>
              <w:spacing w:after="0" w:line="240" w:lineRule="auto"/>
              <w:rPr>
                <w:rFonts w:eastAsia="Calibri" w:cs="Calibri"/>
                <w:color w:val="000000"/>
                <w:sz w:val="20"/>
                <w:szCs w:val="20"/>
              </w:rPr>
            </w:pPr>
          </w:p>
        </w:tc>
      </w:tr>
      <w:tr w:rsidR="00611B2C" w:rsidRPr="00FF5709" w:rsidTr="00311836">
        <w:trPr>
          <w:trHeight w:val="204"/>
        </w:trPr>
        <w:tc>
          <w:tcPr>
            <w:tcW w:w="1560" w:type="dxa"/>
            <w:gridSpan w:val="2"/>
            <w:shd w:val="clear" w:color="auto" w:fill="auto"/>
            <w:noWrap/>
          </w:tcPr>
          <w:p w:rsidR="00611B2C" w:rsidRPr="00FF5709" w:rsidRDefault="00611B2C" w:rsidP="00336527">
            <w:pPr>
              <w:spacing w:after="0" w:line="240" w:lineRule="auto"/>
              <w:rPr>
                <w:rFonts w:eastAsia="Calibri" w:cs="Calibri"/>
                <w:color w:val="000000"/>
                <w:sz w:val="20"/>
                <w:szCs w:val="20"/>
              </w:rPr>
            </w:pPr>
            <w:r w:rsidRPr="00FF5709">
              <w:rPr>
                <w:rFonts w:eastAsia="Calibri" w:cs="Calibri"/>
                <w:color w:val="000000"/>
                <w:sz w:val="20"/>
                <w:szCs w:val="20"/>
              </w:rPr>
              <w:t>Bezpieczeństwo</w:t>
            </w:r>
          </w:p>
        </w:tc>
        <w:tc>
          <w:tcPr>
            <w:tcW w:w="5386" w:type="dxa"/>
            <w:shd w:val="clear" w:color="auto" w:fill="auto"/>
          </w:tcPr>
          <w:p w:rsidR="00611B2C" w:rsidRDefault="00611B2C" w:rsidP="00336527">
            <w:pPr>
              <w:spacing w:after="60" w:line="240" w:lineRule="auto"/>
              <w:rPr>
                <w:rFonts w:eastAsia="Calibri" w:cs="Calibri"/>
                <w:color w:val="000000"/>
                <w:sz w:val="20"/>
                <w:szCs w:val="20"/>
              </w:rPr>
            </w:pPr>
            <w:r w:rsidRPr="00FF5709">
              <w:rPr>
                <w:rFonts w:eastAsia="Calibri" w:cs="Calibri"/>
                <w:color w:val="000000"/>
                <w:sz w:val="20"/>
                <w:szCs w:val="20"/>
              </w:rPr>
              <w:t>Moduł TPM 2.0.</w:t>
            </w:r>
          </w:p>
          <w:p w:rsidR="00611B2C" w:rsidRPr="00FF5709" w:rsidRDefault="00611B2C" w:rsidP="00336527">
            <w:pPr>
              <w:spacing w:after="60" w:line="240" w:lineRule="auto"/>
              <w:rPr>
                <w:rFonts w:eastAsia="Calibri" w:cs="Calibri"/>
                <w:color w:val="000000"/>
                <w:sz w:val="20"/>
                <w:szCs w:val="20"/>
              </w:rPr>
            </w:pPr>
          </w:p>
        </w:tc>
        <w:tc>
          <w:tcPr>
            <w:tcW w:w="3260" w:type="dxa"/>
          </w:tcPr>
          <w:p w:rsidR="00611B2C" w:rsidRPr="00FF5709" w:rsidRDefault="00611B2C" w:rsidP="00336527">
            <w:pPr>
              <w:spacing w:after="60" w:line="240" w:lineRule="auto"/>
              <w:rPr>
                <w:rFonts w:eastAsia="Calibri" w:cs="Calibri"/>
                <w:color w:val="000000"/>
                <w:sz w:val="20"/>
                <w:szCs w:val="20"/>
              </w:rPr>
            </w:pPr>
          </w:p>
        </w:tc>
      </w:tr>
      <w:tr w:rsidR="00611B2C" w:rsidRPr="00FF5709" w:rsidTr="00311836">
        <w:trPr>
          <w:trHeight w:val="204"/>
        </w:trPr>
        <w:tc>
          <w:tcPr>
            <w:tcW w:w="1560" w:type="dxa"/>
            <w:gridSpan w:val="2"/>
            <w:shd w:val="clear" w:color="auto" w:fill="auto"/>
            <w:noWrap/>
            <w:hideMark/>
          </w:tcPr>
          <w:p w:rsidR="00611B2C" w:rsidRPr="00FF5709" w:rsidRDefault="00611B2C" w:rsidP="00336527">
            <w:pPr>
              <w:spacing w:after="0" w:line="240" w:lineRule="auto"/>
              <w:rPr>
                <w:rFonts w:eastAsia="Calibri" w:cs="Calibri"/>
                <w:color w:val="000000"/>
                <w:sz w:val="20"/>
                <w:szCs w:val="20"/>
              </w:rPr>
            </w:pPr>
            <w:r w:rsidRPr="00FF5709">
              <w:rPr>
                <w:rFonts w:eastAsia="Calibri" w:cs="Calibri"/>
                <w:color w:val="000000"/>
                <w:sz w:val="20"/>
                <w:szCs w:val="20"/>
              </w:rPr>
              <w:t>Diagnostyka</w:t>
            </w:r>
          </w:p>
        </w:tc>
        <w:tc>
          <w:tcPr>
            <w:tcW w:w="5386" w:type="dxa"/>
            <w:shd w:val="clear" w:color="auto" w:fill="auto"/>
            <w:hideMark/>
          </w:tcPr>
          <w:p w:rsidR="00611B2C" w:rsidRDefault="00611B2C" w:rsidP="00336527">
            <w:pPr>
              <w:spacing w:after="60" w:line="240" w:lineRule="auto"/>
              <w:rPr>
                <w:rFonts w:eastAsia="Calibri" w:cs="Calibri"/>
                <w:color w:val="000000"/>
                <w:sz w:val="20"/>
                <w:szCs w:val="20"/>
              </w:rPr>
            </w:pPr>
            <w:r w:rsidRPr="00FF5709">
              <w:rPr>
                <w:rFonts w:eastAsia="Calibri" w:cs="Calibri"/>
                <w:color w:val="000000"/>
                <w:sz w:val="20"/>
                <w:szCs w:val="20"/>
              </w:rPr>
              <w:t>Panel diagnostyczny lub sygnalizacja LED umieszczona na froncie obudowy, umożliwiająca wyświetlenie informacji o stanie procesorów, pamięci, dysków.</w:t>
            </w:r>
          </w:p>
          <w:p w:rsidR="00611B2C" w:rsidRPr="00FF5709" w:rsidRDefault="00611B2C" w:rsidP="00336527">
            <w:pPr>
              <w:spacing w:after="60" w:line="240" w:lineRule="auto"/>
              <w:rPr>
                <w:rFonts w:eastAsia="Calibri" w:cs="Calibri"/>
                <w:color w:val="000000"/>
                <w:sz w:val="20"/>
                <w:szCs w:val="20"/>
              </w:rPr>
            </w:pPr>
          </w:p>
        </w:tc>
        <w:tc>
          <w:tcPr>
            <w:tcW w:w="3260" w:type="dxa"/>
          </w:tcPr>
          <w:p w:rsidR="00611B2C" w:rsidRPr="00FF5709" w:rsidRDefault="00611B2C" w:rsidP="00336527">
            <w:pPr>
              <w:spacing w:after="60" w:line="240" w:lineRule="auto"/>
              <w:rPr>
                <w:rFonts w:eastAsia="Calibri" w:cs="Calibri"/>
                <w:color w:val="000000"/>
                <w:sz w:val="20"/>
                <w:szCs w:val="20"/>
              </w:rPr>
            </w:pPr>
          </w:p>
        </w:tc>
      </w:tr>
      <w:tr w:rsidR="00611B2C" w:rsidRPr="00FF5709" w:rsidTr="00311836">
        <w:tc>
          <w:tcPr>
            <w:tcW w:w="1560" w:type="dxa"/>
            <w:gridSpan w:val="2"/>
            <w:shd w:val="clear" w:color="auto" w:fill="auto"/>
            <w:noWrap/>
            <w:hideMark/>
          </w:tcPr>
          <w:p w:rsidR="00611B2C" w:rsidRPr="00FF5709" w:rsidRDefault="00611B2C" w:rsidP="00336527">
            <w:pPr>
              <w:spacing w:after="0" w:line="240" w:lineRule="auto"/>
              <w:rPr>
                <w:rFonts w:eastAsia="Calibri" w:cs="Calibri"/>
                <w:color w:val="000000"/>
                <w:sz w:val="20"/>
                <w:szCs w:val="20"/>
              </w:rPr>
            </w:pPr>
            <w:r w:rsidRPr="00FF5709">
              <w:rPr>
                <w:rFonts w:eastAsia="Calibri" w:cs="Calibri"/>
                <w:color w:val="000000"/>
                <w:sz w:val="20"/>
                <w:szCs w:val="20"/>
              </w:rPr>
              <w:t>Zarządzanie</w:t>
            </w:r>
          </w:p>
        </w:tc>
        <w:tc>
          <w:tcPr>
            <w:tcW w:w="5386" w:type="dxa"/>
            <w:shd w:val="clear" w:color="auto" w:fill="auto"/>
            <w:hideMark/>
          </w:tcPr>
          <w:p w:rsidR="00611B2C" w:rsidRPr="00FF5709" w:rsidRDefault="00611B2C" w:rsidP="00336527">
            <w:pPr>
              <w:spacing w:after="0" w:line="240" w:lineRule="auto"/>
              <w:jc w:val="both"/>
              <w:rPr>
                <w:rFonts w:eastAsia="Calibri" w:cs="Calibri"/>
                <w:color w:val="000000"/>
                <w:sz w:val="20"/>
                <w:szCs w:val="20"/>
              </w:rPr>
            </w:pPr>
            <w:r w:rsidRPr="00FF5709">
              <w:rPr>
                <w:rFonts w:eastAsia="Calibri" w:cs="Calibri"/>
                <w:color w:val="000000"/>
                <w:sz w:val="20"/>
                <w:szCs w:val="20"/>
              </w:rPr>
              <w:t>Niezależna od zainstalowanego na serwerze systemu operacyjnego posiadająca dedykowane port RJ-45 Gigabit Ethernet umożliwiająca:</w:t>
            </w:r>
          </w:p>
          <w:p w:rsidR="00611B2C" w:rsidRPr="00FF5709" w:rsidRDefault="00611B2C" w:rsidP="007C3DCA">
            <w:pPr>
              <w:pStyle w:val="Akapitzlist"/>
              <w:numPr>
                <w:ilvl w:val="0"/>
                <w:numId w:val="12"/>
              </w:numPr>
              <w:spacing w:before="60" w:after="60" w:line="240" w:lineRule="auto"/>
              <w:ind w:left="714" w:hanging="357"/>
              <w:contextualSpacing w:val="0"/>
              <w:jc w:val="both"/>
              <w:rPr>
                <w:rFonts w:eastAsia="Calibri" w:cs="Calibri"/>
                <w:color w:val="000000"/>
                <w:sz w:val="20"/>
                <w:szCs w:val="20"/>
              </w:rPr>
            </w:pPr>
            <w:r w:rsidRPr="00FF5709">
              <w:rPr>
                <w:rFonts w:eastAsia="Calibri" w:cs="Calibri"/>
                <w:color w:val="000000"/>
                <w:sz w:val="20"/>
                <w:szCs w:val="20"/>
              </w:rPr>
              <w:t>zdalny dostęp do graficznego interfejsu Web.</w:t>
            </w:r>
          </w:p>
          <w:p w:rsidR="00611B2C" w:rsidRPr="00FF5709" w:rsidRDefault="00611B2C" w:rsidP="007C3DCA">
            <w:pPr>
              <w:pStyle w:val="Akapitzlist"/>
              <w:numPr>
                <w:ilvl w:val="0"/>
                <w:numId w:val="12"/>
              </w:numPr>
              <w:spacing w:before="60" w:after="60" w:line="240" w:lineRule="auto"/>
              <w:ind w:left="714" w:hanging="357"/>
              <w:contextualSpacing w:val="0"/>
              <w:jc w:val="both"/>
              <w:rPr>
                <w:rFonts w:eastAsia="Calibri" w:cs="Calibri"/>
                <w:color w:val="000000"/>
                <w:sz w:val="20"/>
                <w:szCs w:val="20"/>
              </w:rPr>
            </w:pPr>
            <w:r w:rsidRPr="00FF5709">
              <w:rPr>
                <w:rFonts w:eastAsia="Calibri" w:cs="Calibri"/>
                <w:color w:val="000000"/>
                <w:sz w:val="20"/>
                <w:szCs w:val="20"/>
              </w:rPr>
              <w:t>dostęp z linii komend CLI.</w:t>
            </w:r>
          </w:p>
          <w:p w:rsidR="00611B2C" w:rsidRPr="00FF5709" w:rsidRDefault="00611B2C" w:rsidP="007C3DCA">
            <w:pPr>
              <w:pStyle w:val="Akapitzlist"/>
              <w:numPr>
                <w:ilvl w:val="0"/>
                <w:numId w:val="12"/>
              </w:numPr>
              <w:spacing w:before="60" w:after="60" w:line="240" w:lineRule="auto"/>
              <w:ind w:left="714" w:hanging="357"/>
              <w:contextualSpacing w:val="0"/>
              <w:jc w:val="both"/>
              <w:rPr>
                <w:rFonts w:eastAsia="Calibri" w:cs="Calibri"/>
                <w:color w:val="000000"/>
                <w:sz w:val="20"/>
                <w:szCs w:val="20"/>
              </w:rPr>
            </w:pPr>
            <w:r w:rsidRPr="00FF5709">
              <w:rPr>
                <w:rFonts w:eastAsia="Calibri" w:cs="Calibri"/>
                <w:color w:val="000000"/>
                <w:sz w:val="20"/>
                <w:szCs w:val="20"/>
              </w:rPr>
              <w:t>zdalne monitorowanie i informowanie o statusie serwera (m.in. prędkości obrotowej wentylatorów, konfiguracji serwera.</w:t>
            </w:r>
          </w:p>
          <w:p w:rsidR="00611B2C" w:rsidRPr="00FF5709" w:rsidRDefault="00611B2C" w:rsidP="007C3DCA">
            <w:pPr>
              <w:pStyle w:val="Akapitzlist"/>
              <w:numPr>
                <w:ilvl w:val="0"/>
                <w:numId w:val="12"/>
              </w:numPr>
              <w:spacing w:before="60" w:after="60" w:line="240" w:lineRule="auto"/>
              <w:ind w:left="714" w:hanging="357"/>
              <w:contextualSpacing w:val="0"/>
              <w:jc w:val="both"/>
              <w:rPr>
                <w:rFonts w:eastAsia="Calibri" w:cs="Calibri"/>
                <w:color w:val="000000"/>
                <w:sz w:val="20"/>
                <w:szCs w:val="20"/>
              </w:rPr>
            </w:pPr>
            <w:r w:rsidRPr="00FF5709">
              <w:rPr>
                <w:rFonts w:eastAsia="Calibri" w:cs="Calibri"/>
                <w:color w:val="000000"/>
                <w:sz w:val="20"/>
                <w:szCs w:val="20"/>
              </w:rPr>
              <w:t>Autentykacje i autoryzację użytkownika.</w:t>
            </w:r>
          </w:p>
          <w:p w:rsidR="00611B2C" w:rsidRPr="00FF5709" w:rsidRDefault="00611B2C" w:rsidP="007C3DCA">
            <w:pPr>
              <w:pStyle w:val="Akapitzlist"/>
              <w:numPr>
                <w:ilvl w:val="0"/>
                <w:numId w:val="12"/>
              </w:numPr>
              <w:spacing w:before="60" w:after="60" w:line="240" w:lineRule="auto"/>
              <w:ind w:left="714" w:hanging="357"/>
              <w:contextualSpacing w:val="0"/>
              <w:jc w:val="both"/>
              <w:rPr>
                <w:rFonts w:eastAsia="Calibri" w:cs="Calibri"/>
                <w:color w:val="000000"/>
                <w:sz w:val="20"/>
                <w:szCs w:val="20"/>
              </w:rPr>
            </w:pPr>
            <w:r w:rsidRPr="00FF5709">
              <w:rPr>
                <w:rFonts w:eastAsia="Calibri" w:cs="Calibri"/>
                <w:color w:val="000000"/>
                <w:sz w:val="20"/>
                <w:szCs w:val="20"/>
              </w:rPr>
              <w:t>możliwość podmontowania zdalnych wirtualnych napędów.</w:t>
            </w:r>
          </w:p>
          <w:p w:rsidR="00611B2C" w:rsidRPr="00FF5709" w:rsidRDefault="00611B2C" w:rsidP="007C3DCA">
            <w:pPr>
              <w:pStyle w:val="Akapitzlist"/>
              <w:numPr>
                <w:ilvl w:val="0"/>
                <w:numId w:val="12"/>
              </w:numPr>
              <w:spacing w:before="60" w:after="60" w:line="240" w:lineRule="auto"/>
              <w:ind w:left="714" w:hanging="357"/>
              <w:contextualSpacing w:val="0"/>
              <w:jc w:val="both"/>
              <w:rPr>
                <w:rFonts w:eastAsia="Calibri" w:cs="Calibri"/>
                <w:color w:val="000000"/>
                <w:sz w:val="20"/>
                <w:szCs w:val="20"/>
              </w:rPr>
            </w:pPr>
            <w:r w:rsidRPr="00FF5709">
              <w:rPr>
                <w:rFonts w:eastAsia="Calibri" w:cs="Calibri"/>
                <w:color w:val="000000"/>
                <w:sz w:val="20"/>
                <w:szCs w:val="20"/>
              </w:rPr>
              <w:t>wirtualną konsolę z dostępem do myszy, klawiatury.</w:t>
            </w:r>
          </w:p>
          <w:p w:rsidR="00611B2C" w:rsidRPr="00FF5709" w:rsidRDefault="00611B2C" w:rsidP="007C3DCA">
            <w:pPr>
              <w:pStyle w:val="Akapitzlist"/>
              <w:numPr>
                <w:ilvl w:val="0"/>
                <w:numId w:val="12"/>
              </w:numPr>
              <w:spacing w:before="60" w:after="60" w:line="240" w:lineRule="auto"/>
              <w:ind w:left="714" w:hanging="357"/>
              <w:contextualSpacing w:val="0"/>
              <w:jc w:val="both"/>
              <w:rPr>
                <w:rFonts w:eastAsia="Calibri" w:cs="Calibri"/>
                <w:color w:val="000000"/>
                <w:sz w:val="20"/>
                <w:szCs w:val="20"/>
              </w:rPr>
            </w:pPr>
            <w:r w:rsidRPr="00FF5709">
              <w:rPr>
                <w:rFonts w:eastAsia="Calibri" w:cs="Calibri"/>
                <w:color w:val="000000"/>
                <w:sz w:val="20"/>
                <w:szCs w:val="20"/>
              </w:rPr>
              <w:t xml:space="preserve"> wsparcie dla IPv6.</w:t>
            </w:r>
          </w:p>
          <w:p w:rsidR="00611B2C" w:rsidRPr="00FF5709" w:rsidRDefault="00611B2C" w:rsidP="007C3DCA">
            <w:pPr>
              <w:pStyle w:val="Akapitzlist"/>
              <w:numPr>
                <w:ilvl w:val="0"/>
                <w:numId w:val="12"/>
              </w:numPr>
              <w:spacing w:before="60" w:after="60" w:line="240" w:lineRule="auto"/>
              <w:ind w:left="714" w:hanging="357"/>
              <w:contextualSpacing w:val="0"/>
              <w:jc w:val="both"/>
              <w:rPr>
                <w:rFonts w:eastAsia="Calibri" w:cs="Calibri"/>
                <w:color w:val="000000"/>
                <w:sz w:val="20"/>
                <w:szCs w:val="20"/>
              </w:rPr>
            </w:pPr>
            <w:r w:rsidRPr="00FF5709">
              <w:rPr>
                <w:rFonts w:eastAsia="Calibri" w:cs="Calibri"/>
                <w:color w:val="000000"/>
                <w:sz w:val="20"/>
                <w:szCs w:val="20"/>
              </w:rPr>
              <w:t xml:space="preserve">wsparcie dla LDAP, IPMI 2.0, SSH, </w:t>
            </w:r>
            <w:proofErr w:type="spellStart"/>
            <w:r w:rsidRPr="00FF5709">
              <w:rPr>
                <w:rFonts w:eastAsia="Calibri" w:cs="Calibri"/>
                <w:color w:val="000000"/>
                <w:sz w:val="20"/>
                <w:szCs w:val="20"/>
              </w:rPr>
              <w:t>Redfish</w:t>
            </w:r>
            <w:proofErr w:type="spellEnd"/>
            <w:r w:rsidRPr="00FF5709">
              <w:rPr>
                <w:rFonts w:eastAsia="Calibri" w:cs="Calibri"/>
                <w:color w:val="000000"/>
                <w:sz w:val="20"/>
                <w:szCs w:val="20"/>
              </w:rPr>
              <w:t>.</w:t>
            </w:r>
          </w:p>
          <w:p w:rsidR="00611B2C" w:rsidRPr="00FF5709" w:rsidRDefault="00611B2C" w:rsidP="007C3DCA">
            <w:pPr>
              <w:pStyle w:val="Akapitzlist"/>
              <w:numPr>
                <w:ilvl w:val="0"/>
                <w:numId w:val="12"/>
              </w:numPr>
              <w:spacing w:before="60" w:after="60" w:line="240" w:lineRule="auto"/>
              <w:ind w:left="714" w:hanging="357"/>
              <w:contextualSpacing w:val="0"/>
              <w:jc w:val="both"/>
              <w:rPr>
                <w:rFonts w:eastAsia="Calibri" w:cs="Calibri"/>
                <w:color w:val="000000"/>
                <w:sz w:val="20"/>
                <w:szCs w:val="20"/>
              </w:rPr>
            </w:pPr>
            <w:r w:rsidRPr="00FF5709">
              <w:rPr>
                <w:rFonts w:eastAsia="Calibri" w:cs="Calibri"/>
                <w:color w:val="000000"/>
                <w:sz w:val="20"/>
                <w:szCs w:val="20"/>
              </w:rPr>
              <w:t>integracja z Active Directory.</w:t>
            </w:r>
          </w:p>
          <w:p w:rsidR="00611B2C" w:rsidRPr="00FF5709" w:rsidRDefault="00611B2C" w:rsidP="007C3DCA">
            <w:pPr>
              <w:pStyle w:val="Akapitzlist"/>
              <w:numPr>
                <w:ilvl w:val="0"/>
                <w:numId w:val="12"/>
              </w:numPr>
              <w:spacing w:before="60" w:after="60" w:line="240" w:lineRule="auto"/>
              <w:ind w:left="714" w:hanging="357"/>
              <w:contextualSpacing w:val="0"/>
              <w:jc w:val="both"/>
              <w:rPr>
                <w:rFonts w:eastAsia="Calibri" w:cs="Calibri"/>
                <w:color w:val="000000"/>
                <w:sz w:val="20"/>
                <w:szCs w:val="20"/>
              </w:rPr>
            </w:pPr>
            <w:r w:rsidRPr="00FF5709">
              <w:rPr>
                <w:rFonts w:eastAsia="Calibri" w:cs="Calibri"/>
                <w:color w:val="000000"/>
                <w:sz w:val="20"/>
                <w:szCs w:val="20"/>
              </w:rPr>
              <w:t>możliwość obsługi przez dwóch administratorów jednocześnie.</w:t>
            </w:r>
          </w:p>
          <w:p w:rsidR="00611B2C" w:rsidRPr="00FF5709" w:rsidRDefault="00611B2C" w:rsidP="007C3DCA">
            <w:pPr>
              <w:pStyle w:val="Akapitzlist"/>
              <w:numPr>
                <w:ilvl w:val="0"/>
                <w:numId w:val="12"/>
              </w:numPr>
              <w:spacing w:before="60" w:after="60" w:line="240" w:lineRule="auto"/>
              <w:ind w:left="714" w:hanging="357"/>
              <w:contextualSpacing w:val="0"/>
              <w:jc w:val="both"/>
              <w:rPr>
                <w:rFonts w:eastAsia="Calibri" w:cs="Calibri"/>
                <w:color w:val="000000"/>
                <w:sz w:val="20"/>
                <w:szCs w:val="20"/>
              </w:rPr>
            </w:pPr>
            <w:r w:rsidRPr="00FF5709">
              <w:rPr>
                <w:rFonts w:eastAsia="Calibri" w:cs="Calibri"/>
                <w:color w:val="000000"/>
                <w:sz w:val="20"/>
                <w:szCs w:val="20"/>
              </w:rPr>
              <w:lastRenderedPageBreak/>
              <w:t>wysyłanie do administratora maila z powiadomieniem o awarii lub zmianie konfiguracji.</w:t>
            </w:r>
          </w:p>
          <w:p w:rsidR="00611B2C" w:rsidRPr="00FF5709" w:rsidRDefault="00611B2C" w:rsidP="007C3DCA">
            <w:pPr>
              <w:pStyle w:val="Akapitzlist"/>
              <w:numPr>
                <w:ilvl w:val="0"/>
                <w:numId w:val="12"/>
              </w:numPr>
              <w:spacing w:before="60" w:after="60" w:line="240" w:lineRule="auto"/>
              <w:ind w:left="714" w:hanging="357"/>
              <w:contextualSpacing w:val="0"/>
              <w:jc w:val="both"/>
              <w:rPr>
                <w:rFonts w:eastAsia="Calibri" w:cs="Calibri"/>
                <w:color w:val="000000"/>
                <w:sz w:val="20"/>
                <w:szCs w:val="20"/>
              </w:rPr>
            </w:pPr>
            <w:r w:rsidRPr="00FF5709">
              <w:rPr>
                <w:rFonts w:eastAsia="Calibri" w:cs="Calibri"/>
                <w:color w:val="000000"/>
                <w:sz w:val="20"/>
                <w:szCs w:val="20"/>
              </w:rPr>
              <w:t>zdalna identyfikacja fizycznego serwera i obudowy za pomocą sygnalizatora optycznego.</w:t>
            </w:r>
          </w:p>
          <w:p w:rsidR="00611B2C" w:rsidRPr="00FF5709" w:rsidRDefault="00611B2C" w:rsidP="00336527">
            <w:pPr>
              <w:pStyle w:val="Akapitzlist"/>
              <w:spacing w:before="60" w:after="60" w:line="240" w:lineRule="auto"/>
              <w:ind w:left="714"/>
              <w:contextualSpacing w:val="0"/>
              <w:jc w:val="both"/>
              <w:rPr>
                <w:rFonts w:eastAsia="Calibri" w:cs="Calibri"/>
                <w:color w:val="000000"/>
                <w:sz w:val="20"/>
                <w:szCs w:val="20"/>
              </w:rPr>
            </w:pPr>
          </w:p>
          <w:p w:rsidR="00611B2C" w:rsidRPr="00FF5709" w:rsidRDefault="00611B2C" w:rsidP="00336527">
            <w:pPr>
              <w:pStyle w:val="Akapitzlist"/>
              <w:spacing w:before="60" w:after="60" w:line="240" w:lineRule="auto"/>
              <w:ind w:left="357"/>
              <w:contextualSpacing w:val="0"/>
              <w:jc w:val="both"/>
              <w:rPr>
                <w:rFonts w:eastAsia="Calibri" w:cs="Calibri"/>
                <w:color w:val="000000"/>
                <w:sz w:val="20"/>
                <w:szCs w:val="20"/>
              </w:rPr>
            </w:pPr>
            <w:r w:rsidRPr="00FF5709">
              <w:rPr>
                <w:rFonts w:eastAsia="Calibri" w:cs="Calibri"/>
                <w:color w:val="000000"/>
                <w:sz w:val="20"/>
                <w:szCs w:val="20"/>
              </w:rPr>
              <w:t>Nie dopuszcza się rozwiązań serwerowych wymagających dokupowania dodatkowych licencji umożliwiających zarządzanie serwerem.</w:t>
            </w:r>
          </w:p>
          <w:p w:rsidR="00611B2C" w:rsidRPr="00FF5709" w:rsidRDefault="00611B2C" w:rsidP="00336527">
            <w:pPr>
              <w:pStyle w:val="Akapitzlist"/>
              <w:spacing w:before="60" w:after="60" w:line="240" w:lineRule="auto"/>
              <w:ind w:left="357"/>
              <w:contextualSpacing w:val="0"/>
              <w:jc w:val="both"/>
              <w:rPr>
                <w:rFonts w:eastAsia="Calibri" w:cs="Calibri"/>
                <w:color w:val="000000"/>
                <w:sz w:val="20"/>
                <w:szCs w:val="20"/>
              </w:rPr>
            </w:pPr>
          </w:p>
          <w:p w:rsidR="00611B2C" w:rsidRPr="00FF5709" w:rsidRDefault="00611B2C" w:rsidP="00336527">
            <w:pPr>
              <w:pStyle w:val="Akapitzlist"/>
              <w:spacing w:before="60" w:after="60" w:line="240" w:lineRule="auto"/>
              <w:ind w:left="0"/>
              <w:contextualSpacing w:val="0"/>
              <w:jc w:val="both"/>
              <w:rPr>
                <w:rFonts w:eastAsia="Calibri" w:cs="Calibri"/>
                <w:color w:val="000000"/>
                <w:sz w:val="20"/>
                <w:szCs w:val="20"/>
              </w:rPr>
            </w:pPr>
            <w:r w:rsidRPr="00FF5709">
              <w:rPr>
                <w:rFonts w:eastAsia="Calibri" w:cs="Calibri"/>
                <w:color w:val="000000"/>
                <w:sz w:val="20"/>
                <w:szCs w:val="20"/>
              </w:rPr>
              <w:t>Serwer musi posiadać możliwość zarządzania z poziomu darmowej aplikacji mobilnej producenta serwera na urządzenia z systemami iOS i Android. Aplikacja musi umożliwiać podłączenie do serwera przez sieć IP lub przez port USB Typ C na froncie obudowy. Aplikacja musi umożliwiać:</w:t>
            </w:r>
          </w:p>
          <w:p w:rsidR="00611B2C" w:rsidRPr="00FF5709" w:rsidRDefault="00611B2C" w:rsidP="007C3DCA">
            <w:pPr>
              <w:pStyle w:val="Akapitzlist"/>
              <w:numPr>
                <w:ilvl w:val="0"/>
                <w:numId w:val="12"/>
              </w:numPr>
              <w:spacing w:before="60" w:after="60" w:line="240" w:lineRule="auto"/>
              <w:ind w:left="714" w:hanging="357"/>
              <w:contextualSpacing w:val="0"/>
              <w:jc w:val="both"/>
              <w:rPr>
                <w:rFonts w:eastAsia="Calibri" w:cs="Calibri"/>
                <w:color w:val="000000"/>
                <w:sz w:val="20"/>
                <w:szCs w:val="20"/>
              </w:rPr>
            </w:pPr>
            <w:r w:rsidRPr="00FF5709">
              <w:rPr>
                <w:rFonts w:eastAsia="Calibri" w:cs="Calibri"/>
                <w:color w:val="000000"/>
                <w:sz w:val="20"/>
                <w:szCs w:val="20"/>
              </w:rPr>
              <w:t>sprawdzenie aktualnego poboru mocy przez zasilacze.</w:t>
            </w:r>
          </w:p>
          <w:p w:rsidR="00611B2C" w:rsidRPr="00FF5709" w:rsidRDefault="00611B2C" w:rsidP="007C3DCA">
            <w:pPr>
              <w:pStyle w:val="Akapitzlist"/>
              <w:numPr>
                <w:ilvl w:val="0"/>
                <w:numId w:val="12"/>
              </w:numPr>
              <w:spacing w:before="60" w:after="60" w:line="240" w:lineRule="auto"/>
              <w:ind w:left="714" w:hanging="357"/>
              <w:contextualSpacing w:val="0"/>
              <w:jc w:val="both"/>
              <w:rPr>
                <w:rFonts w:eastAsia="Calibri" w:cs="Calibri"/>
                <w:color w:val="000000"/>
                <w:sz w:val="20"/>
                <w:szCs w:val="20"/>
              </w:rPr>
            </w:pPr>
            <w:r w:rsidRPr="00FF5709">
              <w:rPr>
                <w:rFonts w:eastAsia="Calibri" w:cs="Calibri"/>
                <w:color w:val="000000"/>
                <w:sz w:val="20"/>
                <w:szCs w:val="20"/>
              </w:rPr>
              <w:t>sprawdzenie modelu kontrolera RAID.</w:t>
            </w:r>
          </w:p>
          <w:p w:rsidR="00611B2C" w:rsidRPr="00FF5709" w:rsidRDefault="00611B2C" w:rsidP="007C3DCA">
            <w:pPr>
              <w:pStyle w:val="Akapitzlist"/>
              <w:numPr>
                <w:ilvl w:val="0"/>
                <w:numId w:val="12"/>
              </w:numPr>
              <w:spacing w:before="60" w:after="60" w:line="240" w:lineRule="auto"/>
              <w:ind w:left="714" w:hanging="357"/>
              <w:contextualSpacing w:val="0"/>
              <w:jc w:val="both"/>
              <w:rPr>
                <w:rFonts w:eastAsia="Calibri" w:cs="Calibri"/>
                <w:color w:val="000000"/>
                <w:sz w:val="20"/>
                <w:szCs w:val="20"/>
              </w:rPr>
            </w:pPr>
            <w:r w:rsidRPr="00FF5709">
              <w:rPr>
                <w:rFonts w:eastAsia="Calibri" w:cs="Calibri"/>
                <w:color w:val="000000"/>
                <w:sz w:val="20"/>
                <w:szCs w:val="20"/>
              </w:rPr>
              <w:t>sprawdzenie ilości i pojemności zainstalowanych modułów pamięci.</w:t>
            </w:r>
          </w:p>
          <w:p w:rsidR="00611B2C" w:rsidRPr="00FF5709" w:rsidRDefault="00611B2C" w:rsidP="007C3DCA">
            <w:pPr>
              <w:pStyle w:val="Akapitzlist"/>
              <w:numPr>
                <w:ilvl w:val="0"/>
                <w:numId w:val="12"/>
              </w:numPr>
              <w:spacing w:before="60" w:after="60" w:line="240" w:lineRule="auto"/>
              <w:ind w:left="714" w:hanging="357"/>
              <w:contextualSpacing w:val="0"/>
              <w:jc w:val="both"/>
              <w:rPr>
                <w:rFonts w:eastAsia="Calibri" w:cs="Calibri"/>
                <w:color w:val="000000"/>
                <w:sz w:val="20"/>
                <w:szCs w:val="20"/>
              </w:rPr>
            </w:pPr>
            <w:r w:rsidRPr="00FF5709">
              <w:rPr>
                <w:rFonts w:eastAsia="Calibri" w:cs="Calibri"/>
                <w:color w:val="000000"/>
                <w:sz w:val="20"/>
                <w:szCs w:val="20"/>
              </w:rPr>
              <w:t>sprawdzenie zainstalowanych procesorów.</w:t>
            </w:r>
          </w:p>
          <w:p w:rsidR="00611B2C" w:rsidRPr="00FF5709" w:rsidRDefault="00611B2C" w:rsidP="007C3DCA">
            <w:pPr>
              <w:pStyle w:val="Akapitzlist"/>
              <w:numPr>
                <w:ilvl w:val="0"/>
                <w:numId w:val="12"/>
              </w:numPr>
              <w:spacing w:before="60" w:after="60" w:line="240" w:lineRule="auto"/>
              <w:ind w:left="714" w:hanging="357"/>
              <w:contextualSpacing w:val="0"/>
              <w:jc w:val="both"/>
              <w:rPr>
                <w:rFonts w:eastAsia="Calibri" w:cs="Calibri"/>
                <w:color w:val="000000"/>
                <w:sz w:val="20"/>
                <w:szCs w:val="20"/>
              </w:rPr>
            </w:pPr>
            <w:r w:rsidRPr="00FF5709">
              <w:rPr>
                <w:rFonts w:eastAsia="Calibri" w:cs="Calibri"/>
                <w:color w:val="000000"/>
                <w:sz w:val="20"/>
                <w:szCs w:val="20"/>
              </w:rPr>
              <w:t>wyświetlanie alarmów dotyczących pracy serwera.</w:t>
            </w:r>
          </w:p>
          <w:p w:rsidR="00611B2C" w:rsidRPr="00FF5709" w:rsidRDefault="00611B2C" w:rsidP="007C3DCA">
            <w:pPr>
              <w:pStyle w:val="Akapitzlist"/>
              <w:numPr>
                <w:ilvl w:val="0"/>
                <w:numId w:val="12"/>
              </w:numPr>
              <w:spacing w:before="60" w:after="60" w:line="240" w:lineRule="auto"/>
              <w:ind w:left="714" w:hanging="357"/>
              <w:contextualSpacing w:val="0"/>
              <w:jc w:val="both"/>
              <w:rPr>
                <w:rFonts w:eastAsia="Calibri" w:cs="Calibri"/>
                <w:color w:val="000000"/>
                <w:sz w:val="20"/>
                <w:szCs w:val="20"/>
              </w:rPr>
            </w:pPr>
            <w:r w:rsidRPr="00FF5709">
              <w:rPr>
                <w:rFonts w:eastAsia="Calibri" w:cs="Calibri"/>
                <w:color w:val="000000"/>
                <w:sz w:val="20"/>
                <w:szCs w:val="20"/>
              </w:rPr>
              <w:t>konfiguracje adresacji IP portu zarządzania.</w:t>
            </w:r>
          </w:p>
          <w:p w:rsidR="00611B2C" w:rsidRPr="00FF5709" w:rsidRDefault="00611B2C" w:rsidP="007C3DCA">
            <w:pPr>
              <w:pStyle w:val="Akapitzlist"/>
              <w:numPr>
                <w:ilvl w:val="0"/>
                <w:numId w:val="12"/>
              </w:numPr>
              <w:spacing w:before="60" w:after="60" w:line="240" w:lineRule="auto"/>
              <w:ind w:left="714" w:hanging="357"/>
              <w:contextualSpacing w:val="0"/>
              <w:jc w:val="both"/>
              <w:rPr>
                <w:rFonts w:eastAsia="Calibri" w:cs="Calibri"/>
                <w:color w:val="000000"/>
                <w:sz w:val="20"/>
                <w:szCs w:val="20"/>
              </w:rPr>
            </w:pPr>
            <w:r w:rsidRPr="00FF5709">
              <w:rPr>
                <w:rFonts w:eastAsia="Calibri" w:cs="Calibri"/>
                <w:color w:val="000000"/>
                <w:sz w:val="20"/>
                <w:szCs w:val="20"/>
              </w:rPr>
              <w:t xml:space="preserve">zmianę nośnika z którego serwer ma się </w:t>
            </w:r>
            <w:proofErr w:type="spellStart"/>
            <w:r w:rsidRPr="00FF5709">
              <w:rPr>
                <w:rFonts w:eastAsia="Calibri" w:cs="Calibri"/>
                <w:color w:val="000000"/>
                <w:sz w:val="20"/>
                <w:szCs w:val="20"/>
              </w:rPr>
              <w:t>bootować</w:t>
            </w:r>
            <w:proofErr w:type="spellEnd"/>
            <w:r w:rsidRPr="00FF5709">
              <w:rPr>
                <w:rFonts w:eastAsia="Calibri" w:cs="Calibri"/>
                <w:color w:val="000000"/>
                <w:sz w:val="20"/>
                <w:szCs w:val="20"/>
              </w:rPr>
              <w:t>.</w:t>
            </w:r>
          </w:p>
          <w:p w:rsidR="00611B2C" w:rsidRPr="00FF5709" w:rsidRDefault="00611B2C" w:rsidP="007C3DCA">
            <w:pPr>
              <w:pStyle w:val="Akapitzlist"/>
              <w:numPr>
                <w:ilvl w:val="0"/>
                <w:numId w:val="12"/>
              </w:numPr>
              <w:spacing w:before="60" w:after="60" w:line="240" w:lineRule="auto"/>
              <w:ind w:left="714" w:hanging="357"/>
              <w:contextualSpacing w:val="0"/>
              <w:jc w:val="both"/>
              <w:rPr>
                <w:rFonts w:eastAsia="Calibri" w:cs="Calibri"/>
                <w:color w:val="000000"/>
                <w:sz w:val="20"/>
                <w:szCs w:val="20"/>
              </w:rPr>
            </w:pPr>
            <w:r w:rsidRPr="00FF5709">
              <w:rPr>
                <w:rFonts w:eastAsia="Calibri" w:cs="Calibri"/>
                <w:color w:val="000000"/>
                <w:sz w:val="20"/>
                <w:szCs w:val="20"/>
              </w:rPr>
              <w:t>włączenie oraz wyłączenie serwera.</w:t>
            </w:r>
          </w:p>
          <w:p w:rsidR="00611B2C" w:rsidRPr="00FF5709" w:rsidRDefault="00611B2C" w:rsidP="007C3DCA">
            <w:pPr>
              <w:pStyle w:val="Akapitzlist"/>
              <w:numPr>
                <w:ilvl w:val="0"/>
                <w:numId w:val="12"/>
              </w:numPr>
              <w:spacing w:before="60" w:after="60" w:line="240" w:lineRule="auto"/>
              <w:ind w:left="714" w:hanging="357"/>
              <w:contextualSpacing w:val="0"/>
              <w:jc w:val="both"/>
              <w:rPr>
                <w:rFonts w:eastAsia="Calibri" w:cs="Calibri"/>
                <w:color w:val="000000"/>
                <w:sz w:val="20"/>
                <w:szCs w:val="20"/>
              </w:rPr>
            </w:pPr>
            <w:r w:rsidRPr="00FF5709">
              <w:rPr>
                <w:rFonts w:eastAsia="Calibri" w:cs="Calibri"/>
                <w:color w:val="000000"/>
                <w:sz w:val="20"/>
                <w:szCs w:val="20"/>
              </w:rPr>
              <w:t xml:space="preserve">sprawdzenie wersji </w:t>
            </w:r>
            <w:proofErr w:type="spellStart"/>
            <w:r w:rsidRPr="00FF5709">
              <w:rPr>
                <w:rFonts w:eastAsia="Calibri" w:cs="Calibri"/>
                <w:color w:val="000000"/>
                <w:sz w:val="20"/>
                <w:szCs w:val="20"/>
              </w:rPr>
              <w:t>firmware</w:t>
            </w:r>
            <w:proofErr w:type="spellEnd"/>
            <w:r w:rsidRPr="00FF5709">
              <w:rPr>
                <w:rFonts w:eastAsia="Calibri" w:cs="Calibri"/>
                <w:color w:val="000000"/>
                <w:sz w:val="20"/>
                <w:szCs w:val="20"/>
              </w:rPr>
              <w:t>.</w:t>
            </w:r>
          </w:p>
          <w:p w:rsidR="00611B2C" w:rsidRDefault="00611B2C" w:rsidP="007C3DCA">
            <w:pPr>
              <w:pStyle w:val="Akapitzlist"/>
              <w:numPr>
                <w:ilvl w:val="0"/>
                <w:numId w:val="12"/>
              </w:numPr>
              <w:spacing w:before="60" w:after="60" w:line="240" w:lineRule="auto"/>
              <w:ind w:left="714" w:hanging="357"/>
              <w:contextualSpacing w:val="0"/>
              <w:jc w:val="both"/>
              <w:rPr>
                <w:rFonts w:eastAsia="Calibri" w:cs="Calibri"/>
                <w:color w:val="000000"/>
                <w:sz w:val="20"/>
                <w:szCs w:val="20"/>
              </w:rPr>
            </w:pPr>
            <w:r w:rsidRPr="00FF5709">
              <w:rPr>
                <w:rFonts w:eastAsia="Calibri" w:cs="Calibri"/>
                <w:color w:val="000000"/>
                <w:sz w:val="20"/>
                <w:szCs w:val="20"/>
              </w:rPr>
              <w:t>pobranie logów serwera.</w:t>
            </w:r>
          </w:p>
          <w:p w:rsidR="00611B2C" w:rsidRDefault="00611B2C" w:rsidP="007C3DCA">
            <w:pPr>
              <w:pStyle w:val="Akapitzlist"/>
              <w:numPr>
                <w:ilvl w:val="0"/>
                <w:numId w:val="12"/>
              </w:numPr>
              <w:spacing w:before="60" w:after="60" w:line="240" w:lineRule="auto"/>
              <w:ind w:left="714" w:hanging="357"/>
              <w:contextualSpacing w:val="0"/>
              <w:jc w:val="both"/>
              <w:rPr>
                <w:rFonts w:eastAsia="Calibri" w:cs="Calibri"/>
                <w:color w:val="000000"/>
                <w:sz w:val="20"/>
                <w:szCs w:val="20"/>
              </w:rPr>
            </w:pPr>
          </w:p>
          <w:p w:rsidR="00611B2C" w:rsidRPr="00FF5709" w:rsidRDefault="00611B2C" w:rsidP="00336527">
            <w:pPr>
              <w:pStyle w:val="Akapitzlist"/>
              <w:spacing w:before="60" w:after="60" w:line="240" w:lineRule="auto"/>
              <w:ind w:left="714"/>
              <w:contextualSpacing w:val="0"/>
              <w:jc w:val="both"/>
              <w:rPr>
                <w:rFonts w:eastAsia="Calibri" w:cs="Calibri"/>
                <w:color w:val="000000"/>
                <w:sz w:val="20"/>
                <w:szCs w:val="20"/>
              </w:rPr>
            </w:pPr>
          </w:p>
        </w:tc>
        <w:tc>
          <w:tcPr>
            <w:tcW w:w="3260" w:type="dxa"/>
          </w:tcPr>
          <w:p w:rsidR="00611B2C" w:rsidRPr="00FF5709" w:rsidRDefault="00611B2C" w:rsidP="00336527">
            <w:pPr>
              <w:spacing w:after="0" w:line="240" w:lineRule="auto"/>
              <w:jc w:val="both"/>
              <w:rPr>
                <w:rFonts w:eastAsia="Calibri" w:cs="Calibri"/>
                <w:color w:val="000000"/>
                <w:sz w:val="20"/>
                <w:szCs w:val="20"/>
              </w:rPr>
            </w:pPr>
          </w:p>
        </w:tc>
      </w:tr>
      <w:tr w:rsidR="00611B2C" w:rsidRPr="00FF5709" w:rsidTr="00311836">
        <w:trPr>
          <w:trHeight w:val="520"/>
        </w:trPr>
        <w:tc>
          <w:tcPr>
            <w:tcW w:w="1560" w:type="dxa"/>
            <w:gridSpan w:val="2"/>
            <w:shd w:val="clear" w:color="auto" w:fill="auto"/>
            <w:noWrap/>
            <w:hideMark/>
          </w:tcPr>
          <w:p w:rsidR="00611B2C" w:rsidRPr="00FF5709" w:rsidRDefault="00611B2C" w:rsidP="00336527">
            <w:pPr>
              <w:spacing w:after="0" w:line="240" w:lineRule="auto"/>
              <w:rPr>
                <w:rFonts w:eastAsia="Calibri" w:cs="Calibri"/>
                <w:color w:val="000000"/>
                <w:sz w:val="20"/>
                <w:szCs w:val="20"/>
              </w:rPr>
            </w:pPr>
            <w:r w:rsidRPr="00FF5709">
              <w:rPr>
                <w:rFonts w:eastAsia="Calibri" w:cs="Calibri"/>
                <w:color w:val="000000"/>
                <w:sz w:val="20"/>
                <w:szCs w:val="20"/>
              </w:rPr>
              <w:lastRenderedPageBreak/>
              <w:t>Certyfikaty</w:t>
            </w:r>
          </w:p>
        </w:tc>
        <w:tc>
          <w:tcPr>
            <w:tcW w:w="5386" w:type="dxa"/>
            <w:shd w:val="clear" w:color="auto" w:fill="auto"/>
            <w:hideMark/>
          </w:tcPr>
          <w:p w:rsidR="00611B2C" w:rsidRDefault="00611B2C" w:rsidP="00336527">
            <w:pPr>
              <w:spacing w:after="60" w:line="240" w:lineRule="auto"/>
              <w:jc w:val="both"/>
              <w:rPr>
                <w:rFonts w:eastAsia="Calibri" w:cs="Calibri"/>
                <w:color w:val="000000"/>
                <w:sz w:val="20"/>
                <w:szCs w:val="20"/>
              </w:rPr>
            </w:pPr>
            <w:r w:rsidRPr="00FF5709">
              <w:rPr>
                <w:rFonts w:eastAsia="Calibri" w:cs="Calibri"/>
                <w:color w:val="000000"/>
                <w:sz w:val="20"/>
                <w:szCs w:val="20"/>
              </w:rPr>
              <w:t>Serwer musi być wyprodukowany zgodnie z normą ISO-9001 oraz ISO-14001 (dokumenty załączyć do oferty). Deklaracja CE (dokument załączyć do oferty).</w:t>
            </w:r>
          </w:p>
          <w:p w:rsidR="00611B2C" w:rsidRDefault="00611B2C" w:rsidP="00336527">
            <w:pPr>
              <w:spacing w:after="60" w:line="240" w:lineRule="auto"/>
              <w:jc w:val="both"/>
              <w:rPr>
                <w:rFonts w:eastAsia="Calibri" w:cs="Calibri"/>
                <w:color w:val="000000"/>
                <w:sz w:val="20"/>
                <w:szCs w:val="20"/>
              </w:rPr>
            </w:pPr>
          </w:p>
          <w:p w:rsidR="00611B2C" w:rsidRPr="00FF5709" w:rsidRDefault="00611B2C" w:rsidP="00336527">
            <w:pPr>
              <w:spacing w:after="60" w:line="240" w:lineRule="auto"/>
              <w:jc w:val="both"/>
              <w:rPr>
                <w:rFonts w:eastAsia="Calibri" w:cs="Calibri"/>
                <w:color w:val="000000"/>
                <w:sz w:val="20"/>
                <w:szCs w:val="20"/>
              </w:rPr>
            </w:pPr>
          </w:p>
        </w:tc>
        <w:tc>
          <w:tcPr>
            <w:tcW w:w="3260" w:type="dxa"/>
          </w:tcPr>
          <w:p w:rsidR="00611B2C" w:rsidRPr="00FF5709" w:rsidRDefault="00611B2C" w:rsidP="00336527">
            <w:pPr>
              <w:spacing w:after="60" w:line="240" w:lineRule="auto"/>
              <w:jc w:val="both"/>
              <w:rPr>
                <w:rFonts w:eastAsia="Calibri" w:cs="Calibri"/>
                <w:color w:val="000000"/>
                <w:sz w:val="20"/>
                <w:szCs w:val="20"/>
              </w:rPr>
            </w:pPr>
          </w:p>
        </w:tc>
      </w:tr>
      <w:tr w:rsidR="00611B2C" w:rsidRPr="00FF5709" w:rsidTr="00311836">
        <w:trPr>
          <w:trHeight w:val="645"/>
        </w:trPr>
        <w:tc>
          <w:tcPr>
            <w:tcW w:w="1560" w:type="dxa"/>
            <w:gridSpan w:val="2"/>
            <w:shd w:val="clear" w:color="auto" w:fill="auto"/>
            <w:noWrap/>
            <w:hideMark/>
          </w:tcPr>
          <w:p w:rsidR="00611B2C" w:rsidRPr="00FF5709" w:rsidRDefault="00611B2C" w:rsidP="00336527">
            <w:pPr>
              <w:spacing w:after="0" w:line="240" w:lineRule="auto"/>
              <w:rPr>
                <w:rFonts w:eastAsia="Calibri" w:cs="Calibri"/>
                <w:color w:val="000000"/>
                <w:sz w:val="20"/>
                <w:szCs w:val="20"/>
              </w:rPr>
            </w:pPr>
            <w:r w:rsidRPr="00FF5709">
              <w:rPr>
                <w:rFonts w:eastAsia="Calibri" w:cs="Calibri"/>
                <w:color w:val="000000"/>
                <w:sz w:val="20"/>
                <w:szCs w:val="20"/>
              </w:rPr>
              <w:t>Dokumentacja</w:t>
            </w:r>
          </w:p>
        </w:tc>
        <w:tc>
          <w:tcPr>
            <w:tcW w:w="5386" w:type="dxa"/>
            <w:shd w:val="clear" w:color="auto" w:fill="auto"/>
            <w:hideMark/>
          </w:tcPr>
          <w:p w:rsidR="00611B2C" w:rsidRPr="00FF5709" w:rsidRDefault="00611B2C" w:rsidP="00336527">
            <w:pPr>
              <w:spacing w:after="0" w:line="240" w:lineRule="auto"/>
              <w:rPr>
                <w:rFonts w:eastAsia="Calibri" w:cs="Calibri"/>
                <w:color w:val="000000"/>
                <w:sz w:val="20"/>
                <w:szCs w:val="20"/>
              </w:rPr>
            </w:pPr>
            <w:r w:rsidRPr="00FF5709">
              <w:rPr>
                <w:rFonts w:eastAsia="Calibri" w:cs="Calibri"/>
                <w:color w:val="000000"/>
                <w:sz w:val="20"/>
                <w:szCs w:val="20"/>
              </w:rPr>
              <w:t>Zamawiający wymaga dokumentacji w języku polskim lub angielskim.</w:t>
            </w:r>
          </w:p>
          <w:p w:rsidR="00611B2C" w:rsidRDefault="00611B2C" w:rsidP="00336527">
            <w:pPr>
              <w:spacing w:after="0" w:line="240" w:lineRule="auto"/>
              <w:rPr>
                <w:rFonts w:eastAsia="Calibri" w:cs="Calibri"/>
                <w:color w:val="000000"/>
                <w:sz w:val="20"/>
                <w:szCs w:val="20"/>
              </w:rPr>
            </w:pPr>
            <w:r w:rsidRPr="00FF5709">
              <w:rPr>
                <w:rFonts w:eastAsia="Calibri" w:cs="Calibri"/>
                <w:color w:val="000000"/>
                <w:sz w:val="20"/>
                <w:szCs w:val="20"/>
              </w:rPr>
              <w:t>Możliwość telefonicznego sprawdzenia konfiguracji sprzętowej serwera oraz warunków gwarancji po podaniu numeru seryjnego bezpośrednio u producenta lub jego przedstawiciela.</w:t>
            </w:r>
          </w:p>
          <w:p w:rsidR="00611B2C" w:rsidRDefault="00611B2C" w:rsidP="00336527">
            <w:pPr>
              <w:spacing w:after="0" w:line="240" w:lineRule="auto"/>
              <w:rPr>
                <w:rFonts w:eastAsia="Calibri" w:cs="Calibri"/>
                <w:color w:val="000000"/>
                <w:sz w:val="20"/>
                <w:szCs w:val="20"/>
              </w:rPr>
            </w:pPr>
          </w:p>
          <w:p w:rsidR="00611B2C" w:rsidRPr="00FF5709" w:rsidRDefault="00611B2C" w:rsidP="00336527">
            <w:pPr>
              <w:spacing w:after="0" w:line="240" w:lineRule="auto"/>
              <w:rPr>
                <w:rFonts w:eastAsia="Calibri" w:cs="Calibri"/>
                <w:color w:val="000000"/>
                <w:sz w:val="20"/>
                <w:szCs w:val="20"/>
              </w:rPr>
            </w:pPr>
          </w:p>
        </w:tc>
        <w:tc>
          <w:tcPr>
            <w:tcW w:w="3260" w:type="dxa"/>
          </w:tcPr>
          <w:p w:rsidR="00611B2C" w:rsidRPr="00FF5709" w:rsidRDefault="00611B2C" w:rsidP="00336527">
            <w:pPr>
              <w:spacing w:after="0" w:line="240" w:lineRule="auto"/>
              <w:rPr>
                <w:rFonts w:eastAsia="Calibri" w:cs="Calibri"/>
                <w:color w:val="000000"/>
                <w:sz w:val="20"/>
                <w:szCs w:val="20"/>
              </w:rPr>
            </w:pPr>
          </w:p>
        </w:tc>
      </w:tr>
      <w:tr w:rsidR="00611B2C" w:rsidRPr="00FF5709" w:rsidTr="00311836">
        <w:trPr>
          <w:trHeight w:val="645"/>
        </w:trPr>
        <w:tc>
          <w:tcPr>
            <w:tcW w:w="1560" w:type="dxa"/>
            <w:gridSpan w:val="2"/>
            <w:shd w:val="clear" w:color="auto" w:fill="auto"/>
            <w:noWrap/>
            <w:hideMark/>
          </w:tcPr>
          <w:p w:rsidR="00611B2C" w:rsidRPr="00FF5709" w:rsidRDefault="00611B2C" w:rsidP="00336527">
            <w:pPr>
              <w:spacing w:after="0" w:line="240" w:lineRule="auto"/>
              <w:rPr>
                <w:rFonts w:eastAsia="Calibri" w:cs="Calibri"/>
                <w:color w:val="000000"/>
                <w:sz w:val="20"/>
                <w:szCs w:val="20"/>
              </w:rPr>
            </w:pPr>
            <w:r w:rsidRPr="00FF5709">
              <w:rPr>
                <w:rFonts w:eastAsia="Calibri" w:cs="Calibri"/>
                <w:color w:val="000000"/>
                <w:sz w:val="20"/>
                <w:szCs w:val="20"/>
              </w:rPr>
              <w:t>Gwarancja</w:t>
            </w:r>
          </w:p>
        </w:tc>
        <w:tc>
          <w:tcPr>
            <w:tcW w:w="5386" w:type="dxa"/>
            <w:shd w:val="clear" w:color="auto" w:fill="auto"/>
            <w:hideMark/>
          </w:tcPr>
          <w:p w:rsidR="00611B2C" w:rsidRPr="00FF5709" w:rsidRDefault="00611B2C" w:rsidP="00336527">
            <w:pPr>
              <w:pStyle w:val="Standard"/>
              <w:jc w:val="both"/>
              <w:rPr>
                <w:rFonts w:eastAsia="Calibri" w:cs="Calibri"/>
                <w:color w:val="000000"/>
                <w:kern w:val="0"/>
                <w:sz w:val="20"/>
                <w:szCs w:val="20"/>
                <w:lang w:eastAsia="pl-PL" w:bidi="ar-SA"/>
              </w:rPr>
            </w:pPr>
            <w:r w:rsidRPr="00FF5709">
              <w:rPr>
                <w:rFonts w:eastAsia="Calibri" w:cs="Calibri"/>
                <w:color w:val="000000"/>
                <w:kern w:val="0"/>
                <w:sz w:val="20"/>
                <w:szCs w:val="20"/>
                <w:lang w:eastAsia="pl-PL" w:bidi="ar-SA"/>
              </w:rPr>
              <w:t>Urządzenie musi być fabrycznie nowe, wyprodukowane w 2023 r. i pochodzić z autoryzowanego kanału dystrybucji producenta, a także musi być objęte serwisem na terenie RP.</w:t>
            </w:r>
          </w:p>
          <w:p w:rsidR="00611B2C" w:rsidRPr="00FF5709" w:rsidRDefault="00611B2C" w:rsidP="00336527">
            <w:p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eastAsia="Calibri" w:cs="Calibri"/>
                <w:color w:val="000000"/>
                <w:sz w:val="20"/>
                <w:szCs w:val="20"/>
              </w:rPr>
            </w:pPr>
          </w:p>
          <w:p w:rsidR="00611B2C" w:rsidRPr="00FF5709" w:rsidRDefault="00611B2C" w:rsidP="00336527">
            <w:p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eastAsia="Calibri" w:cs="Calibri"/>
                <w:color w:val="000000"/>
                <w:sz w:val="20"/>
                <w:szCs w:val="20"/>
              </w:rPr>
            </w:pPr>
            <w:r w:rsidRPr="00FF5709">
              <w:rPr>
                <w:rFonts w:eastAsia="Calibri" w:cs="Calibri"/>
                <w:color w:val="000000"/>
                <w:sz w:val="20"/>
                <w:szCs w:val="20"/>
              </w:rPr>
              <w:t xml:space="preserve">Serwer musi zostać </w:t>
            </w:r>
            <w:r w:rsidR="00560F32">
              <w:rPr>
                <w:rFonts w:eastAsia="Calibri" w:cs="Calibri"/>
                <w:color w:val="000000"/>
                <w:sz w:val="20"/>
                <w:szCs w:val="20"/>
              </w:rPr>
              <w:t>objęty</w:t>
            </w:r>
            <w:r w:rsidR="00641C5A">
              <w:rPr>
                <w:rFonts w:eastAsia="Calibri" w:cs="Calibri"/>
                <w:color w:val="000000"/>
                <w:sz w:val="20"/>
                <w:szCs w:val="20"/>
              </w:rPr>
              <w:t xml:space="preserve"> min. 36</w:t>
            </w:r>
            <w:r w:rsidRPr="00FF5709">
              <w:rPr>
                <w:rFonts w:eastAsia="Calibri" w:cs="Calibri"/>
                <w:color w:val="000000"/>
                <w:sz w:val="20"/>
                <w:szCs w:val="20"/>
              </w:rPr>
              <w:t xml:space="preserve"> miesięcznym okresem wsparcia technicznego i gwarancji, realizowanym w miejscu instalacji rozwiązania, z gwarantowanym czasem reakcji najpóźniej w następnym dniu roboczym od momentu zgłoszenia usterki.</w:t>
            </w:r>
          </w:p>
          <w:p w:rsidR="00611B2C" w:rsidRPr="00FF5709" w:rsidRDefault="00611B2C" w:rsidP="00336527">
            <w:p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eastAsia="Calibri" w:cs="Calibri"/>
                <w:color w:val="000000"/>
                <w:sz w:val="20"/>
                <w:szCs w:val="20"/>
              </w:rPr>
            </w:pPr>
          </w:p>
          <w:p w:rsidR="00611B2C" w:rsidRPr="00FF5709" w:rsidRDefault="00611B2C" w:rsidP="00336527">
            <w:p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eastAsia="Calibri" w:cs="Calibri"/>
                <w:color w:val="000000"/>
                <w:sz w:val="20"/>
                <w:szCs w:val="20"/>
              </w:rPr>
            </w:pPr>
            <w:r w:rsidRPr="00FF5709">
              <w:rPr>
                <w:rFonts w:eastAsia="Calibri" w:cs="Calibri"/>
                <w:color w:val="000000"/>
                <w:sz w:val="20"/>
                <w:szCs w:val="20"/>
              </w:rPr>
              <w:t>Zamawiający dopuszcza realizacje wsparcia technicznego i gwarancji przez autoryzowanego partnera serwisowego producenta.</w:t>
            </w:r>
          </w:p>
          <w:p w:rsidR="00611B2C" w:rsidRPr="00FF5709" w:rsidRDefault="00611B2C" w:rsidP="00336527">
            <w:p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eastAsia="Calibri" w:cs="Calibri"/>
                <w:color w:val="000000"/>
                <w:sz w:val="20"/>
                <w:szCs w:val="20"/>
              </w:rPr>
            </w:pPr>
          </w:p>
          <w:p w:rsidR="00611B2C" w:rsidRPr="00FF5709" w:rsidRDefault="00611B2C" w:rsidP="00336527">
            <w:p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rPr>
                <w:rFonts w:eastAsia="Calibri" w:cs="Calibri"/>
                <w:color w:val="000000"/>
                <w:sz w:val="20"/>
                <w:szCs w:val="20"/>
              </w:rPr>
            </w:pPr>
            <w:r w:rsidRPr="00FF5709">
              <w:rPr>
                <w:rFonts w:eastAsia="Calibri" w:cs="Calibri"/>
                <w:color w:val="000000"/>
                <w:sz w:val="20"/>
                <w:szCs w:val="20"/>
              </w:rPr>
              <w:t xml:space="preserve">Wymagane jest, aby wsparcie techniczne i gwarancja </w:t>
            </w:r>
            <w:r w:rsidRPr="00FF5709">
              <w:rPr>
                <w:rFonts w:eastAsia="Calibri" w:cs="Calibri"/>
                <w:color w:val="000000"/>
                <w:sz w:val="20"/>
                <w:szCs w:val="20"/>
              </w:rPr>
              <w:lastRenderedPageBreak/>
              <w:t>świadczona była z zachowaniem poniższych warunków:</w:t>
            </w:r>
          </w:p>
          <w:p w:rsidR="00611B2C" w:rsidRPr="00FF5709" w:rsidRDefault="00611B2C" w:rsidP="007C3DCA">
            <w:pPr>
              <w:numPr>
                <w:ilvl w:val="0"/>
                <w:numId w:val="7"/>
              </w:numPr>
              <w:pBdr>
                <w:top w:val="none" w:sz="0" w:space="0" w:color="000000"/>
                <w:left w:val="none" w:sz="0" w:space="0" w:color="000000"/>
                <w:bottom w:val="none" w:sz="0" w:space="0" w:color="000000"/>
                <w:right w:val="none" w:sz="0" w:space="0" w:color="000000"/>
              </w:pBdr>
              <w:suppressAutoHyphens/>
              <w:spacing w:after="0" w:line="240" w:lineRule="auto"/>
              <w:ind w:left="640" w:hanging="218"/>
              <w:jc w:val="both"/>
              <w:textAlignment w:val="baseline"/>
              <w:rPr>
                <w:rFonts w:eastAsia="Calibri" w:cs="Calibri"/>
                <w:color w:val="000000"/>
                <w:sz w:val="20"/>
                <w:szCs w:val="20"/>
              </w:rPr>
            </w:pPr>
            <w:r w:rsidRPr="00FF5709">
              <w:rPr>
                <w:rFonts w:eastAsia="Calibri" w:cs="Calibri"/>
                <w:color w:val="000000"/>
                <w:sz w:val="20"/>
                <w:szCs w:val="20"/>
              </w:rPr>
              <w:t xml:space="preserve">możliwość pobierania najnowszego </w:t>
            </w:r>
            <w:proofErr w:type="spellStart"/>
            <w:r w:rsidRPr="00FF5709">
              <w:rPr>
                <w:rFonts w:eastAsia="Calibri" w:cs="Calibri"/>
                <w:color w:val="000000"/>
                <w:sz w:val="20"/>
                <w:szCs w:val="20"/>
              </w:rPr>
              <w:t>firmware</w:t>
            </w:r>
            <w:proofErr w:type="spellEnd"/>
            <w:r w:rsidRPr="00FF5709">
              <w:rPr>
                <w:rFonts w:eastAsia="Calibri" w:cs="Calibri"/>
                <w:color w:val="000000"/>
                <w:sz w:val="20"/>
                <w:szCs w:val="20"/>
              </w:rPr>
              <w:t>.</w:t>
            </w:r>
          </w:p>
          <w:p w:rsidR="00611B2C" w:rsidRPr="00FF5709" w:rsidRDefault="00611B2C" w:rsidP="007C3DCA">
            <w:pPr>
              <w:numPr>
                <w:ilvl w:val="0"/>
                <w:numId w:val="7"/>
              </w:numPr>
              <w:pBdr>
                <w:top w:val="none" w:sz="0" w:space="0" w:color="000000"/>
                <w:left w:val="none" w:sz="0" w:space="0" w:color="000000"/>
                <w:bottom w:val="none" w:sz="0" w:space="0" w:color="000000"/>
                <w:right w:val="none" w:sz="0" w:space="0" w:color="000000"/>
              </w:pBdr>
              <w:suppressAutoHyphens/>
              <w:spacing w:after="0" w:line="240" w:lineRule="auto"/>
              <w:ind w:left="640" w:hanging="218"/>
              <w:jc w:val="both"/>
              <w:textAlignment w:val="baseline"/>
              <w:rPr>
                <w:rFonts w:eastAsia="Calibri" w:cs="Calibri"/>
                <w:color w:val="000000"/>
                <w:sz w:val="20"/>
                <w:szCs w:val="20"/>
              </w:rPr>
            </w:pPr>
            <w:r w:rsidRPr="00FF5709">
              <w:rPr>
                <w:rFonts w:eastAsia="Calibri" w:cs="Calibri"/>
                <w:color w:val="000000"/>
                <w:sz w:val="20"/>
                <w:szCs w:val="20"/>
              </w:rPr>
              <w:t>dostęp do bazy wiedzy producenta w zakresie dostarczanych urządzeń.</w:t>
            </w:r>
          </w:p>
          <w:p w:rsidR="00611B2C" w:rsidRDefault="00611B2C" w:rsidP="007C3DCA">
            <w:pPr>
              <w:numPr>
                <w:ilvl w:val="0"/>
                <w:numId w:val="7"/>
              </w:numPr>
              <w:pBdr>
                <w:top w:val="none" w:sz="0" w:space="0" w:color="000000"/>
                <w:left w:val="none" w:sz="0" w:space="0" w:color="000000"/>
                <w:bottom w:val="none" w:sz="0" w:space="0" w:color="000000"/>
                <w:right w:val="none" w:sz="0" w:space="0" w:color="000000"/>
              </w:pBdr>
              <w:suppressAutoHyphens/>
              <w:spacing w:after="0" w:line="240" w:lineRule="auto"/>
              <w:ind w:left="640" w:hanging="218"/>
              <w:jc w:val="both"/>
              <w:textAlignment w:val="baseline"/>
              <w:rPr>
                <w:rFonts w:eastAsia="Calibri" w:cs="Calibri"/>
                <w:color w:val="000000"/>
                <w:sz w:val="20"/>
                <w:szCs w:val="20"/>
              </w:rPr>
            </w:pPr>
            <w:r w:rsidRPr="00FF5709">
              <w:rPr>
                <w:rFonts w:eastAsia="Calibri" w:cs="Calibri"/>
                <w:color w:val="000000"/>
                <w:sz w:val="20"/>
                <w:szCs w:val="20"/>
              </w:rPr>
              <w:t>otwieranie zgłoszeń serwisowych w przypadku podejrzenia możliwości błędu w oprogramowaniu/hardware.</w:t>
            </w:r>
          </w:p>
          <w:p w:rsidR="00611B2C" w:rsidRPr="00FF5709" w:rsidRDefault="00611B2C" w:rsidP="00336527">
            <w:pPr>
              <w:pBdr>
                <w:top w:val="none" w:sz="0" w:space="0" w:color="000000"/>
                <w:left w:val="none" w:sz="0" w:space="0" w:color="000000"/>
                <w:bottom w:val="none" w:sz="0" w:space="0" w:color="000000"/>
                <w:right w:val="none" w:sz="0" w:space="0" w:color="000000"/>
              </w:pBdr>
              <w:suppressAutoHyphens/>
              <w:spacing w:after="0" w:line="240" w:lineRule="auto"/>
              <w:ind w:left="640"/>
              <w:jc w:val="both"/>
              <w:textAlignment w:val="baseline"/>
              <w:rPr>
                <w:rFonts w:eastAsia="Calibri" w:cs="Calibri"/>
                <w:color w:val="000000"/>
                <w:sz w:val="20"/>
                <w:szCs w:val="20"/>
              </w:rPr>
            </w:pPr>
          </w:p>
        </w:tc>
        <w:tc>
          <w:tcPr>
            <w:tcW w:w="3260" w:type="dxa"/>
          </w:tcPr>
          <w:p w:rsidR="00611B2C" w:rsidRPr="00FF5709" w:rsidRDefault="00611B2C" w:rsidP="00336527">
            <w:pPr>
              <w:pStyle w:val="Standard"/>
              <w:jc w:val="both"/>
              <w:rPr>
                <w:rFonts w:eastAsia="Calibri" w:cs="Calibri"/>
                <w:color w:val="000000"/>
                <w:kern w:val="0"/>
                <w:sz w:val="20"/>
                <w:szCs w:val="20"/>
                <w:lang w:eastAsia="pl-PL" w:bidi="ar-SA"/>
              </w:rPr>
            </w:pPr>
          </w:p>
        </w:tc>
      </w:tr>
      <w:tr w:rsidR="00937B11" w:rsidRPr="00FF5709" w:rsidTr="00311836">
        <w:trPr>
          <w:trHeight w:val="645"/>
        </w:trPr>
        <w:tc>
          <w:tcPr>
            <w:tcW w:w="6946" w:type="dxa"/>
            <w:gridSpan w:val="3"/>
            <w:shd w:val="clear" w:color="auto" w:fill="auto"/>
            <w:noWrap/>
          </w:tcPr>
          <w:p w:rsidR="00937B11" w:rsidRPr="00FF5709" w:rsidRDefault="00937B11" w:rsidP="00336527">
            <w:pPr>
              <w:pStyle w:val="Standard"/>
              <w:jc w:val="both"/>
              <w:rPr>
                <w:rFonts w:eastAsia="Calibri" w:cs="Calibri"/>
                <w:color w:val="000000"/>
                <w:kern w:val="0"/>
                <w:sz w:val="20"/>
                <w:szCs w:val="20"/>
                <w:lang w:eastAsia="pl-PL" w:bidi="ar-SA"/>
              </w:rPr>
            </w:pPr>
            <w:r w:rsidRPr="00937B11">
              <w:rPr>
                <w:rFonts w:eastAsia="Calibri" w:cs="Calibri"/>
                <w:color w:val="000000"/>
                <w:kern w:val="0"/>
                <w:sz w:val="20"/>
                <w:szCs w:val="20"/>
                <w:lang w:eastAsia="pl-PL" w:bidi="ar-SA"/>
              </w:rPr>
              <w:lastRenderedPageBreak/>
              <w:t>Nazwa urządzenia (proszę podać model, producenta, rok produkcji):</w:t>
            </w:r>
          </w:p>
        </w:tc>
        <w:tc>
          <w:tcPr>
            <w:tcW w:w="3260" w:type="dxa"/>
          </w:tcPr>
          <w:p w:rsidR="00937B11" w:rsidRPr="00FF5709" w:rsidRDefault="00937B11" w:rsidP="00336527">
            <w:pPr>
              <w:pStyle w:val="Standard"/>
              <w:jc w:val="both"/>
              <w:rPr>
                <w:rFonts w:eastAsia="Calibri" w:cs="Calibri"/>
                <w:color w:val="000000"/>
                <w:kern w:val="0"/>
                <w:sz w:val="20"/>
                <w:szCs w:val="20"/>
                <w:lang w:eastAsia="pl-PL" w:bidi="ar-SA"/>
              </w:rPr>
            </w:pPr>
          </w:p>
        </w:tc>
      </w:tr>
    </w:tbl>
    <w:p w:rsidR="007C3DCA" w:rsidRPr="00FF5709" w:rsidRDefault="007C3DCA" w:rsidP="007C3DCA">
      <w:pPr>
        <w:spacing w:after="0" w:line="240" w:lineRule="auto"/>
        <w:rPr>
          <w:rFonts w:eastAsia="Calibri" w:cs="Calibri"/>
          <w:color w:val="000000"/>
          <w:sz w:val="18"/>
          <w:szCs w:val="18"/>
          <w:highlight w:val="green"/>
        </w:rPr>
      </w:pPr>
    </w:p>
    <w:p w:rsidR="007C3DCA" w:rsidRPr="003D4BB2" w:rsidRDefault="007C3DCA" w:rsidP="003D4BB2">
      <w:pPr>
        <w:spacing w:after="0" w:line="240" w:lineRule="auto"/>
        <w:jc w:val="center"/>
        <w:rPr>
          <w:rFonts w:eastAsia="Calibri" w:cs="Calibri"/>
          <w:b/>
          <w:color w:val="000000"/>
          <w:sz w:val="18"/>
          <w:szCs w:val="18"/>
          <w:highlight w:val="green"/>
        </w:rPr>
      </w:pPr>
    </w:p>
    <w:p w:rsidR="007C3DCA" w:rsidRPr="00FF5709" w:rsidRDefault="007C3DCA" w:rsidP="007C3DCA">
      <w:pPr>
        <w:spacing w:after="0" w:line="240" w:lineRule="auto"/>
        <w:rPr>
          <w:rFonts w:eastAsia="Calibri" w:cs="Calibri"/>
          <w:color w:val="000000"/>
          <w:sz w:val="18"/>
          <w:szCs w:val="18"/>
          <w:highlight w:val="green"/>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848"/>
        <w:gridCol w:w="4365"/>
      </w:tblGrid>
      <w:tr w:rsidR="00F15353" w:rsidRPr="00FF5709" w:rsidTr="001C0B0A">
        <w:trPr>
          <w:trHeight w:val="576"/>
        </w:trPr>
        <w:tc>
          <w:tcPr>
            <w:tcW w:w="993" w:type="dxa"/>
            <w:shd w:val="clear" w:color="auto" w:fill="4472C4" w:themeFill="accent1"/>
          </w:tcPr>
          <w:p w:rsidR="00F15353" w:rsidRDefault="00B1667E" w:rsidP="00550E2B">
            <w:pPr>
              <w:spacing w:after="160" w:line="259" w:lineRule="auto"/>
              <w:contextualSpacing/>
              <w:jc w:val="center"/>
              <w:rPr>
                <w:rFonts w:cs="Calibri"/>
                <w:sz w:val="20"/>
                <w:szCs w:val="20"/>
                <w:lang w:eastAsia="en-US"/>
              </w:rPr>
            </w:pPr>
            <w:r w:rsidRPr="00B1667E">
              <w:rPr>
                <w:rFonts w:cs="Calibri"/>
                <w:sz w:val="36"/>
                <w:szCs w:val="20"/>
                <w:lang w:eastAsia="en-US"/>
              </w:rPr>
              <w:t>3</w:t>
            </w:r>
            <w:r w:rsidR="00066534">
              <w:rPr>
                <w:rFonts w:cs="Calibri"/>
                <w:sz w:val="36"/>
                <w:szCs w:val="20"/>
                <w:lang w:eastAsia="en-US"/>
              </w:rPr>
              <w:t>.</w:t>
            </w:r>
          </w:p>
        </w:tc>
        <w:tc>
          <w:tcPr>
            <w:tcW w:w="9213" w:type="dxa"/>
            <w:gridSpan w:val="2"/>
            <w:shd w:val="clear" w:color="auto" w:fill="4472C4" w:themeFill="accent1"/>
          </w:tcPr>
          <w:p w:rsidR="00B1667E" w:rsidRPr="00B1667E" w:rsidRDefault="00B1667E" w:rsidP="00B1667E">
            <w:pPr>
              <w:pStyle w:val="Nagwek3"/>
              <w:rPr>
                <w:highlight w:val="green"/>
              </w:rPr>
            </w:pPr>
            <w:r w:rsidRPr="00B1667E">
              <w:t>Oprogramowanie do wirtualizacji</w:t>
            </w:r>
          </w:p>
          <w:p w:rsidR="00F15353" w:rsidRDefault="00F15353" w:rsidP="00550E2B">
            <w:pPr>
              <w:spacing w:after="160" w:line="259" w:lineRule="auto"/>
              <w:contextualSpacing/>
              <w:jc w:val="center"/>
              <w:rPr>
                <w:rFonts w:cs="Calibri"/>
                <w:sz w:val="20"/>
                <w:szCs w:val="20"/>
                <w:lang w:eastAsia="en-US"/>
              </w:rPr>
            </w:pPr>
          </w:p>
        </w:tc>
      </w:tr>
      <w:tr w:rsidR="00550E2B" w:rsidRPr="00FF5709" w:rsidTr="001C0B0A">
        <w:trPr>
          <w:trHeight w:val="576"/>
        </w:trPr>
        <w:tc>
          <w:tcPr>
            <w:tcW w:w="5841" w:type="dxa"/>
            <w:gridSpan w:val="2"/>
            <w:shd w:val="clear" w:color="auto" w:fill="auto"/>
          </w:tcPr>
          <w:p w:rsidR="00550E2B" w:rsidRDefault="00550E2B" w:rsidP="00550E2B">
            <w:pPr>
              <w:spacing w:after="160" w:line="259" w:lineRule="auto"/>
              <w:contextualSpacing/>
              <w:jc w:val="center"/>
              <w:rPr>
                <w:rFonts w:cs="Calibri"/>
                <w:sz w:val="20"/>
                <w:szCs w:val="20"/>
                <w:lang w:eastAsia="en-US"/>
              </w:rPr>
            </w:pPr>
            <w:r>
              <w:rPr>
                <w:rFonts w:cs="Calibri"/>
                <w:sz w:val="20"/>
                <w:szCs w:val="20"/>
                <w:lang w:eastAsia="en-US"/>
              </w:rPr>
              <w:t>Funkcjonalność oprogramowania</w:t>
            </w:r>
          </w:p>
          <w:p w:rsidR="00550E2B" w:rsidRPr="00FF5709" w:rsidRDefault="00550E2B" w:rsidP="00550E2B">
            <w:pPr>
              <w:spacing w:after="160" w:line="259" w:lineRule="auto"/>
              <w:contextualSpacing/>
              <w:jc w:val="center"/>
              <w:rPr>
                <w:rFonts w:cs="Calibri"/>
                <w:sz w:val="20"/>
                <w:szCs w:val="20"/>
                <w:lang w:eastAsia="en-US"/>
              </w:rPr>
            </w:pPr>
            <w:r>
              <w:rPr>
                <w:rFonts w:cs="Calibri"/>
                <w:sz w:val="20"/>
                <w:szCs w:val="20"/>
                <w:lang w:eastAsia="en-US"/>
              </w:rPr>
              <w:t>(minimalne wymagania)</w:t>
            </w:r>
          </w:p>
        </w:tc>
        <w:tc>
          <w:tcPr>
            <w:tcW w:w="4365" w:type="dxa"/>
          </w:tcPr>
          <w:p w:rsidR="00550E2B" w:rsidRPr="00FF5709" w:rsidRDefault="00550E2B" w:rsidP="00550E2B">
            <w:pPr>
              <w:spacing w:after="160" w:line="259" w:lineRule="auto"/>
              <w:contextualSpacing/>
              <w:jc w:val="center"/>
              <w:rPr>
                <w:rFonts w:cs="Calibri"/>
                <w:sz w:val="20"/>
                <w:szCs w:val="20"/>
                <w:lang w:eastAsia="en-US"/>
              </w:rPr>
            </w:pPr>
            <w:r>
              <w:rPr>
                <w:rFonts w:cs="Calibri"/>
                <w:sz w:val="20"/>
                <w:szCs w:val="20"/>
                <w:lang w:eastAsia="en-US"/>
              </w:rPr>
              <w:t>Czy oprogramowanie spełnia minimalne wymagania? (wpisać: Tak/Nie)</w:t>
            </w:r>
          </w:p>
        </w:tc>
      </w:tr>
      <w:tr w:rsidR="00550E2B" w:rsidRPr="00FF5709" w:rsidTr="001C0B0A">
        <w:trPr>
          <w:trHeight w:val="3676"/>
        </w:trPr>
        <w:tc>
          <w:tcPr>
            <w:tcW w:w="5841" w:type="dxa"/>
            <w:gridSpan w:val="2"/>
            <w:shd w:val="clear" w:color="auto" w:fill="auto"/>
          </w:tcPr>
          <w:p w:rsidR="00550E2B" w:rsidRPr="00FF5709" w:rsidRDefault="00550E2B" w:rsidP="007C3DCA">
            <w:pPr>
              <w:numPr>
                <w:ilvl w:val="0"/>
                <w:numId w:val="13"/>
              </w:numPr>
              <w:spacing w:after="160" w:line="259" w:lineRule="auto"/>
              <w:contextualSpacing/>
              <w:jc w:val="both"/>
              <w:rPr>
                <w:rFonts w:cs="Calibri"/>
                <w:sz w:val="20"/>
                <w:szCs w:val="20"/>
                <w:lang w:eastAsia="en-US"/>
              </w:rPr>
            </w:pPr>
            <w:r w:rsidRPr="00FF5709">
              <w:rPr>
                <w:rFonts w:cs="Calibri"/>
                <w:sz w:val="20"/>
                <w:szCs w:val="20"/>
                <w:lang w:eastAsia="en-US"/>
              </w:rPr>
              <w:t>Warstwa wirtualizacji musi być zainstalowana bezpośrednio na sprzęcie fizycznym bez dodatkowych pośredniczących systemów operacyjnych.</w:t>
            </w:r>
          </w:p>
          <w:p w:rsidR="00550E2B" w:rsidRPr="00FF5709" w:rsidRDefault="00550E2B" w:rsidP="007C3DCA">
            <w:pPr>
              <w:numPr>
                <w:ilvl w:val="0"/>
                <w:numId w:val="13"/>
              </w:numPr>
              <w:spacing w:after="160" w:line="259" w:lineRule="auto"/>
              <w:contextualSpacing/>
              <w:jc w:val="both"/>
              <w:rPr>
                <w:rFonts w:cs="Calibri"/>
                <w:sz w:val="20"/>
                <w:szCs w:val="20"/>
                <w:lang w:eastAsia="en-US"/>
              </w:rPr>
            </w:pPr>
            <w:r w:rsidRPr="00FF5709">
              <w:rPr>
                <w:rFonts w:cs="Calibri"/>
                <w:sz w:val="20"/>
                <w:szCs w:val="20"/>
                <w:lang w:eastAsia="en-US"/>
              </w:rPr>
              <w:t>Rozwiązanie musi zapewnić możliwość obsługi wielu instancji systemów operacyjnych na jednym serwerze fizycznym i powinno się charakteryzować maksymalnym możliwym stopniem konsolidacji sprzętowej.</w:t>
            </w:r>
          </w:p>
          <w:p w:rsidR="00550E2B" w:rsidRPr="00FF5709" w:rsidRDefault="00550E2B" w:rsidP="007C3DCA">
            <w:pPr>
              <w:numPr>
                <w:ilvl w:val="0"/>
                <w:numId w:val="13"/>
              </w:numPr>
              <w:spacing w:after="160" w:line="259" w:lineRule="auto"/>
              <w:contextualSpacing/>
              <w:jc w:val="both"/>
              <w:rPr>
                <w:rFonts w:cs="Calibri"/>
                <w:sz w:val="20"/>
                <w:szCs w:val="20"/>
                <w:lang w:eastAsia="en-US"/>
              </w:rPr>
            </w:pPr>
            <w:r w:rsidRPr="00FF5709">
              <w:rPr>
                <w:rFonts w:cs="Calibri"/>
                <w:sz w:val="20"/>
                <w:szCs w:val="20"/>
                <w:lang w:eastAsia="en-US"/>
              </w:rPr>
              <w:t>Pojedynczy klaster może się skalować do 3 dwuprocesorowych fizycznych hostów (serwerów) z zainstalowaną warstwą wirtualizacji.</w:t>
            </w:r>
          </w:p>
          <w:p w:rsidR="00550E2B" w:rsidRPr="00FF5709" w:rsidRDefault="00550E2B" w:rsidP="007C3DCA">
            <w:pPr>
              <w:numPr>
                <w:ilvl w:val="0"/>
                <w:numId w:val="13"/>
              </w:numPr>
              <w:spacing w:after="160" w:line="259" w:lineRule="auto"/>
              <w:contextualSpacing/>
              <w:jc w:val="both"/>
              <w:rPr>
                <w:rFonts w:cs="Calibri"/>
                <w:sz w:val="20"/>
                <w:szCs w:val="20"/>
                <w:lang w:eastAsia="en-US"/>
              </w:rPr>
            </w:pPr>
            <w:r w:rsidRPr="00FF5709">
              <w:rPr>
                <w:rFonts w:cs="Calibri"/>
                <w:sz w:val="20"/>
                <w:szCs w:val="20"/>
                <w:lang w:eastAsia="en-US"/>
              </w:rPr>
              <w:t>Oprogramowanie do wirtualizacji musi zapewniać możliwość stworzenia dysku maszyny wirtualnej o wielkości 62 TB.</w:t>
            </w:r>
          </w:p>
          <w:p w:rsidR="00550E2B" w:rsidRPr="00FF5709" w:rsidRDefault="00550E2B" w:rsidP="007C3DCA">
            <w:pPr>
              <w:numPr>
                <w:ilvl w:val="0"/>
                <w:numId w:val="13"/>
              </w:numPr>
              <w:spacing w:after="160" w:line="259" w:lineRule="auto"/>
              <w:contextualSpacing/>
              <w:jc w:val="both"/>
              <w:rPr>
                <w:rFonts w:cs="Calibri"/>
                <w:sz w:val="20"/>
                <w:szCs w:val="20"/>
                <w:lang w:eastAsia="en-US"/>
              </w:rPr>
            </w:pPr>
            <w:r w:rsidRPr="00FF5709">
              <w:rPr>
                <w:rFonts w:cs="Calibri"/>
                <w:sz w:val="20"/>
                <w:szCs w:val="20"/>
                <w:lang w:eastAsia="en-US"/>
              </w:rPr>
              <w:t>Oprogramowanie do wirtualizacji musi zapewnić możliwość skonfigurowania maszyn wirtualnych z możliwością przydzielenia 24 TB pamięci operacyjnej RAM.</w:t>
            </w:r>
          </w:p>
          <w:p w:rsidR="00550E2B" w:rsidRPr="00FF5709" w:rsidRDefault="00550E2B" w:rsidP="007C3DCA">
            <w:pPr>
              <w:numPr>
                <w:ilvl w:val="0"/>
                <w:numId w:val="13"/>
              </w:numPr>
              <w:spacing w:after="160" w:line="259" w:lineRule="auto"/>
              <w:contextualSpacing/>
              <w:jc w:val="both"/>
              <w:rPr>
                <w:rFonts w:cs="Calibri"/>
                <w:sz w:val="20"/>
                <w:szCs w:val="20"/>
                <w:lang w:eastAsia="en-US"/>
              </w:rPr>
            </w:pPr>
            <w:r w:rsidRPr="00FF5709">
              <w:rPr>
                <w:rFonts w:cs="Calibri"/>
                <w:sz w:val="20"/>
                <w:szCs w:val="20"/>
                <w:lang w:eastAsia="en-US"/>
              </w:rPr>
              <w:t>Oprogramowanie do wirtualizacji musi zapewnić możliwość skonfigurowania maszyn wirtualnych, z których każda może mieć 1-10 wirtualnych kart sieciowych.</w:t>
            </w:r>
          </w:p>
          <w:p w:rsidR="00550E2B" w:rsidRPr="00FF5709" w:rsidRDefault="00550E2B" w:rsidP="007C3DCA">
            <w:pPr>
              <w:numPr>
                <w:ilvl w:val="0"/>
                <w:numId w:val="13"/>
              </w:numPr>
              <w:spacing w:after="160" w:line="259" w:lineRule="auto"/>
              <w:contextualSpacing/>
              <w:jc w:val="both"/>
              <w:rPr>
                <w:rFonts w:cs="Calibri"/>
                <w:sz w:val="20"/>
                <w:szCs w:val="20"/>
                <w:lang w:eastAsia="en-US"/>
              </w:rPr>
            </w:pPr>
            <w:r w:rsidRPr="00FF5709">
              <w:rPr>
                <w:rFonts w:cs="Calibri"/>
                <w:sz w:val="20"/>
                <w:szCs w:val="20"/>
                <w:lang w:eastAsia="en-US"/>
              </w:rPr>
              <w:t>Oprogramowanie do wirtualizacji musi zapewnić możliwość skonfigurowania maszyn wirtualnych, z których każda może mieć 32 porty szeregowe.</w:t>
            </w:r>
          </w:p>
          <w:p w:rsidR="00550E2B" w:rsidRPr="00FF5709" w:rsidRDefault="00550E2B" w:rsidP="007C3DCA">
            <w:pPr>
              <w:numPr>
                <w:ilvl w:val="0"/>
                <w:numId w:val="13"/>
              </w:numPr>
              <w:spacing w:after="160" w:line="259" w:lineRule="auto"/>
              <w:contextualSpacing/>
              <w:jc w:val="both"/>
              <w:rPr>
                <w:rFonts w:cs="Calibri"/>
                <w:sz w:val="20"/>
                <w:szCs w:val="20"/>
                <w:lang w:eastAsia="en-US"/>
              </w:rPr>
            </w:pPr>
            <w:bookmarkStart w:id="2" w:name="_Hlk54879791"/>
            <w:r w:rsidRPr="00FF5709">
              <w:rPr>
                <w:rFonts w:cs="Calibri"/>
                <w:sz w:val="20"/>
                <w:szCs w:val="20"/>
                <w:lang w:eastAsia="en-US"/>
              </w:rPr>
              <w:t>Oprogramowanie do wirtualizacji musi zapewnić możliwość skonfigurowania maszyn wirtualnych, z których każda może mieć 20 portów USB.</w:t>
            </w:r>
          </w:p>
          <w:p w:rsidR="00550E2B" w:rsidRPr="00FF5709" w:rsidRDefault="00550E2B" w:rsidP="007C3DCA">
            <w:pPr>
              <w:numPr>
                <w:ilvl w:val="0"/>
                <w:numId w:val="13"/>
              </w:numPr>
              <w:spacing w:after="160" w:line="259" w:lineRule="auto"/>
              <w:contextualSpacing/>
              <w:jc w:val="both"/>
              <w:rPr>
                <w:rFonts w:cs="Calibri"/>
                <w:sz w:val="20"/>
                <w:szCs w:val="20"/>
                <w:lang w:eastAsia="en-US"/>
              </w:rPr>
            </w:pPr>
            <w:r w:rsidRPr="00FF5709">
              <w:rPr>
                <w:rFonts w:cs="Calibri"/>
                <w:sz w:val="20"/>
                <w:szCs w:val="20"/>
                <w:lang w:eastAsia="en-US"/>
              </w:rPr>
              <w:t>Oprogramowanie do wirtualizacji musi zapewnić możliwość skonfigurowania maszyn wirtualnych, z których każda może mieć 4 GB pamięci graficznej.</w:t>
            </w:r>
          </w:p>
          <w:bookmarkEnd w:id="2"/>
          <w:p w:rsidR="00550E2B" w:rsidRPr="00FF5709" w:rsidRDefault="00550E2B" w:rsidP="007C3DCA">
            <w:pPr>
              <w:numPr>
                <w:ilvl w:val="0"/>
                <w:numId w:val="13"/>
              </w:numPr>
              <w:spacing w:after="160" w:line="259" w:lineRule="auto"/>
              <w:contextualSpacing/>
              <w:jc w:val="both"/>
              <w:rPr>
                <w:rFonts w:cs="Calibri"/>
                <w:sz w:val="20"/>
                <w:szCs w:val="20"/>
                <w:lang w:eastAsia="en-US"/>
              </w:rPr>
            </w:pPr>
            <w:r w:rsidRPr="00FF5709">
              <w:rPr>
                <w:rFonts w:cs="Calibri"/>
                <w:sz w:val="20"/>
                <w:szCs w:val="20"/>
                <w:lang w:eastAsia="en-US"/>
              </w:rPr>
              <w:t>Rozwiązanie musi umożliwiać łatwą i szybką rozbudowę infrastruktury o nowe usługi bez spadku wydajności i dostępności pozostałych wybranych usług.</w:t>
            </w:r>
          </w:p>
          <w:p w:rsidR="00550E2B" w:rsidRPr="00FF5709" w:rsidRDefault="00550E2B" w:rsidP="007C3DCA">
            <w:pPr>
              <w:numPr>
                <w:ilvl w:val="0"/>
                <w:numId w:val="13"/>
              </w:numPr>
              <w:spacing w:after="160" w:line="259" w:lineRule="auto"/>
              <w:contextualSpacing/>
              <w:jc w:val="both"/>
              <w:rPr>
                <w:rFonts w:cs="Calibri"/>
                <w:sz w:val="20"/>
                <w:szCs w:val="20"/>
                <w:lang w:eastAsia="en-US"/>
              </w:rPr>
            </w:pPr>
            <w:r w:rsidRPr="00FF5709">
              <w:rPr>
                <w:rFonts w:cs="Calibri"/>
                <w:sz w:val="20"/>
                <w:szCs w:val="20"/>
                <w:lang w:eastAsia="en-US"/>
              </w:rPr>
              <w:t>Rozwiązanie powinno w możliwie największym stopniu być niezależne od producenta platformy sprzętowej.</w:t>
            </w:r>
          </w:p>
          <w:p w:rsidR="00550E2B" w:rsidRPr="00FF5709" w:rsidRDefault="00550E2B" w:rsidP="007C3DCA">
            <w:pPr>
              <w:numPr>
                <w:ilvl w:val="0"/>
                <w:numId w:val="13"/>
              </w:numPr>
              <w:spacing w:after="160" w:line="259" w:lineRule="auto"/>
              <w:contextualSpacing/>
              <w:jc w:val="both"/>
              <w:rPr>
                <w:rFonts w:cs="Calibri"/>
                <w:sz w:val="20"/>
                <w:szCs w:val="20"/>
                <w:lang w:eastAsia="en-US"/>
              </w:rPr>
            </w:pPr>
            <w:bookmarkStart w:id="3" w:name="_Hlk54879826"/>
            <w:r w:rsidRPr="00FF5709">
              <w:rPr>
                <w:rFonts w:cs="Calibri"/>
                <w:sz w:val="20"/>
                <w:szCs w:val="20"/>
                <w:lang w:eastAsia="en-US"/>
              </w:rPr>
              <w:t xml:space="preserve">Rozwiązanie musi wspierać następujące systemy operacyjne: </w:t>
            </w:r>
            <w:bookmarkEnd w:id="3"/>
            <w:r w:rsidRPr="00FF5709">
              <w:rPr>
                <w:rFonts w:cs="Calibri"/>
                <w:sz w:val="20"/>
                <w:szCs w:val="20"/>
                <w:lang w:eastAsia="en-US"/>
              </w:rPr>
              <w:t xml:space="preserve">Windows 7/8/10/11, Windows Server, Amazon Linux 2, </w:t>
            </w:r>
            <w:proofErr w:type="spellStart"/>
            <w:r w:rsidRPr="00FF5709">
              <w:rPr>
                <w:rFonts w:cs="Calibri"/>
                <w:sz w:val="20"/>
                <w:szCs w:val="20"/>
                <w:lang w:eastAsia="en-US"/>
              </w:rPr>
              <w:t>macOS</w:t>
            </w:r>
            <w:proofErr w:type="spellEnd"/>
            <w:r w:rsidRPr="00FF5709">
              <w:rPr>
                <w:rFonts w:cs="Calibri"/>
                <w:sz w:val="20"/>
                <w:szCs w:val="20"/>
                <w:lang w:eastAsia="en-US"/>
              </w:rPr>
              <w:t xml:space="preserve">, OS X, </w:t>
            </w:r>
            <w:proofErr w:type="spellStart"/>
            <w:r w:rsidRPr="00FF5709">
              <w:rPr>
                <w:rFonts w:cs="Calibri"/>
                <w:sz w:val="20"/>
                <w:szCs w:val="20"/>
                <w:lang w:eastAsia="en-US"/>
              </w:rPr>
              <w:t>Asianux</w:t>
            </w:r>
            <w:proofErr w:type="spellEnd"/>
            <w:r w:rsidRPr="00FF5709">
              <w:rPr>
                <w:rFonts w:cs="Calibri"/>
                <w:sz w:val="20"/>
                <w:szCs w:val="20"/>
                <w:lang w:eastAsia="en-US"/>
              </w:rPr>
              <w:t xml:space="preserve">, </w:t>
            </w:r>
            <w:proofErr w:type="spellStart"/>
            <w:r w:rsidRPr="00FF5709">
              <w:rPr>
                <w:rFonts w:cs="Calibri"/>
                <w:sz w:val="20"/>
                <w:szCs w:val="20"/>
                <w:lang w:eastAsia="en-US"/>
              </w:rPr>
              <w:t>Ubuntu</w:t>
            </w:r>
            <w:proofErr w:type="spellEnd"/>
            <w:r w:rsidRPr="00FF5709">
              <w:rPr>
                <w:rFonts w:cs="Calibri"/>
                <w:sz w:val="20"/>
                <w:szCs w:val="20"/>
                <w:lang w:eastAsia="en-US"/>
              </w:rPr>
              <w:t xml:space="preserve">, </w:t>
            </w:r>
            <w:proofErr w:type="spellStart"/>
            <w:r w:rsidRPr="00FF5709">
              <w:rPr>
                <w:rFonts w:cs="Calibri"/>
                <w:sz w:val="20"/>
                <w:szCs w:val="20"/>
                <w:lang w:eastAsia="en-US"/>
              </w:rPr>
              <w:t>CentOS</w:t>
            </w:r>
            <w:proofErr w:type="spellEnd"/>
            <w:r w:rsidRPr="00FF5709">
              <w:rPr>
                <w:rFonts w:cs="Calibri"/>
                <w:sz w:val="20"/>
                <w:szCs w:val="20"/>
                <w:lang w:eastAsia="en-US"/>
              </w:rPr>
              <w:t xml:space="preserve">, </w:t>
            </w:r>
            <w:proofErr w:type="spellStart"/>
            <w:r w:rsidRPr="00FF5709">
              <w:rPr>
                <w:rFonts w:cs="Calibri"/>
                <w:sz w:val="20"/>
                <w:szCs w:val="20"/>
                <w:lang w:eastAsia="en-US"/>
              </w:rPr>
              <w:t>NeoKylin</w:t>
            </w:r>
            <w:proofErr w:type="spellEnd"/>
            <w:r w:rsidRPr="00FF5709">
              <w:rPr>
                <w:rFonts w:cs="Calibri"/>
                <w:sz w:val="20"/>
                <w:szCs w:val="20"/>
                <w:lang w:eastAsia="en-US"/>
              </w:rPr>
              <w:t xml:space="preserve">, </w:t>
            </w:r>
            <w:proofErr w:type="spellStart"/>
            <w:r w:rsidRPr="00FF5709">
              <w:rPr>
                <w:rFonts w:cs="Calibri"/>
                <w:sz w:val="20"/>
                <w:szCs w:val="20"/>
                <w:lang w:eastAsia="en-US"/>
              </w:rPr>
              <w:t>Debian</w:t>
            </w:r>
            <w:proofErr w:type="spellEnd"/>
            <w:r w:rsidRPr="00FF5709">
              <w:rPr>
                <w:rFonts w:cs="Calibri"/>
                <w:sz w:val="20"/>
                <w:szCs w:val="20"/>
                <w:lang w:eastAsia="en-US"/>
              </w:rPr>
              <w:t xml:space="preserve">, </w:t>
            </w:r>
            <w:proofErr w:type="spellStart"/>
            <w:r w:rsidRPr="00FF5709">
              <w:rPr>
                <w:rFonts w:cs="Calibri"/>
                <w:sz w:val="20"/>
                <w:szCs w:val="20"/>
                <w:lang w:eastAsia="en-US"/>
              </w:rPr>
              <w:t>FreeBSD</w:t>
            </w:r>
            <w:proofErr w:type="spellEnd"/>
            <w:r w:rsidRPr="00FF5709">
              <w:rPr>
                <w:rFonts w:cs="Calibri"/>
                <w:sz w:val="20"/>
                <w:szCs w:val="20"/>
                <w:lang w:eastAsia="en-US"/>
              </w:rPr>
              <w:t xml:space="preserve">, Oracle Linux, RHEL, SUSE, </w:t>
            </w:r>
            <w:proofErr w:type="spellStart"/>
            <w:r w:rsidRPr="00FF5709">
              <w:rPr>
                <w:rFonts w:cs="Calibri"/>
                <w:sz w:val="20"/>
                <w:szCs w:val="20"/>
                <w:lang w:eastAsia="en-US"/>
              </w:rPr>
              <w:t>Photon</w:t>
            </w:r>
            <w:proofErr w:type="spellEnd"/>
            <w:r w:rsidRPr="00FF5709">
              <w:rPr>
                <w:rFonts w:cs="Calibri"/>
                <w:sz w:val="20"/>
                <w:szCs w:val="20"/>
                <w:lang w:eastAsia="en-US"/>
              </w:rPr>
              <w:t xml:space="preserve"> OS.</w:t>
            </w:r>
          </w:p>
          <w:p w:rsidR="00550E2B" w:rsidRPr="00FF5709" w:rsidRDefault="00550E2B" w:rsidP="007C3DCA">
            <w:pPr>
              <w:numPr>
                <w:ilvl w:val="0"/>
                <w:numId w:val="13"/>
              </w:numPr>
              <w:spacing w:after="160" w:line="259" w:lineRule="auto"/>
              <w:contextualSpacing/>
              <w:jc w:val="both"/>
              <w:rPr>
                <w:rFonts w:cs="Calibri"/>
                <w:sz w:val="20"/>
                <w:szCs w:val="20"/>
                <w:lang w:eastAsia="en-US"/>
              </w:rPr>
            </w:pPr>
            <w:r w:rsidRPr="00FF5709">
              <w:rPr>
                <w:rFonts w:cs="Calibri"/>
                <w:sz w:val="20"/>
                <w:szCs w:val="20"/>
                <w:lang w:eastAsia="en-US"/>
              </w:rPr>
              <w:t xml:space="preserve">Rozwiązanie musi umożliwiać przydzielenie większej ilości </w:t>
            </w:r>
            <w:r w:rsidRPr="00FF5709">
              <w:rPr>
                <w:rFonts w:cs="Calibri"/>
                <w:sz w:val="20"/>
                <w:szCs w:val="20"/>
                <w:lang w:eastAsia="en-US"/>
              </w:rPr>
              <w:lastRenderedPageBreak/>
              <w:t>pamięci RAM dla maszyn wirtualnych niż fizyczne zasoby RAM serwera w celu osiągnięcia maksymalnego współczynnika konsolidacji.</w:t>
            </w:r>
          </w:p>
          <w:p w:rsidR="00550E2B" w:rsidRPr="00FF5709" w:rsidRDefault="00550E2B" w:rsidP="007C3DCA">
            <w:pPr>
              <w:numPr>
                <w:ilvl w:val="0"/>
                <w:numId w:val="13"/>
              </w:numPr>
              <w:spacing w:after="160" w:line="259" w:lineRule="auto"/>
              <w:contextualSpacing/>
              <w:jc w:val="both"/>
              <w:rPr>
                <w:rFonts w:cs="Calibri"/>
                <w:sz w:val="20"/>
                <w:szCs w:val="20"/>
                <w:lang w:eastAsia="en-US"/>
              </w:rPr>
            </w:pPr>
            <w:r w:rsidRPr="00FF5709">
              <w:rPr>
                <w:rFonts w:cs="Calibri"/>
                <w:sz w:val="20"/>
                <w:szCs w:val="20"/>
                <w:lang w:eastAsia="en-US"/>
              </w:rPr>
              <w:t xml:space="preserve">Oprogramowanie do wirtualizacji powinno zapewnić możliwość wykonywania kopii migawkowych instancji systemów operacyjnych (tzw. </w:t>
            </w:r>
            <w:proofErr w:type="spellStart"/>
            <w:r w:rsidRPr="00FF5709">
              <w:rPr>
                <w:rFonts w:cs="Calibri"/>
                <w:sz w:val="20"/>
                <w:szCs w:val="20"/>
                <w:lang w:eastAsia="en-US"/>
              </w:rPr>
              <w:t>snapshot</w:t>
            </w:r>
            <w:proofErr w:type="spellEnd"/>
            <w:r w:rsidRPr="00FF5709">
              <w:rPr>
                <w:rFonts w:cs="Calibri"/>
                <w:sz w:val="20"/>
                <w:szCs w:val="20"/>
                <w:lang w:eastAsia="en-US"/>
              </w:rPr>
              <w:t>) na potrzeby tworzenia kopii zapasowych bez przerywania ich pracy.</w:t>
            </w:r>
          </w:p>
          <w:p w:rsidR="00550E2B" w:rsidRPr="00FF5709" w:rsidRDefault="00550E2B" w:rsidP="007C3DCA">
            <w:pPr>
              <w:numPr>
                <w:ilvl w:val="0"/>
                <w:numId w:val="13"/>
              </w:numPr>
              <w:spacing w:after="160" w:line="259" w:lineRule="auto"/>
              <w:contextualSpacing/>
              <w:jc w:val="both"/>
              <w:rPr>
                <w:rFonts w:cs="Calibri"/>
                <w:sz w:val="20"/>
                <w:szCs w:val="20"/>
                <w:lang w:eastAsia="en-US"/>
              </w:rPr>
            </w:pPr>
            <w:r w:rsidRPr="00FF5709">
              <w:rPr>
                <w:rFonts w:cs="Calibri"/>
                <w:sz w:val="20"/>
                <w:szCs w:val="20"/>
                <w:lang w:eastAsia="en-US"/>
              </w:rPr>
              <w:t xml:space="preserve">Rozwiązanie musi umożliwiać udostępnienie maszynie wirtualnej większej ilości zasobów dyskowych niż jest fizycznie zarezerwowane na dyskach lokalnych serwera lub na macierzy. </w:t>
            </w:r>
          </w:p>
          <w:p w:rsidR="00550E2B" w:rsidRPr="00FF5709" w:rsidRDefault="00550E2B" w:rsidP="007C3DCA">
            <w:pPr>
              <w:numPr>
                <w:ilvl w:val="0"/>
                <w:numId w:val="13"/>
              </w:numPr>
              <w:spacing w:after="160" w:line="259" w:lineRule="auto"/>
              <w:contextualSpacing/>
              <w:jc w:val="both"/>
              <w:rPr>
                <w:rFonts w:cs="Calibri"/>
                <w:sz w:val="20"/>
                <w:szCs w:val="20"/>
                <w:lang w:eastAsia="en-US"/>
              </w:rPr>
            </w:pPr>
            <w:r w:rsidRPr="00FF5709">
              <w:rPr>
                <w:rFonts w:cs="Calibri"/>
                <w:sz w:val="20"/>
                <w:szCs w:val="20"/>
                <w:lang w:eastAsia="en-US"/>
              </w:rPr>
              <w:t>System musi posiadać funkcjonalność wirtualnego przełącznika sieciowego umożliwiającego tworzenie sieci wirtualnej w obszarze hosta i pozwalającego połączyć maszyny wirtualne w obszarze jednego hosta, a także na zewnątrz sieci fizycznej. Pojedynczy przełącznik wirtualny powinien mieć możliwość konfiguracji do 4000 portów.</w:t>
            </w:r>
          </w:p>
          <w:p w:rsidR="00550E2B" w:rsidRPr="00FF5709" w:rsidRDefault="00550E2B" w:rsidP="007C3DCA">
            <w:pPr>
              <w:numPr>
                <w:ilvl w:val="0"/>
                <w:numId w:val="13"/>
              </w:numPr>
              <w:spacing w:after="160" w:line="259" w:lineRule="auto"/>
              <w:contextualSpacing/>
              <w:jc w:val="both"/>
              <w:rPr>
                <w:rFonts w:cs="Calibri"/>
                <w:sz w:val="20"/>
                <w:szCs w:val="20"/>
                <w:lang w:eastAsia="en-US"/>
              </w:rPr>
            </w:pPr>
            <w:r w:rsidRPr="00FF5709">
              <w:rPr>
                <w:rFonts w:cs="Calibri"/>
                <w:sz w:val="20"/>
                <w:szCs w:val="20"/>
                <w:lang w:eastAsia="en-US"/>
              </w:rPr>
              <w:t xml:space="preserve">Pojedynczy wirtualny przełącznik musi posiadać możliwość przyłączania do niego dwóch i więcej fizycznych kart sieciowych, aby zapewnić bezpieczeństwo połączenia </w:t>
            </w:r>
            <w:proofErr w:type="spellStart"/>
            <w:r w:rsidRPr="00FF5709">
              <w:rPr>
                <w:rFonts w:cs="Calibri"/>
                <w:sz w:val="20"/>
                <w:szCs w:val="20"/>
                <w:lang w:eastAsia="en-US"/>
              </w:rPr>
              <w:t>ethernetowego</w:t>
            </w:r>
            <w:proofErr w:type="spellEnd"/>
            <w:r w:rsidRPr="00FF5709">
              <w:rPr>
                <w:rFonts w:cs="Calibri"/>
                <w:sz w:val="20"/>
                <w:szCs w:val="20"/>
                <w:lang w:eastAsia="en-US"/>
              </w:rPr>
              <w:t xml:space="preserve"> w razie awarii karty sieciowej.</w:t>
            </w:r>
          </w:p>
          <w:p w:rsidR="00550E2B" w:rsidRPr="00FF5709" w:rsidRDefault="00550E2B" w:rsidP="007C3DCA">
            <w:pPr>
              <w:numPr>
                <w:ilvl w:val="0"/>
                <w:numId w:val="13"/>
              </w:numPr>
              <w:spacing w:after="160" w:line="259" w:lineRule="auto"/>
              <w:contextualSpacing/>
              <w:jc w:val="both"/>
              <w:rPr>
                <w:rFonts w:cs="Calibri"/>
                <w:sz w:val="20"/>
                <w:szCs w:val="20"/>
                <w:lang w:eastAsia="en-US"/>
              </w:rPr>
            </w:pPr>
            <w:r w:rsidRPr="00FF5709">
              <w:rPr>
                <w:rFonts w:cs="Calibri"/>
                <w:sz w:val="20"/>
                <w:szCs w:val="20"/>
                <w:lang w:eastAsia="en-US"/>
              </w:rPr>
              <w:t>Wirtualne przełączniki musza obsługiwać wirtualne sieci lokalne (VLAN).</w:t>
            </w:r>
          </w:p>
          <w:p w:rsidR="00550E2B" w:rsidRPr="00FF5709" w:rsidRDefault="00550E2B" w:rsidP="007C3DCA">
            <w:pPr>
              <w:numPr>
                <w:ilvl w:val="0"/>
                <w:numId w:val="13"/>
              </w:numPr>
              <w:spacing w:after="160" w:line="259" w:lineRule="auto"/>
              <w:contextualSpacing/>
              <w:jc w:val="both"/>
              <w:rPr>
                <w:rFonts w:cs="Calibri"/>
                <w:sz w:val="20"/>
                <w:szCs w:val="20"/>
                <w:lang w:eastAsia="en-US"/>
              </w:rPr>
            </w:pPr>
            <w:r w:rsidRPr="00FF5709">
              <w:rPr>
                <w:rFonts w:cs="Calibri"/>
                <w:sz w:val="20"/>
                <w:szCs w:val="20"/>
                <w:lang w:eastAsia="en-US"/>
              </w:rPr>
              <w:t>Polityka licencjonowania musi umożliwiać przenoszenie licencji na oprogramowanie do wirtualizacji pomiędzy serwerami różnych producentów z zachowaniem wsparcia technicznego i zmianą wersji oprogramowania na niższą (</w:t>
            </w:r>
            <w:proofErr w:type="spellStart"/>
            <w:r w:rsidRPr="00FF5709">
              <w:rPr>
                <w:rFonts w:cs="Calibri"/>
                <w:sz w:val="20"/>
                <w:szCs w:val="20"/>
                <w:lang w:eastAsia="en-US"/>
              </w:rPr>
              <w:t>downgrade</w:t>
            </w:r>
            <w:proofErr w:type="spellEnd"/>
            <w:r w:rsidRPr="00FF5709">
              <w:rPr>
                <w:rFonts w:cs="Calibri"/>
                <w:sz w:val="20"/>
                <w:szCs w:val="20"/>
                <w:lang w:eastAsia="en-US"/>
              </w:rPr>
              <w:t>). Wsparcie techniczne musi być świadczone bezpośrednio przez producenta oprogramowania. Licencjonowanie nie może odbywać się w trybie OEM.</w:t>
            </w:r>
          </w:p>
          <w:p w:rsidR="00550E2B" w:rsidRPr="00FF5709" w:rsidRDefault="00550E2B" w:rsidP="007C3DCA">
            <w:pPr>
              <w:numPr>
                <w:ilvl w:val="0"/>
                <w:numId w:val="13"/>
              </w:numPr>
              <w:autoSpaceDE w:val="0"/>
              <w:autoSpaceDN w:val="0"/>
              <w:adjustRightInd w:val="0"/>
              <w:spacing w:after="0" w:line="259" w:lineRule="auto"/>
              <w:contextualSpacing/>
              <w:jc w:val="both"/>
              <w:rPr>
                <w:rFonts w:cs="Calibri"/>
                <w:sz w:val="20"/>
                <w:szCs w:val="20"/>
                <w:lang w:eastAsia="en-US"/>
              </w:rPr>
            </w:pPr>
            <w:bookmarkStart w:id="4" w:name="_Hlk54951165"/>
            <w:r w:rsidRPr="00FF5709">
              <w:rPr>
                <w:rFonts w:cs="Calibri"/>
                <w:sz w:val="20"/>
                <w:szCs w:val="20"/>
                <w:lang w:eastAsia="en-US"/>
              </w:rPr>
              <w:t xml:space="preserve">Rozwiązanie musi zawierać zintegrowaną funkcjonalność do zarządzania poprawkami i podnoszenia wersji </w:t>
            </w:r>
            <w:proofErr w:type="spellStart"/>
            <w:r w:rsidRPr="00FF5709">
              <w:rPr>
                <w:rFonts w:cs="Calibri"/>
                <w:sz w:val="20"/>
                <w:szCs w:val="20"/>
                <w:lang w:eastAsia="en-US"/>
              </w:rPr>
              <w:t>wirtualizatora</w:t>
            </w:r>
            <w:proofErr w:type="spellEnd"/>
            <w:r w:rsidRPr="00FF5709">
              <w:rPr>
                <w:rFonts w:cs="Calibri"/>
                <w:sz w:val="20"/>
                <w:szCs w:val="20"/>
                <w:lang w:eastAsia="en-US"/>
              </w:rPr>
              <w:t>.</w:t>
            </w:r>
          </w:p>
          <w:bookmarkEnd w:id="4"/>
          <w:p w:rsidR="00550E2B" w:rsidRPr="00FF5709" w:rsidRDefault="00550E2B" w:rsidP="007C3DCA">
            <w:pPr>
              <w:numPr>
                <w:ilvl w:val="0"/>
                <w:numId w:val="13"/>
              </w:numPr>
              <w:autoSpaceDE w:val="0"/>
              <w:autoSpaceDN w:val="0"/>
              <w:adjustRightInd w:val="0"/>
              <w:spacing w:after="0" w:line="259" w:lineRule="auto"/>
              <w:contextualSpacing/>
              <w:jc w:val="both"/>
              <w:rPr>
                <w:rFonts w:cs="Calibri"/>
                <w:sz w:val="20"/>
                <w:szCs w:val="20"/>
                <w:lang w:eastAsia="en-US"/>
              </w:rPr>
            </w:pPr>
            <w:r w:rsidRPr="00FF5709">
              <w:rPr>
                <w:rFonts w:cs="Calibri"/>
                <w:sz w:val="20"/>
                <w:szCs w:val="20"/>
                <w:lang w:eastAsia="en-US"/>
              </w:rPr>
              <w:t>Oprogramowanie do wirtualizacji musi zapewnić możliwość klonowania systemów operacyjnych wraz z ich pełną konfiguracją i danymi.</w:t>
            </w:r>
          </w:p>
          <w:p w:rsidR="00550E2B" w:rsidRPr="00FF5709" w:rsidRDefault="00550E2B" w:rsidP="007C3DCA">
            <w:pPr>
              <w:numPr>
                <w:ilvl w:val="0"/>
                <w:numId w:val="13"/>
              </w:numPr>
              <w:autoSpaceDE w:val="0"/>
              <w:autoSpaceDN w:val="0"/>
              <w:adjustRightInd w:val="0"/>
              <w:spacing w:after="0" w:line="259" w:lineRule="auto"/>
              <w:jc w:val="both"/>
              <w:rPr>
                <w:rFonts w:cs="Calibri"/>
                <w:sz w:val="20"/>
                <w:szCs w:val="20"/>
                <w:lang w:eastAsia="en-US"/>
              </w:rPr>
            </w:pPr>
            <w:r w:rsidRPr="00FF5709">
              <w:rPr>
                <w:rFonts w:cs="Calibri"/>
                <w:sz w:val="20"/>
                <w:szCs w:val="20"/>
                <w:lang w:eastAsia="en-US"/>
              </w:rPr>
              <w:t>Oprogramowanie do wirtualizacji musi posiadać możliwość integracji z usługami katalogowymi Microsoft Active Directory.</w:t>
            </w:r>
          </w:p>
          <w:p w:rsidR="00550E2B" w:rsidRPr="00FF5709" w:rsidRDefault="00550E2B" w:rsidP="007C3DCA">
            <w:pPr>
              <w:numPr>
                <w:ilvl w:val="0"/>
                <w:numId w:val="13"/>
              </w:numPr>
              <w:spacing w:after="160" w:line="259" w:lineRule="auto"/>
              <w:contextualSpacing/>
              <w:jc w:val="both"/>
              <w:rPr>
                <w:rFonts w:cs="Calibri"/>
                <w:sz w:val="20"/>
                <w:szCs w:val="20"/>
                <w:lang w:eastAsia="en-US"/>
              </w:rPr>
            </w:pPr>
            <w:r w:rsidRPr="00FF5709">
              <w:rPr>
                <w:rFonts w:cs="Calibri"/>
                <w:sz w:val="20"/>
                <w:szCs w:val="20"/>
                <w:lang w:eastAsia="en-US"/>
              </w:rPr>
              <w:t xml:space="preserve">Rozwiązanie musi posiadać wbudowany interfejs programistyczny (API) zapewniający pełną integrację zewnętrznych rozwiązań wykonywania kopii zapasowych z istniejącymi mechanizmami warstwy </w:t>
            </w:r>
            <w:proofErr w:type="spellStart"/>
            <w:r w:rsidRPr="00FF5709">
              <w:rPr>
                <w:rFonts w:cs="Calibri"/>
                <w:sz w:val="20"/>
                <w:szCs w:val="20"/>
                <w:lang w:eastAsia="en-US"/>
              </w:rPr>
              <w:t>wirtualizacyjnej</w:t>
            </w:r>
            <w:proofErr w:type="spellEnd"/>
            <w:r w:rsidRPr="00FF5709">
              <w:rPr>
                <w:rFonts w:cs="Calibri"/>
                <w:sz w:val="20"/>
                <w:szCs w:val="20"/>
                <w:lang w:eastAsia="en-US"/>
              </w:rPr>
              <w:t>.</w:t>
            </w:r>
          </w:p>
          <w:p w:rsidR="00550E2B" w:rsidRPr="00FF5709" w:rsidRDefault="00550E2B" w:rsidP="007C3DCA">
            <w:pPr>
              <w:numPr>
                <w:ilvl w:val="0"/>
                <w:numId w:val="13"/>
              </w:numPr>
              <w:spacing w:after="160" w:line="259" w:lineRule="auto"/>
              <w:contextualSpacing/>
              <w:jc w:val="both"/>
              <w:rPr>
                <w:rFonts w:cs="Calibri"/>
                <w:sz w:val="20"/>
                <w:szCs w:val="20"/>
                <w:lang w:eastAsia="en-US"/>
              </w:rPr>
            </w:pPr>
            <w:bookmarkStart w:id="5" w:name="_Hlk54951176"/>
            <w:r w:rsidRPr="00FF5709">
              <w:rPr>
                <w:rFonts w:cs="Calibri"/>
                <w:sz w:val="20"/>
                <w:szCs w:val="20"/>
                <w:lang w:eastAsia="en-US"/>
              </w:rPr>
              <w:t xml:space="preserve">Rozwiązanie musi posiadać centralną konsolę graficzną do zarządzania maszynami wirtualnymi i do konfigurowania innych funkcjonalności. Centralna konsola graficzna dostarczana jest w postaci gotowej, wstępnie skonfigurowanej maszyny wirtualnej tzw. </w:t>
            </w:r>
            <w:proofErr w:type="spellStart"/>
            <w:r w:rsidRPr="00FF5709">
              <w:rPr>
                <w:rFonts w:cs="Calibri"/>
                <w:sz w:val="20"/>
                <w:szCs w:val="20"/>
                <w:lang w:eastAsia="en-US"/>
              </w:rPr>
              <w:t>virtual</w:t>
            </w:r>
            <w:proofErr w:type="spellEnd"/>
            <w:r w:rsidRPr="00FF5709">
              <w:rPr>
                <w:rFonts w:cs="Calibri"/>
                <w:sz w:val="20"/>
                <w:szCs w:val="20"/>
                <w:lang w:eastAsia="en-US"/>
              </w:rPr>
              <w:t xml:space="preserve"> </w:t>
            </w:r>
            <w:proofErr w:type="spellStart"/>
            <w:r w:rsidRPr="00FF5709">
              <w:rPr>
                <w:rFonts w:cs="Calibri"/>
                <w:sz w:val="20"/>
                <w:szCs w:val="20"/>
                <w:lang w:eastAsia="en-US"/>
              </w:rPr>
              <w:t>appliance</w:t>
            </w:r>
            <w:proofErr w:type="spellEnd"/>
            <w:r w:rsidRPr="00FF5709">
              <w:rPr>
                <w:rFonts w:cs="Calibri"/>
                <w:sz w:val="20"/>
                <w:szCs w:val="20"/>
                <w:lang w:eastAsia="en-US"/>
              </w:rPr>
              <w:t>.  Dostęp do konsoli może być realizowany z poziomu przeglądarki internetowej z wykorzystaniem protokołu HTML5.</w:t>
            </w:r>
          </w:p>
          <w:p w:rsidR="00550E2B" w:rsidRPr="00FF5709" w:rsidRDefault="00550E2B" w:rsidP="007C3DCA">
            <w:pPr>
              <w:numPr>
                <w:ilvl w:val="0"/>
                <w:numId w:val="13"/>
              </w:numPr>
              <w:spacing w:after="160" w:line="259" w:lineRule="auto"/>
              <w:contextualSpacing/>
              <w:jc w:val="both"/>
              <w:rPr>
                <w:rFonts w:cs="Calibri"/>
                <w:sz w:val="20"/>
                <w:szCs w:val="20"/>
                <w:lang w:eastAsia="en-US"/>
              </w:rPr>
            </w:pPr>
            <w:r w:rsidRPr="00FF5709">
              <w:rPr>
                <w:rFonts w:cs="Calibri"/>
                <w:sz w:val="20"/>
                <w:szCs w:val="20"/>
                <w:lang w:eastAsia="en-US"/>
              </w:rPr>
              <w:t xml:space="preserve">Rozwiązanie musi zapewnić możliwość bieżącego monitorowania wykorzystania zasobów fizycznych infrastruktury wirtualnej (np. wykorzystanie procesorów, pamięci RAM, wykorzystanie przestrzeni na </w:t>
            </w:r>
            <w:r w:rsidRPr="00FF5709">
              <w:rPr>
                <w:rFonts w:cs="Calibri"/>
                <w:sz w:val="20"/>
                <w:szCs w:val="20"/>
                <w:lang w:eastAsia="en-US"/>
              </w:rPr>
              <w:lastRenderedPageBreak/>
              <w:t xml:space="preserve">dyskach/wolumenach) oraz przechowywać i wyświetlać dane historyczne. </w:t>
            </w:r>
          </w:p>
          <w:p w:rsidR="00550E2B" w:rsidRPr="00FF5709" w:rsidRDefault="00550E2B" w:rsidP="007C3DCA">
            <w:pPr>
              <w:numPr>
                <w:ilvl w:val="0"/>
                <w:numId w:val="13"/>
              </w:numPr>
              <w:spacing w:after="160" w:line="259" w:lineRule="auto"/>
              <w:contextualSpacing/>
              <w:jc w:val="both"/>
              <w:rPr>
                <w:rFonts w:cs="Calibri"/>
                <w:sz w:val="20"/>
                <w:szCs w:val="20"/>
                <w:lang w:eastAsia="en-US"/>
              </w:rPr>
            </w:pPr>
            <w:r w:rsidRPr="00FF5709">
              <w:rPr>
                <w:rFonts w:cs="Calibri"/>
                <w:sz w:val="20"/>
                <w:szCs w:val="20"/>
                <w:lang w:eastAsia="en-US"/>
              </w:rPr>
              <w:t>Rozwiązanie musi zawierać wsparcie dla TPM 2.0 oraz wirtualnego TPM.</w:t>
            </w:r>
          </w:p>
          <w:bookmarkEnd w:id="5"/>
          <w:p w:rsidR="00550E2B" w:rsidRPr="00FF5709" w:rsidRDefault="00550E2B" w:rsidP="007C3DCA">
            <w:pPr>
              <w:numPr>
                <w:ilvl w:val="0"/>
                <w:numId w:val="13"/>
              </w:numPr>
              <w:spacing w:after="160" w:line="259" w:lineRule="auto"/>
              <w:contextualSpacing/>
              <w:jc w:val="both"/>
              <w:rPr>
                <w:rFonts w:cs="Calibri"/>
                <w:sz w:val="20"/>
                <w:szCs w:val="20"/>
                <w:lang w:eastAsia="en-US"/>
              </w:rPr>
            </w:pPr>
            <w:r w:rsidRPr="00FF5709">
              <w:rPr>
                <w:rFonts w:cs="Calibri"/>
                <w:sz w:val="20"/>
                <w:szCs w:val="20"/>
                <w:lang w:eastAsia="en-US"/>
              </w:rPr>
              <w:t>Rozwiązanie musi zapewniać mechanizm replikacji wskazanych maszyn wirtualnych pomiędzy różnymi systemami pamięci masowych.</w:t>
            </w:r>
          </w:p>
          <w:p w:rsidR="00550E2B" w:rsidRPr="00FF5709" w:rsidRDefault="00550E2B" w:rsidP="007C3DCA">
            <w:pPr>
              <w:numPr>
                <w:ilvl w:val="0"/>
                <w:numId w:val="13"/>
              </w:numPr>
              <w:spacing w:after="160" w:line="259" w:lineRule="auto"/>
              <w:contextualSpacing/>
              <w:jc w:val="both"/>
              <w:rPr>
                <w:rFonts w:cs="Calibri"/>
                <w:sz w:val="20"/>
                <w:szCs w:val="20"/>
                <w:lang w:eastAsia="en-US"/>
              </w:rPr>
            </w:pPr>
            <w:r w:rsidRPr="00FF5709">
              <w:rPr>
                <w:rFonts w:cs="Calibri"/>
                <w:sz w:val="20"/>
                <w:szCs w:val="20"/>
                <w:lang w:eastAsia="en-US"/>
              </w:rPr>
              <w:t xml:space="preserve">Rozwiązanie musi zawierać funkcjonalność pozwalającą na ominięcie testów inicjalizacyjnych sprzętu fizycznego w celu szybkiego startu </w:t>
            </w:r>
            <w:proofErr w:type="spellStart"/>
            <w:r w:rsidRPr="00FF5709">
              <w:rPr>
                <w:rFonts w:cs="Calibri"/>
                <w:sz w:val="20"/>
                <w:szCs w:val="20"/>
                <w:lang w:eastAsia="en-US"/>
              </w:rPr>
              <w:t>wirtualizatora</w:t>
            </w:r>
            <w:proofErr w:type="spellEnd"/>
            <w:r w:rsidRPr="00FF5709">
              <w:rPr>
                <w:rFonts w:cs="Calibri"/>
                <w:sz w:val="20"/>
                <w:szCs w:val="20"/>
                <w:lang w:eastAsia="en-US"/>
              </w:rPr>
              <w:t>.</w:t>
            </w:r>
          </w:p>
          <w:p w:rsidR="00550E2B" w:rsidRPr="00FF5709" w:rsidRDefault="00550E2B" w:rsidP="007C3DCA">
            <w:pPr>
              <w:numPr>
                <w:ilvl w:val="0"/>
                <w:numId w:val="13"/>
              </w:numPr>
              <w:spacing w:after="160" w:line="259" w:lineRule="auto"/>
              <w:contextualSpacing/>
              <w:jc w:val="both"/>
              <w:rPr>
                <w:rFonts w:cs="Calibri"/>
                <w:sz w:val="20"/>
                <w:szCs w:val="20"/>
                <w:lang w:eastAsia="en-US"/>
              </w:rPr>
            </w:pPr>
            <w:r w:rsidRPr="00FF5709">
              <w:rPr>
                <w:rFonts w:cs="Calibri"/>
                <w:sz w:val="20"/>
                <w:szCs w:val="20"/>
                <w:lang w:eastAsia="en-US"/>
              </w:rPr>
              <w:t>Rozwiązanie musi zawierać możliwość zabezpieczania maszyn wirtualnych przez rozwiązania antywirusowe firm trzecich bez konieczności instalacji agenta wewnątrz maszyny wirtualnej.</w:t>
            </w:r>
          </w:p>
          <w:p w:rsidR="00550E2B" w:rsidRPr="00FF5709" w:rsidRDefault="00550E2B" w:rsidP="007C3DCA">
            <w:pPr>
              <w:numPr>
                <w:ilvl w:val="0"/>
                <w:numId w:val="13"/>
              </w:numPr>
              <w:spacing w:after="160" w:line="259" w:lineRule="auto"/>
              <w:contextualSpacing/>
              <w:jc w:val="both"/>
              <w:rPr>
                <w:rFonts w:cs="Calibri"/>
                <w:sz w:val="20"/>
                <w:szCs w:val="20"/>
                <w:lang w:eastAsia="en-US"/>
              </w:rPr>
            </w:pPr>
            <w:r w:rsidRPr="00FF5709">
              <w:rPr>
                <w:rFonts w:cs="Calibri"/>
                <w:sz w:val="20"/>
                <w:szCs w:val="20"/>
                <w:lang w:eastAsia="en-US"/>
              </w:rPr>
              <w:t>Rozwiązanie musi mieć możliwość przenoszenia maszyn wirtualnych w czasie ich pracy pomiędzy serwerami fizycznymi. Mechanizm powinien umożliwiać 8 takich procesów przenoszenia jednocześnie.</w:t>
            </w:r>
          </w:p>
          <w:p w:rsidR="00550E2B" w:rsidRPr="00FF5709" w:rsidRDefault="00550E2B" w:rsidP="007C3DCA">
            <w:pPr>
              <w:numPr>
                <w:ilvl w:val="0"/>
                <w:numId w:val="13"/>
              </w:numPr>
              <w:spacing w:after="160" w:line="259" w:lineRule="auto"/>
              <w:contextualSpacing/>
              <w:jc w:val="both"/>
              <w:rPr>
                <w:rFonts w:cs="Calibri"/>
                <w:sz w:val="20"/>
                <w:szCs w:val="20"/>
                <w:lang w:eastAsia="en-US"/>
              </w:rPr>
            </w:pPr>
            <w:r w:rsidRPr="00FF5709">
              <w:rPr>
                <w:rFonts w:cs="Calibri"/>
                <w:sz w:val="20"/>
                <w:szCs w:val="20"/>
                <w:lang w:eastAsia="en-US"/>
              </w:rPr>
              <w:t xml:space="preserve">Musi zostać zapewniona odpowiednia redundancja i taki mechanizm (wysokiej dostępności HA), aby w przypadku awarii lub niedostępności serwera fizycznego wybrane przez administratora i uruchomione nim wirtualne maszyny zostały uruchomione na innych serwerach z zainstalowanym oprogramowaniem </w:t>
            </w:r>
            <w:proofErr w:type="spellStart"/>
            <w:r w:rsidRPr="00FF5709">
              <w:rPr>
                <w:rFonts w:cs="Calibri"/>
                <w:sz w:val="20"/>
                <w:szCs w:val="20"/>
                <w:lang w:eastAsia="en-US"/>
              </w:rPr>
              <w:t>wirtualizacyjnym</w:t>
            </w:r>
            <w:proofErr w:type="spellEnd"/>
            <w:r w:rsidRPr="00FF5709">
              <w:rPr>
                <w:rFonts w:cs="Calibri"/>
                <w:sz w:val="20"/>
                <w:szCs w:val="20"/>
                <w:lang w:eastAsia="en-US"/>
              </w:rPr>
              <w:t>. Rozwiązanie musi posiadać co najmniej 2 niezależne mechanizmy wzajemnej komunikacji między serwerami oraz z serwerem zarządzającym, gwarantujące właściwe działanie mechanizmów wysokiej dostępności na wypadek izolacji sieciowej serwerów fizycznych lub partycjonowania sieci.</w:t>
            </w:r>
          </w:p>
        </w:tc>
        <w:tc>
          <w:tcPr>
            <w:tcW w:w="4365" w:type="dxa"/>
          </w:tcPr>
          <w:p w:rsidR="00550E2B" w:rsidRPr="00FF5709" w:rsidRDefault="00550E2B" w:rsidP="00550E2B">
            <w:pPr>
              <w:spacing w:after="160" w:line="259" w:lineRule="auto"/>
              <w:ind w:left="720"/>
              <w:contextualSpacing/>
              <w:jc w:val="both"/>
              <w:rPr>
                <w:rFonts w:cs="Calibri"/>
                <w:sz w:val="20"/>
                <w:szCs w:val="20"/>
                <w:lang w:eastAsia="en-US"/>
              </w:rPr>
            </w:pPr>
          </w:p>
        </w:tc>
      </w:tr>
      <w:tr w:rsidR="00B83E2F" w:rsidRPr="00FF5709" w:rsidTr="001C0B0A">
        <w:trPr>
          <w:trHeight w:val="3676"/>
        </w:trPr>
        <w:tc>
          <w:tcPr>
            <w:tcW w:w="5841" w:type="dxa"/>
            <w:gridSpan w:val="2"/>
            <w:shd w:val="clear" w:color="auto" w:fill="auto"/>
          </w:tcPr>
          <w:p w:rsidR="00B83E2F" w:rsidRPr="00311836" w:rsidRDefault="004D387D" w:rsidP="004D387D">
            <w:pPr>
              <w:numPr>
                <w:ilvl w:val="0"/>
                <w:numId w:val="13"/>
              </w:numPr>
              <w:spacing w:after="160" w:line="259" w:lineRule="auto"/>
              <w:contextualSpacing/>
              <w:jc w:val="both"/>
              <w:rPr>
                <w:rFonts w:cs="Calibri"/>
                <w:b/>
                <w:sz w:val="20"/>
                <w:szCs w:val="20"/>
                <w:lang w:eastAsia="en-US"/>
              </w:rPr>
            </w:pPr>
            <w:r w:rsidRPr="00311836">
              <w:rPr>
                <w:rFonts w:cs="Calibri"/>
                <w:b/>
                <w:sz w:val="20"/>
                <w:szCs w:val="20"/>
                <w:lang w:eastAsia="en-US"/>
              </w:rPr>
              <w:lastRenderedPageBreak/>
              <w:t>Nazwa oprogramowania (proszę podać nazwę, producenta, rok wydania, rodzaj licencji):</w:t>
            </w:r>
          </w:p>
        </w:tc>
        <w:tc>
          <w:tcPr>
            <w:tcW w:w="4365" w:type="dxa"/>
          </w:tcPr>
          <w:p w:rsidR="00B83E2F" w:rsidRPr="00FF5709" w:rsidRDefault="00B83E2F" w:rsidP="00550E2B">
            <w:pPr>
              <w:spacing w:after="160" w:line="259" w:lineRule="auto"/>
              <w:ind w:left="720"/>
              <w:contextualSpacing/>
              <w:jc w:val="both"/>
              <w:rPr>
                <w:rFonts w:cs="Calibri"/>
                <w:sz w:val="20"/>
                <w:szCs w:val="20"/>
                <w:lang w:eastAsia="en-US"/>
              </w:rPr>
            </w:pPr>
          </w:p>
        </w:tc>
      </w:tr>
    </w:tbl>
    <w:p w:rsidR="007C3DCA" w:rsidRPr="00FF5709" w:rsidRDefault="007C3DCA" w:rsidP="007C3DCA">
      <w:pPr>
        <w:spacing w:after="0" w:line="240" w:lineRule="auto"/>
        <w:rPr>
          <w:rFonts w:eastAsia="Calibri" w:cs="Calibri"/>
          <w:color w:val="000000"/>
          <w:sz w:val="18"/>
          <w:szCs w:val="18"/>
          <w:highlight w:val="green"/>
        </w:rPr>
      </w:pPr>
    </w:p>
    <w:p w:rsidR="00B83E2F" w:rsidRDefault="00B83E2F"/>
    <w:tbl>
      <w:tblPr>
        <w:tblStyle w:val="Tabela-Siatka"/>
        <w:tblW w:w="10206" w:type="dxa"/>
        <w:tblInd w:w="-459" w:type="dxa"/>
        <w:tblLook w:val="04A0" w:firstRow="1" w:lastRow="0" w:firstColumn="1" w:lastColumn="0" w:noHBand="0" w:noVBand="1"/>
      </w:tblPr>
      <w:tblGrid>
        <w:gridCol w:w="949"/>
        <w:gridCol w:w="1698"/>
        <w:gridCol w:w="4055"/>
        <w:gridCol w:w="3504"/>
      </w:tblGrid>
      <w:tr w:rsidR="00F15353" w:rsidTr="001C0B0A">
        <w:tc>
          <w:tcPr>
            <w:tcW w:w="949" w:type="dxa"/>
            <w:shd w:val="clear" w:color="auto" w:fill="4472C4" w:themeFill="accent1"/>
          </w:tcPr>
          <w:p w:rsidR="00F15353" w:rsidRPr="00F15353" w:rsidRDefault="00F15353" w:rsidP="00F15353">
            <w:pPr>
              <w:jc w:val="center"/>
              <w:rPr>
                <w:sz w:val="36"/>
              </w:rPr>
            </w:pPr>
            <w:r w:rsidRPr="00F15353">
              <w:rPr>
                <w:sz w:val="36"/>
              </w:rPr>
              <w:t>4</w:t>
            </w:r>
            <w:r w:rsidR="00066534">
              <w:rPr>
                <w:sz w:val="36"/>
              </w:rPr>
              <w:t>.</w:t>
            </w:r>
          </w:p>
        </w:tc>
        <w:tc>
          <w:tcPr>
            <w:tcW w:w="9257" w:type="dxa"/>
            <w:gridSpan w:val="3"/>
            <w:shd w:val="clear" w:color="auto" w:fill="4472C4" w:themeFill="accent1"/>
          </w:tcPr>
          <w:p w:rsidR="00F15353" w:rsidRPr="00F15353" w:rsidRDefault="00F15353" w:rsidP="00F15353">
            <w:pPr>
              <w:pStyle w:val="Nagwek2"/>
              <w:outlineLvl w:val="1"/>
            </w:pPr>
            <w:r w:rsidRPr="00F15353">
              <w:t>Serwerowy system operacyjny</w:t>
            </w:r>
          </w:p>
        </w:tc>
      </w:tr>
      <w:tr w:rsidR="00E4521E" w:rsidTr="001C0B0A">
        <w:tc>
          <w:tcPr>
            <w:tcW w:w="949" w:type="dxa"/>
          </w:tcPr>
          <w:p w:rsidR="00E4521E" w:rsidRDefault="00E4521E" w:rsidP="00A522B6">
            <w:r>
              <w:t>Lp.</w:t>
            </w:r>
          </w:p>
        </w:tc>
        <w:tc>
          <w:tcPr>
            <w:tcW w:w="1698" w:type="dxa"/>
          </w:tcPr>
          <w:p w:rsidR="00E4521E" w:rsidRDefault="00E4521E" w:rsidP="00A522B6">
            <w:r>
              <w:t>rodzaj</w:t>
            </w:r>
          </w:p>
        </w:tc>
        <w:tc>
          <w:tcPr>
            <w:tcW w:w="4055" w:type="dxa"/>
          </w:tcPr>
          <w:p w:rsidR="00E4521E" w:rsidRDefault="00E4521E" w:rsidP="00A522B6">
            <w:r>
              <w:t>Opis minimalnych wymagań</w:t>
            </w:r>
          </w:p>
        </w:tc>
        <w:tc>
          <w:tcPr>
            <w:tcW w:w="3504" w:type="dxa"/>
          </w:tcPr>
          <w:p w:rsidR="00E4521E" w:rsidRDefault="00E4521E" w:rsidP="00E4521E">
            <w:r>
              <w:t>Spełnia parametry techniczne? Tak/Nie</w:t>
            </w:r>
          </w:p>
          <w:p w:rsidR="00E4521E" w:rsidRDefault="00E4521E" w:rsidP="001C0B0A">
            <w:r>
              <w:t>(ew. podać proponowany parametr)</w:t>
            </w:r>
          </w:p>
        </w:tc>
      </w:tr>
      <w:tr w:rsidR="00E4521E" w:rsidTr="001C0B0A">
        <w:tc>
          <w:tcPr>
            <w:tcW w:w="949" w:type="dxa"/>
          </w:tcPr>
          <w:p w:rsidR="00E4521E" w:rsidRDefault="00E4521E" w:rsidP="00A522B6">
            <w:r>
              <w:lastRenderedPageBreak/>
              <w:t>1</w:t>
            </w:r>
          </w:p>
        </w:tc>
        <w:tc>
          <w:tcPr>
            <w:tcW w:w="1698" w:type="dxa"/>
          </w:tcPr>
          <w:p w:rsidR="00E4521E" w:rsidRDefault="00E4521E" w:rsidP="00A522B6">
            <w:r>
              <w:t xml:space="preserve">Serwerowy system operacyjny </w:t>
            </w:r>
          </w:p>
        </w:tc>
        <w:tc>
          <w:tcPr>
            <w:tcW w:w="4055" w:type="dxa"/>
          </w:tcPr>
          <w:p w:rsidR="00E4521E" w:rsidRDefault="00E4521E" w:rsidP="00A522B6">
            <w:r>
              <w:t>1. System operacyjny musi być przeznaczony do zastosowań serwerowych w Środowiskach fizycznych lub o minimalnej wirtualizacji.</w:t>
            </w:r>
          </w:p>
          <w:p w:rsidR="00E4521E" w:rsidRDefault="00E4521E" w:rsidP="00A522B6">
            <w:r>
              <w:t>2. System operacyjny musi być najnowszą wersją rodziny systemów operacyjnych danego producenta.</w:t>
            </w:r>
          </w:p>
          <w:p w:rsidR="00E4521E" w:rsidRDefault="00E4521E" w:rsidP="00A522B6">
            <w:r>
              <w:t>3. Licencja na system operacyjny musi uwzględniać prawo do bezpłatnej instalacji</w:t>
            </w:r>
          </w:p>
          <w:p w:rsidR="00E4521E" w:rsidRDefault="00E4521E" w:rsidP="00A522B6">
            <w:r>
              <w:t>udostępnianych przez producenta poprawek krytycznych i opcjonalnych do zakupionej wersji oprogramowania co najmniej przez 5 lat.</w:t>
            </w:r>
          </w:p>
          <w:p w:rsidR="00E4521E" w:rsidRDefault="00E4521E" w:rsidP="00A522B6">
            <w:r>
              <w:t>4. Licencja na system operacyjny musi być bez ograniczeń czasowych.</w:t>
            </w:r>
          </w:p>
          <w:p w:rsidR="00E4521E" w:rsidRDefault="00E4521E" w:rsidP="00A522B6">
            <w:r>
              <w:t>5. Licencje na system operacyjny musi pozwalać na zainstalowanie przez Zamawiającego systemu na dwóch fizycznych serwerach z 2 fizycznymi procesorami z 8 rdzeniami każdy zgodnie z polityką licencjonowania producenta oprogramowania.</w:t>
            </w:r>
          </w:p>
          <w:p w:rsidR="00E4521E" w:rsidRDefault="00E4521E" w:rsidP="00A522B6">
            <w:r>
              <w:t>6. Licencja na system operacyjny musi uprawniać do uruchamiania systemu operacyjnego w środowisku fizycznym i min. 2 środowiskach wirtualnych za pomocą wbudowanych mechanizmów wirtualizacji, bez konieczności zakupu dodatkowych licencji.</w:t>
            </w:r>
          </w:p>
          <w:p w:rsidR="00E4521E" w:rsidRDefault="00E4521E" w:rsidP="00A522B6">
            <w:r>
              <w:t xml:space="preserve">7. Zaimplementowanie w systemie operacyjnym środowiska </w:t>
            </w:r>
            <w:proofErr w:type="spellStart"/>
            <w:r>
              <w:t>wirtualizacyjnego</w:t>
            </w:r>
            <w:proofErr w:type="spellEnd"/>
            <w:r>
              <w:t xml:space="preserve"> musi umożliwiać dodawanie i usuwanie pamięci wirtualnej oraz wirtualnych kart sieciowych podczas pracy maszyny wirtualnej.</w:t>
            </w:r>
          </w:p>
          <w:p w:rsidR="00E4521E" w:rsidRDefault="00E4521E" w:rsidP="00A522B6">
            <w:r>
              <w:t>8. System operacyjny musi posiadać graficzny interfejs użytkownika.</w:t>
            </w:r>
          </w:p>
          <w:p w:rsidR="00E4521E" w:rsidRDefault="00E4521E" w:rsidP="00A522B6">
            <w:r>
              <w:t>9. System operacyjny musi być w pełni kompatybilny z usługą Active Directory w zakresie:</w:t>
            </w:r>
          </w:p>
          <w:p w:rsidR="00E4521E" w:rsidRDefault="00E4521E" w:rsidP="00A522B6">
            <w:r>
              <w:lastRenderedPageBreak/>
              <w:t>a. zarządzania użytkownikami,</w:t>
            </w:r>
          </w:p>
          <w:p w:rsidR="00E4521E" w:rsidRDefault="00E4521E" w:rsidP="00A522B6">
            <w:r>
              <w:t>b. zarządzania certyfikatami dla użytkowników wraz ze wsparciem możliwości logowania</w:t>
            </w:r>
          </w:p>
          <w:p w:rsidR="00E4521E" w:rsidRDefault="00E4521E" w:rsidP="00A522B6">
            <w:r>
              <w:t>do domeny kartą mikroprocesorową,</w:t>
            </w:r>
          </w:p>
          <w:p w:rsidR="00E4521E" w:rsidRDefault="00E4521E" w:rsidP="00A522B6">
            <w:r>
              <w:t>c. możliwości przydzielania praw dostępu do zasobów sieciowych,</w:t>
            </w:r>
          </w:p>
          <w:p w:rsidR="00E4521E" w:rsidRDefault="00E4521E" w:rsidP="00A522B6">
            <w:r>
              <w:t xml:space="preserve">d. instalacji zdalnej oprogramowania z pakietów </w:t>
            </w:r>
            <w:proofErr w:type="spellStart"/>
            <w:r>
              <w:t>msi</w:t>
            </w:r>
            <w:proofErr w:type="spellEnd"/>
            <w:r>
              <w:t>,</w:t>
            </w:r>
          </w:p>
          <w:p w:rsidR="00E4521E" w:rsidRDefault="00E4521E" w:rsidP="00A522B6">
            <w:r>
              <w:t>e. definiowanie polityk bezpieczeństwa dla użytkowników, grup oraz stacji roboczych z systemami MS Windows: 7,8,8.1, 10,11.</w:t>
            </w:r>
          </w:p>
          <w:p w:rsidR="00E4521E" w:rsidRDefault="00E4521E" w:rsidP="00A522B6">
            <w:r>
              <w:t>10. System operacyjny musi wspierać pracę domenową wraz z automatyczną synchronizacją dla dodatkowych serwerów.</w:t>
            </w:r>
          </w:p>
          <w:p w:rsidR="00E4521E" w:rsidRDefault="00E4521E" w:rsidP="00A522B6">
            <w:r>
              <w:t>11. System operacyjny musi wspierać zarządzanie przez dostępne narzędzia administracji serwera dla systemu Windows 10 (RSAT) oraz Windows Admin Center.</w:t>
            </w:r>
          </w:p>
          <w:p w:rsidR="00E4521E" w:rsidRDefault="00E4521E" w:rsidP="00A522B6">
            <w:r>
              <w:t>12. System operacyjny musi posiadać obsługę zdalnego pulpitu poprzez protokół RDP.</w:t>
            </w:r>
          </w:p>
          <w:p w:rsidR="00E4521E" w:rsidRDefault="00E4521E" w:rsidP="00A522B6">
            <w:r>
              <w:t>13. System operacyjny musi umożliwiać ustawianie relacji zaufania pomiędzy domenami.</w:t>
            </w:r>
          </w:p>
          <w:p w:rsidR="00E4521E" w:rsidRDefault="00E4521E" w:rsidP="00A522B6">
            <w:r>
              <w:t>14. Wszystkie narzędzia i usługi systemu operacyjnego powinny być rozwiązaniem jednego producenta.</w:t>
            </w:r>
          </w:p>
          <w:p w:rsidR="00E4521E" w:rsidRDefault="00E4521E" w:rsidP="00A522B6">
            <w:r>
              <w:t>15. System operacyjny musi posiadać obsługę pamięci USB jako monitora klastra</w:t>
            </w:r>
          </w:p>
          <w:p w:rsidR="00E4521E" w:rsidRDefault="00E4521E" w:rsidP="00A522B6">
            <w:r>
              <w:t>16. System operacyjny musi pozwalać na stopniowe uaktualnienia systemu operacyjnego klastra</w:t>
            </w:r>
          </w:p>
          <w:p w:rsidR="00E4521E" w:rsidRDefault="00E4521E" w:rsidP="00A522B6">
            <w:r>
              <w:t xml:space="preserve">17. System operacyjny musi posiadać obsługę </w:t>
            </w:r>
            <w:proofErr w:type="spellStart"/>
            <w:r>
              <w:t>deduplikacji</w:t>
            </w:r>
            <w:proofErr w:type="spellEnd"/>
            <w:r>
              <w:t xml:space="preserve"> na potrzeby systemu plików </w:t>
            </w:r>
            <w:proofErr w:type="spellStart"/>
            <w:r>
              <w:t>ReFS</w:t>
            </w:r>
            <w:proofErr w:type="spellEnd"/>
            <w:r>
              <w:t>.</w:t>
            </w:r>
          </w:p>
          <w:p w:rsidR="00E4521E" w:rsidRDefault="00E4521E" w:rsidP="00A522B6">
            <w:r>
              <w:lastRenderedPageBreak/>
              <w:t>18. System operacyjny musi posiadać obsługę optymalizacji transportu w tle pod kątem opóźnień.</w:t>
            </w:r>
          </w:p>
          <w:p w:rsidR="00E4521E" w:rsidRDefault="00E4521E" w:rsidP="00A522B6">
            <w:r>
              <w:t xml:space="preserve">19. System operacyjny musi posiadać wbudowaną zaporę internetową (firewall) dla ochrony połączeń internetowych; zapora musi być zintegrowana z systemem konsoli do zarządzania ustawieniami zapory i regułami </w:t>
            </w:r>
            <w:proofErr w:type="spellStart"/>
            <w:r>
              <w:t>ip</w:t>
            </w:r>
            <w:proofErr w:type="spellEnd"/>
            <w:r>
              <w:t xml:space="preserve"> v4 i v6;</w:t>
            </w:r>
          </w:p>
          <w:p w:rsidR="00E4521E" w:rsidRDefault="00E4521E" w:rsidP="00A522B6">
            <w:r>
              <w:t>20. System operacyjny musi posiadać możliwość uruchomienia serwera DNS z możliwością integracji z kontrolerem domeny;</w:t>
            </w:r>
          </w:p>
          <w:p w:rsidR="00E4521E" w:rsidRDefault="00E4521E" w:rsidP="00A522B6">
            <w:r>
              <w:t>21. System operacyjny musi posiadać możliwość zdalnej automatycznej instalacji, konfiguracji, administrowania oraz aktualizowania systemu;</w:t>
            </w:r>
          </w:p>
          <w:p w:rsidR="00E4521E" w:rsidRDefault="00E4521E" w:rsidP="00A522B6">
            <w:r>
              <w:t xml:space="preserve">22. System operacyjny musi posiadać obsługę </w:t>
            </w:r>
            <w:proofErr w:type="spellStart"/>
            <w:r>
              <w:t>PowerShelI</w:t>
            </w:r>
            <w:proofErr w:type="spellEnd"/>
            <w:r>
              <w:t xml:space="preserve"> 5.1,</w:t>
            </w:r>
          </w:p>
          <w:p w:rsidR="00E4521E" w:rsidRDefault="00E4521E" w:rsidP="00A522B6">
            <w:r>
              <w:t>23. System operacyjny musi posiadać obsługa certyfikatów w Active Directory</w:t>
            </w:r>
          </w:p>
          <w:p w:rsidR="00E4521E" w:rsidRDefault="00E4521E" w:rsidP="00A522B6">
            <w:r>
              <w:t>24. Wszystkie wymienione powyżej parametry, role, funkcje, itp. systemu operacyjnego objęte muszą być dostarczoną licencją (licencjami) i zawarte w dostarczonej wersji oprogramowania (nie wymagają ponoszenia przez Zamawiającego dodatkowych kosztów).</w:t>
            </w:r>
          </w:p>
          <w:p w:rsidR="00E4521E" w:rsidRDefault="00E4521E" w:rsidP="00A522B6">
            <w:r>
              <w:t>25. dostęp do witryny producenta danego oprogramowania umożliwiający pobieranie kodu zamówionego oprogramowania i kluczy licencyjnych</w:t>
            </w:r>
          </w:p>
          <w:p w:rsidR="00E4521E" w:rsidRDefault="00E4521E" w:rsidP="00A522B6">
            <w:r>
              <w:t>26. licencja wieczysta</w:t>
            </w:r>
          </w:p>
        </w:tc>
        <w:tc>
          <w:tcPr>
            <w:tcW w:w="3504" w:type="dxa"/>
          </w:tcPr>
          <w:p w:rsidR="00E4521E" w:rsidRDefault="00E4521E" w:rsidP="00A522B6"/>
        </w:tc>
      </w:tr>
      <w:tr w:rsidR="00355CE3" w:rsidTr="001C0B0A">
        <w:tc>
          <w:tcPr>
            <w:tcW w:w="6702" w:type="dxa"/>
            <w:gridSpan w:val="3"/>
          </w:tcPr>
          <w:p w:rsidR="00355CE3" w:rsidRPr="00355CE3" w:rsidRDefault="00355CE3" w:rsidP="00B83E2F">
            <w:pPr>
              <w:rPr>
                <w:b/>
              </w:rPr>
            </w:pPr>
            <w:r w:rsidRPr="00355CE3">
              <w:rPr>
                <w:b/>
              </w:rPr>
              <w:lastRenderedPageBreak/>
              <w:t>Nazwa systemu (proszę podać nazwę, producenta, rok wydania, rodzaj licencji):</w:t>
            </w:r>
          </w:p>
        </w:tc>
        <w:tc>
          <w:tcPr>
            <w:tcW w:w="3504" w:type="dxa"/>
          </w:tcPr>
          <w:p w:rsidR="00355CE3" w:rsidRDefault="00355CE3" w:rsidP="00A522B6"/>
        </w:tc>
      </w:tr>
    </w:tbl>
    <w:p w:rsidR="00E4521E" w:rsidRDefault="00E4521E" w:rsidP="00E4521E"/>
    <w:p w:rsidR="00E4521E" w:rsidRDefault="00E4521E" w:rsidP="00E4521E"/>
    <w:p w:rsidR="00E4521E" w:rsidRDefault="00E4521E" w:rsidP="00E4521E"/>
    <w:p w:rsidR="00E4521E" w:rsidRDefault="00E4521E" w:rsidP="00E4521E"/>
    <w:tbl>
      <w:tblPr>
        <w:tblStyle w:val="Tabela-Siatka"/>
        <w:tblW w:w="0" w:type="auto"/>
        <w:tblLook w:val="04A0" w:firstRow="1" w:lastRow="0" w:firstColumn="1" w:lastColumn="0" w:noHBand="0" w:noVBand="1"/>
      </w:tblPr>
      <w:tblGrid>
        <w:gridCol w:w="489"/>
        <w:gridCol w:w="2553"/>
        <w:gridCol w:w="569"/>
        <w:gridCol w:w="627"/>
        <w:gridCol w:w="1399"/>
        <w:gridCol w:w="1016"/>
        <w:gridCol w:w="597"/>
        <w:gridCol w:w="1017"/>
        <w:gridCol w:w="1021"/>
      </w:tblGrid>
      <w:tr w:rsidR="00E4521E" w:rsidTr="00A522B6">
        <w:tc>
          <w:tcPr>
            <w:tcW w:w="489" w:type="dxa"/>
            <w:tcBorders>
              <w:top w:val="single" w:sz="12" w:space="0" w:color="auto"/>
              <w:left w:val="single" w:sz="12" w:space="0" w:color="auto"/>
              <w:bottom w:val="single" w:sz="4" w:space="0" w:color="auto"/>
            </w:tcBorders>
            <w:shd w:val="pct20" w:color="auto" w:fill="auto"/>
            <w:vAlign w:val="center"/>
          </w:tcPr>
          <w:p w:rsidR="00E4521E" w:rsidRPr="003B7085" w:rsidRDefault="00E4521E" w:rsidP="00A522B6">
            <w:pPr>
              <w:jc w:val="center"/>
              <w:rPr>
                <w:rFonts w:cs="Arial"/>
                <w:b/>
                <w:lang w:eastAsia="ar-SA"/>
              </w:rPr>
            </w:pPr>
            <w:r w:rsidRPr="003B7085">
              <w:rPr>
                <w:rFonts w:cs="Arial"/>
                <w:b/>
                <w:lang w:eastAsia="ar-SA"/>
              </w:rPr>
              <w:lastRenderedPageBreak/>
              <w:t>Lp.</w:t>
            </w:r>
          </w:p>
        </w:tc>
        <w:tc>
          <w:tcPr>
            <w:tcW w:w="2553" w:type="dxa"/>
            <w:tcBorders>
              <w:top w:val="single" w:sz="12" w:space="0" w:color="auto"/>
              <w:bottom w:val="single" w:sz="4" w:space="0" w:color="auto"/>
            </w:tcBorders>
            <w:shd w:val="pct20" w:color="auto" w:fill="auto"/>
            <w:vAlign w:val="center"/>
          </w:tcPr>
          <w:p w:rsidR="00E4521E" w:rsidRPr="003B7085" w:rsidRDefault="00E4521E" w:rsidP="00A522B6">
            <w:pPr>
              <w:jc w:val="center"/>
              <w:rPr>
                <w:rFonts w:cs="Arial"/>
                <w:b/>
                <w:lang w:eastAsia="ar-SA"/>
              </w:rPr>
            </w:pPr>
            <w:r w:rsidRPr="003B7085">
              <w:rPr>
                <w:rFonts w:cs="Arial"/>
                <w:b/>
                <w:lang w:eastAsia="ar-SA"/>
              </w:rPr>
              <w:t>Przedmiot zamówienia</w:t>
            </w:r>
          </w:p>
        </w:tc>
        <w:tc>
          <w:tcPr>
            <w:tcW w:w="569" w:type="dxa"/>
            <w:tcBorders>
              <w:top w:val="single" w:sz="12" w:space="0" w:color="auto"/>
              <w:bottom w:val="single" w:sz="4" w:space="0" w:color="auto"/>
            </w:tcBorders>
            <w:shd w:val="pct20" w:color="auto" w:fill="auto"/>
            <w:vAlign w:val="center"/>
          </w:tcPr>
          <w:p w:rsidR="00E4521E" w:rsidRPr="003B7085" w:rsidRDefault="00E4521E" w:rsidP="00A522B6">
            <w:pPr>
              <w:jc w:val="center"/>
              <w:rPr>
                <w:rFonts w:cs="Arial"/>
                <w:b/>
                <w:lang w:eastAsia="ar-SA"/>
              </w:rPr>
            </w:pPr>
            <w:r w:rsidRPr="003B7085">
              <w:rPr>
                <w:rFonts w:cs="Arial"/>
                <w:b/>
                <w:lang w:eastAsia="ar-SA"/>
              </w:rPr>
              <w:t>j.m.</w:t>
            </w:r>
          </w:p>
        </w:tc>
        <w:tc>
          <w:tcPr>
            <w:tcW w:w="627" w:type="dxa"/>
            <w:tcBorders>
              <w:top w:val="single" w:sz="12" w:space="0" w:color="auto"/>
              <w:bottom w:val="single" w:sz="4" w:space="0" w:color="auto"/>
            </w:tcBorders>
            <w:shd w:val="pct20" w:color="auto" w:fill="auto"/>
            <w:vAlign w:val="center"/>
          </w:tcPr>
          <w:p w:rsidR="00E4521E" w:rsidRPr="003B7085" w:rsidRDefault="00E4521E" w:rsidP="00A522B6">
            <w:pPr>
              <w:jc w:val="center"/>
              <w:rPr>
                <w:rFonts w:cs="Arial"/>
                <w:b/>
                <w:lang w:eastAsia="ar-SA"/>
              </w:rPr>
            </w:pPr>
            <w:r w:rsidRPr="003B7085">
              <w:rPr>
                <w:rFonts w:cs="Arial"/>
                <w:b/>
                <w:lang w:eastAsia="ar-SA"/>
              </w:rPr>
              <w:t>ilość</w:t>
            </w:r>
          </w:p>
        </w:tc>
        <w:tc>
          <w:tcPr>
            <w:tcW w:w="1399" w:type="dxa"/>
            <w:tcBorders>
              <w:top w:val="single" w:sz="12" w:space="0" w:color="auto"/>
              <w:bottom w:val="single" w:sz="4" w:space="0" w:color="auto"/>
            </w:tcBorders>
            <w:shd w:val="pct20" w:color="auto" w:fill="auto"/>
            <w:vAlign w:val="center"/>
          </w:tcPr>
          <w:p w:rsidR="00E4521E" w:rsidRPr="003B7085" w:rsidRDefault="00E4521E" w:rsidP="00A522B6">
            <w:pPr>
              <w:jc w:val="center"/>
              <w:rPr>
                <w:rFonts w:cs="Arial"/>
                <w:b/>
                <w:lang w:eastAsia="ar-SA"/>
              </w:rPr>
            </w:pPr>
            <w:r w:rsidRPr="003B7085">
              <w:rPr>
                <w:rFonts w:cs="Arial"/>
                <w:b/>
                <w:lang w:eastAsia="ar-SA"/>
              </w:rPr>
              <w:t>cena jednostkowa [zł]</w:t>
            </w:r>
          </w:p>
        </w:tc>
        <w:tc>
          <w:tcPr>
            <w:tcW w:w="1016" w:type="dxa"/>
            <w:tcBorders>
              <w:top w:val="single" w:sz="12" w:space="0" w:color="auto"/>
              <w:bottom w:val="single" w:sz="4" w:space="0" w:color="auto"/>
            </w:tcBorders>
            <w:shd w:val="pct20" w:color="auto" w:fill="auto"/>
            <w:vAlign w:val="center"/>
          </w:tcPr>
          <w:p w:rsidR="00E4521E" w:rsidRDefault="00E4521E" w:rsidP="00A522B6">
            <w:pPr>
              <w:jc w:val="center"/>
              <w:rPr>
                <w:rFonts w:cs="Arial"/>
                <w:b/>
                <w:lang w:eastAsia="ar-SA"/>
              </w:rPr>
            </w:pPr>
            <w:r w:rsidRPr="003B7085">
              <w:rPr>
                <w:rFonts w:cs="Arial"/>
                <w:b/>
                <w:lang w:eastAsia="ar-SA"/>
              </w:rPr>
              <w:t xml:space="preserve">Wartość netto </w:t>
            </w:r>
          </w:p>
          <w:p w:rsidR="00E4521E" w:rsidRDefault="00E4521E" w:rsidP="00A522B6">
            <w:pPr>
              <w:jc w:val="center"/>
              <w:rPr>
                <w:rFonts w:cs="Arial"/>
                <w:b/>
                <w:lang w:eastAsia="ar-SA"/>
              </w:rPr>
            </w:pPr>
            <w:r w:rsidRPr="003B7085">
              <w:rPr>
                <w:rFonts w:cs="Arial"/>
                <w:b/>
                <w:lang w:eastAsia="ar-SA"/>
              </w:rPr>
              <w:t>[zł]</w:t>
            </w:r>
          </w:p>
          <w:p w:rsidR="00E4521E" w:rsidRPr="00153ED7" w:rsidRDefault="00E4521E" w:rsidP="00A522B6">
            <w:pPr>
              <w:jc w:val="center"/>
              <w:rPr>
                <w:rFonts w:cs="Arial"/>
                <w:lang w:eastAsia="ar-SA"/>
              </w:rPr>
            </w:pPr>
            <w:r w:rsidRPr="00153ED7">
              <w:rPr>
                <w:rFonts w:cs="Arial"/>
                <w:lang w:eastAsia="ar-SA"/>
              </w:rPr>
              <w:t>(D x E)</w:t>
            </w:r>
          </w:p>
        </w:tc>
        <w:tc>
          <w:tcPr>
            <w:tcW w:w="597" w:type="dxa"/>
            <w:tcBorders>
              <w:top w:val="single" w:sz="12" w:space="0" w:color="auto"/>
              <w:bottom w:val="single" w:sz="4" w:space="0" w:color="auto"/>
            </w:tcBorders>
            <w:shd w:val="pct20" w:color="auto" w:fill="auto"/>
            <w:vAlign w:val="center"/>
          </w:tcPr>
          <w:p w:rsidR="00E4521E" w:rsidRPr="003B7085" w:rsidRDefault="00E4521E" w:rsidP="00A522B6">
            <w:pPr>
              <w:jc w:val="center"/>
              <w:rPr>
                <w:rFonts w:cs="Arial"/>
                <w:b/>
                <w:lang w:eastAsia="ar-SA"/>
              </w:rPr>
            </w:pPr>
            <w:r w:rsidRPr="003B7085">
              <w:rPr>
                <w:rFonts w:cs="Arial"/>
                <w:b/>
                <w:lang w:eastAsia="ar-SA"/>
              </w:rPr>
              <w:t>VAT [%]</w:t>
            </w:r>
          </w:p>
        </w:tc>
        <w:tc>
          <w:tcPr>
            <w:tcW w:w="1017" w:type="dxa"/>
            <w:tcBorders>
              <w:top w:val="single" w:sz="12" w:space="0" w:color="auto"/>
              <w:bottom w:val="single" w:sz="4" w:space="0" w:color="auto"/>
            </w:tcBorders>
            <w:shd w:val="pct20" w:color="auto" w:fill="auto"/>
            <w:vAlign w:val="center"/>
          </w:tcPr>
          <w:p w:rsidR="00E4521E" w:rsidRDefault="00E4521E" w:rsidP="00A522B6">
            <w:pPr>
              <w:jc w:val="center"/>
              <w:rPr>
                <w:rFonts w:cs="Arial"/>
                <w:b/>
                <w:lang w:eastAsia="ar-SA"/>
              </w:rPr>
            </w:pPr>
            <w:r w:rsidRPr="003B7085">
              <w:rPr>
                <w:rFonts w:cs="Arial"/>
                <w:b/>
                <w:lang w:eastAsia="ar-SA"/>
              </w:rPr>
              <w:t xml:space="preserve">Wartość VAT </w:t>
            </w:r>
          </w:p>
          <w:p w:rsidR="00E4521E" w:rsidRDefault="00E4521E" w:rsidP="00A522B6">
            <w:pPr>
              <w:jc w:val="center"/>
              <w:rPr>
                <w:rFonts w:cs="Arial"/>
                <w:b/>
                <w:lang w:eastAsia="ar-SA"/>
              </w:rPr>
            </w:pPr>
            <w:r w:rsidRPr="003B7085">
              <w:rPr>
                <w:rFonts w:cs="Arial"/>
                <w:b/>
                <w:lang w:eastAsia="ar-SA"/>
              </w:rPr>
              <w:t>[%]</w:t>
            </w:r>
          </w:p>
          <w:p w:rsidR="00E4521E" w:rsidRPr="00153ED7" w:rsidRDefault="00E4521E" w:rsidP="00A522B6">
            <w:pPr>
              <w:jc w:val="center"/>
              <w:rPr>
                <w:rFonts w:cs="Arial"/>
                <w:lang w:eastAsia="ar-SA"/>
              </w:rPr>
            </w:pPr>
            <w:r w:rsidRPr="00153ED7">
              <w:rPr>
                <w:rFonts w:cs="Arial"/>
                <w:lang w:eastAsia="ar-SA"/>
              </w:rPr>
              <w:t>(</w:t>
            </w:r>
            <w:r>
              <w:rPr>
                <w:rFonts w:cs="Arial"/>
                <w:lang w:eastAsia="ar-SA"/>
              </w:rPr>
              <w:t>F</w:t>
            </w:r>
            <w:r w:rsidRPr="00153ED7">
              <w:rPr>
                <w:rFonts w:cs="Arial"/>
                <w:lang w:eastAsia="ar-SA"/>
              </w:rPr>
              <w:t xml:space="preserve"> x </w:t>
            </w:r>
            <w:r>
              <w:rPr>
                <w:rFonts w:cs="Arial"/>
                <w:lang w:eastAsia="ar-SA"/>
              </w:rPr>
              <w:t>G</w:t>
            </w:r>
            <w:r w:rsidRPr="00153ED7">
              <w:rPr>
                <w:rFonts w:cs="Arial"/>
                <w:lang w:eastAsia="ar-SA"/>
              </w:rPr>
              <w:t>)</w:t>
            </w:r>
          </w:p>
        </w:tc>
        <w:tc>
          <w:tcPr>
            <w:tcW w:w="1021" w:type="dxa"/>
            <w:tcBorders>
              <w:top w:val="single" w:sz="12" w:space="0" w:color="auto"/>
              <w:bottom w:val="single" w:sz="4" w:space="0" w:color="auto"/>
              <w:right w:val="single" w:sz="12" w:space="0" w:color="auto"/>
            </w:tcBorders>
            <w:shd w:val="pct20" w:color="auto" w:fill="auto"/>
            <w:vAlign w:val="center"/>
          </w:tcPr>
          <w:p w:rsidR="00E4521E" w:rsidRDefault="00E4521E" w:rsidP="00A522B6">
            <w:pPr>
              <w:jc w:val="center"/>
              <w:rPr>
                <w:rFonts w:cs="Arial"/>
                <w:b/>
                <w:lang w:eastAsia="ar-SA"/>
              </w:rPr>
            </w:pPr>
            <w:r w:rsidRPr="003B7085">
              <w:rPr>
                <w:rFonts w:cs="Arial"/>
                <w:b/>
                <w:lang w:eastAsia="ar-SA"/>
              </w:rPr>
              <w:t xml:space="preserve">Wartość brutto </w:t>
            </w:r>
          </w:p>
          <w:p w:rsidR="00E4521E" w:rsidRDefault="00E4521E" w:rsidP="00A522B6">
            <w:pPr>
              <w:jc w:val="center"/>
              <w:rPr>
                <w:rFonts w:cs="Arial"/>
                <w:b/>
                <w:lang w:eastAsia="ar-SA"/>
              </w:rPr>
            </w:pPr>
            <w:r w:rsidRPr="003B7085">
              <w:rPr>
                <w:rFonts w:cs="Arial"/>
                <w:b/>
                <w:lang w:eastAsia="ar-SA"/>
              </w:rPr>
              <w:t>[zł]</w:t>
            </w:r>
          </w:p>
          <w:p w:rsidR="00E4521E" w:rsidRPr="00153ED7" w:rsidRDefault="00E4521E" w:rsidP="00A522B6">
            <w:pPr>
              <w:jc w:val="center"/>
              <w:rPr>
                <w:rFonts w:cs="Arial"/>
                <w:lang w:eastAsia="ar-SA"/>
              </w:rPr>
            </w:pPr>
            <w:r>
              <w:rPr>
                <w:rFonts w:cs="Arial"/>
                <w:lang w:eastAsia="ar-SA"/>
              </w:rPr>
              <w:t>(F +</w:t>
            </w:r>
            <w:r w:rsidRPr="00153ED7">
              <w:rPr>
                <w:rFonts w:cs="Arial"/>
                <w:lang w:eastAsia="ar-SA"/>
              </w:rPr>
              <w:t xml:space="preserve"> </w:t>
            </w:r>
            <w:r>
              <w:rPr>
                <w:rFonts w:cs="Arial"/>
                <w:lang w:eastAsia="ar-SA"/>
              </w:rPr>
              <w:t>H</w:t>
            </w:r>
            <w:r w:rsidRPr="00153ED7">
              <w:rPr>
                <w:rFonts w:cs="Arial"/>
                <w:lang w:eastAsia="ar-SA"/>
              </w:rPr>
              <w:t>)</w:t>
            </w:r>
          </w:p>
        </w:tc>
      </w:tr>
      <w:tr w:rsidR="00E4521E" w:rsidTr="00A522B6">
        <w:tc>
          <w:tcPr>
            <w:tcW w:w="489" w:type="dxa"/>
            <w:tcBorders>
              <w:left w:val="single" w:sz="12" w:space="0" w:color="auto"/>
              <w:bottom w:val="double" w:sz="4" w:space="0" w:color="auto"/>
            </w:tcBorders>
            <w:shd w:val="pct20" w:color="auto" w:fill="auto"/>
            <w:vAlign w:val="center"/>
          </w:tcPr>
          <w:p w:rsidR="00E4521E" w:rsidRPr="003B7085" w:rsidRDefault="00E4521E" w:rsidP="00A522B6">
            <w:pPr>
              <w:jc w:val="center"/>
              <w:rPr>
                <w:rFonts w:cs="Arial"/>
                <w:lang w:eastAsia="ar-SA"/>
              </w:rPr>
            </w:pPr>
            <w:r>
              <w:rPr>
                <w:rFonts w:cs="Arial"/>
                <w:lang w:eastAsia="ar-SA"/>
              </w:rPr>
              <w:t>A</w:t>
            </w:r>
          </w:p>
        </w:tc>
        <w:tc>
          <w:tcPr>
            <w:tcW w:w="2553" w:type="dxa"/>
            <w:tcBorders>
              <w:bottom w:val="double" w:sz="4" w:space="0" w:color="auto"/>
            </w:tcBorders>
            <w:shd w:val="pct20" w:color="auto" w:fill="auto"/>
            <w:vAlign w:val="center"/>
          </w:tcPr>
          <w:p w:rsidR="00E4521E" w:rsidRPr="003B7085" w:rsidRDefault="00E4521E" w:rsidP="00A522B6">
            <w:pPr>
              <w:jc w:val="center"/>
              <w:rPr>
                <w:rFonts w:cs="Arial"/>
                <w:lang w:eastAsia="ar-SA"/>
              </w:rPr>
            </w:pPr>
            <w:r>
              <w:rPr>
                <w:rFonts w:cs="Arial"/>
                <w:lang w:eastAsia="ar-SA"/>
              </w:rPr>
              <w:t>B</w:t>
            </w:r>
          </w:p>
        </w:tc>
        <w:tc>
          <w:tcPr>
            <w:tcW w:w="569" w:type="dxa"/>
            <w:tcBorders>
              <w:bottom w:val="double" w:sz="4" w:space="0" w:color="auto"/>
            </w:tcBorders>
            <w:shd w:val="pct20" w:color="auto" w:fill="auto"/>
            <w:vAlign w:val="center"/>
          </w:tcPr>
          <w:p w:rsidR="00E4521E" w:rsidRPr="003B7085" w:rsidRDefault="00E4521E" w:rsidP="00A522B6">
            <w:pPr>
              <w:jc w:val="center"/>
              <w:rPr>
                <w:rFonts w:cs="Arial"/>
                <w:lang w:eastAsia="ar-SA"/>
              </w:rPr>
            </w:pPr>
            <w:r>
              <w:rPr>
                <w:rFonts w:cs="Arial"/>
                <w:lang w:eastAsia="ar-SA"/>
              </w:rPr>
              <w:t>C</w:t>
            </w:r>
          </w:p>
        </w:tc>
        <w:tc>
          <w:tcPr>
            <w:tcW w:w="627" w:type="dxa"/>
            <w:tcBorders>
              <w:bottom w:val="double" w:sz="4" w:space="0" w:color="auto"/>
            </w:tcBorders>
            <w:shd w:val="pct20" w:color="auto" w:fill="auto"/>
            <w:vAlign w:val="center"/>
          </w:tcPr>
          <w:p w:rsidR="00E4521E" w:rsidRPr="003B7085" w:rsidRDefault="00E4521E" w:rsidP="00A522B6">
            <w:pPr>
              <w:jc w:val="center"/>
              <w:rPr>
                <w:rFonts w:cs="Arial"/>
                <w:lang w:eastAsia="ar-SA"/>
              </w:rPr>
            </w:pPr>
            <w:r>
              <w:rPr>
                <w:rFonts w:cs="Arial"/>
                <w:lang w:eastAsia="ar-SA"/>
              </w:rPr>
              <w:t>D</w:t>
            </w:r>
          </w:p>
        </w:tc>
        <w:tc>
          <w:tcPr>
            <w:tcW w:w="1399" w:type="dxa"/>
            <w:tcBorders>
              <w:bottom w:val="double" w:sz="4" w:space="0" w:color="auto"/>
            </w:tcBorders>
            <w:shd w:val="pct20" w:color="auto" w:fill="auto"/>
            <w:vAlign w:val="center"/>
          </w:tcPr>
          <w:p w:rsidR="00E4521E" w:rsidRPr="003B7085" w:rsidRDefault="00E4521E" w:rsidP="00A522B6">
            <w:pPr>
              <w:jc w:val="center"/>
              <w:rPr>
                <w:rFonts w:cs="Arial"/>
                <w:lang w:eastAsia="ar-SA"/>
              </w:rPr>
            </w:pPr>
            <w:r>
              <w:rPr>
                <w:rFonts w:cs="Arial"/>
                <w:lang w:eastAsia="ar-SA"/>
              </w:rPr>
              <w:t>E</w:t>
            </w:r>
          </w:p>
        </w:tc>
        <w:tc>
          <w:tcPr>
            <w:tcW w:w="1016" w:type="dxa"/>
            <w:tcBorders>
              <w:bottom w:val="double" w:sz="4" w:space="0" w:color="auto"/>
            </w:tcBorders>
            <w:shd w:val="pct20" w:color="auto" w:fill="auto"/>
            <w:vAlign w:val="center"/>
          </w:tcPr>
          <w:p w:rsidR="00E4521E" w:rsidRPr="003B7085" w:rsidRDefault="00E4521E" w:rsidP="00A522B6">
            <w:pPr>
              <w:jc w:val="center"/>
              <w:rPr>
                <w:rFonts w:cs="Arial"/>
                <w:lang w:eastAsia="ar-SA"/>
              </w:rPr>
            </w:pPr>
            <w:r>
              <w:rPr>
                <w:rFonts w:cs="Arial"/>
                <w:lang w:eastAsia="ar-SA"/>
              </w:rPr>
              <w:t>F</w:t>
            </w:r>
          </w:p>
        </w:tc>
        <w:tc>
          <w:tcPr>
            <w:tcW w:w="597" w:type="dxa"/>
            <w:tcBorders>
              <w:bottom w:val="double" w:sz="4" w:space="0" w:color="auto"/>
            </w:tcBorders>
            <w:shd w:val="pct20" w:color="auto" w:fill="auto"/>
            <w:vAlign w:val="center"/>
          </w:tcPr>
          <w:p w:rsidR="00E4521E" w:rsidRPr="003B7085" w:rsidRDefault="00E4521E" w:rsidP="00A522B6">
            <w:pPr>
              <w:jc w:val="center"/>
              <w:rPr>
                <w:rFonts w:cs="Arial"/>
                <w:lang w:eastAsia="ar-SA"/>
              </w:rPr>
            </w:pPr>
            <w:r>
              <w:rPr>
                <w:rFonts w:cs="Arial"/>
                <w:lang w:eastAsia="ar-SA"/>
              </w:rPr>
              <w:t>G</w:t>
            </w:r>
          </w:p>
        </w:tc>
        <w:tc>
          <w:tcPr>
            <w:tcW w:w="1017" w:type="dxa"/>
            <w:tcBorders>
              <w:bottom w:val="double" w:sz="4" w:space="0" w:color="auto"/>
            </w:tcBorders>
            <w:shd w:val="pct20" w:color="auto" w:fill="auto"/>
            <w:vAlign w:val="center"/>
          </w:tcPr>
          <w:p w:rsidR="00E4521E" w:rsidRPr="003B7085" w:rsidRDefault="00E4521E" w:rsidP="00A522B6">
            <w:pPr>
              <w:jc w:val="center"/>
              <w:rPr>
                <w:rFonts w:cs="Arial"/>
                <w:lang w:eastAsia="ar-SA"/>
              </w:rPr>
            </w:pPr>
            <w:r>
              <w:rPr>
                <w:rFonts w:cs="Arial"/>
                <w:lang w:eastAsia="ar-SA"/>
              </w:rPr>
              <w:t>H</w:t>
            </w:r>
          </w:p>
        </w:tc>
        <w:tc>
          <w:tcPr>
            <w:tcW w:w="1021" w:type="dxa"/>
            <w:tcBorders>
              <w:bottom w:val="double" w:sz="4" w:space="0" w:color="auto"/>
              <w:right w:val="single" w:sz="12" w:space="0" w:color="auto"/>
            </w:tcBorders>
            <w:shd w:val="pct20" w:color="auto" w:fill="auto"/>
            <w:vAlign w:val="center"/>
          </w:tcPr>
          <w:p w:rsidR="00E4521E" w:rsidRPr="003B7085" w:rsidRDefault="00E4521E" w:rsidP="00A522B6">
            <w:pPr>
              <w:jc w:val="center"/>
              <w:rPr>
                <w:rFonts w:cs="Arial"/>
                <w:lang w:eastAsia="ar-SA"/>
              </w:rPr>
            </w:pPr>
            <w:r>
              <w:rPr>
                <w:rFonts w:cs="Arial"/>
                <w:lang w:eastAsia="ar-SA"/>
              </w:rPr>
              <w:t>I</w:t>
            </w:r>
          </w:p>
        </w:tc>
      </w:tr>
      <w:tr w:rsidR="00E4521E" w:rsidTr="00A522B6">
        <w:tc>
          <w:tcPr>
            <w:tcW w:w="489" w:type="dxa"/>
            <w:tcBorders>
              <w:left w:val="single" w:sz="12" w:space="0" w:color="auto"/>
            </w:tcBorders>
            <w:vAlign w:val="center"/>
          </w:tcPr>
          <w:p w:rsidR="00E4521E" w:rsidRPr="003B7085" w:rsidRDefault="00E4521E" w:rsidP="00A522B6">
            <w:pPr>
              <w:jc w:val="center"/>
              <w:rPr>
                <w:rFonts w:cs="Arial"/>
                <w:lang w:eastAsia="ar-SA"/>
              </w:rPr>
            </w:pPr>
            <w:r>
              <w:rPr>
                <w:rFonts w:cs="Arial"/>
                <w:lang w:eastAsia="ar-SA"/>
              </w:rPr>
              <w:t>1</w:t>
            </w:r>
          </w:p>
        </w:tc>
        <w:tc>
          <w:tcPr>
            <w:tcW w:w="2553" w:type="dxa"/>
            <w:vAlign w:val="center"/>
          </w:tcPr>
          <w:p w:rsidR="00937B11" w:rsidRDefault="00E4521E" w:rsidP="00937B11">
            <w:pPr>
              <w:rPr>
                <w:b/>
              </w:rPr>
            </w:pPr>
            <w:r>
              <w:rPr>
                <w:b/>
              </w:rPr>
              <w:t xml:space="preserve">POZYCJA  </w:t>
            </w:r>
            <w:r w:rsidRPr="00C64C53">
              <w:rPr>
                <w:b/>
              </w:rPr>
              <w:t>1</w:t>
            </w:r>
            <w:r w:rsidR="00937B11">
              <w:rPr>
                <w:b/>
              </w:rPr>
              <w:t>:</w:t>
            </w:r>
          </w:p>
          <w:p w:rsidR="00E4521E" w:rsidRPr="00173603" w:rsidRDefault="00937B11" w:rsidP="00937B11">
            <w:pPr>
              <w:rPr>
                <w:b/>
              </w:rPr>
            </w:pPr>
            <w:r>
              <w:rPr>
                <w:b/>
              </w:rPr>
              <w:t>MACIERZ DYSKOWA</w:t>
            </w:r>
            <w:r w:rsidR="00E4521E">
              <w:rPr>
                <w:b/>
              </w:rPr>
              <w:t xml:space="preserve">  </w:t>
            </w:r>
          </w:p>
        </w:tc>
        <w:tc>
          <w:tcPr>
            <w:tcW w:w="569" w:type="dxa"/>
            <w:vAlign w:val="center"/>
          </w:tcPr>
          <w:p w:rsidR="00E4521E" w:rsidRPr="003B7085" w:rsidRDefault="00E4521E" w:rsidP="00A522B6">
            <w:pPr>
              <w:jc w:val="center"/>
              <w:rPr>
                <w:rFonts w:cs="Arial"/>
                <w:lang w:eastAsia="ar-SA"/>
              </w:rPr>
            </w:pPr>
            <w:r w:rsidRPr="003B7085">
              <w:rPr>
                <w:rFonts w:cs="Arial"/>
                <w:lang w:eastAsia="ar-SA"/>
              </w:rPr>
              <w:t>szt.</w:t>
            </w:r>
          </w:p>
        </w:tc>
        <w:tc>
          <w:tcPr>
            <w:tcW w:w="627" w:type="dxa"/>
            <w:vAlign w:val="center"/>
          </w:tcPr>
          <w:p w:rsidR="00E4521E" w:rsidRPr="003B7085" w:rsidRDefault="00937B11" w:rsidP="00A522B6">
            <w:pPr>
              <w:jc w:val="center"/>
              <w:rPr>
                <w:rFonts w:cs="Arial"/>
                <w:lang w:eastAsia="ar-SA"/>
              </w:rPr>
            </w:pPr>
            <w:r>
              <w:rPr>
                <w:rFonts w:cs="Arial"/>
                <w:lang w:eastAsia="ar-SA"/>
              </w:rPr>
              <w:t>1</w:t>
            </w:r>
          </w:p>
        </w:tc>
        <w:tc>
          <w:tcPr>
            <w:tcW w:w="1399" w:type="dxa"/>
            <w:vAlign w:val="center"/>
          </w:tcPr>
          <w:p w:rsidR="00E4521E" w:rsidRPr="003B7085" w:rsidRDefault="00E4521E" w:rsidP="00A522B6">
            <w:pPr>
              <w:jc w:val="center"/>
              <w:rPr>
                <w:rFonts w:cs="Arial"/>
                <w:lang w:eastAsia="ar-SA"/>
              </w:rPr>
            </w:pPr>
          </w:p>
        </w:tc>
        <w:tc>
          <w:tcPr>
            <w:tcW w:w="1016" w:type="dxa"/>
            <w:vAlign w:val="center"/>
          </w:tcPr>
          <w:p w:rsidR="00E4521E" w:rsidRPr="003B7085" w:rsidRDefault="00E4521E" w:rsidP="00A522B6">
            <w:pPr>
              <w:jc w:val="center"/>
              <w:rPr>
                <w:rFonts w:cs="Arial"/>
                <w:lang w:eastAsia="ar-SA"/>
              </w:rPr>
            </w:pPr>
          </w:p>
        </w:tc>
        <w:tc>
          <w:tcPr>
            <w:tcW w:w="597" w:type="dxa"/>
            <w:vAlign w:val="center"/>
          </w:tcPr>
          <w:p w:rsidR="00E4521E" w:rsidRPr="003B7085" w:rsidRDefault="00E4521E" w:rsidP="00A522B6">
            <w:pPr>
              <w:jc w:val="center"/>
              <w:rPr>
                <w:rFonts w:cs="Arial"/>
                <w:lang w:eastAsia="ar-SA"/>
              </w:rPr>
            </w:pPr>
            <w:r>
              <w:rPr>
                <w:rFonts w:cs="Arial"/>
                <w:lang w:eastAsia="ar-SA"/>
              </w:rPr>
              <w:t>23%</w:t>
            </w:r>
          </w:p>
        </w:tc>
        <w:tc>
          <w:tcPr>
            <w:tcW w:w="1017" w:type="dxa"/>
            <w:vAlign w:val="center"/>
          </w:tcPr>
          <w:p w:rsidR="00E4521E" w:rsidRPr="003B7085" w:rsidRDefault="00E4521E" w:rsidP="00A522B6">
            <w:pPr>
              <w:jc w:val="center"/>
              <w:rPr>
                <w:rFonts w:cs="Arial"/>
                <w:lang w:eastAsia="ar-SA"/>
              </w:rPr>
            </w:pPr>
          </w:p>
        </w:tc>
        <w:tc>
          <w:tcPr>
            <w:tcW w:w="1021" w:type="dxa"/>
            <w:tcBorders>
              <w:right w:val="single" w:sz="12" w:space="0" w:color="auto"/>
            </w:tcBorders>
            <w:vAlign w:val="center"/>
          </w:tcPr>
          <w:p w:rsidR="00E4521E" w:rsidRPr="003B7085" w:rsidRDefault="00E4521E" w:rsidP="00A522B6">
            <w:pPr>
              <w:jc w:val="center"/>
              <w:rPr>
                <w:rFonts w:cs="Arial"/>
                <w:lang w:eastAsia="ar-SA"/>
              </w:rPr>
            </w:pPr>
          </w:p>
        </w:tc>
      </w:tr>
      <w:tr w:rsidR="00E4521E" w:rsidTr="00A522B6">
        <w:tc>
          <w:tcPr>
            <w:tcW w:w="489" w:type="dxa"/>
            <w:tcBorders>
              <w:left w:val="single" w:sz="12" w:space="0" w:color="auto"/>
            </w:tcBorders>
            <w:vAlign w:val="center"/>
          </w:tcPr>
          <w:p w:rsidR="00E4521E" w:rsidRPr="003B7085" w:rsidRDefault="00E4521E" w:rsidP="00A522B6">
            <w:pPr>
              <w:jc w:val="center"/>
              <w:rPr>
                <w:rFonts w:cs="Arial"/>
                <w:lang w:eastAsia="ar-SA"/>
              </w:rPr>
            </w:pPr>
            <w:r>
              <w:rPr>
                <w:rFonts w:cs="Arial"/>
                <w:lang w:eastAsia="ar-SA"/>
              </w:rPr>
              <w:t>2</w:t>
            </w:r>
          </w:p>
        </w:tc>
        <w:tc>
          <w:tcPr>
            <w:tcW w:w="2553" w:type="dxa"/>
            <w:vAlign w:val="center"/>
          </w:tcPr>
          <w:p w:rsidR="00937B11" w:rsidRDefault="00E4521E" w:rsidP="00937B11">
            <w:pPr>
              <w:rPr>
                <w:b/>
              </w:rPr>
            </w:pPr>
            <w:r>
              <w:rPr>
                <w:b/>
              </w:rPr>
              <w:t xml:space="preserve">POZYCJA  </w:t>
            </w:r>
            <w:r w:rsidRPr="00C64C53">
              <w:rPr>
                <w:b/>
              </w:rPr>
              <w:t xml:space="preserve">2: </w:t>
            </w:r>
            <w:r>
              <w:rPr>
                <w:b/>
              </w:rPr>
              <w:t xml:space="preserve"> </w:t>
            </w:r>
          </w:p>
          <w:p w:rsidR="00E4521E" w:rsidRPr="003B7085" w:rsidRDefault="00DB6297" w:rsidP="00937B11">
            <w:pPr>
              <w:rPr>
                <w:rFonts w:cs="Arial"/>
                <w:lang w:eastAsia="ar-SA"/>
              </w:rPr>
            </w:pPr>
            <w:r>
              <w:rPr>
                <w:b/>
              </w:rPr>
              <w:t>SERWER</w:t>
            </w:r>
          </w:p>
        </w:tc>
        <w:tc>
          <w:tcPr>
            <w:tcW w:w="569" w:type="dxa"/>
            <w:vAlign w:val="center"/>
          </w:tcPr>
          <w:p w:rsidR="00E4521E" w:rsidRPr="003B7085" w:rsidRDefault="00E4521E" w:rsidP="00A522B6">
            <w:pPr>
              <w:jc w:val="center"/>
              <w:rPr>
                <w:rFonts w:cs="Arial"/>
                <w:lang w:eastAsia="ar-SA"/>
              </w:rPr>
            </w:pPr>
            <w:r w:rsidRPr="003B7085">
              <w:rPr>
                <w:rFonts w:cs="Arial"/>
                <w:lang w:eastAsia="ar-SA"/>
              </w:rPr>
              <w:t>szt.</w:t>
            </w:r>
          </w:p>
        </w:tc>
        <w:tc>
          <w:tcPr>
            <w:tcW w:w="627" w:type="dxa"/>
            <w:vAlign w:val="center"/>
          </w:tcPr>
          <w:p w:rsidR="00E4521E" w:rsidRPr="003B7085" w:rsidRDefault="00DB6297" w:rsidP="00A522B6">
            <w:pPr>
              <w:jc w:val="center"/>
              <w:rPr>
                <w:rFonts w:cs="Arial"/>
                <w:lang w:eastAsia="ar-SA"/>
              </w:rPr>
            </w:pPr>
            <w:r>
              <w:rPr>
                <w:rFonts w:cs="Arial"/>
                <w:lang w:eastAsia="ar-SA"/>
              </w:rPr>
              <w:t>2</w:t>
            </w:r>
          </w:p>
        </w:tc>
        <w:tc>
          <w:tcPr>
            <w:tcW w:w="1399" w:type="dxa"/>
            <w:vAlign w:val="center"/>
          </w:tcPr>
          <w:p w:rsidR="00E4521E" w:rsidRPr="003B7085" w:rsidRDefault="00E4521E" w:rsidP="00A522B6">
            <w:pPr>
              <w:jc w:val="center"/>
              <w:rPr>
                <w:rFonts w:cs="Arial"/>
                <w:lang w:eastAsia="ar-SA"/>
              </w:rPr>
            </w:pPr>
          </w:p>
        </w:tc>
        <w:tc>
          <w:tcPr>
            <w:tcW w:w="1016" w:type="dxa"/>
            <w:vAlign w:val="center"/>
          </w:tcPr>
          <w:p w:rsidR="00E4521E" w:rsidRPr="003B7085" w:rsidRDefault="00E4521E" w:rsidP="00A522B6">
            <w:pPr>
              <w:jc w:val="center"/>
              <w:rPr>
                <w:rFonts w:cs="Arial"/>
                <w:lang w:eastAsia="ar-SA"/>
              </w:rPr>
            </w:pPr>
          </w:p>
        </w:tc>
        <w:tc>
          <w:tcPr>
            <w:tcW w:w="597" w:type="dxa"/>
            <w:vAlign w:val="center"/>
          </w:tcPr>
          <w:p w:rsidR="00E4521E" w:rsidRPr="003B7085" w:rsidRDefault="00E4521E" w:rsidP="00A522B6">
            <w:pPr>
              <w:jc w:val="center"/>
              <w:rPr>
                <w:rFonts w:cs="Arial"/>
                <w:lang w:eastAsia="ar-SA"/>
              </w:rPr>
            </w:pPr>
            <w:r>
              <w:rPr>
                <w:rFonts w:cs="Arial"/>
                <w:lang w:eastAsia="ar-SA"/>
              </w:rPr>
              <w:t>23%</w:t>
            </w:r>
          </w:p>
        </w:tc>
        <w:tc>
          <w:tcPr>
            <w:tcW w:w="1017" w:type="dxa"/>
            <w:vAlign w:val="center"/>
          </w:tcPr>
          <w:p w:rsidR="00E4521E" w:rsidRPr="003B7085" w:rsidRDefault="00E4521E" w:rsidP="00A522B6">
            <w:pPr>
              <w:jc w:val="center"/>
              <w:rPr>
                <w:rFonts w:cs="Arial"/>
                <w:lang w:eastAsia="ar-SA"/>
              </w:rPr>
            </w:pPr>
          </w:p>
        </w:tc>
        <w:tc>
          <w:tcPr>
            <w:tcW w:w="1021" w:type="dxa"/>
            <w:tcBorders>
              <w:right w:val="single" w:sz="12" w:space="0" w:color="auto"/>
            </w:tcBorders>
            <w:vAlign w:val="center"/>
          </w:tcPr>
          <w:p w:rsidR="00E4521E" w:rsidRPr="003B7085" w:rsidRDefault="00E4521E" w:rsidP="00A522B6">
            <w:pPr>
              <w:jc w:val="center"/>
              <w:rPr>
                <w:rFonts w:cs="Arial"/>
                <w:lang w:eastAsia="ar-SA"/>
              </w:rPr>
            </w:pPr>
          </w:p>
        </w:tc>
      </w:tr>
      <w:tr w:rsidR="00E4521E" w:rsidTr="00A522B6">
        <w:tc>
          <w:tcPr>
            <w:tcW w:w="489" w:type="dxa"/>
            <w:tcBorders>
              <w:left w:val="single" w:sz="12" w:space="0" w:color="auto"/>
            </w:tcBorders>
            <w:vAlign w:val="center"/>
          </w:tcPr>
          <w:p w:rsidR="00E4521E" w:rsidRDefault="00E4521E" w:rsidP="00A522B6">
            <w:pPr>
              <w:jc w:val="center"/>
              <w:rPr>
                <w:rFonts w:cs="Arial"/>
                <w:lang w:eastAsia="ar-SA"/>
              </w:rPr>
            </w:pPr>
            <w:r>
              <w:rPr>
                <w:rFonts w:cs="Arial"/>
                <w:lang w:eastAsia="ar-SA"/>
              </w:rPr>
              <w:t>3</w:t>
            </w:r>
          </w:p>
        </w:tc>
        <w:tc>
          <w:tcPr>
            <w:tcW w:w="2553" w:type="dxa"/>
            <w:vAlign w:val="center"/>
          </w:tcPr>
          <w:p w:rsidR="00E4521E" w:rsidRDefault="00E4521E" w:rsidP="00DB6297">
            <w:pPr>
              <w:rPr>
                <w:b/>
              </w:rPr>
            </w:pPr>
            <w:r>
              <w:rPr>
                <w:b/>
              </w:rPr>
              <w:t xml:space="preserve">POZYCJA  </w:t>
            </w:r>
            <w:r w:rsidR="00DB6297">
              <w:rPr>
                <w:b/>
              </w:rPr>
              <w:t>3</w:t>
            </w:r>
            <w:r w:rsidRPr="00C64C53">
              <w:rPr>
                <w:b/>
              </w:rPr>
              <w:t xml:space="preserve">: </w:t>
            </w:r>
            <w:r>
              <w:rPr>
                <w:b/>
              </w:rPr>
              <w:t xml:space="preserve"> </w:t>
            </w:r>
          </w:p>
          <w:p w:rsidR="00DB6297" w:rsidRDefault="00DB6297" w:rsidP="00DB6297">
            <w:pPr>
              <w:rPr>
                <w:b/>
              </w:rPr>
            </w:pPr>
            <w:r>
              <w:rPr>
                <w:b/>
              </w:rPr>
              <w:t>OPROGRAMOWANIE DO WIRTUALIZACJI</w:t>
            </w:r>
          </w:p>
        </w:tc>
        <w:tc>
          <w:tcPr>
            <w:tcW w:w="569" w:type="dxa"/>
            <w:vAlign w:val="center"/>
          </w:tcPr>
          <w:p w:rsidR="00E4521E" w:rsidRPr="003B7085" w:rsidRDefault="00E4521E" w:rsidP="00A522B6">
            <w:pPr>
              <w:jc w:val="center"/>
              <w:rPr>
                <w:rFonts w:cs="Arial"/>
                <w:lang w:eastAsia="ar-SA"/>
              </w:rPr>
            </w:pPr>
            <w:r w:rsidRPr="00E4521E">
              <w:rPr>
                <w:rFonts w:cs="Arial"/>
                <w:lang w:eastAsia="ar-SA"/>
              </w:rPr>
              <w:t>szt.</w:t>
            </w:r>
          </w:p>
        </w:tc>
        <w:tc>
          <w:tcPr>
            <w:tcW w:w="627" w:type="dxa"/>
            <w:vAlign w:val="center"/>
          </w:tcPr>
          <w:p w:rsidR="00E4521E" w:rsidRDefault="00DB6297" w:rsidP="00A522B6">
            <w:pPr>
              <w:jc w:val="center"/>
              <w:rPr>
                <w:rFonts w:cs="Arial"/>
                <w:lang w:eastAsia="ar-SA"/>
              </w:rPr>
            </w:pPr>
            <w:r>
              <w:rPr>
                <w:rFonts w:cs="Arial"/>
                <w:lang w:eastAsia="ar-SA"/>
              </w:rPr>
              <w:t>1</w:t>
            </w:r>
          </w:p>
        </w:tc>
        <w:tc>
          <w:tcPr>
            <w:tcW w:w="1399" w:type="dxa"/>
            <w:vAlign w:val="center"/>
          </w:tcPr>
          <w:p w:rsidR="00E4521E" w:rsidRPr="003B7085" w:rsidRDefault="00E4521E" w:rsidP="00A522B6">
            <w:pPr>
              <w:jc w:val="center"/>
              <w:rPr>
                <w:rFonts w:cs="Arial"/>
                <w:lang w:eastAsia="ar-SA"/>
              </w:rPr>
            </w:pPr>
          </w:p>
        </w:tc>
        <w:tc>
          <w:tcPr>
            <w:tcW w:w="1016" w:type="dxa"/>
            <w:vAlign w:val="center"/>
          </w:tcPr>
          <w:p w:rsidR="00E4521E" w:rsidRPr="003B7085" w:rsidRDefault="00E4521E" w:rsidP="00A522B6">
            <w:pPr>
              <w:jc w:val="center"/>
              <w:rPr>
                <w:rFonts w:cs="Arial"/>
                <w:lang w:eastAsia="ar-SA"/>
              </w:rPr>
            </w:pPr>
          </w:p>
        </w:tc>
        <w:tc>
          <w:tcPr>
            <w:tcW w:w="597" w:type="dxa"/>
            <w:vAlign w:val="center"/>
          </w:tcPr>
          <w:p w:rsidR="00E4521E" w:rsidRPr="003B7085" w:rsidRDefault="00E4521E" w:rsidP="00A522B6">
            <w:pPr>
              <w:jc w:val="center"/>
              <w:rPr>
                <w:rFonts w:cs="Arial"/>
                <w:lang w:eastAsia="ar-SA"/>
              </w:rPr>
            </w:pPr>
            <w:r>
              <w:rPr>
                <w:rFonts w:cs="Arial"/>
                <w:lang w:eastAsia="ar-SA"/>
              </w:rPr>
              <w:t>23%</w:t>
            </w:r>
          </w:p>
        </w:tc>
        <w:tc>
          <w:tcPr>
            <w:tcW w:w="1017" w:type="dxa"/>
            <w:vAlign w:val="center"/>
          </w:tcPr>
          <w:p w:rsidR="00E4521E" w:rsidRPr="003B7085" w:rsidRDefault="00E4521E" w:rsidP="00A522B6">
            <w:pPr>
              <w:jc w:val="center"/>
              <w:rPr>
                <w:rFonts w:cs="Arial"/>
                <w:lang w:eastAsia="ar-SA"/>
              </w:rPr>
            </w:pPr>
          </w:p>
        </w:tc>
        <w:tc>
          <w:tcPr>
            <w:tcW w:w="1021" w:type="dxa"/>
            <w:tcBorders>
              <w:right w:val="single" w:sz="12" w:space="0" w:color="auto"/>
            </w:tcBorders>
            <w:vAlign w:val="center"/>
          </w:tcPr>
          <w:p w:rsidR="00E4521E" w:rsidRPr="003B7085" w:rsidRDefault="00E4521E" w:rsidP="00A522B6">
            <w:pPr>
              <w:jc w:val="center"/>
              <w:rPr>
                <w:rFonts w:cs="Arial"/>
                <w:lang w:eastAsia="ar-SA"/>
              </w:rPr>
            </w:pPr>
          </w:p>
        </w:tc>
      </w:tr>
      <w:tr w:rsidR="00DB6297" w:rsidTr="00A522B6">
        <w:tc>
          <w:tcPr>
            <w:tcW w:w="489" w:type="dxa"/>
            <w:tcBorders>
              <w:left w:val="single" w:sz="12" w:space="0" w:color="auto"/>
            </w:tcBorders>
            <w:vAlign w:val="center"/>
          </w:tcPr>
          <w:p w:rsidR="00DB6297" w:rsidRDefault="00DB6297" w:rsidP="00A522B6">
            <w:pPr>
              <w:jc w:val="center"/>
              <w:rPr>
                <w:rFonts w:cs="Arial"/>
                <w:lang w:eastAsia="ar-SA"/>
              </w:rPr>
            </w:pPr>
            <w:r>
              <w:rPr>
                <w:rFonts w:cs="Arial"/>
                <w:lang w:eastAsia="ar-SA"/>
              </w:rPr>
              <w:t>4</w:t>
            </w:r>
          </w:p>
        </w:tc>
        <w:tc>
          <w:tcPr>
            <w:tcW w:w="2553" w:type="dxa"/>
            <w:vAlign w:val="center"/>
          </w:tcPr>
          <w:p w:rsidR="00DB6297" w:rsidRDefault="00DB6297" w:rsidP="00DB6297">
            <w:pPr>
              <w:rPr>
                <w:b/>
              </w:rPr>
            </w:pPr>
            <w:r>
              <w:rPr>
                <w:b/>
              </w:rPr>
              <w:t>POZYCJA 4:</w:t>
            </w:r>
          </w:p>
          <w:p w:rsidR="00DB6297" w:rsidRDefault="00DB6297" w:rsidP="00DB6297">
            <w:pPr>
              <w:rPr>
                <w:b/>
              </w:rPr>
            </w:pPr>
            <w:r>
              <w:rPr>
                <w:b/>
              </w:rPr>
              <w:t>SERWEROWY SYSTEM OPERACYJNY</w:t>
            </w:r>
          </w:p>
        </w:tc>
        <w:tc>
          <w:tcPr>
            <w:tcW w:w="569" w:type="dxa"/>
            <w:vAlign w:val="center"/>
          </w:tcPr>
          <w:p w:rsidR="00DB6297" w:rsidRPr="00E4521E" w:rsidRDefault="00DB6297" w:rsidP="00A522B6">
            <w:pPr>
              <w:jc w:val="center"/>
              <w:rPr>
                <w:rFonts w:cs="Arial"/>
                <w:lang w:eastAsia="ar-SA"/>
              </w:rPr>
            </w:pPr>
            <w:r w:rsidRPr="00E4521E">
              <w:rPr>
                <w:rFonts w:cs="Arial"/>
                <w:lang w:eastAsia="ar-SA"/>
              </w:rPr>
              <w:t>szt.</w:t>
            </w:r>
          </w:p>
        </w:tc>
        <w:tc>
          <w:tcPr>
            <w:tcW w:w="627" w:type="dxa"/>
            <w:vAlign w:val="center"/>
          </w:tcPr>
          <w:p w:rsidR="00DB6297" w:rsidRDefault="00DF0CCA" w:rsidP="00A522B6">
            <w:pPr>
              <w:jc w:val="center"/>
              <w:rPr>
                <w:rFonts w:cs="Arial"/>
                <w:lang w:eastAsia="ar-SA"/>
              </w:rPr>
            </w:pPr>
            <w:r>
              <w:rPr>
                <w:rFonts w:cs="Arial"/>
                <w:lang w:eastAsia="ar-SA"/>
              </w:rPr>
              <w:t>2</w:t>
            </w:r>
            <w:bookmarkStart w:id="6" w:name="_GoBack"/>
            <w:bookmarkEnd w:id="6"/>
          </w:p>
        </w:tc>
        <w:tc>
          <w:tcPr>
            <w:tcW w:w="1399" w:type="dxa"/>
            <w:vAlign w:val="center"/>
          </w:tcPr>
          <w:p w:rsidR="00DB6297" w:rsidRPr="003B7085" w:rsidRDefault="00DB6297" w:rsidP="00A522B6">
            <w:pPr>
              <w:jc w:val="center"/>
              <w:rPr>
                <w:rFonts w:cs="Arial"/>
                <w:lang w:eastAsia="ar-SA"/>
              </w:rPr>
            </w:pPr>
          </w:p>
        </w:tc>
        <w:tc>
          <w:tcPr>
            <w:tcW w:w="1016" w:type="dxa"/>
            <w:vAlign w:val="center"/>
          </w:tcPr>
          <w:p w:rsidR="00DB6297" w:rsidRPr="003B7085" w:rsidRDefault="00DB6297" w:rsidP="00A522B6">
            <w:pPr>
              <w:jc w:val="center"/>
              <w:rPr>
                <w:rFonts w:cs="Arial"/>
                <w:lang w:eastAsia="ar-SA"/>
              </w:rPr>
            </w:pPr>
          </w:p>
        </w:tc>
        <w:tc>
          <w:tcPr>
            <w:tcW w:w="597" w:type="dxa"/>
            <w:vAlign w:val="center"/>
          </w:tcPr>
          <w:p w:rsidR="00DB6297" w:rsidRDefault="00DB6297" w:rsidP="00A522B6">
            <w:pPr>
              <w:jc w:val="center"/>
              <w:rPr>
                <w:rFonts w:cs="Arial"/>
                <w:lang w:eastAsia="ar-SA"/>
              </w:rPr>
            </w:pPr>
            <w:r>
              <w:rPr>
                <w:rFonts w:cs="Arial"/>
                <w:lang w:eastAsia="ar-SA"/>
              </w:rPr>
              <w:t>23%</w:t>
            </w:r>
          </w:p>
        </w:tc>
        <w:tc>
          <w:tcPr>
            <w:tcW w:w="1017" w:type="dxa"/>
            <w:vAlign w:val="center"/>
          </w:tcPr>
          <w:p w:rsidR="00DB6297" w:rsidRPr="003B7085" w:rsidRDefault="00DB6297" w:rsidP="00A522B6">
            <w:pPr>
              <w:jc w:val="center"/>
              <w:rPr>
                <w:rFonts w:cs="Arial"/>
                <w:lang w:eastAsia="ar-SA"/>
              </w:rPr>
            </w:pPr>
          </w:p>
        </w:tc>
        <w:tc>
          <w:tcPr>
            <w:tcW w:w="1021" w:type="dxa"/>
            <w:tcBorders>
              <w:right w:val="single" w:sz="12" w:space="0" w:color="auto"/>
            </w:tcBorders>
            <w:vAlign w:val="center"/>
          </w:tcPr>
          <w:p w:rsidR="00DB6297" w:rsidRPr="003B7085" w:rsidRDefault="00DB6297" w:rsidP="00A522B6">
            <w:pPr>
              <w:jc w:val="center"/>
              <w:rPr>
                <w:rFonts w:cs="Arial"/>
                <w:lang w:eastAsia="ar-SA"/>
              </w:rPr>
            </w:pPr>
          </w:p>
        </w:tc>
      </w:tr>
      <w:tr w:rsidR="007770BF" w:rsidTr="00A522B6">
        <w:tc>
          <w:tcPr>
            <w:tcW w:w="489" w:type="dxa"/>
            <w:tcBorders>
              <w:left w:val="single" w:sz="12" w:space="0" w:color="auto"/>
            </w:tcBorders>
            <w:vAlign w:val="center"/>
          </w:tcPr>
          <w:p w:rsidR="007770BF" w:rsidRDefault="007770BF" w:rsidP="00A522B6">
            <w:pPr>
              <w:jc w:val="center"/>
              <w:rPr>
                <w:rFonts w:cs="Arial"/>
                <w:lang w:eastAsia="ar-SA"/>
              </w:rPr>
            </w:pPr>
            <w:r>
              <w:rPr>
                <w:rFonts w:cs="Arial"/>
                <w:lang w:eastAsia="ar-SA"/>
              </w:rPr>
              <w:t>5</w:t>
            </w:r>
          </w:p>
        </w:tc>
        <w:tc>
          <w:tcPr>
            <w:tcW w:w="2553" w:type="dxa"/>
            <w:vAlign w:val="center"/>
          </w:tcPr>
          <w:p w:rsidR="007770BF" w:rsidRDefault="007770BF" w:rsidP="00DB6297">
            <w:pPr>
              <w:rPr>
                <w:b/>
              </w:rPr>
            </w:pPr>
            <w:r>
              <w:rPr>
                <w:b/>
              </w:rPr>
              <w:t>POZYCJA 5:</w:t>
            </w:r>
            <w:r>
              <w:rPr>
                <w:b/>
              </w:rPr>
              <w:br/>
              <w:t>KONFIGURACJA I URUCHOMIENIE URZĄDZEŃ</w:t>
            </w:r>
          </w:p>
        </w:tc>
        <w:tc>
          <w:tcPr>
            <w:tcW w:w="569" w:type="dxa"/>
            <w:vAlign w:val="center"/>
          </w:tcPr>
          <w:p w:rsidR="007770BF" w:rsidRPr="00E4521E" w:rsidRDefault="007770BF" w:rsidP="00A522B6">
            <w:pPr>
              <w:jc w:val="center"/>
              <w:rPr>
                <w:rFonts w:cs="Arial"/>
                <w:lang w:eastAsia="ar-SA"/>
              </w:rPr>
            </w:pPr>
            <w:r>
              <w:rPr>
                <w:rFonts w:cs="Arial"/>
                <w:lang w:eastAsia="ar-SA"/>
              </w:rPr>
              <w:t>szt.</w:t>
            </w:r>
          </w:p>
        </w:tc>
        <w:tc>
          <w:tcPr>
            <w:tcW w:w="627" w:type="dxa"/>
            <w:vAlign w:val="center"/>
          </w:tcPr>
          <w:p w:rsidR="007770BF" w:rsidRDefault="007770BF" w:rsidP="00A522B6">
            <w:pPr>
              <w:jc w:val="center"/>
              <w:rPr>
                <w:rFonts w:cs="Arial"/>
                <w:lang w:eastAsia="ar-SA"/>
              </w:rPr>
            </w:pPr>
            <w:r>
              <w:rPr>
                <w:rFonts w:cs="Arial"/>
                <w:lang w:eastAsia="ar-SA"/>
              </w:rPr>
              <w:t>1</w:t>
            </w:r>
          </w:p>
        </w:tc>
        <w:tc>
          <w:tcPr>
            <w:tcW w:w="1399" w:type="dxa"/>
            <w:vAlign w:val="center"/>
          </w:tcPr>
          <w:p w:rsidR="007770BF" w:rsidRPr="003B7085" w:rsidRDefault="007770BF" w:rsidP="00A522B6">
            <w:pPr>
              <w:jc w:val="center"/>
              <w:rPr>
                <w:rFonts w:cs="Arial"/>
                <w:lang w:eastAsia="ar-SA"/>
              </w:rPr>
            </w:pPr>
          </w:p>
        </w:tc>
        <w:tc>
          <w:tcPr>
            <w:tcW w:w="1016" w:type="dxa"/>
            <w:vAlign w:val="center"/>
          </w:tcPr>
          <w:p w:rsidR="007770BF" w:rsidRPr="003B7085" w:rsidRDefault="007770BF" w:rsidP="00A522B6">
            <w:pPr>
              <w:jc w:val="center"/>
              <w:rPr>
                <w:rFonts w:cs="Arial"/>
                <w:lang w:eastAsia="ar-SA"/>
              </w:rPr>
            </w:pPr>
          </w:p>
        </w:tc>
        <w:tc>
          <w:tcPr>
            <w:tcW w:w="597" w:type="dxa"/>
            <w:vAlign w:val="center"/>
          </w:tcPr>
          <w:p w:rsidR="007770BF" w:rsidRDefault="007770BF" w:rsidP="00CC7884">
            <w:pPr>
              <w:jc w:val="center"/>
              <w:rPr>
                <w:rFonts w:cs="Arial"/>
                <w:lang w:eastAsia="ar-SA"/>
              </w:rPr>
            </w:pPr>
            <w:r>
              <w:rPr>
                <w:rFonts w:cs="Arial"/>
                <w:lang w:eastAsia="ar-SA"/>
              </w:rPr>
              <w:t>23%</w:t>
            </w:r>
          </w:p>
        </w:tc>
        <w:tc>
          <w:tcPr>
            <w:tcW w:w="1017" w:type="dxa"/>
            <w:vAlign w:val="center"/>
          </w:tcPr>
          <w:p w:rsidR="007770BF" w:rsidRPr="003B7085" w:rsidRDefault="007770BF" w:rsidP="00A522B6">
            <w:pPr>
              <w:jc w:val="center"/>
              <w:rPr>
                <w:rFonts w:cs="Arial"/>
                <w:lang w:eastAsia="ar-SA"/>
              </w:rPr>
            </w:pPr>
          </w:p>
        </w:tc>
        <w:tc>
          <w:tcPr>
            <w:tcW w:w="1021" w:type="dxa"/>
            <w:tcBorders>
              <w:right w:val="single" w:sz="12" w:space="0" w:color="auto"/>
            </w:tcBorders>
            <w:vAlign w:val="center"/>
          </w:tcPr>
          <w:p w:rsidR="007770BF" w:rsidRPr="003B7085" w:rsidRDefault="007770BF" w:rsidP="00A522B6">
            <w:pPr>
              <w:jc w:val="center"/>
              <w:rPr>
                <w:rFonts w:cs="Arial"/>
                <w:lang w:eastAsia="ar-SA"/>
              </w:rPr>
            </w:pPr>
          </w:p>
        </w:tc>
      </w:tr>
      <w:tr w:rsidR="007770BF" w:rsidTr="00A522B6">
        <w:tc>
          <w:tcPr>
            <w:tcW w:w="5637" w:type="dxa"/>
            <w:gridSpan w:val="5"/>
            <w:tcBorders>
              <w:left w:val="single" w:sz="12" w:space="0" w:color="auto"/>
              <w:bottom w:val="single" w:sz="12" w:space="0" w:color="auto"/>
            </w:tcBorders>
            <w:vAlign w:val="center"/>
          </w:tcPr>
          <w:p w:rsidR="007770BF" w:rsidRPr="005F6E52" w:rsidRDefault="007770BF" w:rsidP="00A522B6">
            <w:pPr>
              <w:jc w:val="right"/>
              <w:rPr>
                <w:rFonts w:cs="Arial"/>
                <w:b/>
                <w:lang w:eastAsia="ar-SA"/>
              </w:rPr>
            </w:pPr>
            <w:r w:rsidRPr="005F6E52">
              <w:rPr>
                <w:rFonts w:cs="Arial"/>
                <w:b/>
                <w:lang w:eastAsia="ar-SA"/>
              </w:rPr>
              <w:t>RAZEM:</w:t>
            </w:r>
          </w:p>
        </w:tc>
        <w:tc>
          <w:tcPr>
            <w:tcW w:w="1016" w:type="dxa"/>
            <w:tcBorders>
              <w:bottom w:val="single" w:sz="12" w:space="0" w:color="auto"/>
            </w:tcBorders>
            <w:vAlign w:val="center"/>
          </w:tcPr>
          <w:p w:rsidR="007770BF" w:rsidRPr="005F6E52" w:rsidRDefault="007770BF" w:rsidP="00A522B6">
            <w:pPr>
              <w:jc w:val="center"/>
              <w:rPr>
                <w:rFonts w:cs="Arial"/>
                <w:b/>
                <w:lang w:eastAsia="ar-SA"/>
              </w:rPr>
            </w:pPr>
          </w:p>
        </w:tc>
        <w:tc>
          <w:tcPr>
            <w:tcW w:w="597" w:type="dxa"/>
            <w:tcBorders>
              <w:bottom w:val="single" w:sz="12" w:space="0" w:color="auto"/>
            </w:tcBorders>
            <w:shd w:val="pct20" w:color="auto" w:fill="auto"/>
            <w:vAlign w:val="center"/>
          </w:tcPr>
          <w:p w:rsidR="007770BF" w:rsidRPr="005F6E52" w:rsidRDefault="007770BF" w:rsidP="00A522B6">
            <w:pPr>
              <w:jc w:val="center"/>
              <w:rPr>
                <w:rFonts w:cs="Arial"/>
                <w:b/>
                <w:lang w:eastAsia="ar-SA"/>
              </w:rPr>
            </w:pPr>
          </w:p>
        </w:tc>
        <w:tc>
          <w:tcPr>
            <w:tcW w:w="1017" w:type="dxa"/>
            <w:tcBorders>
              <w:bottom w:val="single" w:sz="12" w:space="0" w:color="auto"/>
            </w:tcBorders>
            <w:vAlign w:val="center"/>
          </w:tcPr>
          <w:p w:rsidR="007770BF" w:rsidRPr="005F6E52" w:rsidRDefault="007770BF" w:rsidP="00A522B6">
            <w:pPr>
              <w:jc w:val="center"/>
              <w:rPr>
                <w:rFonts w:cs="Arial"/>
                <w:b/>
                <w:lang w:eastAsia="ar-SA"/>
              </w:rPr>
            </w:pPr>
          </w:p>
        </w:tc>
        <w:tc>
          <w:tcPr>
            <w:tcW w:w="1021" w:type="dxa"/>
            <w:tcBorders>
              <w:bottom w:val="single" w:sz="12" w:space="0" w:color="auto"/>
              <w:right w:val="single" w:sz="12" w:space="0" w:color="auto"/>
            </w:tcBorders>
            <w:vAlign w:val="center"/>
          </w:tcPr>
          <w:p w:rsidR="007770BF" w:rsidRPr="005F6E52" w:rsidRDefault="007770BF" w:rsidP="00A522B6">
            <w:pPr>
              <w:jc w:val="center"/>
              <w:rPr>
                <w:rFonts w:cs="Arial"/>
                <w:b/>
                <w:lang w:eastAsia="ar-SA"/>
              </w:rPr>
            </w:pPr>
          </w:p>
        </w:tc>
      </w:tr>
    </w:tbl>
    <w:p w:rsidR="00E4521E" w:rsidRDefault="00E4521E"/>
    <w:sectPr w:rsidR="00E4521E" w:rsidSect="008966E9">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oboto">
    <w:panose1 w:val="00000000000000000000"/>
    <w:charset w:val="EE"/>
    <w:family w:val="auto"/>
    <w:pitch w:val="variable"/>
    <w:sig w:usb0="E00002EF" w:usb1="5000205B" w:usb2="00000020" w:usb3="00000000" w:csb0="0000019F" w:csb1="00000000"/>
  </w:font>
  <w:font w:name="Droid Sans Devanagari">
    <w:altName w:val="Times New Roman"/>
    <w:charset w:val="EE"/>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5"/>
    <w:multiLevelType w:val="multilevel"/>
    <w:tmpl w:val="00000005"/>
    <w:name w:val="WW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6"/>
    <w:multiLevelType w:val="multilevel"/>
    <w:tmpl w:val="00000006"/>
    <w:name w:val="WW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7"/>
    <w:multiLevelType w:val="multilevel"/>
    <w:tmpl w:val="00000007"/>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8"/>
    <w:multiLevelType w:val="multilevel"/>
    <w:tmpl w:val="00000008"/>
    <w:name w:val="WWNum1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Times New Roman" w:hAnsi="Times New Roman"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Times New Roman" w:hAnsi="Times New Roman"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Times New Roman" w:hAnsi="Times New Roman" w:cs="Courier New"/>
      </w:rPr>
    </w:lvl>
    <w:lvl w:ilvl="8">
      <w:start w:val="1"/>
      <w:numFmt w:val="bullet"/>
      <w:lvlText w:val=""/>
      <w:lvlJc w:val="left"/>
      <w:pPr>
        <w:tabs>
          <w:tab w:val="num" w:pos="0"/>
        </w:tabs>
        <w:ind w:left="6480" w:hanging="360"/>
      </w:pPr>
      <w:rPr>
        <w:rFonts w:ascii="Wingdings" w:hAnsi="Wingdings"/>
      </w:rPr>
    </w:lvl>
  </w:abstractNum>
  <w:abstractNum w:abstractNumId="5">
    <w:nsid w:val="029120F5"/>
    <w:multiLevelType w:val="hybridMultilevel"/>
    <w:tmpl w:val="06E82F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3F21014"/>
    <w:multiLevelType w:val="hybridMultilevel"/>
    <w:tmpl w:val="10EEFB90"/>
    <w:lvl w:ilvl="0" w:tplc="CAC43C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71677B4"/>
    <w:multiLevelType w:val="hybridMultilevel"/>
    <w:tmpl w:val="1852613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nsid w:val="07C95C01"/>
    <w:multiLevelType w:val="hybridMultilevel"/>
    <w:tmpl w:val="A2EE0A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06E74D9"/>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CE36546"/>
    <w:multiLevelType w:val="hybridMultilevel"/>
    <w:tmpl w:val="D868C3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69F1CF8"/>
    <w:multiLevelType w:val="hybridMultilevel"/>
    <w:tmpl w:val="09A44E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D9647E8"/>
    <w:multiLevelType w:val="hybridMultilevel"/>
    <w:tmpl w:val="83F60ADA"/>
    <w:lvl w:ilvl="0" w:tplc="04150001">
      <w:start w:val="1"/>
      <w:numFmt w:val="bullet"/>
      <w:lvlText w:val=""/>
      <w:lvlJc w:val="left"/>
      <w:pPr>
        <w:ind w:left="793" w:hanging="360"/>
      </w:pPr>
      <w:rPr>
        <w:rFonts w:ascii="Symbol" w:hAnsi="Symbol" w:hint="default"/>
      </w:rPr>
    </w:lvl>
    <w:lvl w:ilvl="1" w:tplc="04150003" w:tentative="1">
      <w:start w:val="1"/>
      <w:numFmt w:val="bullet"/>
      <w:lvlText w:val="o"/>
      <w:lvlJc w:val="left"/>
      <w:pPr>
        <w:ind w:left="1513" w:hanging="360"/>
      </w:pPr>
      <w:rPr>
        <w:rFonts w:ascii="Courier New" w:hAnsi="Courier New" w:cs="Courier New" w:hint="default"/>
      </w:rPr>
    </w:lvl>
    <w:lvl w:ilvl="2" w:tplc="04150005" w:tentative="1">
      <w:start w:val="1"/>
      <w:numFmt w:val="bullet"/>
      <w:lvlText w:val=""/>
      <w:lvlJc w:val="left"/>
      <w:pPr>
        <w:ind w:left="2233" w:hanging="360"/>
      </w:pPr>
      <w:rPr>
        <w:rFonts w:ascii="Wingdings" w:hAnsi="Wingdings" w:hint="default"/>
      </w:rPr>
    </w:lvl>
    <w:lvl w:ilvl="3" w:tplc="04150001" w:tentative="1">
      <w:start w:val="1"/>
      <w:numFmt w:val="bullet"/>
      <w:lvlText w:val=""/>
      <w:lvlJc w:val="left"/>
      <w:pPr>
        <w:ind w:left="2953" w:hanging="360"/>
      </w:pPr>
      <w:rPr>
        <w:rFonts w:ascii="Symbol" w:hAnsi="Symbol" w:hint="default"/>
      </w:rPr>
    </w:lvl>
    <w:lvl w:ilvl="4" w:tplc="04150003" w:tentative="1">
      <w:start w:val="1"/>
      <w:numFmt w:val="bullet"/>
      <w:lvlText w:val="o"/>
      <w:lvlJc w:val="left"/>
      <w:pPr>
        <w:ind w:left="3673" w:hanging="360"/>
      </w:pPr>
      <w:rPr>
        <w:rFonts w:ascii="Courier New" w:hAnsi="Courier New" w:cs="Courier New" w:hint="default"/>
      </w:rPr>
    </w:lvl>
    <w:lvl w:ilvl="5" w:tplc="04150005" w:tentative="1">
      <w:start w:val="1"/>
      <w:numFmt w:val="bullet"/>
      <w:lvlText w:val=""/>
      <w:lvlJc w:val="left"/>
      <w:pPr>
        <w:ind w:left="4393" w:hanging="360"/>
      </w:pPr>
      <w:rPr>
        <w:rFonts w:ascii="Wingdings" w:hAnsi="Wingdings" w:hint="default"/>
      </w:rPr>
    </w:lvl>
    <w:lvl w:ilvl="6" w:tplc="04150001" w:tentative="1">
      <w:start w:val="1"/>
      <w:numFmt w:val="bullet"/>
      <w:lvlText w:val=""/>
      <w:lvlJc w:val="left"/>
      <w:pPr>
        <w:ind w:left="5113" w:hanging="360"/>
      </w:pPr>
      <w:rPr>
        <w:rFonts w:ascii="Symbol" w:hAnsi="Symbol" w:hint="default"/>
      </w:rPr>
    </w:lvl>
    <w:lvl w:ilvl="7" w:tplc="04150003" w:tentative="1">
      <w:start w:val="1"/>
      <w:numFmt w:val="bullet"/>
      <w:lvlText w:val="o"/>
      <w:lvlJc w:val="left"/>
      <w:pPr>
        <w:ind w:left="5833" w:hanging="360"/>
      </w:pPr>
      <w:rPr>
        <w:rFonts w:ascii="Courier New" w:hAnsi="Courier New" w:cs="Courier New" w:hint="default"/>
      </w:rPr>
    </w:lvl>
    <w:lvl w:ilvl="8" w:tplc="04150005" w:tentative="1">
      <w:start w:val="1"/>
      <w:numFmt w:val="bullet"/>
      <w:lvlText w:val=""/>
      <w:lvlJc w:val="left"/>
      <w:pPr>
        <w:ind w:left="6553" w:hanging="360"/>
      </w:pPr>
      <w:rPr>
        <w:rFonts w:ascii="Wingdings" w:hAnsi="Wingdings" w:hint="default"/>
      </w:rPr>
    </w:lvl>
  </w:abstractNum>
  <w:num w:numId="1">
    <w:abstractNumId w:val="10"/>
  </w:num>
  <w:num w:numId="2">
    <w:abstractNumId w:val="0"/>
  </w:num>
  <w:num w:numId="3">
    <w:abstractNumId w:val="1"/>
  </w:num>
  <w:num w:numId="4">
    <w:abstractNumId w:val="2"/>
  </w:num>
  <w:num w:numId="5">
    <w:abstractNumId w:val="3"/>
  </w:num>
  <w:num w:numId="6">
    <w:abstractNumId w:val="4"/>
  </w:num>
  <w:num w:numId="7">
    <w:abstractNumId w:val="7"/>
  </w:num>
  <w:num w:numId="8">
    <w:abstractNumId w:val="12"/>
  </w:num>
  <w:num w:numId="9">
    <w:abstractNumId w:val="8"/>
  </w:num>
  <w:num w:numId="10">
    <w:abstractNumId w:val="11"/>
  </w:num>
  <w:num w:numId="11">
    <w:abstractNumId w:val="5"/>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DCA"/>
    <w:rsid w:val="00066534"/>
    <w:rsid w:val="001C0B0A"/>
    <w:rsid w:val="00232357"/>
    <w:rsid w:val="00244287"/>
    <w:rsid w:val="00311836"/>
    <w:rsid w:val="00355CE3"/>
    <w:rsid w:val="003753B1"/>
    <w:rsid w:val="003A6B5A"/>
    <w:rsid w:val="003D4BB2"/>
    <w:rsid w:val="00415CFE"/>
    <w:rsid w:val="004821A9"/>
    <w:rsid w:val="004D387D"/>
    <w:rsid w:val="00550E2B"/>
    <w:rsid w:val="00560F32"/>
    <w:rsid w:val="00611B2C"/>
    <w:rsid w:val="00641C5A"/>
    <w:rsid w:val="0065169C"/>
    <w:rsid w:val="006A185D"/>
    <w:rsid w:val="0077243D"/>
    <w:rsid w:val="007770BF"/>
    <w:rsid w:val="00785B05"/>
    <w:rsid w:val="007C3DCA"/>
    <w:rsid w:val="008F1365"/>
    <w:rsid w:val="00937B11"/>
    <w:rsid w:val="00A27308"/>
    <w:rsid w:val="00B1667E"/>
    <w:rsid w:val="00B83E2F"/>
    <w:rsid w:val="00C21214"/>
    <w:rsid w:val="00C30A6B"/>
    <w:rsid w:val="00D014F4"/>
    <w:rsid w:val="00DB6297"/>
    <w:rsid w:val="00DF0CCA"/>
    <w:rsid w:val="00E02FF0"/>
    <w:rsid w:val="00E4521E"/>
    <w:rsid w:val="00F15353"/>
    <w:rsid w:val="00FE12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3DCA"/>
    <w:pPr>
      <w:spacing w:after="200" w:line="276" w:lineRule="auto"/>
    </w:pPr>
    <w:rPr>
      <w:rFonts w:ascii="Calibri" w:eastAsia="Times New Roman" w:hAnsi="Calibri" w:cs="Times New Roman"/>
      <w:kern w:val="0"/>
      <w:lang w:eastAsia="pl-PL"/>
      <w14:ligatures w14:val="none"/>
    </w:rPr>
  </w:style>
  <w:style w:type="paragraph" w:styleId="Nagwek1">
    <w:name w:val="heading 1"/>
    <w:basedOn w:val="Normalny"/>
    <w:next w:val="Normalny"/>
    <w:link w:val="Nagwek1Znak"/>
    <w:uiPriority w:val="9"/>
    <w:qFormat/>
    <w:rsid w:val="00FE1257"/>
    <w:pPr>
      <w:keepNext/>
      <w:suppressAutoHyphens/>
      <w:spacing w:after="0" w:line="240" w:lineRule="auto"/>
      <w:jc w:val="center"/>
      <w:outlineLvl w:val="0"/>
    </w:pPr>
    <w:rPr>
      <w:rFonts w:cs="Calibri"/>
      <w:b/>
      <w:sz w:val="20"/>
      <w:szCs w:val="20"/>
    </w:rPr>
  </w:style>
  <w:style w:type="paragraph" w:styleId="Nagwek2">
    <w:name w:val="heading 2"/>
    <w:basedOn w:val="Normalny"/>
    <w:next w:val="Normalny"/>
    <w:link w:val="Nagwek2Znak"/>
    <w:uiPriority w:val="9"/>
    <w:unhideWhenUsed/>
    <w:qFormat/>
    <w:rsid w:val="00F15353"/>
    <w:pPr>
      <w:keepNext/>
      <w:jc w:val="center"/>
      <w:outlineLvl w:val="1"/>
    </w:pPr>
    <w:rPr>
      <w:smallCaps/>
      <w:sz w:val="40"/>
    </w:rPr>
  </w:style>
  <w:style w:type="paragraph" w:styleId="Nagwek3">
    <w:name w:val="heading 3"/>
    <w:basedOn w:val="Normalny"/>
    <w:next w:val="Normalny"/>
    <w:link w:val="Nagwek3Znak"/>
    <w:uiPriority w:val="9"/>
    <w:unhideWhenUsed/>
    <w:qFormat/>
    <w:rsid w:val="00B1667E"/>
    <w:pPr>
      <w:keepNext/>
      <w:spacing w:after="0" w:line="240" w:lineRule="auto"/>
      <w:jc w:val="center"/>
      <w:outlineLvl w:val="2"/>
    </w:pPr>
    <w:rPr>
      <w:rFonts w:eastAsia="Calibri" w:cs="Calibri"/>
      <w:smallCaps/>
      <w:color w:val="000000"/>
      <w:sz w:val="36"/>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7C3DCA"/>
    <w:pPr>
      <w:ind w:left="720"/>
      <w:contextualSpacing/>
    </w:pPr>
  </w:style>
  <w:style w:type="paragraph" w:customStyle="1" w:styleId="Normalny1">
    <w:name w:val="Normalny1"/>
    <w:basedOn w:val="Normalny"/>
    <w:rsid w:val="007C3DCA"/>
    <w:pPr>
      <w:widowControl w:val="0"/>
      <w:suppressAutoHyphens/>
      <w:spacing w:after="0" w:line="240" w:lineRule="auto"/>
    </w:pPr>
    <w:rPr>
      <w:rFonts w:ascii="Times New Roman" w:hAnsi="Times New Roman"/>
      <w:sz w:val="24"/>
      <w:szCs w:val="24"/>
      <w:lang w:bidi="pl-PL"/>
    </w:rPr>
  </w:style>
  <w:style w:type="paragraph" w:customStyle="1" w:styleId="Standard">
    <w:name w:val="Standard"/>
    <w:rsid w:val="007C3DCA"/>
    <w:pPr>
      <w:suppressAutoHyphens/>
      <w:autoSpaceDN w:val="0"/>
      <w:spacing w:after="0" w:line="240" w:lineRule="auto"/>
      <w:textAlignment w:val="baseline"/>
    </w:pPr>
    <w:rPr>
      <w:rFonts w:ascii="Calibri" w:eastAsia="Roboto" w:hAnsi="Calibri" w:cs="Droid Sans Devanagari"/>
      <w:kern w:val="3"/>
      <w:sz w:val="24"/>
      <w:szCs w:val="24"/>
      <w:lang w:eastAsia="zh-CN" w:bidi="hi-IN"/>
      <w14:ligatures w14:val="none"/>
    </w:rPr>
  </w:style>
  <w:style w:type="character" w:customStyle="1" w:styleId="AkapitzlistZnak">
    <w:name w:val="Akapit z listą Znak"/>
    <w:link w:val="Akapitzlist"/>
    <w:uiPriority w:val="34"/>
    <w:rsid w:val="007C3DCA"/>
    <w:rPr>
      <w:rFonts w:ascii="Calibri" w:eastAsia="Times New Roman" w:hAnsi="Calibri" w:cs="Times New Roman"/>
      <w:kern w:val="0"/>
      <w:lang w:eastAsia="pl-PL"/>
      <w14:ligatures w14:val="none"/>
    </w:rPr>
  </w:style>
  <w:style w:type="character" w:customStyle="1" w:styleId="Nagwek1Znak">
    <w:name w:val="Nagłówek 1 Znak"/>
    <w:basedOn w:val="Domylnaczcionkaakapitu"/>
    <w:link w:val="Nagwek1"/>
    <w:uiPriority w:val="9"/>
    <w:rsid w:val="00FE1257"/>
    <w:rPr>
      <w:rFonts w:ascii="Calibri" w:eastAsia="Times New Roman" w:hAnsi="Calibri" w:cs="Calibri"/>
      <w:b/>
      <w:kern w:val="0"/>
      <w:sz w:val="20"/>
      <w:szCs w:val="20"/>
      <w:lang w:eastAsia="pl-PL"/>
      <w14:ligatures w14:val="none"/>
    </w:rPr>
  </w:style>
  <w:style w:type="paragraph" w:styleId="Tekstpodstawowy">
    <w:name w:val="Body Text"/>
    <w:basedOn w:val="Normalny"/>
    <w:link w:val="TekstpodstawowyZnak"/>
    <w:uiPriority w:val="99"/>
    <w:unhideWhenUsed/>
    <w:rsid w:val="00550E2B"/>
    <w:pPr>
      <w:spacing w:after="0" w:line="240" w:lineRule="auto"/>
      <w:jc w:val="center"/>
    </w:pPr>
    <w:rPr>
      <w:rFonts w:eastAsia="Calibri" w:cs="Calibri"/>
      <w:color w:val="000000"/>
      <w:sz w:val="20"/>
      <w:szCs w:val="20"/>
    </w:rPr>
  </w:style>
  <w:style w:type="character" w:customStyle="1" w:styleId="TekstpodstawowyZnak">
    <w:name w:val="Tekst podstawowy Znak"/>
    <w:basedOn w:val="Domylnaczcionkaakapitu"/>
    <w:link w:val="Tekstpodstawowy"/>
    <w:uiPriority w:val="99"/>
    <w:rsid w:val="00550E2B"/>
    <w:rPr>
      <w:rFonts w:ascii="Calibri" w:eastAsia="Calibri" w:hAnsi="Calibri" w:cs="Calibri"/>
      <w:color w:val="000000"/>
      <w:kern w:val="0"/>
      <w:sz w:val="20"/>
      <w:szCs w:val="20"/>
      <w:lang w:eastAsia="pl-PL"/>
      <w14:ligatures w14:val="none"/>
    </w:rPr>
  </w:style>
  <w:style w:type="table" w:styleId="Tabela-Siatka">
    <w:name w:val="Table Grid"/>
    <w:basedOn w:val="Standardowy"/>
    <w:uiPriority w:val="39"/>
    <w:rsid w:val="00E45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F15353"/>
    <w:rPr>
      <w:rFonts w:ascii="Calibri" w:eastAsia="Times New Roman" w:hAnsi="Calibri" w:cs="Times New Roman"/>
      <w:smallCaps/>
      <w:kern w:val="0"/>
      <w:sz w:val="40"/>
      <w:lang w:eastAsia="pl-PL"/>
      <w14:ligatures w14:val="none"/>
    </w:rPr>
  </w:style>
  <w:style w:type="character" w:customStyle="1" w:styleId="Nagwek3Znak">
    <w:name w:val="Nagłówek 3 Znak"/>
    <w:basedOn w:val="Domylnaczcionkaakapitu"/>
    <w:link w:val="Nagwek3"/>
    <w:uiPriority w:val="9"/>
    <w:rsid w:val="00B1667E"/>
    <w:rPr>
      <w:rFonts w:ascii="Calibri" w:eastAsia="Calibri" w:hAnsi="Calibri" w:cs="Calibri"/>
      <w:smallCaps/>
      <w:color w:val="000000"/>
      <w:kern w:val="0"/>
      <w:sz w:val="36"/>
      <w:szCs w:val="20"/>
      <w:lang w:eastAsia="pl-PL"/>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3DCA"/>
    <w:pPr>
      <w:spacing w:after="200" w:line="276" w:lineRule="auto"/>
    </w:pPr>
    <w:rPr>
      <w:rFonts w:ascii="Calibri" w:eastAsia="Times New Roman" w:hAnsi="Calibri" w:cs="Times New Roman"/>
      <w:kern w:val="0"/>
      <w:lang w:eastAsia="pl-PL"/>
      <w14:ligatures w14:val="none"/>
    </w:rPr>
  </w:style>
  <w:style w:type="paragraph" w:styleId="Nagwek1">
    <w:name w:val="heading 1"/>
    <w:basedOn w:val="Normalny"/>
    <w:next w:val="Normalny"/>
    <w:link w:val="Nagwek1Znak"/>
    <w:uiPriority w:val="9"/>
    <w:qFormat/>
    <w:rsid w:val="00FE1257"/>
    <w:pPr>
      <w:keepNext/>
      <w:suppressAutoHyphens/>
      <w:spacing w:after="0" w:line="240" w:lineRule="auto"/>
      <w:jc w:val="center"/>
      <w:outlineLvl w:val="0"/>
    </w:pPr>
    <w:rPr>
      <w:rFonts w:cs="Calibri"/>
      <w:b/>
      <w:sz w:val="20"/>
      <w:szCs w:val="20"/>
    </w:rPr>
  </w:style>
  <w:style w:type="paragraph" w:styleId="Nagwek2">
    <w:name w:val="heading 2"/>
    <w:basedOn w:val="Normalny"/>
    <w:next w:val="Normalny"/>
    <w:link w:val="Nagwek2Znak"/>
    <w:uiPriority w:val="9"/>
    <w:unhideWhenUsed/>
    <w:qFormat/>
    <w:rsid w:val="00F15353"/>
    <w:pPr>
      <w:keepNext/>
      <w:jc w:val="center"/>
      <w:outlineLvl w:val="1"/>
    </w:pPr>
    <w:rPr>
      <w:smallCaps/>
      <w:sz w:val="40"/>
    </w:rPr>
  </w:style>
  <w:style w:type="paragraph" w:styleId="Nagwek3">
    <w:name w:val="heading 3"/>
    <w:basedOn w:val="Normalny"/>
    <w:next w:val="Normalny"/>
    <w:link w:val="Nagwek3Znak"/>
    <w:uiPriority w:val="9"/>
    <w:unhideWhenUsed/>
    <w:qFormat/>
    <w:rsid w:val="00B1667E"/>
    <w:pPr>
      <w:keepNext/>
      <w:spacing w:after="0" w:line="240" w:lineRule="auto"/>
      <w:jc w:val="center"/>
      <w:outlineLvl w:val="2"/>
    </w:pPr>
    <w:rPr>
      <w:rFonts w:eastAsia="Calibri" w:cs="Calibri"/>
      <w:smallCaps/>
      <w:color w:val="000000"/>
      <w:sz w:val="36"/>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7C3DCA"/>
    <w:pPr>
      <w:ind w:left="720"/>
      <w:contextualSpacing/>
    </w:pPr>
  </w:style>
  <w:style w:type="paragraph" w:customStyle="1" w:styleId="Normalny1">
    <w:name w:val="Normalny1"/>
    <w:basedOn w:val="Normalny"/>
    <w:rsid w:val="007C3DCA"/>
    <w:pPr>
      <w:widowControl w:val="0"/>
      <w:suppressAutoHyphens/>
      <w:spacing w:after="0" w:line="240" w:lineRule="auto"/>
    </w:pPr>
    <w:rPr>
      <w:rFonts w:ascii="Times New Roman" w:hAnsi="Times New Roman"/>
      <w:sz w:val="24"/>
      <w:szCs w:val="24"/>
      <w:lang w:bidi="pl-PL"/>
    </w:rPr>
  </w:style>
  <w:style w:type="paragraph" w:customStyle="1" w:styleId="Standard">
    <w:name w:val="Standard"/>
    <w:rsid w:val="007C3DCA"/>
    <w:pPr>
      <w:suppressAutoHyphens/>
      <w:autoSpaceDN w:val="0"/>
      <w:spacing w:after="0" w:line="240" w:lineRule="auto"/>
      <w:textAlignment w:val="baseline"/>
    </w:pPr>
    <w:rPr>
      <w:rFonts w:ascii="Calibri" w:eastAsia="Roboto" w:hAnsi="Calibri" w:cs="Droid Sans Devanagari"/>
      <w:kern w:val="3"/>
      <w:sz w:val="24"/>
      <w:szCs w:val="24"/>
      <w:lang w:eastAsia="zh-CN" w:bidi="hi-IN"/>
      <w14:ligatures w14:val="none"/>
    </w:rPr>
  </w:style>
  <w:style w:type="character" w:customStyle="1" w:styleId="AkapitzlistZnak">
    <w:name w:val="Akapit z listą Znak"/>
    <w:link w:val="Akapitzlist"/>
    <w:uiPriority w:val="34"/>
    <w:rsid w:val="007C3DCA"/>
    <w:rPr>
      <w:rFonts w:ascii="Calibri" w:eastAsia="Times New Roman" w:hAnsi="Calibri" w:cs="Times New Roman"/>
      <w:kern w:val="0"/>
      <w:lang w:eastAsia="pl-PL"/>
      <w14:ligatures w14:val="none"/>
    </w:rPr>
  </w:style>
  <w:style w:type="character" w:customStyle="1" w:styleId="Nagwek1Znak">
    <w:name w:val="Nagłówek 1 Znak"/>
    <w:basedOn w:val="Domylnaczcionkaakapitu"/>
    <w:link w:val="Nagwek1"/>
    <w:uiPriority w:val="9"/>
    <w:rsid w:val="00FE1257"/>
    <w:rPr>
      <w:rFonts w:ascii="Calibri" w:eastAsia="Times New Roman" w:hAnsi="Calibri" w:cs="Calibri"/>
      <w:b/>
      <w:kern w:val="0"/>
      <w:sz w:val="20"/>
      <w:szCs w:val="20"/>
      <w:lang w:eastAsia="pl-PL"/>
      <w14:ligatures w14:val="none"/>
    </w:rPr>
  </w:style>
  <w:style w:type="paragraph" w:styleId="Tekstpodstawowy">
    <w:name w:val="Body Text"/>
    <w:basedOn w:val="Normalny"/>
    <w:link w:val="TekstpodstawowyZnak"/>
    <w:uiPriority w:val="99"/>
    <w:unhideWhenUsed/>
    <w:rsid w:val="00550E2B"/>
    <w:pPr>
      <w:spacing w:after="0" w:line="240" w:lineRule="auto"/>
      <w:jc w:val="center"/>
    </w:pPr>
    <w:rPr>
      <w:rFonts w:eastAsia="Calibri" w:cs="Calibri"/>
      <w:color w:val="000000"/>
      <w:sz w:val="20"/>
      <w:szCs w:val="20"/>
    </w:rPr>
  </w:style>
  <w:style w:type="character" w:customStyle="1" w:styleId="TekstpodstawowyZnak">
    <w:name w:val="Tekst podstawowy Znak"/>
    <w:basedOn w:val="Domylnaczcionkaakapitu"/>
    <w:link w:val="Tekstpodstawowy"/>
    <w:uiPriority w:val="99"/>
    <w:rsid w:val="00550E2B"/>
    <w:rPr>
      <w:rFonts w:ascii="Calibri" w:eastAsia="Calibri" w:hAnsi="Calibri" w:cs="Calibri"/>
      <w:color w:val="000000"/>
      <w:kern w:val="0"/>
      <w:sz w:val="20"/>
      <w:szCs w:val="20"/>
      <w:lang w:eastAsia="pl-PL"/>
      <w14:ligatures w14:val="none"/>
    </w:rPr>
  </w:style>
  <w:style w:type="table" w:styleId="Tabela-Siatka">
    <w:name w:val="Table Grid"/>
    <w:basedOn w:val="Standardowy"/>
    <w:uiPriority w:val="39"/>
    <w:rsid w:val="00E45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F15353"/>
    <w:rPr>
      <w:rFonts w:ascii="Calibri" w:eastAsia="Times New Roman" w:hAnsi="Calibri" w:cs="Times New Roman"/>
      <w:smallCaps/>
      <w:kern w:val="0"/>
      <w:sz w:val="40"/>
      <w:lang w:eastAsia="pl-PL"/>
      <w14:ligatures w14:val="none"/>
    </w:rPr>
  </w:style>
  <w:style w:type="character" w:customStyle="1" w:styleId="Nagwek3Znak">
    <w:name w:val="Nagłówek 3 Znak"/>
    <w:basedOn w:val="Domylnaczcionkaakapitu"/>
    <w:link w:val="Nagwek3"/>
    <w:uiPriority w:val="9"/>
    <w:rsid w:val="00B1667E"/>
    <w:rPr>
      <w:rFonts w:ascii="Calibri" w:eastAsia="Calibri" w:hAnsi="Calibri" w:cs="Calibri"/>
      <w:smallCaps/>
      <w:color w:val="000000"/>
      <w:kern w:val="0"/>
      <w:sz w:val="36"/>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mware.com/resources/compatibility/search.php" TargetMode="External"/><Relationship Id="rId3" Type="http://schemas.microsoft.com/office/2007/relationships/stylesWithEffects" Target="stylesWithEffects.xml"/><Relationship Id="rId7" Type="http://schemas.openxmlformats.org/officeDocument/2006/relationships/hyperlink" Target="https://www.vmware.com/resources/compatibility/search.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mware.com/resources/compatibility/search.php"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pec.or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15</Pages>
  <Words>4278</Words>
  <Characters>25668</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Mosz</dc:creator>
  <cp:keywords/>
  <dc:description/>
  <cp:lastModifiedBy>ppuz</cp:lastModifiedBy>
  <cp:revision>12</cp:revision>
  <cp:lastPrinted>2023-06-19T18:47:00Z</cp:lastPrinted>
  <dcterms:created xsi:type="dcterms:W3CDTF">2023-05-05T09:55:00Z</dcterms:created>
  <dcterms:modified xsi:type="dcterms:W3CDTF">2023-08-28T11:51:00Z</dcterms:modified>
</cp:coreProperties>
</file>