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079E" w:rsidRPr="007D079E" w:rsidRDefault="007D079E" w:rsidP="007D079E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</w:pP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Ławka: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 xml:space="preserve"> 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 </w:t>
      </w: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  <w:t>Ławka parkowa betonowa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 </w:t>
      </w:r>
    </w:p>
    <w:p w:rsidR="007D079E" w:rsidRDefault="007D079E" w:rsidP="007D079E">
      <w:pPr>
        <w:shd w:val="clear" w:color="auto" w:fill="FFFFFF"/>
        <w:spacing w:line="240" w:lineRule="auto"/>
        <w:textAlignment w:val="baseline"/>
        <w:rPr>
          <w:rFonts w:ascii="inherit" w:eastAsia="Times New Roman" w:hAnsi="inherit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</w:pPr>
      <w:r w:rsidRPr="007D079E">
        <w:rPr>
          <w:rFonts w:ascii="inherit" w:eastAsia="Times New Roman" w:hAnsi="inherit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Materiały:</w:t>
      </w:r>
    </w:p>
    <w:p w:rsidR="007D079E" w:rsidRPr="007D079E" w:rsidRDefault="007D079E" w:rsidP="007D079E">
      <w:pPr>
        <w:shd w:val="clear" w:color="auto" w:fill="FFFFFF"/>
        <w:spacing w:line="240" w:lineRule="auto"/>
        <w:jc w:val="both"/>
        <w:textAlignment w:val="baseline"/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</w:pP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Cement portlandzki wieloskładnikowy CM II/A-M (S-LL) 52,5N DYNAMIK o klasie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 xml:space="preserve"> 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 xml:space="preserve">wytrzymałości 52,5 i składzie zgodnym z wymaganiami normy PN-EN 197-1, płukane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kruszywa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, piasek sortowany oraz sprawdzone receptury, dzięki temu otrzymujemy beton o maksymalnej wytrzymałości (min. C 40), który spełnia wymagania wytrzymałościowe zgodne z normą europejską PN-EN 206+A1:2016-12.</w:t>
      </w:r>
    </w:p>
    <w:p w:rsidR="007D079E" w:rsidRPr="007D079E" w:rsidRDefault="007D079E" w:rsidP="007D079E">
      <w:pPr>
        <w:shd w:val="clear" w:color="auto" w:fill="FFFFFF"/>
        <w:spacing w:line="240" w:lineRule="auto"/>
        <w:jc w:val="both"/>
        <w:textAlignment w:val="baseline"/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</w:pP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Siedzisko – listwy z drewna </w:t>
      </w:r>
      <w:r w:rsidRPr="007D079E">
        <w:rPr>
          <w:rFonts w:ascii="inherit" w:eastAsia="Times New Roman" w:hAnsi="inherit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grubości 4 cm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 malowane 3-krotnie nowoczesną przyjazną dla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 xml:space="preserve"> 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 xml:space="preserve">środowiska lazurom </w:t>
      </w:r>
      <w:proofErr w:type="spellStart"/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silnowarstwową</w:t>
      </w:r>
      <w:proofErr w:type="spellEnd"/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.</w:t>
      </w:r>
    </w:p>
    <w:p w:rsidR="007D079E" w:rsidRPr="007D079E" w:rsidRDefault="007D079E" w:rsidP="007D079E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</w:pP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Elementy stalowe siedziska ocynkowane i malowane proszkowo.</w:t>
      </w:r>
    </w:p>
    <w:p w:rsidR="007D079E" w:rsidRDefault="007D079E" w:rsidP="007D079E">
      <w:pPr>
        <w:shd w:val="clear" w:color="auto" w:fill="FFFFFF"/>
        <w:spacing w:line="300" w:lineRule="atLeast"/>
        <w:textAlignment w:val="baseline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  <w:t>Tabela wymiarów:</w:t>
      </w:r>
    </w:p>
    <w:p w:rsidR="007D079E" w:rsidRPr="007D079E" w:rsidRDefault="007D079E" w:rsidP="007D079E">
      <w:pPr>
        <w:shd w:val="clear" w:color="auto" w:fill="FFFFFF"/>
        <w:spacing w:line="300" w:lineRule="atLeast"/>
        <w:textAlignment w:val="baseline"/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</w:pP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Długość całkowita 230 cm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br/>
        <w:t>Długość siedziska 180 cm 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br/>
        <w:t>Głębokość 40 cm 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br/>
        <w:t>Wysokość siedziska 44 cm 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br/>
        <w:t>Wysokość całkowita 77 cm  </w:t>
      </w:r>
    </w:p>
    <w:p w:rsidR="007D079E" w:rsidRDefault="007D079E" w:rsidP="007D079E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</w:pPr>
    </w:p>
    <w:p w:rsidR="007D079E" w:rsidRPr="007D079E" w:rsidRDefault="007D079E" w:rsidP="007D079E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</w:pP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Kosze</w:t>
      </w:r>
      <w:proofErr w:type="gramStart"/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: </w:t>
      </w: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fldChar w:fldCharType="begin"/>
      </w: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instrText xml:space="preserve"> HYPERLINK "https://www.stojaknarower.pl/kosze-do-segregacji-wewnetrznej/1022-kosz-do-segregacji-cube-iii-5-komorowy-na</w:instrText>
      </w:r>
      <w:proofErr w:type="gramEnd"/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instrText xml:space="preserve">pisy-wycinka-laserowa.html" \t "_blank" </w:instrText>
      </w: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fldChar w:fldCharType="separate"/>
      </w: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Kosz do segregacji 5 komorowy / napisy wycinka laserowa</w:t>
      </w: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fldChar w:fldCharType="end"/>
      </w:r>
    </w:p>
    <w:p w:rsidR="007D079E" w:rsidRDefault="007D079E" w:rsidP="007D079E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7D079E" w:rsidRPr="007D079E" w:rsidRDefault="007D079E" w:rsidP="007D079E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</w:pP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  <w:t>materiał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: stal nierdzewna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br/>
      </w: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  <w:t>wysokość kosza</w:t>
      </w:r>
      <w:proofErr w:type="gramStart"/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  <w:t>: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 96cm</w:t>
      </w:r>
      <w:proofErr w:type="gramEnd"/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br/>
      </w: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  <w:t>szerokość kosza: 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66cm</w:t>
      </w:r>
      <w:bookmarkStart w:id="0" w:name="_GoBack"/>
      <w:bookmarkEnd w:id="0"/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br/>
      </w: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  <w:t>głębokość kosza: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 66cm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br/>
      </w: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  <w:t>pojemność wsadu: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 ocynkowane, 35l (</w:t>
      </w:r>
      <w:proofErr w:type="spellStart"/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bio</w:t>
      </w:r>
      <w:proofErr w:type="spellEnd"/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), 70l (plastik, papier, zmieszane, szkło)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br/>
      </w: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  <w:t>komponenty kosza: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 blacha 1mm waga: 73kg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br/>
      </w: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  <w:t>ilość pojemników (wsadów): 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5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br/>
      </w: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  <w:t>rodzaj: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 drewno + stal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br/>
      </w: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  <w:t>popielnica: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 nie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br/>
      </w: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  <w:t>opróżnianie kosza: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 z boku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br/>
      </w: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  <w:t>rodzaj wsadu: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 stalowy ocynkowany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br/>
      </w: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  <w:t>wrzut kosza: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 od góry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br/>
      </w: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  <w:t>daszek: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 nie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br/>
      </w:r>
      <w:r w:rsidRPr="007D079E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  <w:t>kształt:</w:t>
      </w: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 prostokątny</w:t>
      </w:r>
    </w:p>
    <w:p w:rsidR="007D079E" w:rsidRPr="007D079E" w:rsidRDefault="007D079E" w:rsidP="007D079E">
      <w:pPr>
        <w:shd w:val="clear" w:color="auto" w:fill="FFFFFF"/>
        <w:spacing w:line="300" w:lineRule="atLeast"/>
        <w:textAlignment w:val="baseline"/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</w:pPr>
      <w:r w:rsidRPr="007D079E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>Frakcje oznaczone kolorami wg ogólnie przyjętych zasad selektywnej segregacji odpadów. </w:t>
      </w:r>
    </w:p>
    <w:p w:rsidR="0095433D" w:rsidRDefault="0095433D"/>
    <w:sectPr w:rsidR="0095433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079E"/>
    <w:rsid w:val="000F2818"/>
    <w:rsid w:val="001643C3"/>
    <w:rsid w:val="007D079E"/>
    <w:rsid w:val="0095433D"/>
    <w:rsid w:val="009C1B9D"/>
    <w:rsid w:val="00C607FB"/>
    <w:rsid w:val="00C87613"/>
    <w:rsid w:val="00C963FE"/>
    <w:rsid w:val="00E21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991E2B-3720-4D8B-8839-C7E8561FE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501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19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034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878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297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74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1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4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87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205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1</cp:revision>
  <dcterms:created xsi:type="dcterms:W3CDTF">2024-08-01T06:11:00Z</dcterms:created>
  <dcterms:modified xsi:type="dcterms:W3CDTF">2024-08-01T06:17:00Z</dcterms:modified>
</cp:coreProperties>
</file>