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E4FE" w14:textId="6B6FC7D9" w:rsidR="006B348E" w:rsidRDefault="00184AB1">
      <w:r>
        <w:t>Kwota jaką Zamawiający zamierza przeznaczyć na sfinansowanie zamówienia publicznego – 551.040,00 zł brutto</w:t>
      </w:r>
    </w:p>
    <w:sectPr w:rsidR="006B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B1"/>
    <w:rsid w:val="00184AB1"/>
    <w:rsid w:val="006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036"/>
  <w15:chartTrackingRefBased/>
  <w15:docId w15:val="{D1BDC4B7-7D74-48D5-915A-8F1DFDEB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2021-10-19T11:34:00Z</dcterms:created>
  <dcterms:modified xsi:type="dcterms:W3CDTF">2021-10-19T11:35:00Z</dcterms:modified>
</cp:coreProperties>
</file>