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F70C5" w14:textId="77777777" w:rsidR="00D370E2" w:rsidRPr="00175E17" w:rsidRDefault="00D370E2" w:rsidP="007A215D">
      <w:pPr>
        <w:shd w:val="clear" w:color="auto" w:fill="F2F2F2"/>
        <w:spacing w:before="120" w:after="240" w:line="276" w:lineRule="auto"/>
        <w:jc w:val="center"/>
        <w:rPr>
          <w:rFonts w:ascii="Calibri" w:hAnsi="Calibri" w:cs="Calibri"/>
          <w:b/>
          <w:color w:val="0D0D0D"/>
          <w:spacing w:val="26"/>
          <w:sz w:val="36"/>
          <w:szCs w:val="36"/>
        </w:rPr>
      </w:pPr>
      <w:bookmarkStart w:id="0" w:name="_Hlk67055132"/>
      <w:r w:rsidRPr="00175E17">
        <w:rPr>
          <w:rFonts w:ascii="Calibri" w:hAnsi="Calibri" w:cs="Calibri"/>
          <w:b/>
          <w:color w:val="0D0D0D"/>
          <w:spacing w:val="26"/>
          <w:sz w:val="36"/>
          <w:szCs w:val="36"/>
        </w:rPr>
        <w:t>OPIS PRZEDMIOTU ZAMÓWIENIA</w:t>
      </w:r>
    </w:p>
    <w:p w14:paraId="12162EE1" w14:textId="31C73B90" w:rsidR="00D370E2" w:rsidRPr="00175E17" w:rsidRDefault="00D370E2" w:rsidP="007A215D">
      <w:pPr>
        <w:spacing w:before="120" w:after="240" w:line="276" w:lineRule="auto"/>
        <w:jc w:val="both"/>
        <w:rPr>
          <w:rFonts w:ascii="Calibri" w:hAnsi="Calibri" w:cs="Calibri"/>
          <w:b/>
          <w:color w:val="0D0D0D"/>
          <w:sz w:val="22"/>
          <w:szCs w:val="22"/>
        </w:rPr>
      </w:pPr>
      <w:r w:rsidRPr="00175E17">
        <w:rPr>
          <w:rFonts w:ascii="Calibri" w:hAnsi="Calibri" w:cs="Calibri"/>
          <w:color w:val="0D0D0D"/>
          <w:sz w:val="22"/>
          <w:szCs w:val="22"/>
        </w:rPr>
        <w:t xml:space="preserve">W niniejszym Załączniku Zamawiający opisał zakres i warunki </w:t>
      </w:r>
      <w:r w:rsidRPr="00175E17">
        <w:rPr>
          <w:rFonts w:ascii="Calibri" w:hAnsi="Calibri" w:cs="Calibri"/>
          <w:b/>
          <w:color w:val="0D0D0D"/>
          <w:sz w:val="22"/>
          <w:szCs w:val="22"/>
        </w:rPr>
        <w:t xml:space="preserve">minimalne lub niedopuszczalne, </w:t>
      </w:r>
      <w:r w:rsidRPr="00175E17">
        <w:rPr>
          <w:rFonts w:ascii="Calibri" w:hAnsi="Calibri" w:cs="Calibri"/>
          <w:b/>
          <w:color w:val="0D0D0D"/>
          <w:sz w:val="22"/>
          <w:szCs w:val="22"/>
        </w:rPr>
        <w:br/>
      </w:r>
      <w:r w:rsidRPr="00175E17">
        <w:rPr>
          <w:rFonts w:ascii="Calibri" w:hAnsi="Calibri" w:cs="Calibri"/>
          <w:color w:val="0D0D0D"/>
          <w:sz w:val="22"/>
          <w:szCs w:val="22"/>
        </w:rPr>
        <w:t>w których nie dopuszcza wprowadzania żadnych zmian.</w:t>
      </w:r>
      <w:r w:rsidRPr="00175E17">
        <w:rPr>
          <w:rFonts w:ascii="Calibri" w:hAnsi="Calibri" w:cs="Calibri"/>
          <w:b/>
          <w:color w:val="0D0D0D"/>
          <w:sz w:val="22"/>
          <w:szCs w:val="22"/>
        </w:rPr>
        <w:t xml:space="preserve"> </w:t>
      </w:r>
      <w:r w:rsidRPr="00175E17">
        <w:rPr>
          <w:rFonts w:ascii="Calibri" w:hAnsi="Calibri" w:cs="Calibri"/>
          <w:color w:val="0D0D0D"/>
          <w:sz w:val="22"/>
          <w:szCs w:val="22"/>
        </w:rPr>
        <w:t>Złożenie</w:t>
      </w:r>
      <w:r w:rsidR="004742EC">
        <w:rPr>
          <w:rFonts w:ascii="Calibri" w:hAnsi="Calibri" w:cs="Calibri"/>
          <w:color w:val="0D0D0D"/>
          <w:sz w:val="22"/>
          <w:szCs w:val="22"/>
        </w:rPr>
        <w:t xml:space="preserve"> przez Wykonawcę </w:t>
      </w:r>
      <w:r w:rsidRPr="00175E17">
        <w:rPr>
          <w:rFonts w:ascii="Calibri" w:hAnsi="Calibri" w:cs="Calibri"/>
          <w:color w:val="0D0D0D"/>
          <w:sz w:val="22"/>
          <w:szCs w:val="22"/>
        </w:rPr>
        <w:t xml:space="preserve">oferty zawierającej </w:t>
      </w:r>
      <w:r w:rsidR="004742EC" w:rsidRPr="004742EC">
        <w:rPr>
          <w:rFonts w:ascii="Calibri" w:hAnsi="Calibri" w:cs="Calibri"/>
          <w:color w:val="0D0D0D"/>
          <w:sz w:val="22"/>
          <w:szCs w:val="22"/>
        </w:rPr>
        <w:t>postanowienia wprowadzające warunek niedopuszczalny bądź warunek zmieniający zakres niepodlegający zmianom</w:t>
      </w:r>
      <w:r w:rsidR="004742EC">
        <w:rPr>
          <w:rFonts w:ascii="Calibri" w:hAnsi="Calibri" w:cs="Calibri"/>
          <w:color w:val="0D0D0D"/>
          <w:sz w:val="22"/>
          <w:szCs w:val="22"/>
        </w:rPr>
        <w:t xml:space="preserve"> </w:t>
      </w:r>
      <w:r w:rsidRPr="00175E17">
        <w:rPr>
          <w:rFonts w:ascii="Calibri" w:hAnsi="Calibri" w:cs="Calibri"/>
          <w:b/>
          <w:color w:val="0D0D0D"/>
          <w:sz w:val="22"/>
          <w:szCs w:val="22"/>
        </w:rPr>
        <w:t>spowoduje odrzucenie oferty.</w:t>
      </w:r>
    </w:p>
    <w:p w14:paraId="78112435" w14:textId="5E16C048" w:rsidR="00B97281" w:rsidRPr="00175E17" w:rsidRDefault="00D370E2" w:rsidP="00CA649E">
      <w:pPr>
        <w:spacing w:before="120" w:line="276" w:lineRule="auto"/>
        <w:jc w:val="both"/>
        <w:rPr>
          <w:rFonts w:ascii="Calibri" w:hAnsi="Calibri" w:cs="Calibri"/>
          <w:color w:val="0D0D0D"/>
          <w:sz w:val="22"/>
          <w:szCs w:val="22"/>
        </w:rPr>
      </w:pPr>
      <w:r w:rsidRPr="00175E17">
        <w:rPr>
          <w:rFonts w:ascii="Calibri" w:hAnsi="Calibri" w:cs="Calibri"/>
          <w:color w:val="0D0D0D"/>
          <w:sz w:val="22"/>
          <w:szCs w:val="22"/>
        </w:rPr>
        <w:t xml:space="preserve">W opisie zawarto również warunki </w:t>
      </w:r>
      <w:r w:rsidRPr="00175E17">
        <w:rPr>
          <w:rFonts w:ascii="Calibri" w:hAnsi="Calibri" w:cs="Calibri"/>
          <w:b/>
          <w:color w:val="0D0D0D"/>
          <w:sz w:val="22"/>
          <w:szCs w:val="22"/>
        </w:rPr>
        <w:t>preferowane,</w:t>
      </w:r>
      <w:r w:rsidRPr="00175E17">
        <w:rPr>
          <w:rFonts w:ascii="Calibri" w:hAnsi="Calibri" w:cs="Calibri"/>
          <w:color w:val="0D0D0D"/>
          <w:sz w:val="22"/>
          <w:szCs w:val="22"/>
        </w:rPr>
        <w:t xml:space="preserve"> których Zamawiający dopuszcza akceptację lub odrzucenie przez Wykonawcę i których </w:t>
      </w:r>
      <w:r w:rsidR="0022403A">
        <w:rPr>
          <w:rFonts w:ascii="Calibri" w:hAnsi="Calibri" w:cs="Calibri"/>
          <w:color w:val="0D0D0D"/>
          <w:sz w:val="22"/>
          <w:szCs w:val="22"/>
        </w:rPr>
        <w:t>przyjęcie</w:t>
      </w:r>
      <w:r w:rsidR="0022403A" w:rsidRPr="00175E17">
        <w:rPr>
          <w:rFonts w:ascii="Calibri" w:hAnsi="Calibri" w:cs="Calibri"/>
          <w:color w:val="0D0D0D"/>
          <w:sz w:val="22"/>
          <w:szCs w:val="22"/>
        </w:rPr>
        <w:t xml:space="preserve"> </w:t>
      </w:r>
      <w:r w:rsidRPr="00175E17">
        <w:rPr>
          <w:rFonts w:ascii="Calibri" w:hAnsi="Calibri" w:cs="Calibri"/>
          <w:color w:val="0D0D0D"/>
          <w:sz w:val="22"/>
          <w:szCs w:val="22"/>
        </w:rPr>
        <w:t>w ofercie podlegać będzie ocenie.</w:t>
      </w:r>
    </w:p>
    <w:p w14:paraId="44A7077B" w14:textId="536DA5F3" w:rsidR="00D370E2" w:rsidRDefault="00D370E2" w:rsidP="00CA649E">
      <w:pPr>
        <w:shd w:val="clear" w:color="auto" w:fill="D9D9D9"/>
        <w:spacing w:before="120" w:line="276" w:lineRule="auto"/>
        <w:jc w:val="center"/>
        <w:rPr>
          <w:rFonts w:ascii="Calibri" w:hAnsi="Calibri" w:cs="Calibri"/>
          <w:b/>
          <w:bCs/>
          <w:snapToGrid w:val="0"/>
          <w:color w:val="0D0D0D"/>
        </w:rPr>
      </w:pPr>
      <w:r w:rsidRPr="00175E17">
        <w:rPr>
          <w:rFonts w:ascii="Calibri" w:hAnsi="Calibri" w:cs="Calibri"/>
          <w:b/>
          <w:color w:val="0D0D0D"/>
        </w:rPr>
        <w:t xml:space="preserve">Przedmiotem zamówienia jest </w:t>
      </w:r>
      <w:r w:rsidR="00A02FEB">
        <w:rPr>
          <w:rFonts w:ascii="Calibri" w:hAnsi="Calibri" w:cs="Calibri"/>
          <w:b/>
          <w:color w:val="0D0D0D"/>
        </w:rPr>
        <w:t xml:space="preserve">kompleksowe </w:t>
      </w:r>
      <w:r w:rsidRPr="00175E17">
        <w:rPr>
          <w:rFonts w:ascii="Calibri" w:hAnsi="Calibri" w:cs="Calibri"/>
          <w:b/>
          <w:bCs/>
          <w:snapToGrid w:val="0"/>
          <w:color w:val="0D0D0D"/>
        </w:rPr>
        <w:t>ubezpieczeni</w:t>
      </w:r>
      <w:r w:rsidR="00A02FEB">
        <w:rPr>
          <w:rFonts w:ascii="Calibri" w:hAnsi="Calibri" w:cs="Calibri"/>
          <w:b/>
          <w:bCs/>
          <w:snapToGrid w:val="0"/>
          <w:color w:val="0D0D0D"/>
        </w:rPr>
        <w:t xml:space="preserve">e komunikacyjne pojazdów </w:t>
      </w:r>
    </w:p>
    <w:p w14:paraId="2F3E30C7" w14:textId="77777777" w:rsidR="00782729" w:rsidRPr="00782729" w:rsidRDefault="00782729" w:rsidP="00782729">
      <w:pPr>
        <w:shd w:val="clear" w:color="auto" w:fill="D9D9D9" w:themeFill="background1" w:themeFillShade="D9"/>
        <w:autoSpaceDE w:val="0"/>
        <w:autoSpaceDN w:val="0"/>
        <w:adjustRightInd w:val="0"/>
        <w:jc w:val="center"/>
        <w:rPr>
          <w:rFonts w:ascii="Calibri" w:eastAsia="TimesNewRoman" w:hAnsi="Calibri"/>
          <w:b/>
        </w:rPr>
      </w:pPr>
      <w:r w:rsidRPr="00782729">
        <w:rPr>
          <w:rFonts w:ascii="Calibri" w:eastAsia="TimesNewRoman" w:hAnsi="Calibri"/>
          <w:b/>
        </w:rPr>
        <w:t>Samodzielnego Publicznego Zakładu Opieki Zdrowotnej Powiatowej Stacji Ratownictwa Medycznego Powiatu Warszawskiego Zachodniego</w:t>
      </w:r>
    </w:p>
    <w:p w14:paraId="7A912D95" w14:textId="77777777" w:rsidR="00AB5DA1" w:rsidRPr="00AB5DA1" w:rsidRDefault="00AB5DA1" w:rsidP="00AB5DA1">
      <w:pPr>
        <w:spacing w:before="120" w:line="276" w:lineRule="auto"/>
        <w:jc w:val="both"/>
        <w:rPr>
          <w:rFonts w:ascii="Calibri" w:hAnsi="Calibri"/>
          <w:b/>
          <w:color w:val="262626"/>
          <w:sz w:val="22"/>
        </w:rPr>
      </w:pPr>
      <w:r w:rsidRPr="00AB5DA1">
        <w:rPr>
          <w:rFonts w:ascii="Calibri" w:hAnsi="Calibri"/>
          <w:b/>
          <w:color w:val="262626"/>
          <w:sz w:val="22"/>
        </w:rPr>
        <w:t>Do niniejszej umowy stosuje się następujące definicje:</w:t>
      </w:r>
    </w:p>
    <w:p w14:paraId="2E8EAB89" w14:textId="4344DCED" w:rsidR="00AB5DA1" w:rsidRPr="00BB1D2E" w:rsidRDefault="00AB5DA1" w:rsidP="00AB5DA1">
      <w:pPr>
        <w:pStyle w:val="Tekstpodstawowywcity"/>
        <w:spacing w:before="120" w:line="276" w:lineRule="auto"/>
        <w:ind w:left="0"/>
        <w:jc w:val="both"/>
        <w:rPr>
          <w:rFonts w:ascii="Calibri" w:hAnsi="Calibri" w:cs="Arial"/>
          <w:color w:val="262626"/>
          <w:sz w:val="22"/>
          <w:szCs w:val="22"/>
        </w:rPr>
      </w:pPr>
      <w:r w:rsidRPr="00BB1D2E">
        <w:rPr>
          <w:rFonts w:ascii="Calibri" w:hAnsi="Calibri" w:cs="Arial"/>
          <w:b/>
          <w:color w:val="262626"/>
          <w:sz w:val="22"/>
          <w:szCs w:val="22"/>
        </w:rPr>
        <w:t xml:space="preserve">SWZ – </w:t>
      </w:r>
      <w:r w:rsidRPr="00BB1D2E">
        <w:rPr>
          <w:rFonts w:ascii="Calibri" w:hAnsi="Calibri" w:cs="Arial"/>
          <w:color w:val="262626"/>
          <w:sz w:val="22"/>
          <w:szCs w:val="22"/>
        </w:rPr>
        <w:t xml:space="preserve">Specyfikacja Warunków </w:t>
      </w:r>
      <w:r>
        <w:rPr>
          <w:rFonts w:ascii="Calibri" w:hAnsi="Calibri" w:cs="Arial"/>
          <w:color w:val="262626"/>
          <w:sz w:val="22"/>
          <w:szCs w:val="22"/>
          <w:lang w:val="pl-PL"/>
        </w:rPr>
        <w:t>Zamówienia</w:t>
      </w:r>
      <w:r w:rsidRPr="00BB1D2E">
        <w:rPr>
          <w:rFonts w:ascii="Calibri" w:hAnsi="Calibri" w:cs="Arial"/>
          <w:color w:val="262626"/>
          <w:sz w:val="22"/>
          <w:szCs w:val="22"/>
        </w:rPr>
        <w:t xml:space="preserve"> wraz ze wszystkimi Załącznikami. </w:t>
      </w:r>
    </w:p>
    <w:p w14:paraId="32576ABB" w14:textId="77777777" w:rsidR="00AB5DA1" w:rsidRPr="00AB5DA1" w:rsidRDefault="00AB5DA1" w:rsidP="00AB5DA1">
      <w:pPr>
        <w:pStyle w:val="Tekstpodstawowywcity"/>
        <w:tabs>
          <w:tab w:val="left" w:pos="1245"/>
        </w:tabs>
        <w:spacing w:before="120" w:line="276" w:lineRule="auto"/>
        <w:ind w:left="0"/>
        <w:jc w:val="both"/>
        <w:rPr>
          <w:rFonts w:ascii="Calibri" w:hAnsi="Calibri"/>
          <w:b/>
          <w:color w:val="262626"/>
          <w:sz w:val="22"/>
        </w:rPr>
      </w:pPr>
      <w:r w:rsidRPr="00AB5DA1">
        <w:rPr>
          <w:rFonts w:ascii="Calibri" w:hAnsi="Calibri"/>
          <w:b/>
          <w:color w:val="262626"/>
          <w:sz w:val="22"/>
        </w:rPr>
        <w:t xml:space="preserve">OWU – </w:t>
      </w:r>
      <w:r w:rsidRPr="00AB5DA1">
        <w:rPr>
          <w:rFonts w:ascii="Calibri" w:hAnsi="Calibri"/>
          <w:color w:val="262626"/>
          <w:sz w:val="22"/>
        </w:rPr>
        <w:t>ogólne warunki ubezpieczenia Wykonawcy lub inne wzorce umowy, które zostały wymienione w Formularzu ofertowym</w:t>
      </w:r>
      <w:r w:rsidRPr="00AB5DA1">
        <w:rPr>
          <w:rFonts w:ascii="Calibri" w:hAnsi="Calibri"/>
          <w:b/>
          <w:color w:val="262626"/>
          <w:sz w:val="22"/>
        </w:rPr>
        <w:t>.</w:t>
      </w:r>
    </w:p>
    <w:p w14:paraId="5EA6581B" w14:textId="1012293D" w:rsidR="00AB5DA1" w:rsidRDefault="00AB5DA1" w:rsidP="00AB5DA1">
      <w:pPr>
        <w:pStyle w:val="Tekstpodstawowywcity"/>
        <w:spacing w:before="120" w:line="276" w:lineRule="auto"/>
        <w:ind w:left="0"/>
        <w:jc w:val="both"/>
        <w:rPr>
          <w:rFonts w:ascii="Calibri" w:hAnsi="Calibri"/>
          <w:color w:val="262626"/>
          <w:sz w:val="22"/>
        </w:rPr>
      </w:pPr>
      <w:r w:rsidRPr="00AB5DA1">
        <w:rPr>
          <w:rFonts w:ascii="Calibri" w:hAnsi="Calibri"/>
          <w:b/>
          <w:color w:val="262626"/>
          <w:sz w:val="22"/>
        </w:rPr>
        <w:t>Franszyza redukcyjna</w:t>
      </w:r>
      <w:r w:rsidRPr="00AB5DA1">
        <w:rPr>
          <w:rFonts w:ascii="Calibri" w:hAnsi="Calibri"/>
          <w:color w:val="262626"/>
          <w:sz w:val="22"/>
        </w:rPr>
        <w:t xml:space="preserve"> – przyjęta w umowie ubezpieczenia wartość określona kwotowo, o jaką pomniejsza się </w:t>
      </w:r>
      <w:r w:rsidR="00505D87">
        <w:rPr>
          <w:rFonts w:ascii="Calibri" w:hAnsi="Calibri"/>
          <w:color w:val="262626"/>
          <w:sz w:val="22"/>
          <w:lang w:val="pl-PL"/>
        </w:rPr>
        <w:t xml:space="preserve">łączną </w:t>
      </w:r>
      <w:r w:rsidRPr="00AB5DA1">
        <w:rPr>
          <w:rFonts w:ascii="Calibri" w:hAnsi="Calibri"/>
          <w:color w:val="262626"/>
          <w:sz w:val="22"/>
        </w:rPr>
        <w:t>wysokość odszkodowania</w:t>
      </w:r>
      <w:r w:rsidR="00505D87">
        <w:rPr>
          <w:rFonts w:ascii="Calibri" w:hAnsi="Calibri"/>
          <w:color w:val="262626"/>
          <w:sz w:val="22"/>
          <w:lang w:val="pl-PL"/>
        </w:rPr>
        <w:t xml:space="preserve"> </w:t>
      </w:r>
      <w:bookmarkStart w:id="1" w:name="_Hlk112765014"/>
      <w:r w:rsidR="00505D87">
        <w:rPr>
          <w:rFonts w:ascii="Calibri" w:hAnsi="Calibri"/>
          <w:color w:val="262626"/>
          <w:sz w:val="22"/>
          <w:lang w:val="pl-PL"/>
        </w:rPr>
        <w:t>za wszystkie szkody wynikłe z jednego zdarzenia</w:t>
      </w:r>
      <w:bookmarkEnd w:id="1"/>
    </w:p>
    <w:p w14:paraId="2E8EEB49" w14:textId="7CE3955A" w:rsidR="00AB5DA1" w:rsidRDefault="00AB5DA1" w:rsidP="00AB5DA1">
      <w:pPr>
        <w:pStyle w:val="Tekstpodstawowywcity"/>
        <w:spacing w:before="120" w:line="276" w:lineRule="auto"/>
        <w:ind w:left="0"/>
        <w:jc w:val="both"/>
        <w:rPr>
          <w:rFonts w:ascii="Calibri" w:hAnsi="Calibri"/>
          <w:color w:val="262626"/>
          <w:sz w:val="22"/>
        </w:rPr>
      </w:pPr>
      <w:bookmarkStart w:id="2" w:name="_Hlk112765023"/>
      <w:r w:rsidRPr="00AB5DA1">
        <w:rPr>
          <w:rFonts w:ascii="Calibri" w:hAnsi="Calibri"/>
          <w:b/>
          <w:color w:val="262626"/>
          <w:sz w:val="22"/>
        </w:rPr>
        <w:t>Udział własny</w:t>
      </w:r>
      <w:r w:rsidRPr="00AB5DA1">
        <w:rPr>
          <w:rFonts w:ascii="Calibri" w:hAnsi="Calibri"/>
          <w:color w:val="262626"/>
          <w:sz w:val="22"/>
        </w:rPr>
        <w:t xml:space="preserve"> – przyjęta w umowie ubezpieczenia wartość określona procentowo,</w:t>
      </w:r>
      <w:r w:rsidR="00C03A57">
        <w:rPr>
          <w:rFonts w:ascii="Calibri" w:hAnsi="Calibri"/>
          <w:color w:val="262626"/>
          <w:sz w:val="22"/>
          <w:lang w:val="pl-PL"/>
        </w:rPr>
        <w:t xml:space="preserve"> w stosunku do wartości odszkodowania</w:t>
      </w:r>
      <w:r w:rsidRPr="00AB5DA1">
        <w:rPr>
          <w:rFonts w:ascii="Calibri" w:hAnsi="Calibri"/>
          <w:color w:val="262626"/>
          <w:sz w:val="22"/>
        </w:rPr>
        <w:t xml:space="preserve"> o jaką pomniejsza się </w:t>
      </w:r>
      <w:r w:rsidR="00C03A57">
        <w:rPr>
          <w:rFonts w:ascii="Calibri" w:hAnsi="Calibri"/>
          <w:color w:val="262626"/>
          <w:sz w:val="22"/>
          <w:lang w:val="pl-PL"/>
        </w:rPr>
        <w:t xml:space="preserve">łączną </w:t>
      </w:r>
      <w:r w:rsidRPr="00AB5DA1">
        <w:rPr>
          <w:rFonts w:ascii="Calibri" w:hAnsi="Calibri"/>
          <w:color w:val="262626"/>
          <w:sz w:val="22"/>
        </w:rPr>
        <w:t>wysokość odszkodowania</w:t>
      </w:r>
      <w:r w:rsidR="00C03A57">
        <w:rPr>
          <w:rFonts w:ascii="Calibri" w:hAnsi="Calibri"/>
          <w:color w:val="262626"/>
          <w:sz w:val="22"/>
          <w:lang w:val="pl-PL"/>
        </w:rPr>
        <w:t xml:space="preserve"> za wszystkie szkody wynikłe z jednego zdarzenia</w:t>
      </w:r>
    </w:p>
    <w:p w14:paraId="3BE52371" w14:textId="77777777" w:rsidR="00AB5DA1" w:rsidRPr="00BB1D2E" w:rsidRDefault="00AB5DA1" w:rsidP="00AB5DA1">
      <w:pPr>
        <w:pStyle w:val="Tekstpodstawowywcity"/>
        <w:spacing w:before="120" w:line="276" w:lineRule="auto"/>
        <w:ind w:left="0"/>
        <w:jc w:val="both"/>
        <w:rPr>
          <w:rFonts w:ascii="Calibri" w:hAnsi="Calibri" w:cs="Arial"/>
          <w:color w:val="262626"/>
          <w:sz w:val="22"/>
          <w:szCs w:val="22"/>
        </w:rPr>
      </w:pPr>
      <w:bookmarkStart w:id="3" w:name="_Hlk68268003"/>
      <w:bookmarkEnd w:id="2"/>
      <w:r w:rsidRPr="00AB5DA1">
        <w:rPr>
          <w:rFonts w:ascii="Calibri" w:hAnsi="Calibri"/>
          <w:b/>
          <w:color w:val="262626"/>
          <w:sz w:val="22"/>
        </w:rPr>
        <w:t>Franszyza integralna</w:t>
      </w:r>
      <w:r w:rsidRPr="00AB5DA1">
        <w:rPr>
          <w:rFonts w:ascii="Calibri" w:hAnsi="Calibri"/>
          <w:color w:val="262626"/>
          <w:sz w:val="22"/>
        </w:rPr>
        <w:t xml:space="preserve"> – przyjęta w umowie ubezpieczenia wartość określona kwotowo, do wysokości której odszkodowanie nie jest wypłacane. Powyżej wartości franszyzy integralnej odszkodowanie jest wypłacane w</w:t>
      </w:r>
      <w:r w:rsidRPr="00BB1D2E">
        <w:rPr>
          <w:rFonts w:ascii="Calibri" w:hAnsi="Calibri" w:cs="Arial"/>
          <w:color w:val="262626"/>
          <w:sz w:val="22"/>
          <w:szCs w:val="22"/>
        </w:rPr>
        <w:t xml:space="preserve"> pełnej wysokości, bez potrącania wysokości franszyzy.</w:t>
      </w:r>
    </w:p>
    <w:bookmarkEnd w:id="3"/>
    <w:p w14:paraId="3CEFFAA4" w14:textId="235E022D" w:rsidR="00DD3FF7" w:rsidRPr="00DD3FF7" w:rsidRDefault="00DD3FF7" w:rsidP="00AB5DA1">
      <w:pPr>
        <w:pStyle w:val="Tekstpodstawowywcity"/>
        <w:spacing w:before="120" w:line="276" w:lineRule="auto"/>
        <w:ind w:left="0"/>
        <w:jc w:val="both"/>
        <w:rPr>
          <w:rFonts w:ascii="Calibri" w:hAnsi="Calibri"/>
          <w:sz w:val="22"/>
          <w:lang w:val="pl-PL"/>
        </w:rPr>
      </w:pPr>
      <w:r w:rsidRPr="00DD3FF7">
        <w:rPr>
          <w:rFonts w:ascii="Calibri" w:hAnsi="Calibri"/>
          <w:b/>
          <w:bCs/>
          <w:sz w:val="22"/>
          <w:lang w:val="pl-PL"/>
        </w:rPr>
        <w:t>Szkoda w ubezpieczeniu mienia</w:t>
      </w:r>
      <w:r>
        <w:rPr>
          <w:rFonts w:ascii="Calibri" w:hAnsi="Calibri"/>
          <w:sz w:val="22"/>
          <w:lang w:val="pl-PL"/>
        </w:rPr>
        <w:t xml:space="preserve"> – utrata, uszkodzenie lub zniszczenie ubezpieczonego mienia wskutek objętego umową ubezpieczeni zdarzenia.</w:t>
      </w:r>
    </w:p>
    <w:p w14:paraId="27ECA0A9" w14:textId="77777777" w:rsidR="00D370E2" w:rsidRPr="00175E17" w:rsidRDefault="00D370E2" w:rsidP="007A215D">
      <w:pPr>
        <w:spacing w:before="360" w:after="240" w:line="276" w:lineRule="auto"/>
        <w:jc w:val="center"/>
        <w:rPr>
          <w:rFonts w:ascii="Calibri" w:hAnsi="Calibri" w:cs="Calibri"/>
          <w:b/>
          <w:color w:val="0D0D0D"/>
          <w:spacing w:val="26"/>
        </w:rPr>
      </w:pPr>
      <w:r w:rsidRPr="00175E17">
        <w:rPr>
          <w:rFonts w:ascii="Calibri" w:hAnsi="Calibri" w:cs="Calibri"/>
          <w:b/>
          <w:color w:val="0D0D0D"/>
          <w:spacing w:val="26"/>
        </w:rPr>
        <w:t>POSTANOWIENIA WSPÓLNE</w:t>
      </w:r>
    </w:p>
    <w:p w14:paraId="3BDC2991" w14:textId="1A0ED000" w:rsidR="00D370E2" w:rsidRPr="00175E17" w:rsidRDefault="00D370E2" w:rsidP="00C20F0F">
      <w:pPr>
        <w:numPr>
          <w:ilvl w:val="0"/>
          <w:numId w:val="25"/>
        </w:numPr>
        <w:suppressAutoHyphens w:val="0"/>
        <w:spacing w:before="120" w:line="276" w:lineRule="auto"/>
        <w:ind w:left="426" w:hanging="284"/>
        <w:jc w:val="both"/>
        <w:rPr>
          <w:rFonts w:ascii="Calibri" w:hAnsi="Calibri" w:cs="Calibri"/>
          <w:i/>
          <w:color w:val="0D0D0D"/>
          <w:sz w:val="22"/>
          <w:szCs w:val="22"/>
        </w:rPr>
      </w:pPr>
      <w:bookmarkStart w:id="4" w:name="_Hlk66454626"/>
      <w:r w:rsidRPr="00175E17">
        <w:rPr>
          <w:rFonts w:ascii="Calibri" w:hAnsi="Calibri" w:cs="Calibri"/>
          <w:i/>
          <w:color w:val="0D0D0D"/>
          <w:sz w:val="22"/>
          <w:szCs w:val="22"/>
        </w:rPr>
        <w:t xml:space="preserve">Załącznik nr </w:t>
      </w:r>
      <w:r w:rsidR="00BB0998">
        <w:rPr>
          <w:rFonts w:ascii="Calibri" w:hAnsi="Calibri" w:cs="Calibri"/>
          <w:i/>
          <w:color w:val="0D0D0D"/>
          <w:sz w:val="22"/>
          <w:szCs w:val="22"/>
        </w:rPr>
        <w:t>1</w:t>
      </w:r>
      <w:r w:rsidRPr="00175E17">
        <w:rPr>
          <w:rFonts w:ascii="Calibri" w:hAnsi="Calibri" w:cs="Calibri"/>
          <w:i/>
          <w:color w:val="0D0D0D"/>
          <w:sz w:val="22"/>
          <w:szCs w:val="22"/>
        </w:rPr>
        <w:t xml:space="preserve"> do SWZ – </w:t>
      </w:r>
      <w:r w:rsidRPr="00175E17">
        <w:rPr>
          <w:rFonts w:ascii="Calibri" w:hAnsi="Calibri" w:cs="Calibri"/>
          <w:b/>
          <w:i/>
          <w:color w:val="0D0D0D"/>
          <w:sz w:val="22"/>
          <w:szCs w:val="22"/>
        </w:rPr>
        <w:t>Formularz ofert</w:t>
      </w:r>
      <w:r w:rsidR="00BB0998">
        <w:rPr>
          <w:rFonts w:ascii="Calibri" w:hAnsi="Calibri" w:cs="Calibri"/>
          <w:b/>
          <w:i/>
          <w:color w:val="0D0D0D"/>
          <w:sz w:val="22"/>
          <w:szCs w:val="22"/>
        </w:rPr>
        <w:t>y</w:t>
      </w:r>
      <w:r w:rsidR="00782729">
        <w:rPr>
          <w:rFonts w:ascii="Calibri" w:hAnsi="Calibri" w:cs="Calibri"/>
          <w:b/>
          <w:i/>
          <w:color w:val="0D0D0D"/>
          <w:sz w:val="22"/>
          <w:szCs w:val="22"/>
        </w:rPr>
        <w:t xml:space="preserve"> </w:t>
      </w:r>
      <w:r w:rsidRPr="00175E17">
        <w:rPr>
          <w:rFonts w:ascii="Calibri" w:hAnsi="Calibri" w:cs="Calibri"/>
          <w:i/>
          <w:color w:val="0D0D0D"/>
          <w:sz w:val="22"/>
          <w:szCs w:val="22"/>
        </w:rPr>
        <w:t xml:space="preserve">stanowi dokument wymagany w ofercie zgodnie z </w:t>
      </w:r>
      <w:r w:rsidR="00133612" w:rsidRPr="004F54B2">
        <w:rPr>
          <w:rFonts w:ascii="Calibri" w:hAnsi="Calibri" w:cs="Calibri"/>
          <w:i/>
          <w:color w:val="0D0D0D"/>
          <w:sz w:val="22"/>
          <w:szCs w:val="22"/>
        </w:rPr>
        <w:t xml:space="preserve">Rozdziałem </w:t>
      </w:r>
      <w:r w:rsidRPr="004F54B2">
        <w:rPr>
          <w:rFonts w:ascii="Calibri" w:hAnsi="Calibri" w:cs="Calibri"/>
          <w:i/>
          <w:color w:val="0D0D0D"/>
          <w:sz w:val="22"/>
          <w:szCs w:val="22"/>
        </w:rPr>
        <w:t>VII</w:t>
      </w:r>
      <w:r w:rsidR="008A05D1" w:rsidRPr="004F54B2">
        <w:rPr>
          <w:rFonts w:ascii="Calibri" w:hAnsi="Calibri" w:cs="Calibri"/>
          <w:i/>
          <w:color w:val="0D0D0D"/>
          <w:sz w:val="22"/>
          <w:szCs w:val="22"/>
        </w:rPr>
        <w:t>I</w:t>
      </w:r>
      <w:r w:rsidRPr="004F54B2">
        <w:rPr>
          <w:rFonts w:ascii="Calibri" w:hAnsi="Calibri" w:cs="Calibri"/>
          <w:i/>
          <w:color w:val="0D0D0D"/>
          <w:sz w:val="22"/>
          <w:szCs w:val="22"/>
        </w:rPr>
        <w:t xml:space="preserve"> SWZ,</w:t>
      </w:r>
      <w:r w:rsidRPr="00175E17">
        <w:rPr>
          <w:rFonts w:ascii="Calibri" w:hAnsi="Calibri" w:cs="Calibri"/>
          <w:i/>
          <w:color w:val="0D0D0D"/>
          <w:sz w:val="22"/>
          <w:szCs w:val="22"/>
        </w:rPr>
        <w:t xml:space="preserve"> zaś zaproponowany tam zakres preferowany zostanie oceniony, zgodnie z kryteriami opisanymi w Rozdziale </w:t>
      </w:r>
      <w:r w:rsidRPr="004F54B2">
        <w:rPr>
          <w:rFonts w:ascii="Calibri" w:hAnsi="Calibri" w:cs="Calibri"/>
          <w:i/>
          <w:color w:val="0D0D0D"/>
          <w:sz w:val="22"/>
          <w:szCs w:val="22"/>
        </w:rPr>
        <w:t>XV</w:t>
      </w:r>
      <w:r w:rsidR="00092F8C" w:rsidRPr="004F54B2">
        <w:rPr>
          <w:rFonts w:ascii="Calibri" w:hAnsi="Calibri" w:cs="Calibri"/>
          <w:i/>
          <w:color w:val="0D0D0D"/>
          <w:sz w:val="22"/>
          <w:szCs w:val="22"/>
        </w:rPr>
        <w:t>III</w:t>
      </w:r>
      <w:r w:rsidRPr="004F54B2">
        <w:rPr>
          <w:rFonts w:ascii="Calibri" w:hAnsi="Calibri" w:cs="Calibri"/>
          <w:i/>
          <w:color w:val="0D0D0D"/>
          <w:sz w:val="22"/>
          <w:szCs w:val="22"/>
        </w:rPr>
        <w:t xml:space="preserve"> SWZ.</w:t>
      </w:r>
    </w:p>
    <w:p w14:paraId="08338608" w14:textId="77777777" w:rsidR="00D370E2" w:rsidRPr="00175E17" w:rsidRDefault="00D370E2" w:rsidP="00C20F0F">
      <w:pPr>
        <w:pStyle w:val="Tekstpodstawowywcity"/>
        <w:numPr>
          <w:ilvl w:val="0"/>
          <w:numId w:val="25"/>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 xml:space="preserve">Postanowienia umowne określone w SWZ nie odnoszą się do przypadków uregulowanych bezwzględnie obowiązującymi przepisami prawa. </w:t>
      </w:r>
    </w:p>
    <w:p w14:paraId="3BA99907" w14:textId="7ADFD974" w:rsidR="00D370E2" w:rsidRPr="00175E17" w:rsidRDefault="00D370E2" w:rsidP="00C20F0F">
      <w:pPr>
        <w:pStyle w:val="Tekstpodstawowywcity"/>
        <w:numPr>
          <w:ilvl w:val="0"/>
          <w:numId w:val="25"/>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 xml:space="preserve">Wskazane przez Wykonawcę w </w:t>
      </w:r>
      <w:r w:rsidRPr="00175E17">
        <w:rPr>
          <w:rFonts w:ascii="Calibri" w:hAnsi="Calibri" w:cs="Calibri"/>
          <w:b/>
          <w:i/>
          <w:color w:val="0D0D0D"/>
          <w:sz w:val="22"/>
          <w:szCs w:val="22"/>
        </w:rPr>
        <w:t xml:space="preserve">Formularzu ofertowym </w:t>
      </w:r>
      <w:r w:rsidR="005F7039">
        <w:rPr>
          <w:rFonts w:ascii="Calibri" w:hAnsi="Calibri" w:cs="Calibri"/>
          <w:b/>
          <w:i/>
          <w:color w:val="0D0D0D"/>
          <w:sz w:val="22"/>
          <w:szCs w:val="22"/>
          <w:lang w:val="pl-PL"/>
        </w:rPr>
        <w:t xml:space="preserve">karty produktu, </w:t>
      </w:r>
      <w:r w:rsidRPr="00175E17">
        <w:rPr>
          <w:rFonts w:ascii="Calibri" w:hAnsi="Calibri" w:cs="Calibri"/>
          <w:b/>
          <w:i/>
          <w:iCs/>
          <w:color w:val="0D0D0D"/>
          <w:sz w:val="22"/>
          <w:szCs w:val="22"/>
        </w:rPr>
        <w:t>OWU</w:t>
      </w:r>
      <w:r w:rsidR="005F7039">
        <w:rPr>
          <w:rFonts w:ascii="Calibri" w:hAnsi="Calibri" w:cs="Calibri"/>
          <w:b/>
          <w:i/>
          <w:iCs/>
          <w:color w:val="0D0D0D"/>
          <w:sz w:val="22"/>
          <w:szCs w:val="22"/>
          <w:lang w:val="pl-PL"/>
        </w:rPr>
        <w:t xml:space="preserve"> lub inne wzorce umowy</w:t>
      </w:r>
      <w:r w:rsidRPr="00175E17">
        <w:rPr>
          <w:rFonts w:ascii="Calibri" w:hAnsi="Calibri" w:cs="Calibri"/>
          <w:b/>
          <w:i/>
          <w:iCs/>
          <w:color w:val="0D0D0D"/>
          <w:sz w:val="22"/>
          <w:szCs w:val="22"/>
        </w:rPr>
        <w:t xml:space="preserve"> </w:t>
      </w:r>
      <w:r w:rsidRPr="00175E17">
        <w:rPr>
          <w:rFonts w:ascii="Calibri" w:hAnsi="Calibri" w:cs="Calibri"/>
          <w:i/>
          <w:color w:val="0D0D0D"/>
          <w:sz w:val="22"/>
          <w:szCs w:val="22"/>
        </w:rPr>
        <w:t xml:space="preserve">będą mieć </w:t>
      </w:r>
      <w:r w:rsidRPr="00175E17">
        <w:rPr>
          <w:rFonts w:ascii="Calibri" w:hAnsi="Calibri" w:cs="Calibri"/>
          <w:b/>
          <w:i/>
          <w:color w:val="0D0D0D"/>
          <w:sz w:val="22"/>
          <w:szCs w:val="22"/>
        </w:rPr>
        <w:t>zastosowanie do zawartej umowy</w:t>
      </w:r>
      <w:r w:rsidRPr="00175E17">
        <w:rPr>
          <w:rFonts w:ascii="Calibri" w:hAnsi="Calibri" w:cs="Calibri"/>
          <w:i/>
          <w:color w:val="0D0D0D"/>
          <w:sz w:val="22"/>
          <w:szCs w:val="22"/>
        </w:rPr>
        <w:t xml:space="preserve"> </w:t>
      </w:r>
      <w:r w:rsidRPr="00175E17">
        <w:rPr>
          <w:rFonts w:ascii="Calibri" w:hAnsi="Calibri" w:cs="Calibri"/>
          <w:b/>
          <w:i/>
          <w:color w:val="0D0D0D"/>
          <w:sz w:val="22"/>
          <w:szCs w:val="22"/>
        </w:rPr>
        <w:t>tylko w kwestiach nieuregulowanych</w:t>
      </w:r>
      <w:r w:rsidRPr="00175E17">
        <w:rPr>
          <w:rFonts w:ascii="Calibri" w:hAnsi="Calibri" w:cs="Calibri"/>
          <w:i/>
          <w:color w:val="0D0D0D"/>
          <w:sz w:val="22"/>
          <w:szCs w:val="22"/>
        </w:rPr>
        <w:t xml:space="preserve"> </w:t>
      </w:r>
      <w:r w:rsidRPr="00175E17">
        <w:rPr>
          <w:rFonts w:ascii="Calibri" w:hAnsi="Calibri" w:cs="Calibri"/>
          <w:b/>
          <w:i/>
          <w:color w:val="0D0D0D"/>
          <w:sz w:val="22"/>
          <w:szCs w:val="22"/>
        </w:rPr>
        <w:t>w SWZ</w:t>
      </w:r>
      <w:r w:rsidRPr="00175E17">
        <w:rPr>
          <w:rFonts w:ascii="Calibri" w:hAnsi="Calibri" w:cs="Calibri"/>
          <w:i/>
          <w:color w:val="0D0D0D"/>
          <w:sz w:val="22"/>
          <w:szCs w:val="22"/>
        </w:rPr>
        <w:t xml:space="preserve">, a w odniesieniu do zakresu preferowanego w kwestiach nieokreślonych w Formularzu ofertowym. </w:t>
      </w:r>
      <w:r w:rsidRPr="00175E17">
        <w:rPr>
          <w:rFonts w:ascii="Calibri" w:hAnsi="Calibri" w:cs="Calibri"/>
          <w:b/>
          <w:i/>
          <w:color w:val="0D0D0D"/>
          <w:sz w:val="22"/>
          <w:szCs w:val="22"/>
        </w:rPr>
        <w:t>W przypadku sprzeczności</w:t>
      </w:r>
      <w:r w:rsidRPr="00175E17">
        <w:rPr>
          <w:rFonts w:ascii="Calibri" w:hAnsi="Calibri" w:cs="Calibri"/>
          <w:i/>
          <w:color w:val="0D0D0D"/>
          <w:sz w:val="22"/>
          <w:szCs w:val="22"/>
        </w:rPr>
        <w:t xml:space="preserve"> </w:t>
      </w:r>
      <w:r w:rsidRPr="00832F4E">
        <w:rPr>
          <w:rFonts w:ascii="Calibri" w:hAnsi="Calibri" w:cs="Calibri"/>
          <w:i/>
          <w:color w:val="0D0D0D"/>
          <w:sz w:val="22"/>
          <w:szCs w:val="22"/>
        </w:rPr>
        <w:t xml:space="preserve">treści </w:t>
      </w:r>
      <w:r w:rsidR="00832F4E" w:rsidRPr="00832F4E">
        <w:rPr>
          <w:rFonts w:ascii="Calibri" w:hAnsi="Calibri" w:cs="Calibri"/>
          <w:i/>
          <w:color w:val="0D0D0D"/>
          <w:sz w:val="22"/>
          <w:szCs w:val="22"/>
          <w:lang w:val="pl-PL"/>
        </w:rPr>
        <w:t xml:space="preserve">karty produktu, </w:t>
      </w:r>
      <w:r w:rsidR="00832F4E" w:rsidRPr="00832F4E">
        <w:rPr>
          <w:rFonts w:ascii="Calibri" w:hAnsi="Calibri" w:cs="Calibri"/>
          <w:i/>
          <w:iCs/>
          <w:color w:val="0D0D0D"/>
          <w:sz w:val="22"/>
          <w:szCs w:val="22"/>
          <w:lang w:val="pl-PL"/>
        </w:rPr>
        <w:t>OWU lub innych wzorców umowy</w:t>
      </w:r>
      <w:r w:rsidRPr="00832F4E">
        <w:rPr>
          <w:rFonts w:ascii="Calibri" w:hAnsi="Calibri" w:cs="Calibri"/>
          <w:i/>
          <w:color w:val="0D0D0D"/>
          <w:sz w:val="22"/>
          <w:szCs w:val="22"/>
        </w:rPr>
        <w:t xml:space="preserve"> z postanowieniami określonymi w SWZ l</w:t>
      </w:r>
      <w:r w:rsidRPr="00175E17">
        <w:rPr>
          <w:rFonts w:ascii="Calibri" w:hAnsi="Calibri" w:cs="Calibri"/>
          <w:i/>
          <w:color w:val="0D0D0D"/>
          <w:sz w:val="22"/>
          <w:szCs w:val="22"/>
        </w:rPr>
        <w:t xml:space="preserve">ub w Formularzu ofertowym </w:t>
      </w:r>
      <w:r w:rsidRPr="00175E17">
        <w:rPr>
          <w:rFonts w:ascii="Calibri" w:hAnsi="Calibri" w:cs="Calibri"/>
          <w:b/>
          <w:i/>
          <w:color w:val="0D0D0D"/>
          <w:sz w:val="22"/>
          <w:szCs w:val="22"/>
        </w:rPr>
        <w:t>strony związane są postanowieniami określonymi w SWZ lub w Formularzu ofertowym</w:t>
      </w:r>
      <w:r w:rsidRPr="00175E17">
        <w:rPr>
          <w:rFonts w:ascii="Calibri" w:hAnsi="Calibri" w:cs="Calibri"/>
          <w:i/>
          <w:color w:val="0D0D0D"/>
          <w:sz w:val="22"/>
          <w:szCs w:val="22"/>
        </w:rPr>
        <w:t xml:space="preserve">. </w:t>
      </w:r>
    </w:p>
    <w:p w14:paraId="74607D41" w14:textId="23E3C9EB" w:rsidR="00D370E2" w:rsidRPr="00175E17" w:rsidRDefault="00D370E2" w:rsidP="00C20F0F">
      <w:pPr>
        <w:pStyle w:val="Tekstpodstawowywcity"/>
        <w:numPr>
          <w:ilvl w:val="0"/>
          <w:numId w:val="25"/>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lastRenderedPageBreak/>
        <w:t xml:space="preserve">Jeżeli w treści OWU znajdują się postanowienia dotyczące szerszego zakresu ochrony niż opisany </w:t>
      </w:r>
      <w:r w:rsidRPr="00175E17">
        <w:rPr>
          <w:rFonts w:ascii="Calibri" w:hAnsi="Calibri" w:cs="Calibri"/>
          <w:i/>
          <w:color w:val="0D0D0D"/>
          <w:sz w:val="22"/>
          <w:szCs w:val="22"/>
        </w:rPr>
        <w:br/>
        <w:t>w Załączniku nr 2 do SWZ i w Formularz</w:t>
      </w:r>
      <w:r w:rsidRPr="00175E17">
        <w:rPr>
          <w:rFonts w:ascii="Calibri" w:hAnsi="Calibri" w:cs="Calibri"/>
          <w:i/>
          <w:color w:val="0D0D0D"/>
          <w:sz w:val="22"/>
          <w:szCs w:val="22"/>
          <w:lang w:val="pl-PL"/>
        </w:rPr>
        <w:t>u</w:t>
      </w:r>
      <w:r w:rsidRPr="00175E17">
        <w:rPr>
          <w:rFonts w:ascii="Calibri" w:hAnsi="Calibri" w:cs="Calibri"/>
          <w:i/>
          <w:color w:val="0D0D0D"/>
          <w:sz w:val="22"/>
          <w:szCs w:val="22"/>
        </w:rPr>
        <w:t xml:space="preserve"> ofertowym, to automatycznie zostają one włączone do ochrony ubezpieczeniowej. Uregulowanie to nie dotyczy rozszerzeń podstawowego zakresu ochrony</w:t>
      </w:r>
      <w:r w:rsidR="00487749" w:rsidRPr="00487749">
        <w:rPr>
          <w:rFonts w:ascii="Calibri" w:hAnsi="Calibri" w:cs="Calibri"/>
          <w:i/>
          <w:color w:val="404040"/>
          <w:sz w:val="22"/>
          <w:szCs w:val="22"/>
          <w:lang w:val="pl-PL" w:eastAsia="ar-SA"/>
        </w:rPr>
        <w:t xml:space="preserve"> </w:t>
      </w:r>
      <w:r w:rsidRPr="00175E17">
        <w:rPr>
          <w:rFonts w:ascii="Calibri" w:hAnsi="Calibri" w:cs="Calibri"/>
          <w:i/>
          <w:color w:val="0D0D0D"/>
          <w:sz w:val="22"/>
          <w:szCs w:val="22"/>
        </w:rPr>
        <w:t>(o dodatkowe klauzule), wynikającego z OWU, które nie zostały przez Zamawiającego wymienione jako ryzyka objęte zakresem ubezpieczenia.</w:t>
      </w:r>
    </w:p>
    <w:p w14:paraId="34B20D0B" w14:textId="58D3C6E2" w:rsidR="00D370E2" w:rsidRPr="00175E17" w:rsidRDefault="00D370E2" w:rsidP="00C20F0F">
      <w:pPr>
        <w:pStyle w:val="Tekstpodstawowywcity"/>
        <w:numPr>
          <w:ilvl w:val="0"/>
          <w:numId w:val="25"/>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 xml:space="preserve">Nie mają zastosowania postanowienia OWU, klauzul Wykonawcy itp., ograniczające czasową odpowiedzialność Ubezpieczyciela w stosunku do określonej w </w:t>
      </w:r>
      <w:r w:rsidR="00092F8C">
        <w:rPr>
          <w:rFonts w:ascii="Calibri" w:hAnsi="Calibri" w:cs="Calibri"/>
          <w:i/>
          <w:color w:val="0D0D0D"/>
          <w:sz w:val="22"/>
          <w:szCs w:val="22"/>
          <w:lang w:val="pl-PL"/>
        </w:rPr>
        <w:t>O</w:t>
      </w:r>
      <w:r w:rsidRPr="00175E17">
        <w:rPr>
          <w:rFonts w:ascii="Calibri" w:hAnsi="Calibri" w:cs="Calibri"/>
          <w:i/>
          <w:color w:val="0D0D0D"/>
          <w:sz w:val="22"/>
          <w:szCs w:val="22"/>
        </w:rPr>
        <w:t xml:space="preserve">pisie przedmiotu zamówienia, np. poprzez wprowadzenie daty początkowej, okresu karencji na wybrane ryzyka, jak i ograniczające przedmiotową lub podmiotową odpowiedzialność Ubezpieczyciela (np. poprzez limit wieku </w:t>
      </w:r>
      <w:bookmarkStart w:id="5" w:name="_Hlk80948193"/>
      <w:r w:rsidR="00133612">
        <w:rPr>
          <w:rFonts w:ascii="Calibri" w:hAnsi="Calibri" w:cs="Calibri"/>
          <w:i/>
          <w:color w:val="0D0D0D"/>
          <w:sz w:val="22"/>
          <w:szCs w:val="22"/>
          <w:lang w:val="pl-PL"/>
        </w:rPr>
        <w:t>przedmiotu ubezpieczenia</w:t>
      </w:r>
      <w:bookmarkEnd w:id="5"/>
      <w:r w:rsidRPr="00175E17">
        <w:rPr>
          <w:rFonts w:ascii="Calibri" w:hAnsi="Calibri" w:cs="Calibri"/>
          <w:i/>
          <w:color w:val="0D0D0D"/>
          <w:sz w:val="22"/>
          <w:szCs w:val="22"/>
        </w:rPr>
        <w:t xml:space="preserve">, stopnia zużycia technicznego, amortyzacji), jeśli przedmiot lub podmiot został określony w </w:t>
      </w:r>
      <w:r w:rsidR="00652D51" w:rsidRPr="00175E17">
        <w:rPr>
          <w:rFonts w:ascii="Calibri" w:hAnsi="Calibri" w:cs="Calibri"/>
          <w:i/>
          <w:color w:val="0D0D0D"/>
          <w:sz w:val="22"/>
          <w:szCs w:val="22"/>
          <w:lang w:val="pl-PL"/>
        </w:rPr>
        <w:t>O</w:t>
      </w:r>
      <w:r w:rsidRPr="00175E17">
        <w:rPr>
          <w:rFonts w:ascii="Calibri" w:hAnsi="Calibri" w:cs="Calibri"/>
          <w:i/>
          <w:color w:val="0D0D0D"/>
          <w:sz w:val="22"/>
          <w:szCs w:val="22"/>
        </w:rPr>
        <w:t>pisie przedmiotu zamówienia lub w innych załącznikach do SWZ.</w:t>
      </w:r>
    </w:p>
    <w:p w14:paraId="2DAB1E29" w14:textId="77777777" w:rsidR="00D370E2" w:rsidRPr="00175E17" w:rsidRDefault="00D370E2" w:rsidP="00C20F0F">
      <w:pPr>
        <w:pStyle w:val="Tekstpodstawowywcity"/>
        <w:numPr>
          <w:ilvl w:val="0"/>
          <w:numId w:val="25"/>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W przypadku, gdy dla opisanego ryzyka, zostały określone warunki determinujące lub wyłączające ochronę, inne postanowienia OWU w tym zakresie nie mają zastosowania.</w:t>
      </w:r>
    </w:p>
    <w:p w14:paraId="18B0E975" w14:textId="77777777" w:rsidR="00D370E2" w:rsidRPr="00175E17" w:rsidRDefault="00D370E2" w:rsidP="00C20F0F">
      <w:pPr>
        <w:pStyle w:val="Tekstpodstawowywcity"/>
        <w:numPr>
          <w:ilvl w:val="0"/>
          <w:numId w:val="25"/>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Zawarte w OWU wyłączenia (niesprzeczne z postanowieniami SWZ) mają zastosowanie tylko w przypadku, gdy okoliczności te przyczyniły się do powstania szkody lub zwiększenia jej rozmiarów.</w:t>
      </w:r>
    </w:p>
    <w:p w14:paraId="55F8E9D2" w14:textId="77777777" w:rsidR="00D370E2" w:rsidRPr="00175E17" w:rsidRDefault="00D370E2" w:rsidP="00C20F0F">
      <w:pPr>
        <w:numPr>
          <w:ilvl w:val="0"/>
          <w:numId w:val="25"/>
        </w:numPr>
        <w:suppressAutoHyphens w:val="0"/>
        <w:spacing w:before="120" w:line="276" w:lineRule="auto"/>
        <w:ind w:left="426" w:hanging="284"/>
        <w:jc w:val="both"/>
        <w:rPr>
          <w:rFonts w:ascii="Calibri" w:hAnsi="Calibri" w:cs="Calibri"/>
          <w:bCs/>
          <w:i/>
          <w:color w:val="0D0D0D"/>
          <w:sz w:val="22"/>
          <w:szCs w:val="22"/>
        </w:rPr>
      </w:pPr>
      <w:r w:rsidRPr="00175E17">
        <w:rPr>
          <w:rFonts w:ascii="Calibri" w:hAnsi="Calibri" w:cs="Calibri"/>
          <w:bCs/>
          <w:i/>
          <w:color w:val="0D0D0D"/>
          <w:sz w:val="22"/>
          <w:szCs w:val="22"/>
        </w:rPr>
        <w:t>Stawki lub składki (gdy brak stawki) określone przez Wykonawcę w Formularzu ofertowym pozostaną bez zmian przez cały okres obowiązywania umowy. W przypadku ubezpieczenia o innym niż podany w SWZ okresie ubezpieczenia składka zostanie wyliczona proporcjonalnie do ilości dni udzielonej ochrony bez stosowania składki minimalnej. Powyższe nie dotyczy odnawiania po szkodzie limitów odpowiedzialności określonych w systemie na pierwsze ryzyko.</w:t>
      </w:r>
    </w:p>
    <w:p w14:paraId="492EFF98" w14:textId="77777777" w:rsidR="00D370E2" w:rsidRPr="00175E17" w:rsidRDefault="00D370E2" w:rsidP="00C20F0F">
      <w:pPr>
        <w:numPr>
          <w:ilvl w:val="0"/>
          <w:numId w:val="25"/>
        </w:numPr>
        <w:suppressAutoHyphens w:val="0"/>
        <w:spacing w:before="120" w:line="276" w:lineRule="auto"/>
        <w:ind w:left="426" w:hanging="284"/>
        <w:jc w:val="both"/>
        <w:rPr>
          <w:rFonts w:ascii="Calibri" w:hAnsi="Calibri" w:cs="Calibri"/>
          <w:bCs/>
          <w:i/>
          <w:color w:val="0D0D0D"/>
          <w:sz w:val="22"/>
          <w:szCs w:val="22"/>
        </w:rPr>
      </w:pPr>
      <w:r w:rsidRPr="00175E17">
        <w:rPr>
          <w:rFonts w:ascii="Calibri" w:hAnsi="Calibri" w:cs="Calibri"/>
          <w:b/>
          <w:bCs/>
          <w:i/>
          <w:color w:val="0D0D0D"/>
          <w:sz w:val="22"/>
          <w:szCs w:val="22"/>
        </w:rPr>
        <w:t>Wszystkie podane sumy ubezpieczenia</w:t>
      </w:r>
      <w:r w:rsidRPr="00175E17">
        <w:rPr>
          <w:rFonts w:ascii="Calibri" w:hAnsi="Calibri" w:cs="Calibri"/>
          <w:bCs/>
          <w:i/>
          <w:color w:val="0D0D0D"/>
          <w:sz w:val="22"/>
          <w:szCs w:val="22"/>
        </w:rPr>
        <w:t xml:space="preserve">, sumy gwarancyjne, limity i podlimity stanowią </w:t>
      </w:r>
      <w:r w:rsidRPr="00175E17">
        <w:rPr>
          <w:rFonts w:ascii="Calibri" w:hAnsi="Calibri" w:cs="Calibri"/>
          <w:b/>
          <w:bCs/>
          <w:i/>
          <w:color w:val="0D0D0D"/>
          <w:sz w:val="22"/>
          <w:szCs w:val="22"/>
        </w:rPr>
        <w:t>limit</w:t>
      </w:r>
      <w:r w:rsidRPr="00175E17">
        <w:rPr>
          <w:rFonts w:ascii="Calibri" w:hAnsi="Calibri" w:cs="Calibri"/>
          <w:i/>
          <w:iCs/>
          <w:color w:val="0D0D0D"/>
          <w:sz w:val="22"/>
          <w:szCs w:val="22"/>
        </w:rPr>
        <w:t xml:space="preserve"> </w:t>
      </w:r>
      <w:r w:rsidRPr="00175E17">
        <w:rPr>
          <w:rFonts w:ascii="Calibri" w:hAnsi="Calibri" w:cs="Calibri"/>
          <w:bCs/>
          <w:i/>
          <w:color w:val="0D0D0D"/>
          <w:sz w:val="22"/>
          <w:szCs w:val="22"/>
        </w:rPr>
        <w:t xml:space="preserve">odpowiedzialności Ubezpieczyciela, </w:t>
      </w:r>
      <w:r w:rsidRPr="00175E17">
        <w:rPr>
          <w:rFonts w:ascii="Calibri" w:hAnsi="Calibri" w:cs="Calibri"/>
          <w:b/>
          <w:bCs/>
          <w:i/>
          <w:color w:val="0D0D0D"/>
          <w:sz w:val="22"/>
          <w:szCs w:val="22"/>
        </w:rPr>
        <w:t xml:space="preserve">odnoszący się do </w:t>
      </w:r>
      <w:r w:rsidRPr="00175E17">
        <w:rPr>
          <w:rFonts w:ascii="Calibri" w:hAnsi="Calibri" w:cs="Calibri"/>
          <w:b/>
          <w:bCs/>
          <w:i/>
          <w:color w:val="0D0D0D"/>
          <w:sz w:val="22"/>
          <w:szCs w:val="22"/>
          <w:u w:val="single"/>
        </w:rPr>
        <w:t>rocznego okresu ubezpieczenia</w:t>
      </w:r>
      <w:r w:rsidRPr="00175E17">
        <w:rPr>
          <w:rFonts w:ascii="Calibri" w:hAnsi="Calibri" w:cs="Calibri"/>
          <w:bCs/>
          <w:i/>
          <w:color w:val="0D0D0D"/>
          <w:sz w:val="22"/>
          <w:szCs w:val="22"/>
        </w:rPr>
        <w:t xml:space="preserve"> na jedno i wszystkie zdarzenia. </w:t>
      </w:r>
    </w:p>
    <w:p w14:paraId="2B10500C" w14:textId="6759E729" w:rsidR="00D370E2" w:rsidRPr="00835954" w:rsidRDefault="00D370E2" w:rsidP="00C20F0F">
      <w:pPr>
        <w:numPr>
          <w:ilvl w:val="0"/>
          <w:numId w:val="25"/>
        </w:numPr>
        <w:suppressAutoHyphens w:val="0"/>
        <w:spacing w:before="120" w:after="240" w:line="276" w:lineRule="auto"/>
        <w:ind w:left="426" w:hanging="284"/>
        <w:jc w:val="both"/>
        <w:rPr>
          <w:rFonts w:ascii="Calibri" w:hAnsi="Calibri" w:cs="Calibri"/>
          <w:bCs/>
          <w:i/>
          <w:color w:val="0D0D0D"/>
          <w:sz w:val="22"/>
          <w:szCs w:val="22"/>
        </w:rPr>
      </w:pPr>
      <w:r w:rsidRPr="00175E17">
        <w:rPr>
          <w:rFonts w:ascii="Calibri" w:hAnsi="Calibri" w:cs="Calibri"/>
          <w:i/>
          <w:color w:val="0D0D0D"/>
          <w:sz w:val="22"/>
          <w:szCs w:val="22"/>
        </w:rPr>
        <w:t xml:space="preserve">Złożenie oferty jest jednoznaczne z przyjęciem </w:t>
      </w:r>
      <w:r w:rsidRPr="00175E17">
        <w:rPr>
          <w:rFonts w:ascii="Calibri" w:hAnsi="Calibri" w:cs="Calibri"/>
          <w:b/>
          <w:i/>
          <w:color w:val="0D0D0D"/>
          <w:sz w:val="22"/>
          <w:szCs w:val="22"/>
        </w:rPr>
        <w:t>warunków umowy</w:t>
      </w:r>
      <w:r w:rsidRPr="00175E17">
        <w:rPr>
          <w:rFonts w:ascii="Calibri" w:hAnsi="Calibri" w:cs="Calibri"/>
          <w:i/>
          <w:color w:val="0D0D0D"/>
          <w:sz w:val="22"/>
          <w:szCs w:val="22"/>
        </w:rPr>
        <w:t xml:space="preserve">, które zostały określone w Załączniku nr </w:t>
      </w:r>
      <w:r w:rsidR="00BB0998">
        <w:rPr>
          <w:rFonts w:ascii="Calibri" w:hAnsi="Calibri" w:cs="Calibri"/>
          <w:i/>
          <w:color w:val="0D0D0D"/>
          <w:sz w:val="22"/>
          <w:szCs w:val="22"/>
        </w:rPr>
        <w:t>5</w:t>
      </w:r>
      <w:r w:rsidRPr="00175E17">
        <w:rPr>
          <w:rFonts w:ascii="Calibri" w:hAnsi="Calibri" w:cs="Calibri"/>
          <w:i/>
          <w:color w:val="0D0D0D"/>
          <w:sz w:val="22"/>
          <w:szCs w:val="22"/>
        </w:rPr>
        <w:t xml:space="preserve"> do SWZ – Wzór umowy</w:t>
      </w:r>
      <w:r w:rsidR="00782729">
        <w:rPr>
          <w:rFonts w:ascii="Calibri" w:hAnsi="Calibri" w:cs="Calibri"/>
          <w:i/>
          <w:color w:val="0D0D0D"/>
          <w:sz w:val="22"/>
          <w:szCs w:val="22"/>
        </w:rPr>
        <w:t>.</w:t>
      </w:r>
    </w:p>
    <w:p w14:paraId="6A6320ED" w14:textId="77777777" w:rsidR="00835954" w:rsidRPr="00DD4F81" w:rsidRDefault="00835954" w:rsidP="00C20F0F">
      <w:pPr>
        <w:numPr>
          <w:ilvl w:val="0"/>
          <w:numId w:val="25"/>
        </w:numPr>
        <w:suppressAutoHyphens w:val="0"/>
        <w:spacing w:before="120" w:after="240" w:line="276" w:lineRule="auto"/>
        <w:ind w:left="426" w:hanging="284"/>
        <w:jc w:val="both"/>
        <w:rPr>
          <w:rFonts w:cs="Calibri"/>
          <w:i/>
          <w:color w:val="0D0D0D"/>
        </w:rPr>
      </w:pPr>
      <w:bookmarkStart w:id="6" w:name="_Hlk80948292"/>
      <w:r w:rsidRPr="006F45DC">
        <w:rPr>
          <w:rFonts w:ascii="Calibri" w:hAnsi="Calibri" w:cs="Calibri"/>
          <w:i/>
          <w:color w:val="0D0D0D"/>
          <w:sz w:val="22"/>
          <w:szCs w:val="22"/>
        </w:rPr>
        <w:t xml:space="preserve">Nie mają zastosowania postanowienia OWU, które skutkują automatycznym wypowiedzeniem umowy w trybie art. 814. § 2. Kodeksu cywilnego. </w:t>
      </w:r>
    </w:p>
    <w:bookmarkEnd w:id="6"/>
    <w:p w14:paraId="2BDBB06E" w14:textId="77777777" w:rsidR="00D370E2" w:rsidRPr="00175E17" w:rsidRDefault="00D370E2" w:rsidP="007A215D">
      <w:pPr>
        <w:pBdr>
          <w:bottom w:val="single" w:sz="12" w:space="1" w:color="auto"/>
        </w:pBdr>
        <w:spacing w:before="120" w:line="276" w:lineRule="auto"/>
        <w:jc w:val="right"/>
        <w:rPr>
          <w:rFonts w:ascii="Calibri" w:hAnsi="Calibri" w:cs="Calibri"/>
          <w:b/>
          <w:color w:val="0D0D0D"/>
          <w:sz w:val="22"/>
          <w:szCs w:val="22"/>
        </w:rPr>
      </w:pPr>
    </w:p>
    <w:p w14:paraId="1BF6D2DA" w14:textId="5684B636" w:rsidR="007A2F42" w:rsidRPr="00C2394E" w:rsidRDefault="007A2F42" w:rsidP="001D48FD">
      <w:pPr>
        <w:tabs>
          <w:tab w:val="left" w:pos="1134"/>
          <w:tab w:val="left" w:pos="1276"/>
        </w:tabs>
        <w:spacing w:before="120" w:after="120" w:line="271" w:lineRule="auto"/>
        <w:rPr>
          <w:rFonts w:ascii="Calibri" w:hAnsi="Calibri" w:cs="Arial"/>
          <w:color w:val="262626"/>
          <w:sz w:val="20"/>
          <w:szCs w:val="20"/>
        </w:rPr>
      </w:pPr>
      <w:bookmarkStart w:id="7" w:name="_Hlk79663602"/>
      <w:bookmarkEnd w:id="4"/>
      <w:r w:rsidRPr="007A2F42">
        <w:rPr>
          <w:rFonts w:ascii="Calibri" w:hAnsi="Calibri" w:cs="Calibri"/>
          <w:b/>
          <w:color w:val="0D0D0D"/>
          <w:sz w:val="22"/>
          <w:szCs w:val="22"/>
          <w:u w:val="single"/>
        </w:rPr>
        <w:t>Ubezpieczony dla pojazdów</w:t>
      </w:r>
      <w:r w:rsidRPr="00C2394E">
        <w:rPr>
          <w:rFonts w:ascii="Calibri" w:hAnsi="Calibri" w:cs="Calibri"/>
          <w:b/>
          <w:bCs/>
          <w:color w:val="262626"/>
          <w:sz w:val="20"/>
          <w:szCs w:val="20"/>
        </w:rPr>
        <w:t xml:space="preserve"> - </w:t>
      </w:r>
      <w:r w:rsidRPr="001D48FD">
        <w:rPr>
          <w:rFonts w:ascii="Calibri" w:hAnsi="Calibri" w:cs="Calibri"/>
          <w:bCs/>
          <w:color w:val="262626"/>
          <w:sz w:val="22"/>
          <w:szCs w:val="22"/>
        </w:rPr>
        <w:t xml:space="preserve">zgodnie </w:t>
      </w:r>
      <w:r w:rsidRPr="004F54B2">
        <w:rPr>
          <w:rFonts w:ascii="Calibri" w:hAnsi="Calibri" w:cs="Calibri"/>
          <w:bCs/>
          <w:color w:val="262626"/>
          <w:sz w:val="22"/>
          <w:szCs w:val="22"/>
        </w:rPr>
        <w:t xml:space="preserve">z załącznikiem nr </w:t>
      </w:r>
      <w:r w:rsidR="00C01247" w:rsidRPr="004F54B2">
        <w:rPr>
          <w:rFonts w:ascii="Calibri" w:hAnsi="Calibri" w:cs="Calibri"/>
          <w:bCs/>
          <w:color w:val="262626"/>
          <w:sz w:val="22"/>
          <w:szCs w:val="22"/>
        </w:rPr>
        <w:t>2</w:t>
      </w:r>
      <w:r w:rsidR="000608C6">
        <w:rPr>
          <w:rFonts w:ascii="Calibri" w:hAnsi="Calibri" w:cs="Calibri"/>
          <w:bCs/>
          <w:color w:val="262626"/>
          <w:sz w:val="22"/>
          <w:szCs w:val="22"/>
        </w:rPr>
        <w:t>a</w:t>
      </w:r>
      <w:r w:rsidR="00C01247" w:rsidRPr="004F54B2">
        <w:rPr>
          <w:rFonts w:ascii="Calibri" w:hAnsi="Calibri" w:cs="Calibri"/>
          <w:bCs/>
          <w:color w:val="262626"/>
          <w:sz w:val="22"/>
          <w:szCs w:val="22"/>
        </w:rPr>
        <w:t xml:space="preserve"> </w:t>
      </w:r>
      <w:r w:rsidRPr="004F54B2">
        <w:rPr>
          <w:rFonts w:ascii="Calibri" w:hAnsi="Calibri" w:cs="Calibri"/>
          <w:bCs/>
          <w:color w:val="262626"/>
          <w:sz w:val="22"/>
          <w:szCs w:val="22"/>
        </w:rPr>
        <w:t>do</w:t>
      </w:r>
      <w:r w:rsidRPr="001D48FD">
        <w:rPr>
          <w:rFonts w:ascii="Calibri" w:hAnsi="Calibri" w:cs="Calibri"/>
          <w:bCs/>
          <w:color w:val="262626"/>
          <w:sz w:val="22"/>
          <w:szCs w:val="22"/>
        </w:rPr>
        <w:t xml:space="preserve"> SWZ</w:t>
      </w:r>
    </w:p>
    <w:p w14:paraId="640651DC" w14:textId="4D130055" w:rsidR="00782729" w:rsidRPr="009217B3" w:rsidRDefault="00D53DAA" w:rsidP="00782729">
      <w:pPr>
        <w:pStyle w:val="Bezodstpw"/>
        <w:numPr>
          <w:ilvl w:val="0"/>
          <w:numId w:val="1"/>
        </w:numPr>
        <w:spacing w:before="120" w:line="276" w:lineRule="auto"/>
        <w:jc w:val="both"/>
        <w:rPr>
          <w:rFonts w:cs="Calibri"/>
          <w:b/>
          <w:color w:val="0D0D0D"/>
          <w:spacing w:val="26"/>
          <w:sz w:val="28"/>
          <w:szCs w:val="28"/>
        </w:rPr>
      </w:pPr>
      <w:bookmarkStart w:id="8" w:name="_Hlk69193450"/>
      <w:bookmarkEnd w:id="7"/>
      <w:r w:rsidRPr="00855633">
        <w:rPr>
          <w:rFonts w:cs="Calibri"/>
          <w:bCs/>
          <w:iCs/>
          <w:color w:val="0D0D0D"/>
        </w:rPr>
        <w:t xml:space="preserve">Terytorium </w:t>
      </w:r>
      <w:r w:rsidR="00855633">
        <w:rPr>
          <w:rFonts w:cs="Calibri"/>
          <w:bCs/>
          <w:iCs/>
          <w:color w:val="0D0D0D"/>
        </w:rPr>
        <w:t>RP</w:t>
      </w:r>
      <w:r w:rsidRPr="00855633">
        <w:rPr>
          <w:rFonts w:cs="Calibri"/>
          <w:bCs/>
          <w:iCs/>
          <w:color w:val="0D0D0D"/>
        </w:rPr>
        <w:t xml:space="preserve"> oraz państw, których biura narodowe są sygnatariuszami Porozumienia Wielostronnego - w odniesieniu do ubezpieczenia obowiązkowego odpowiedzialności cywilnej posiadacza pojazdu mechanicznego</w:t>
      </w:r>
      <w:r w:rsidR="00855633" w:rsidRPr="00855633">
        <w:rPr>
          <w:rFonts w:cs="Calibri"/>
          <w:bCs/>
          <w:iCs/>
          <w:color w:val="0D0D0D"/>
        </w:rPr>
        <w:t xml:space="preserve">; </w:t>
      </w:r>
      <w:r w:rsidR="00855633" w:rsidRPr="005A4E86">
        <w:rPr>
          <w:rFonts w:cs="Calibri"/>
          <w:bCs/>
          <w:iCs/>
          <w:color w:val="0D0D0D"/>
        </w:rPr>
        <w:t xml:space="preserve">teren RP + Europa w odniesieniu do pozostałych </w:t>
      </w:r>
      <w:bookmarkEnd w:id="0"/>
      <w:bookmarkEnd w:id="8"/>
    </w:p>
    <w:p w14:paraId="4007A501" w14:textId="6E10B497" w:rsidR="004351B9" w:rsidRPr="009217B3" w:rsidRDefault="004351B9" w:rsidP="009217B3">
      <w:pPr>
        <w:shd w:val="clear" w:color="auto" w:fill="D9D9D9"/>
        <w:spacing w:before="120" w:after="240" w:line="276" w:lineRule="auto"/>
        <w:jc w:val="center"/>
        <w:rPr>
          <w:rFonts w:ascii="Calibri" w:hAnsi="Calibri" w:cs="Calibri"/>
          <w:b/>
          <w:color w:val="0D0D0D"/>
          <w:spacing w:val="26"/>
          <w:sz w:val="28"/>
          <w:szCs w:val="28"/>
        </w:rPr>
      </w:pPr>
      <w:r w:rsidRPr="009217B3">
        <w:rPr>
          <w:rFonts w:ascii="Calibri" w:hAnsi="Calibri" w:cs="Calibri"/>
          <w:b/>
          <w:color w:val="0D0D0D"/>
          <w:spacing w:val="26"/>
          <w:sz w:val="28"/>
          <w:szCs w:val="28"/>
        </w:rPr>
        <w:t>Ubezpieczenia komunikacyjne</w:t>
      </w:r>
    </w:p>
    <w:p w14:paraId="0051FF71" w14:textId="185B3244" w:rsidR="004351B9" w:rsidRPr="003F63BC" w:rsidRDefault="004351B9" w:rsidP="004351B9">
      <w:pPr>
        <w:tabs>
          <w:tab w:val="left" w:pos="3686"/>
        </w:tabs>
        <w:spacing w:before="120" w:line="276" w:lineRule="auto"/>
        <w:jc w:val="both"/>
        <w:rPr>
          <w:rFonts w:ascii="Calibri" w:hAnsi="Calibri" w:cs="Calibri"/>
          <w:b/>
          <w:color w:val="0D0D0D"/>
          <w:sz w:val="22"/>
          <w:szCs w:val="22"/>
        </w:rPr>
      </w:pPr>
      <w:r w:rsidRPr="003F63BC">
        <w:rPr>
          <w:rFonts w:ascii="Calibri" w:hAnsi="Calibri" w:cs="Calibri"/>
          <w:b/>
          <w:color w:val="0D0D0D"/>
          <w:sz w:val="22"/>
          <w:szCs w:val="22"/>
        </w:rPr>
        <w:t xml:space="preserve">Okres realizacji Umowy: </w:t>
      </w:r>
      <w:r w:rsidR="00782729">
        <w:rPr>
          <w:rFonts w:ascii="Calibri" w:hAnsi="Calibri" w:cs="Calibri"/>
          <w:b/>
          <w:color w:val="0D0D0D"/>
          <w:sz w:val="22"/>
          <w:szCs w:val="22"/>
        </w:rPr>
        <w:t xml:space="preserve">12 </w:t>
      </w:r>
      <w:r w:rsidR="007D1459">
        <w:rPr>
          <w:rFonts w:ascii="Calibri" w:hAnsi="Calibri" w:cs="Calibri"/>
          <w:b/>
          <w:color w:val="0D0D0D"/>
          <w:sz w:val="22"/>
          <w:szCs w:val="22"/>
        </w:rPr>
        <w:t>miesięcy</w:t>
      </w:r>
    </w:p>
    <w:p w14:paraId="57573A34" w14:textId="24CA48DB" w:rsidR="005A66ED" w:rsidRPr="00FA5E47" w:rsidRDefault="00C1136A" w:rsidP="00116E64">
      <w:pPr>
        <w:tabs>
          <w:tab w:val="left" w:pos="0"/>
          <w:tab w:val="left" w:pos="3686"/>
        </w:tabs>
        <w:spacing w:before="120" w:line="276" w:lineRule="auto"/>
        <w:jc w:val="both"/>
        <w:rPr>
          <w:rFonts w:ascii="Calibri" w:hAnsi="Calibri"/>
          <w:b/>
          <w:bCs/>
          <w:color w:val="262626"/>
          <w:sz w:val="22"/>
          <w:szCs w:val="22"/>
        </w:rPr>
      </w:pPr>
      <w:bookmarkStart w:id="9" w:name="_Hlk138677050"/>
      <w:r w:rsidRPr="007D1459">
        <w:rPr>
          <w:rFonts w:ascii="Calibri" w:hAnsi="Calibri"/>
          <w:b/>
          <w:bCs/>
          <w:color w:val="262626"/>
          <w:sz w:val="22"/>
          <w:szCs w:val="22"/>
        </w:rPr>
        <w:t>Przewidywany okres ubezpieczenia</w:t>
      </w:r>
      <w:r w:rsidRPr="007D1459">
        <w:rPr>
          <w:rFonts w:ascii="Calibri" w:hAnsi="Calibri"/>
          <w:color w:val="262626"/>
          <w:sz w:val="22"/>
          <w:szCs w:val="22"/>
        </w:rPr>
        <w:t xml:space="preserve">: </w:t>
      </w:r>
      <w:r w:rsidR="00BF3D15" w:rsidRPr="00BF3D15">
        <w:rPr>
          <w:rFonts w:ascii="Calibri" w:hAnsi="Calibri"/>
          <w:b/>
          <w:bCs/>
          <w:color w:val="262626"/>
          <w:sz w:val="22"/>
          <w:szCs w:val="22"/>
        </w:rPr>
        <w:t>16</w:t>
      </w:r>
      <w:r w:rsidR="00FA5E47" w:rsidRPr="00BF3D15">
        <w:rPr>
          <w:rFonts w:ascii="Calibri" w:hAnsi="Calibri"/>
          <w:b/>
          <w:bCs/>
          <w:color w:val="262626"/>
          <w:sz w:val="22"/>
          <w:szCs w:val="22"/>
        </w:rPr>
        <w:t>.</w:t>
      </w:r>
      <w:r w:rsidR="00FA5E47" w:rsidRPr="00FA5E47">
        <w:rPr>
          <w:rFonts w:ascii="Calibri" w:hAnsi="Calibri"/>
          <w:b/>
          <w:bCs/>
          <w:color w:val="262626"/>
          <w:sz w:val="22"/>
          <w:szCs w:val="22"/>
        </w:rPr>
        <w:t>0</w:t>
      </w:r>
      <w:r w:rsidR="00BF3D15">
        <w:rPr>
          <w:rFonts w:ascii="Calibri" w:hAnsi="Calibri"/>
          <w:b/>
          <w:bCs/>
          <w:color w:val="262626"/>
          <w:sz w:val="22"/>
          <w:szCs w:val="22"/>
        </w:rPr>
        <w:t>6</w:t>
      </w:r>
      <w:r w:rsidR="007D1459" w:rsidRPr="00FA5E47">
        <w:rPr>
          <w:rFonts w:ascii="Calibri" w:hAnsi="Calibri"/>
          <w:b/>
          <w:bCs/>
          <w:color w:val="262626"/>
          <w:sz w:val="22"/>
          <w:szCs w:val="22"/>
        </w:rPr>
        <w:t>.2024</w:t>
      </w:r>
      <w:r w:rsidR="005A66ED" w:rsidRPr="00FA5E47">
        <w:rPr>
          <w:rFonts w:ascii="Calibri" w:hAnsi="Calibri"/>
          <w:b/>
          <w:bCs/>
          <w:color w:val="262626"/>
          <w:sz w:val="22"/>
          <w:szCs w:val="22"/>
        </w:rPr>
        <w:t xml:space="preserve"> r. – </w:t>
      </w:r>
      <w:r w:rsidR="00052BCB">
        <w:rPr>
          <w:rFonts w:ascii="Calibri" w:hAnsi="Calibri"/>
          <w:b/>
          <w:bCs/>
          <w:color w:val="262626"/>
          <w:sz w:val="22"/>
          <w:szCs w:val="22"/>
        </w:rPr>
        <w:t>15</w:t>
      </w:r>
      <w:r w:rsidR="00FA5E47" w:rsidRPr="00FA5E47">
        <w:rPr>
          <w:rFonts w:ascii="Calibri" w:hAnsi="Calibri"/>
          <w:b/>
          <w:bCs/>
          <w:color w:val="262626"/>
          <w:sz w:val="22"/>
          <w:szCs w:val="22"/>
        </w:rPr>
        <w:t>.0</w:t>
      </w:r>
      <w:r w:rsidR="00052BCB">
        <w:rPr>
          <w:rFonts w:ascii="Calibri" w:hAnsi="Calibri"/>
          <w:b/>
          <w:bCs/>
          <w:color w:val="262626"/>
          <w:sz w:val="22"/>
          <w:szCs w:val="22"/>
        </w:rPr>
        <w:t>6</w:t>
      </w:r>
      <w:r w:rsidR="005A66ED" w:rsidRPr="00FA5E47">
        <w:rPr>
          <w:rFonts w:ascii="Calibri" w:hAnsi="Calibri"/>
          <w:b/>
          <w:bCs/>
          <w:color w:val="262626"/>
          <w:sz w:val="22"/>
          <w:szCs w:val="22"/>
        </w:rPr>
        <w:t>.202</w:t>
      </w:r>
      <w:r w:rsidR="00782729">
        <w:rPr>
          <w:rFonts w:ascii="Calibri" w:hAnsi="Calibri"/>
          <w:b/>
          <w:bCs/>
          <w:color w:val="262626"/>
          <w:sz w:val="22"/>
          <w:szCs w:val="22"/>
        </w:rPr>
        <w:t>5</w:t>
      </w:r>
      <w:r w:rsidR="00D8272E" w:rsidRPr="00FA5E47">
        <w:rPr>
          <w:rFonts w:ascii="Calibri" w:hAnsi="Calibri"/>
          <w:b/>
          <w:bCs/>
          <w:color w:val="262626"/>
          <w:sz w:val="22"/>
          <w:szCs w:val="22"/>
        </w:rPr>
        <w:t xml:space="preserve"> </w:t>
      </w:r>
      <w:r w:rsidR="005A66ED" w:rsidRPr="00FA5E47">
        <w:rPr>
          <w:rFonts w:ascii="Calibri" w:hAnsi="Calibri"/>
          <w:b/>
          <w:bCs/>
          <w:color w:val="262626"/>
          <w:sz w:val="22"/>
          <w:szCs w:val="22"/>
        </w:rPr>
        <w:t xml:space="preserve">r. </w:t>
      </w:r>
      <w:bookmarkEnd w:id="9"/>
    </w:p>
    <w:p w14:paraId="5179EE75" w14:textId="45AEA863" w:rsidR="00C1136A" w:rsidRPr="00043D8F" w:rsidRDefault="00C1136A" w:rsidP="00C1136A">
      <w:pPr>
        <w:tabs>
          <w:tab w:val="left" w:pos="0"/>
          <w:tab w:val="left" w:pos="3686"/>
        </w:tabs>
        <w:spacing w:before="120" w:line="276" w:lineRule="auto"/>
        <w:jc w:val="both"/>
        <w:rPr>
          <w:rFonts w:ascii="Calibri" w:hAnsi="Calibri"/>
          <w:color w:val="262626"/>
          <w:sz w:val="22"/>
          <w:szCs w:val="22"/>
        </w:rPr>
      </w:pPr>
      <w:r w:rsidRPr="00043D8F">
        <w:rPr>
          <w:rFonts w:ascii="Calibri" w:hAnsi="Calibri"/>
          <w:color w:val="262626"/>
          <w:sz w:val="22"/>
          <w:szCs w:val="22"/>
        </w:rPr>
        <w:t>Termin realizacji zobowiązań Wykonawcy wobec Zamawiającego może wykraczać poza termin realizacji Umowy, zgodnie z obowiązującymi przepisami prawa.</w:t>
      </w:r>
    </w:p>
    <w:p w14:paraId="4DBDED3F" w14:textId="77777777" w:rsidR="00C1136A" w:rsidRPr="00043D8F" w:rsidRDefault="00C1136A" w:rsidP="00043D8F">
      <w:pPr>
        <w:tabs>
          <w:tab w:val="left" w:pos="0"/>
          <w:tab w:val="left" w:pos="3686"/>
        </w:tabs>
        <w:spacing w:before="120" w:line="276" w:lineRule="auto"/>
        <w:jc w:val="both"/>
        <w:rPr>
          <w:rFonts w:ascii="Calibri" w:hAnsi="Calibri"/>
          <w:color w:val="262626"/>
          <w:sz w:val="22"/>
          <w:szCs w:val="22"/>
        </w:rPr>
      </w:pPr>
      <w:r w:rsidRPr="00043D8F">
        <w:rPr>
          <w:rFonts w:ascii="Calibri" w:hAnsi="Calibri"/>
          <w:color w:val="262626"/>
          <w:sz w:val="22"/>
          <w:szCs w:val="22"/>
        </w:rPr>
        <w:lastRenderedPageBreak/>
        <w:t>Niezależnie od ustalonego w polisie terminu zapłaty składki, odpowiedzialność Wykonawcy rozpoczyna się z chwilą określoną w Umowie lub polisie, jako początek okresu ubezpieczenia.</w:t>
      </w:r>
    </w:p>
    <w:p w14:paraId="14DB1EF6" w14:textId="0233EF2E" w:rsidR="009A18C6" w:rsidRDefault="00C1136A" w:rsidP="00043D8F">
      <w:pPr>
        <w:tabs>
          <w:tab w:val="left" w:pos="0"/>
          <w:tab w:val="left" w:pos="3686"/>
        </w:tabs>
        <w:spacing w:before="120" w:line="276" w:lineRule="auto"/>
        <w:jc w:val="both"/>
        <w:rPr>
          <w:rFonts w:ascii="Calibri" w:hAnsi="Calibri"/>
          <w:color w:val="262626"/>
          <w:sz w:val="22"/>
          <w:szCs w:val="22"/>
        </w:rPr>
      </w:pPr>
      <w:r w:rsidRPr="00043D8F">
        <w:rPr>
          <w:rFonts w:ascii="Calibri" w:hAnsi="Calibri"/>
          <w:color w:val="262626"/>
          <w:sz w:val="22"/>
          <w:szCs w:val="22"/>
        </w:rPr>
        <w:t>W odniesieniu do pojazdów włączanych do ubezpieczenia w okresie trwania umowy (nowo</w:t>
      </w:r>
      <w:r w:rsidRPr="009A18C6">
        <w:rPr>
          <w:rFonts w:ascii="Calibri" w:hAnsi="Calibri"/>
          <w:color w:val="262626"/>
          <w:sz w:val="22"/>
          <w:szCs w:val="22"/>
        </w:rPr>
        <w:t xml:space="preserve"> zakupione lub nabyte na podstawie innego tytułu prawnego), zostaną automatycznie objęte ochroną </w:t>
      </w:r>
      <w:r w:rsidR="002D3476">
        <w:rPr>
          <w:rFonts w:ascii="Calibri" w:hAnsi="Calibri"/>
          <w:color w:val="262626"/>
          <w:sz w:val="22"/>
          <w:szCs w:val="22"/>
        </w:rPr>
        <w:t xml:space="preserve">ubezpieczeniową w zakresie OC, AC, NNW </w:t>
      </w:r>
      <w:r w:rsidR="009A18C6" w:rsidRPr="009A18C6">
        <w:rPr>
          <w:rFonts w:ascii="Calibri" w:hAnsi="Calibri"/>
          <w:color w:val="262626"/>
          <w:sz w:val="22"/>
          <w:szCs w:val="22"/>
        </w:rPr>
        <w:t>z dniem przejścia na ubezpieczonego/Ubezpieczającego ryzyka związanego z posiadaniem tych pojazdów pod warunkiem:</w:t>
      </w:r>
    </w:p>
    <w:p w14:paraId="5D58C640" w14:textId="4F76B34A" w:rsidR="009A18C6" w:rsidRPr="009A18C6" w:rsidRDefault="009A18C6" w:rsidP="00C20F0F">
      <w:pPr>
        <w:numPr>
          <w:ilvl w:val="0"/>
          <w:numId w:val="42"/>
        </w:numPr>
        <w:tabs>
          <w:tab w:val="left" w:pos="0"/>
          <w:tab w:val="left" w:pos="709"/>
        </w:tabs>
        <w:spacing w:line="276" w:lineRule="auto"/>
        <w:ind w:left="1134" w:hanging="1156"/>
        <w:jc w:val="both"/>
        <w:rPr>
          <w:rFonts w:ascii="Calibri" w:hAnsi="Calibri"/>
          <w:color w:val="262626"/>
          <w:sz w:val="22"/>
          <w:szCs w:val="22"/>
        </w:rPr>
      </w:pPr>
      <w:r w:rsidRPr="009A18C6">
        <w:rPr>
          <w:rFonts w:ascii="Calibri" w:hAnsi="Calibri"/>
          <w:color w:val="262626"/>
          <w:sz w:val="22"/>
          <w:szCs w:val="22"/>
        </w:rPr>
        <w:t>pojazdy nowonabywane oraz wykupowane z leasingu – obowiązek zgłoszenia w ciągu 2 dni od dnia zakupu/wykupu</w:t>
      </w:r>
    </w:p>
    <w:p w14:paraId="31BA7964" w14:textId="176F07D5" w:rsidR="009A18C6" w:rsidRPr="009A18C6" w:rsidRDefault="009A18C6" w:rsidP="00C20F0F">
      <w:pPr>
        <w:numPr>
          <w:ilvl w:val="0"/>
          <w:numId w:val="42"/>
        </w:numPr>
        <w:tabs>
          <w:tab w:val="left" w:pos="0"/>
          <w:tab w:val="left" w:pos="709"/>
        </w:tabs>
        <w:spacing w:after="240" w:line="276" w:lineRule="auto"/>
        <w:ind w:left="1134" w:hanging="1157"/>
        <w:jc w:val="both"/>
        <w:rPr>
          <w:rFonts w:ascii="Calibri" w:hAnsi="Calibri"/>
          <w:color w:val="262626"/>
          <w:sz w:val="22"/>
          <w:szCs w:val="22"/>
        </w:rPr>
      </w:pPr>
      <w:r w:rsidRPr="009A18C6">
        <w:rPr>
          <w:rFonts w:ascii="Calibri" w:hAnsi="Calibri"/>
          <w:color w:val="262626"/>
          <w:sz w:val="22"/>
          <w:szCs w:val="22"/>
        </w:rPr>
        <w:t>pojazdy fabrycznie nowe – od dnia rejestracji pojazdu.</w:t>
      </w:r>
    </w:p>
    <w:p w14:paraId="5A749A9A" w14:textId="77777777" w:rsidR="005442E3" w:rsidRPr="00175E17" w:rsidRDefault="005442E3" w:rsidP="005442E3">
      <w:pPr>
        <w:pBdr>
          <w:bottom w:val="single" w:sz="12" w:space="1" w:color="auto"/>
        </w:pBdr>
        <w:spacing w:before="120" w:line="276" w:lineRule="auto"/>
        <w:jc w:val="both"/>
        <w:rPr>
          <w:rFonts w:ascii="Calibri" w:hAnsi="Calibri" w:cs="Calibri"/>
          <w:b/>
          <w:color w:val="0D0D0D"/>
          <w:sz w:val="22"/>
          <w:szCs w:val="22"/>
        </w:rPr>
      </w:pPr>
      <w:r w:rsidRPr="00175E17">
        <w:rPr>
          <w:rFonts w:ascii="Calibri" w:hAnsi="Calibri" w:cs="Calibri"/>
          <w:b/>
          <w:color w:val="0D0D0D"/>
          <w:sz w:val="22"/>
          <w:szCs w:val="22"/>
        </w:rPr>
        <w:t xml:space="preserve">Sposób i forma płatności: </w:t>
      </w:r>
    </w:p>
    <w:p w14:paraId="465BE0FC" w14:textId="14819452" w:rsidR="005442E3" w:rsidRDefault="00C1136A" w:rsidP="00C1136A">
      <w:pPr>
        <w:pBdr>
          <w:bottom w:val="single" w:sz="12" w:space="1" w:color="auto"/>
        </w:pBdr>
        <w:spacing w:before="120" w:after="240" w:line="276" w:lineRule="auto"/>
        <w:jc w:val="both"/>
        <w:rPr>
          <w:rFonts w:ascii="Calibri" w:hAnsi="Calibri" w:cs="Calibri"/>
          <w:color w:val="0D0D0D"/>
          <w:sz w:val="22"/>
          <w:szCs w:val="22"/>
        </w:rPr>
      </w:pPr>
      <w:bookmarkStart w:id="10" w:name="_Hlk78891765"/>
      <w:r>
        <w:rPr>
          <w:rFonts w:ascii="Calibri" w:hAnsi="Calibri" w:cs="Calibri"/>
          <w:color w:val="0D0D0D"/>
          <w:sz w:val="22"/>
          <w:szCs w:val="22"/>
        </w:rPr>
        <w:t xml:space="preserve">Składka za poszczególne pojazdy płatna </w:t>
      </w:r>
      <w:r w:rsidR="005442E3" w:rsidRPr="00116E64">
        <w:rPr>
          <w:rFonts w:ascii="Calibri" w:hAnsi="Calibri" w:cs="Calibri"/>
          <w:color w:val="0D0D0D"/>
          <w:sz w:val="22"/>
          <w:szCs w:val="22"/>
        </w:rPr>
        <w:t>przelewem</w:t>
      </w:r>
      <w:r w:rsidR="005442E3" w:rsidRPr="00116E64">
        <w:rPr>
          <w:rFonts w:ascii="Calibri" w:hAnsi="Calibri" w:cs="Calibri"/>
          <w:b/>
          <w:color w:val="0D0D0D"/>
          <w:sz w:val="22"/>
          <w:szCs w:val="22"/>
        </w:rPr>
        <w:t xml:space="preserve"> </w:t>
      </w:r>
      <w:r w:rsidR="00782729">
        <w:rPr>
          <w:rFonts w:ascii="Calibri" w:hAnsi="Calibri" w:cs="Calibri"/>
          <w:color w:val="0D0D0D"/>
          <w:sz w:val="22"/>
          <w:szCs w:val="22"/>
        </w:rPr>
        <w:t>jednorazowo</w:t>
      </w:r>
      <w:r w:rsidR="005442E3" w:rsidRPr="00116E64">
        <w:rPr>
          <w:rFonts w:ascii="Calibri" w:hAnsi="Calibri" w:cs="Calibri"/>
          <w:color w:val="0D0D0D"/>
          <w:sz w:val="22"/>
          <w:szCs w:val="22"/>
        </w:rPr>
        <w:t xml:space="preserve"> w odniesieniu do rocznego okresu ubezpieczenia – przy czym termin płatności </w:t>
      </w:r>
      <w:r w:rsidR="00782729">
        <w:rPr>
          <w:rFonts w:ascii="Calibri" w:hAnsi="Calibri" w:cs="Calibri"/>
          <w:color w:val="0D0D0D"/>
          <w:sz w:val="22"/>
          <w:szCs w:val="22"/>
        </w:rPr>
        <w:t xml:space="preserve">składki </w:t>
      </w:r>
      <w:r w:rsidR="005442E3" w:rsidRPr="00116E64">
        <w:rPr>
          <w:rFonts w:ascii="Calibri" w:hAnsi="Calibri" w:cs="Calibri"/>
          <w:color w:val="0D0D0D"/>
          <w:sz w:val="22"/>
          <w:szCs w:val="22"/>
        </w:rPr>
        <w:t>winien przypadać nie wcześniej niż 1</w:t>
      </w:r>
      <w:r w:rsidR="00BD03F2">
        <w:rPr>
          <w:rFonts w:ascii="Calibri" w:hAnsi="Calibri" w:cs="Calibri"/>
          <w:color w:val="0D0D0D"/>
          <w:sz w:val="22"/>
          <w:szCs w:val="22"/>
        </w:rPr>
        <w:t>5</w:t>
      </w:r>
      <w:r w:rsidR="005442E3" w:rsidRPr="00116E64">
        <w:rPr>
          <w:rFonts w:ascii="Calibri" w:hAnsi="Calibri" w:cs="Calibri"/>
          <w:color w:val="0D0D0D"/>
          <w:sz w:val="22"/>
          <w:szCs w:val="22"/>
        </w:rPr>
        <w:t xml:space="preserve"> dni po dniu wystawienia polisy</w:t>
      </w:r>
      <w:bookmarkEnd w:id="10"/>
      <w:r w:rsidR="008947C8">
        <w:rPr>
          <w:rFonts w:ascii="Calibri" w:hAnsi="Calibri" w:cs="Calibri"/>
          <w:color w:val="0D0D0D"/>
          <w:sz w:val="22"/>
          <w:szCs w:val="22"/>
        </w:rPr>
        <w:t xml:space="preserve"> </w:t>
      </w:r>
    </w:p>
    <w:p w14:paraId="32F7E09B" w14:textId="2F61D6AE" w:rsidR="00C1136A" w:rsidRDefault="005442E3" w:rsidP="005442E3">
      <w:pPr>
        <w:pBdr>
          <w:bottom w:val="single" w:sz="12" w:space="1" w:color="auto"/>
        </w:pBdr>
        <w:spacing w:before="120" w:line="276" w:lineRule="auto"/>
        <w:jc w:val="both"/>
        <w:rPr>
          <w:rFonts w:ascii="Calibri" w:hAnsi="Calibri" w:cs="Calibri"/>
          <w:color w:val="0D0D0D"/>
          <w:sz w:val="22"/>
          <w:szCs w:val="22"/>
          <w:lang w:val="x-none"/>
        </w:rPr>
      </w:pPr>
      <w:r w:rsidRPr="00116E64">
        <w:rPr>
          <w:rFonts w:ascii="Calibri" w:hAnsi="Calibri" w:cs="Calibri"/>
          <w:b/>
          <w:bCs/>
          <w:color w:val="0D0D0D"/>
          <w:sz w:val="22"/>
          <w:szCs w:val="22"/>
        </w:rPr>
        <w:t>Przedmiot ubezpieczenia</w:t>
      </w:r>
      <w:r w:rsidRPr="00116E64">
        <w:rPr>
          <w:rFonts w:ascii="Calibri" w:hAnsi="Calibri" w:cs="Calibri"/>
          <w:color w:val="0D0D0D"/>
          <w:sz w:val="22"/>
          <w:szCs w:val="22"/>
        </w:rPr>
        <w:t xml:space="preserve"> - pojazdy mechaniczne, podlegające rejestracji na terenie RP, stanowiące własność Ubezpieczonego lub użytkowane na podstawie umów powierzenia, leasingu, itp.</w:t>
      </w:r>
      <w:r w:rsidR="00C1136A" w:rsidRPr="00C1136A">
        <w:rPr>
          <w:rFonts w:ascii="Calibri" w:hAnsi="Calibri"/>
          <w:sz w:val="18"/>
          <w:szCs w:val="18"/>
          <w:lang w:eastAsia="x-none"/>
        </w:rPr>
        <w:t xml:space="preserve"> </w:t>
      </w:r>
      <w:r w:rsidR="00C1136A" w:rsidRPr="00C1136A">
        <w:rPr>
          <w:rFonts w:ascii="Calibri" w:hAnsi="Calibri" w:cs="Calibri"/>
          <w:color w:val="0D0D0D"/>
          <w:sz w:val="22"/>
          <w:szCs w:val="22"/>
        </w:rPr>
        <w:t xml:space="preserve">wraz </w:t>
      </w:r>
      <w:r w:rsidR="00337C12">
        <w:rPr>
          <w:rFonts w:ascii="Calibri" w:hAnsi="Calibri" w:cs="Calibri"/>
          <w:color w:val="0D0D0D"/>
          <w:sz w:val="22"/>
          <w:szCs w:val="22"/>
        </w:rPr>
        <w:br/>
      </w:r>
      <w:r w:rsidR="00C1136A" w:rsidRPr="00C1136A">
        <w:rPr>
          <w:rFonts w:ascii="Calibri" w:hAnsi="Calibri" w:cs="Calibri"/>
          <w:color w:val="0D0D0D"/>
          <w:sz w:val="22"/>
          <w:szCs w:val="22"/>
        </w:rPr>
        <w:t xml:space="preserve">z wyposażeniem dodatkowym oraz wszelkimi kosztami przystosowania ich do </w:t>
      </w:r>
      <w:r w:rsidR="00C1136A">
        <w:rPr>
          <w:rFonts w:ascii="Calibri" w:hAnsi="Calibri" w:cs="Calibri"/>
          <w:color w:val="0D0D0D"/>
          <w:sz w:val="22"/>
          <w:szCs w:val="22"/>
        </w:rPr>
        <w:t xml:space="preserve">pełnienia funkcji </w:t>
      </w:r>
      <w:r w:rsidR="00C1136A" w:rsidRPr="00C1136A">
        <w:rPr>
          <w:rFonts w:ascii="Calibri" w:hAnsi="Calibri" w:cs="Calibri"/>
          <w:color w:val="0D0D0D"/>
          <w:sz w:val="22"/>
          <w:szCs w:val="22"/>
        </w:rPr>
        <w:t>pojazdów sanitarnych</w:t>
      </w:r>
      <w:r w:rsidR="00C1136A" w:rsidRPr="00C1136A">
        <w:rPr>
          <w:rFonts w:ascii="Calibri" w:hAnsi="Calibri" w:cs="Calibri"/>
          <w:color w:val="0D0D0D"/>
          <w:sz w:val="22"/>
          <w:szCs w:val="22"/>
          <w:lang w:val="x-none"/>
        </w:rPr>
        <w:t xml:space="preserve">. </w:t>
      </w:r>
    </w:p>
    <w:p w14:paraId="308C44F1" w14:textId="596280E6" w:rsidR="005442E3" w:rsidRDefault="005442E3" w:rsidP="005442E3">
      <w:pPr>
        <w:pBdr>
          <w:bottom w:val="single" w:sz="12" w:space="1" w:color="auto"/>
        </w:pBdr>
        <w:spacing w:before="120" w:line="276" w:lineRule="auto"/>
        <w:jc w:val="both"/>
        <w:rPr>
          <w:rFonts w:ascii="Calibri" w:hAnsi="Calibri" w:cs="Calibri"/>
          <w:color w:val="0D0D0D"/>
          <w:sz w:val="22"/>
          <w:szCs w:val="22"/>
        </w:rPr>
      </w:pPr>
      <w:r w:rsidRPr="00116E64">
        <w:rPr>
          <w:rFonts w:ascii="Calibri" w:hAnsi="Calibri" w:cs="Calibri"/>
          <w:color w:val="0D0D0D"/>
          <w:sz w:val="22"/>
          <w:szCs w:val="22"/>
        </w:rPr>
        <w:t>Przedmiotem ubezpieczenia mogą być również pojazdy nie podlegające rejestracji.</w:t>
      </w:r>
    </w:p>
    <w:p w14:paraId="103DA5C6" w14:textId="77777777" w:rsidR="005442E3" w:rsidRPr="005442E3" w:rsidRDefault="005442E3" w:rsidP="005442E3">
      <w:pPr>
        <w:pBdr>
          <w:bottom w:val="single" w:sz="12" w:space="1" w:color="auto"/>
        </w:pBdr>
        <w:spacing w:before="120" w:line="276" w:lineRule="auto"/>
        <w:jc w:val="both"/>
        <w:rPr>
          <w:rFonts w:ascii="Calibri" w:hAnsi="Calibri" w:cs="Calibri"/>
          <w:color w:val="0D0D0D"/>
          <w:sz w:val="22"/>
          <w:szCs w:val="22"/>
        </w:rPr>
      </w:pPr>
      <w:r w:rsidRPr="005442E3">
        <w:rPr>
          <w:rFonts w:ascii="Calibri" w:hAnsi="Calibri" w:cs="Calibri"/>
          <w:color w:val="0D0D0D"/>
          <w:sz w:val="22"/>
          <w:szCs w:val="22"/>
        </w:rPr>
        <w:t>Zamówienie dotyczy także pojazdów, w posiadanie których Ubezpieczony wejdzie w trakcie realizacji Umowy oraz w okresie od zebrania danych do rozpoczęcia okresu realizacji Umowy.</w:t>
      </w:r>
    </w:p>
    <w:p w14:paraId="22C3EC98" w14:textId="42ADC9FE" w:rsidR="004351B9" w:rsidRPr="005442E3" w:rsidRDefault="004351B9" w:rsidP="00262691">
      <w:pPr>
        <w:pBdr>
          <w:bottom w:val="single" w:sz="12" w:space="1" w:color="auto"/>
        </w:pBdr>
        <w:spacing w:before="120" w:after="240" w:line="276" w:lineRule="auto"/>
        <w:jc w:val="both"/>
        <w:rPr>
          <w:rFonts w:ascii="Calibri" w:hAnsi="Calibri" w:cs="Calibri"/>
          <w:color w:val="0D0D0D"/>
          <w:sz w:val="22"/>
          <w:szCs w:val="22"/>
        </w:rPr>
      </w:pPr>
      <w:r w:rsidRPr="005442E3">
        <w:rPr>
          <w:rFonts w:ascii="Calibri" w:hAnsi="Calibri" w:cs="Calibri"/>
          <w:color w:val="0D0D0D"/>
          <w:sz w:val="22"/>
          <w:szCs w:val="22"/>
        </w:rPr>
        <w:t xml:space="preserve">Wykaz pojazdów – </w:t>
      </w:r>
      <w:r w:rsidRPr="005A66ED">
        <w:rPr>
          <w:rFonts w:ascii="Calibri" w:hAnsi="Calibri" w:cs="Calibri"/>
          <w:color w:val="0D0D0D"/>
          <w:sz w:val="22"/>
          <w:szCs w:val="22"/>
        </w:rPr>
        <w:t>zgodnie z Załącznikiem nr 2</w:t>
      </w:r>
      <w:r w:rsidR="00FA5E47">
        <w:rPr>
          <w:rFonts w:ascii="Calibri" w:hAnsi="Calibri" w:cs="Calibri"/>
          <w:color w:val="0D0D0D"/>
          <w:sz w:val="22"/>
          <w:szCs w:val="22"/>
        </w:rPr>
        <w:t>a</w:t>
      </w:r>
      <w:r w:rsidRPr="005A66ED">
        <w:rPr>
          <w:rFonts w:ascii="Calibri" w:hAnsi="Calibri" w:cs="Calibri"/>
          <w:color w:val="0D0D0D"/>
          <w:sz w:val="22"/>
          <w:szCs w:val="22"/>
        </w:rPr>
        <w:t xml:space="preserve"> do SWZ</w:t>
      </w:r>
      <w:r w:rsidR="009E1287" w:rsidRPr="005A66ED">
        <w:rPr>
          <w:rFonts w:ascii="Calibri" w:hAnsi="Calibri" w:cs="Calibri"/>
          <w:color w:val="0D0D0D"/>
          <w:sz w:val="22"/>
          <w:szCs w:val="22"/>
        </w:rPr>
        <w:t>.</w:t>
      </w:r>
    </w:p>
    <w:p w14:paraId="40035EAA" w14:textId="1A092879" w:rsidR="004351B9" w:rsidRPr="005442E3" w:rsidRDefault="004351B9" w:rsidP="00C1136A">
      <w:pPr>
        <w:shd w:val="clear" w:color="auto" w:fill="BFBFBF"/>
        <w:spacing w:before="120" w:after="240" w:line="276" w:lineRule="auto"/>
        <w:ind w:hanging="11"/>
        <w:jc w:val="center"/>
        <w:rPr>
          <w:rFonts w:ascii="Calibri" w:hAnsi="Calibri" w:cs="Calibri"/>
          <w:b/>
          <w:color w:val="0D0D0D"/>
          <w:sz w:val="28"/>
          <w:szCs w:val="28"/>
        </w:rPr>
      </w:pPr>
      <w:r w:rsidRPr="0042405B">
        <w:rPr>
          <w:rFonts w:ascii="Calibri" w:hAnsi="Calibri" w:cs="Calibri"/>
          <w:b/>
          <w:color w:val="0D0D0D"/>
          <w:sz w:val="28"/>
          <w:szCs w:val="28"/>
        </w:rPr>
        <w:t xml:space="preserve">Ubezpieczenia </w:t>
      </w:r>
      <w:r w:rsidR="0042405B" w:rsidRPr="0042405B">
        <w:rPr>
          <w:rFonts w:ascii="Calibri" w:hAnsi="Calibri" w:cs="Calibri"/>
          <w:b/>
          <w:color w:val="0D0D0D"/>
          <w:sz w:val="28"/>
          <w:szCs w:val="28"/>
        </w:rPr>
        <w:t>komunikacyjne</w:t>
      </w:r>
    </w:p>
    <w:p w14:paraId="5C537699" w14:textId="042D5577" w:rsidR="004351B9" w:rsidRPr="00175E17" w:rsidRDefault="004351B9" w:rsidP="00B21625">
      <w:pPr>
        <w:shd w:val="clear" w:color="auto" w:fill="F2F2F2"/>
        <w:spacing w:before="120" w:after="240" w:line="276" w:lineRule="auto"/>
        <w:ind w:left="425" w:hanging="425"/>
        <w:rPr>
          <w:rFonts w:ascii="Calibri" w:hAnsi="Calibri" w:cs="Calibri"/>
          <w:b/>
          <w:color w:val="0D0D0D"/>
          <w:spacing w:val="26"/>
          <w:sz w:val="22"/>
          <w:szCs w:val="22"/>
        </w:rPr>
      </w:pPr>
      <w:bookmarkStart w:id="11" w:name="_Hlk78371668"/>
      <w:r w:rsidRPr="004351B9">
        <w:rPr>
          <w:rFonts w:ascii="Calibri" w:hAnsi="Calibri" w:cs="Calibri"/>
          <w:b/>
          <w:bCs/>
          <w:color w:val="0D0D0D"/>
          <w:spacing w:val="26"/>
          <w:sz w:val="22"/>
          <w:szCs w:val="22"/>
        </w:rPr>
        <w:t xml:space="preserve">1. </w:t>
      </w:r>
      <w:r w:rsidRPr="004351B9">
        <w:rPr>
          <w:rFonts w:ascii="Calibri" w:hAnsi="Calibri" w:cs="Calibri"/>
          <w:b/>
          <w:bCs/>
          <w:color w:val="0D0D0D"/>
          <w:spacing w:val="26"/>
        </w:rPr>
        <w:t>Obowiązkowe ubezpieczenie odpowiedzialności cywilnej posiadaczy pojazdów mechanicznych</w:t>
      </w:r>
      <w:r w:rsidRPr="00175E17">
        <w:rPr>
          <w:rFonts w:ascii="Calibri" w:hAnsi="Calibri" w:cs="Calibri"/>
          <w:b/>
          <w:color w:val="0D0D0D"/>
          <w:spacing w:val="26"/>
          <w:sz w:val="22"/>
          <w:szCs w:val="22"/>
        </w:rPr>
        <w:t xml:space="preserve"> </w:t>
      </w:r>
      <w:r w:rsidR="00C1136A" w:rsidRPr="00C1136A">
        <w:rPr>
          <w:rFonts w:ascii="Calibri" w:hAnsi="Calibri" w:cs="Calibri"/>
          <w:b/>
          <w:bCs/>
          <w:color w:val="0D0D0D"/>
          <w:spacing w:val="26"/>
        </w:rPr>
        <w:t>za szkody powstałe w związku z ruchem tych pojazdów</w:t>
      </w:r>
    </w:p>
    <w:bookmarkEnd w:id="11"/>
    <w:p w14:paraId="24737821" w14:textId="6274224C" w:rsidR="00A11742" w:rsidRPr="00175E17" w:rsidRDefault="00A11742" w:rsidP="00043D8F">
      <w:pPr>
        <w:shd w:val="clear" w:color="auto" w:fill="D9D9D9"/>
        <w:spacing w:before="240" w:line="276" w:lineRule="auto"/>
        <w:jc w:val="center"/>
        <w:rPr>
          <w:rFonts w:ascii="Calibri" w:hAnsi="Calibri" w:cs="Calibri"/>
          <w:b/>
          <w:color w:val="0D0D0D"/>
          <w:spacing w:val="20"/>
          <w:sz w:val="22"/>
          <w:szCs w:val="22"/>
        </w:rPr>
      </w:pPr>
      <w:r w:rsidRPr="00175E17">
        <w:rPr>
          <w:rFonts w:ascii="Calibri" w:hAnsi="Calibri" w:cs="Calibri"/>
          <w:b/>
          <w:color w:val="0D0D0D"/>
          <w:spacing w:val="20"/>
          <w:sz w:val="22"/>
          <w:szCs w:val="22"/>
        </w:rPr>
        <w:t>ZAKRES MINIMALNY</w:t>
      </w:r>
    </w:p>
    <w:p w14:paraId="6F4B6F60" w14:textId="606BC5D0" w:rsidR="004351B9" w:rsidRPr="00BB1D2E" w:rsidRDefault="004351B9" w:rsidP="005442E3">
      <w:pPr>
        <w:tabs>
          <w:tab w:val="left" w:pos="-2160"/>
        </w:tabs>
        <w:spacing w:before="120" w:line="276" w:lineRule="auto"/>
        <w:jc w:val="both"/>
        <w:rPr>
          <w:rFonts w:ascii="Calibri" w:hAnsi="Calibri" w:cs="Tahoma"/>
          <w:color w:val="262626"/>
          <w:sz w:val="22"/>
          <w:szCs w:val="22"/>
        </w:rPr>
      </w:pPr>
      <w:r w:rsidRPr="00BB1D2E">
        <w:rPr>
          <w:rFonts w:ascii="Calibri" w:hAnsi="Calibri" w:cs="Tahoma"/>
          <w:b/>
          <w:color w:val="262626"/>
          <w:sz w:val="22"/>
          <w:szCs w:val="22"/>
        </w:rPr>
        <w:t>Zakres ubezpieczenia:</w:t>
      </w:r>
      <w:r w:rsidRPr="00BB1D2E">
        <w:rPr>
          <w:rFonts w:ascii="Calibri" w:hAnsi="Calibri" w:cs="Tahoma"/>
          <w:color w:val="262626"/>
          <w:sz w:val="22"/>
          <w:szCs w:val="22"/>
        </w:rPr>
        <w:t xml:space="preserve"> zgodny z Ustawą z dnia 22.05.2003</w:t>
      </w:r>
      <w:r w:rsidR="0058310E">
        <w:rPr>
          <w:rFonts w:ascii="Calibri" w:hAnsi="Calibri" w:cs="Tahoma"/>
          <w:color w:val="262626"/>
          <w:sz w:val="22"/>
          <w:szCs w:val="22"/>
        </w:rPr>
        <w:t>r.</w:t>
      </w:r>
      <w:r w:rsidRPr="00BB1D2E">
        <w:rPr>
          <w:rFonts w:ascii="Calibri" w:hAnsi="Calibri" w:cs="Tahoma"/>
          <w:color w:val="262626"/>
          <w:sz w:val="22"/>
          <w:szCs w:val="22"/>
        </w:rPr>
        <w:t xml:space="preserve"> o ubezpieczeniach obowiązkowych, Ubezpieczeniowym Funduszu Gwarancyjnym i Polskim Biurze Ubezpieczycieli Komunikacyjnych (</w:t>
      </w:r>
      <w:bookmarkStart w:id="12" w:name="_Hlk68269658"/>
      <w:r w:rsidRPr="00BB1D2E">
        <w:rPr>
          <w:rStyle w:val="h1"/>
          <w:rFonts w:ascii="Calibri" w:hAnsi="Calibri"/>
          <w:color w:val="262626"/>
          <w:sz w:val="22"/>
          <w:szCs w:val="22"/>
        </w:rPr>
        <w:t xml:space="preserve">Dz.U. </w:t>
      </w:r>
      <w:r w:rsidR="007D1459" w:rsidRPr="007D1459">
        <w:rPr>
          <w:rFonts w:ascii="Calibri" w:hAnsi="Calibri"/>
          <w:color w:val="262626"/>
          <w:sz w:val="22"/>
          <w:szCs w:val="22"/>
        </w:rPr>
        <w:t>Dz. U. z 202</w:t>
      </w:r>
      <w:r w:rsidR="00FA5E47">
        <w:rPr>
          <w:rFonts w:ascii="Calibri" w:hAnsi="Calibri"/>
          <w:color w:val="262626"/>
          <w:sz w:val="22"/>
          <w:szCs w:val="22"/>
        </w:rPr>
        <w:t>3</w:t>
      </w:r>
      <w:r w:rsidR="007D1459" w:rsidRPr="007D1459">
        <w:rPr>
          <w:rFonts w:ascii="Calibri" w:hAnsi="Calibri"/>
          <w:color w:val="262626"/>
          <w:sz w:val="22"/>
          <w:szCs w:val="22"/>
        </w:rPr>
        <w:t xml:space="preserve"> r. poz. 2</w:t>
      </w:r>
      <w:r w:rsidR="00FA5E47">
        <w:rPr>
          <w:rFonts w:ascii="Calibri" w:hAnsi="Calibri"/>
          <w:color w:val="262626"/>
          <w:sz w:val="22"/>
          <w:szCs w:val="22"/>
        </w:rPr>
        <w:t>500</w:t>
      </w:r>
      <w:r w:rsidRPr="00BB1D2E">
        <w:rPr>
          <w:rStyle w:val="h1"/>
          <w:rFonts w:ascii="Calibri" w:hAnsi="Calibri"/>
          <w:color w:val="262626"/>
          <w:sz w:val="22"/>
          <w:szCs w:val="22"/>
        </w:rPr>
        <w:t xml:space="preserve"> ze zm</w:t>
      </w:r>
      <w:r w:rsidR="007D1459">
        <w:rPr>
          <w:rStyle w:val="h1"/>
          <w:rFonts w:ascii="Calibri" w:hAnsi="Calibri"/>
          <w:color w:val="262626"/>
          <w:sz w:val="22"/>
          <w:szCs w:val="22"/>
        </w:rPr>
        <w:t>.</w:t>
      </w:r>
      <w:r w:rsidRPr="00BB1D2E">
        <w:rPr>
          <w:rStyle w:val="h1"/>
          <w:rFonts w:ascii="Calibri" w:hAnsi="Calibri"/>
          <w:color w:val="262626"/>
          <w:sz w:val="22"/>
          <w:szCs w:val="22"/>
        </w:rPr>
        <w:t>)</w:t>
      </w:r>
      <w:r w:rsidRPr="00BB1D2E">
        <w:rPr>
          <w:rFonts w:ascii="Calibri" w:hAnsi="Calibri" w:cs="Tahoma"/>
          <w:color w:val="262626"/>
          <w:sz w:val="22"/>
          <w:szCs w:val="22"/>
        </w:rPr>
        <w:t>.</w:t>
      </w:r>
    </w:p>
    <w:bookmarkEnd w:id="12"/>
    <w:p w14:paraId="3BFC9B7A" w14:textId="77777777" w:rsidR="004351B9" w:rsidRPr="00BB1D2E" w:rsidRDefault="004351B9" w:rsidP="008C782E">
      <w:pPr>
        <w:tabs>
          <w:tab w:val="left" w:pos="-2160"/>
        </w:tabs>
        <w:spacing w:before="120" w:after="240" w:line="276" w:lineRule="auto"/>
        <w:jc w:val="both"/>
        <w:rPr>
          <w:rFonts w:ascii="Calibri" w:hAnsi="Calibri" w:cs="Tahoma"/>
          <w:color w:val="262626"/>
          <w:sz w:val="22"/>
          <w:szCs w:val="22"/>
        </w:rPr>
      </w:pPr>
      <w:r w:rsidRPr="00BB1D2E">
        <w:rPr>
          <w:rFonts w:ascii="Calibri" w:hAnsi="Calibri" w:cs="Tahoma"/>
          <w:color w:val="262626"/>
          <w:sz w:val="22"/>
          <w:szCs w:val="22"/>
        </w:rPr>
        <w:t xml:space="preserve">Zakres nie będzie podlegał ocenie w kryterium „Preferowany zakres ubezpieczenia” </w:t>
      </w:r>
    </w:p>
    <w:p w14:paraId="64E57CD9" w14:textId="1C54A157" w:rsidR="004351B9" w:rsidRPr="00BB1D2E" w:rsidRDefault="004351B9" w:rsidP="008C782E">
      <w:pPr>
        <w:tabs>
          <w:tab w:val="left" w:pos="-2160"/>
        </w:tabs>
        <w:spacing w:before="120" w:after="240" w:line="276" w:lineRule="auto"/>
        <w:jc w:val="both"/>
        <w:rPr>
          <w:rFonts w:ascii="Calibri" w:hAnsi="Calibri" w:cs="Tahoma"/>
          <w:color w:val="262626"/>
          <w:sz w:val="22"/>
          <w:szCs w:val="22"/>
        </w:rPr>
      </w:pPr>
      <w:r w:rsidRPr="00BB1D2E">
        <w:rPr>
          <w:rFonts w:ascii="Calibri" w:hAnsi="Calibri" w:cs="Tahoma"/>
          <w:b/>
          <w:color w:val="262626"/>
          <w:sz w:val="22"/>
          <w:szCs w:val="22"/>
        </w:rPr>
        <w:t xml:space="preserve">Suma gwarancyjna na jeden pojazd </w:t>
      </w:r>
      <w:r w:rsidRPr="00BB1D2E">
        <w:rPr>
          <w:rFonts w:ascii="Calibri" w:hAnsi="Calibri" w:cs="Tahoma"/>
          <w:color w:val="262626"/>
          <w:sz w:val="22"/>
          <w:szCs w:val="22"/>
        </w:rPr>
        <w:t>- zgodna z wyżej wymienioną Ustawą, obowiązując</w:t>
      </w:r>
      <w:r w:rsidR="0042405B">
        <w:rPr>
          <w:rFonts w:ascii="Calibri" w:hAnsi="Calibri" w:cs="Tahoma"/>
          <w:color w:val="262626"/>
          <w:sz w:val="22"/>
          <w:szCs w:val="22"/>
        </w:rPr>
        <w:t>ą</w:t>
      </w:r>
      <w:r w:rsidRPr="00BB1D2E">
        <w:rPr>
          <w:rFonts w:ascii="Calibri" w:hAnsi="Calibri" w:cs="Tahoma"/>
          <w:color w:val="262626"/>
          <w:sz w:val="22"/>
          <w:szCs w:val="22"/>
        </w:rPr>
        <w:t xml:space="preserve"> w dniu wystawienia dokumentu ubezpieczenia – bez podwyższania</w:t>
      </w:r>
      <w:r w:rsidR="0042405B">
        <w:rPr>
          <w:rFonts w:ascii="Calibri" w:hAnsi="Calibri" w:cs="Tahoma"/>
          <w:color w:val="262626"/>
          <w:sz w:val="22"/>
          <w:szCs w:val="22"/>
        </w:rPr>
        <w:t>.</w:t>
      </w:r>
    </w:p>
    <w:p w14:paraId="52F36F64" w14:textId="719F4390" w:rsidR="004351B9" w:rsidRDefault="004351B9" w:rsidP="008C782E">
      <w:pPr>
        <w:tabs>
          <w:tab w:val="left" w:pos="-2160"/>
        </w:tabs>
        <w:spacing w:before="120" w:after="240" w:line="276" w:lineRule="auto"/>
        <w:jc w:val="both"/>
        <w:rPr>
          <w:rFonts w:ascii="Calibri" w:hAnsi="Calibri" w:cs="Tahoma"/>
          <w:color w:val="262626"/>
          <w:sz w:val="22"/>
          <w:szCs w:val="22"/>
        </w:rPr>
      </w:pPr>
      <w:bookmarkStart w:id="13" w:name="_Hlk68269670"/>
      <w:r w:rsidRPr="00BB1D2E">
        <w:rPr>
          <w:rFonts w:ascii="Calibri" w:hAnsi="Calibri" w:cs="Tahoma"/>
          <w:b/>
          <w:bCs/>
          <w:color w:val="262626"/>
          <w:sz w:val="22"/>
          <w:szCs w:val="22"/>
        </w:rPr>
        <w:t xml:space="preserve">Zakres terytorialny: </w:t>
      </w:r>
      <w:r w:rsidR="00E6341D">
        <w:rPr>
          <w:rFonts w:ascii="Calibri" w:hAnsi="Calibri" w:cs="Tahoma"/>
          <w:b/>
          <w:bCs/>
          <w:color w:val="262626"/>
          <w:sz w:val="22"/>
          <w:szCs w:val="22"/>
        </w:rPr>
        <w:t>t</w:t>
      </w:r>
      <w:r w:rsidR="00E6341D" w:rsidRPr="007D1459">
        <w:rPr>
          <w:rFonts w:asciiTheme="minorHAnsi" w:hAnsiTheme="minorHAnsi" w:cstheme="minorHAnsi"/>
          <w:bCs/>
          <w:iCs/>
          <w:color w:val="0D0D0D"/>
          <w:sz w:val="22"/>
          <w:szCs w:val="22"/>
        </w:rPr>
        <w:t>erytorium Rzeczypospolitej Polskiej oraz państw, których biura narodowe są sygnatariuszami Porozumienia Wielostronnego</w:t>
      </w:r>
      <w:r w:rsidR="00E6341D">
        <w:rPr>
          <w:rFonts w:cs="Calibri"/>
          <w:bCs/>
          <w:iCs/>
          <w:color w:val="0D0D0D"/>
        </w:rPr>
        <w:t xml:space="preserve"> </w:t>
      </w:r>
    </w:p>
    <w:p w14:paraId="233DB361" w14:textId="281892CE" w:rsidR="005442E3" w:rsidRPr="00175E17" w:rsidRDefault="005442E3" w:rsidP="00C0723B">
      <w:pPr>
        <w:shd w:val="clear" w:color="auto" w:fill="F2F2F2"/>
        <w:spacing w:before="240" w:after="240" w:line="276" w:lineRule="auto"/>
        <w:jc w:val="center"/>
        <w:rPr>
          <w:rFonts w:ascii="Calibri" w:hAnsi="Calibri" w:cs="Calibri"/>
          <w:b/>
          <w:color w:val="0D0D0D"/>
          <w:spacing w:val="26"/>
          <w:sz w:val="22"/>
          <w:szCs w:val="22"/>
        </w:rPr>
      </w:pPr>
      <w:bookmarkStart w:id="14" w:name="_Hlk78891841"/>
      <w:r>
        <w:rPr>
          <w:rFonts w:ascii="Calibri" w:hAnsi="Calibri" w:cs="Calibri"/>
          <w:b/>
          <w:bCs/>
          <w:color w:val="0D0D0D"/>
          <w:spacing w:val="26"/>
          <w:sz w:val="22"/>
          <w:szCs w:val="22"/>
        </w:rPr>
        <w:t>2</w:t>
      </w:r>
      <w:r w:rsidRPr="004351B9">
        <w:rPr>
          <w:rFonts w:ascii="Calibri" w:hAnsi="Calibri" w:cs="Calibri"/>
          <w:b/>
          <w:bCs/>
          <w:color w:val="0D0D0D"/>
          <w:spacing w:val="26"/>
          <w:sz w:val="22"/>
          <w:szCs w:val="22"/>
        </w:rPr>
        <w:t xml:space="preserve">. </w:t>
      </w:r>
      <w:r w:rsidRPr="00C0723B">
        <w:rPr>
          <w:rFonts w:ascii="Calibri" w:hAnsi="Calibri" w:cs="Calibri"/>
          <w:b/>
          <w:color w:val="0D0D0D"/>
          <w:spacing w:val="26"/>
        </w:rPr>
        <w:t>Ubezpieczenie</w:t>
      </w:r>
      <w:r>
        <w:rPr>
          <w:rFonts w:ascii="Calibri" w:hAnsi="Calibri" w:cs="Calibri"/>
          <w:b/>
          <w:bCs/>
          <w:color w:val="0D0D0D"/>
          <w:spacing w:val="26"/>
        </w:rPr>
        <w:t xml:space="preserve"> AUTO-CASCO</w:t>
      </w:r>
      <w:r w:rsidRPr="00175E17">
        <w:rPr>
          <w:rFonts w:ascii="Calibri" w:hAnsi="Calibri" w:cs="Calibri"/>
          <w:b/>
          <w:color w:val="0D0D0D"/>
          <w:spacing w:val="26"/>
          <w:sz w:val="22"/>
          <w:szCs w:val="22"/>
        </w:rPr>
        <w:t xml:space="preserve"> </w:t>
      </w:r>
    </w:p>
    <w:p w14:paraId="5CA68B01" w14:textId="335933DA" w:rsidR="00A11742" w:rsidRPr="00175E17" w:rsidRDefault="00A11742" w:rsidP="00A11742">
      <w:pPr>
        <w:shd w:val="clear" w:color="auto" w:fill="D9D9D9"/>
        <w:spacing w:before="120" w:line="276" w:lineRule="auto"/>
        <w:jc w:val="center"/>
        <w:rPr>
          <w:rFonts w:ascii="Calibri" w:hAnsi="Calibri" w:cs="Calibri"/>
          <w:b/>
          <w:color w:val="0D0D0D"/>
          <w:spacing w:val="20"/>
          <w:sz w:val="22"/>
          <w:szCs w:val="22"/>
        </w:rPr>
      </w:pPr>
      <w:bookmarkStart w:id="15" w:name="_Hlk79405267"/>
      <w:bookmarkEnd w:id="13"/>
      <w:bookmarkEnd w:id="14"/>
      <w:r w:rsidRPr="00175E17">
        <w:rPr>
          <w:rFonts w:ascii="Calibri" w:hAnsi="Calibri" w:cs="Calibri"/>
          <w:b/>
          <w:color w:val="0D0D0D"/>
          <w:spacing w:val="20"/>
          <w:sz w:val="22"/>
          <w:szCs w:val="22"/>
        </w:rPr>
        <w:lastRenderedPageBreak/>
        <w:t>ZAKRES MINIMALNY</w:t>
      </w:r>
    </w:p>
    <w:p w14:paraId="44B5D357" w14:textId="4624B349" w:rsidR="00351B40" w:rsidRPr="00351B40" w:rsidRDefault="00C0723B" w:rsidP="007D1459">
      <w:pPr>
        <w:spacing w:before="120" w:line="276" w:lineRule="auto"/>
        <w:jc w:val="both"/>
        <w:rPr>
          <w:rFonts w:ascii="Calibri" w:eastAsia="Calibri" w:hAnsi="Calibri" w:cs="Calibri"/>
          <w:color w:val="262626"/>
          <w:sz w:val="22"/>
          <w:szCs w:val="22"/>
        </w:rPr>
      </w:pPr>
      <w:bookmarkStart w:id="16" w:name="_Hlk109219402"/>
      <w:bookmarkEnd w:id="15"/>
      <w:r w:rsidRPr="00C0723B">
        <w:rPr>
          <w:rFonts w:ascii="Calibri" w:hAnsi="Calibri" w:cs="Calibri"/>
          <w:b/>
          <w:bCs/>
          <w:iCs/>
          <w:color w:val="0D0D0D"/>
          <w:sz w:val="22"/>
          <w:szCs w:val="22"/>
        </w:rPr>
        <w:t>Zakres ubezpieczenia</w:t>
      </w:r>
      <w:r w:rsidRPr="00C0723B">
        <w:rPr>
          <w:rFonts w:ascii="Calibri" w:hAnsi="Calibri" w:cs="Calibri"/>
          <w:b/>
          <w:color w:val="0D0D0D"/>
          <w:sz w:val="22"/>
          <w:szCs w:val="22"/>
        </w:rPr>
        <w:t xml:space="preserve"> obejmuje</w:t>
      </w:r>
      <w:r>
        <w:rPr>
          <w:rFonts w:ascii="Calibri" w:hAnsi="Calibri" w:cs="Calibri"/>
          <w:b/>
          <w:color w:val="0D0D0D"/>
          <w:sz w:val="22"/>
          <w:szCs w:val="22"/>
        </w:rPr>
        <w:t>:</w:t>
      </w:r>
      <w:bookmarkEnd w:id="16"/>
      <w:r>
        <w:rPr>
          <w:rFonts w:ascii="Calibri" w:eastAsia="Calibri" w:hAnsi="Calibri" w:cs="Calibri"/>
          <w:color w:val="262626"/>
          <w:sz w:val="22"/>
          <w:szCs w:val="22"/>
        </w:rPr>
        <w:t xml:space="preserve"> wszelkie </w:t>
      </w:r>
      <w:r w:rsidR="00351B40" w:rsidRPr="00351B40">
        <w:rPr>
          <w:rFonts w:ascii="Calibri" w:eastAsia="Calibri" w:hAnsi="Calibri" w:cs="Calibri"/>
          <w:color w:val="262626"/>
          <w:sz w:val="22"/>
          <w:szCs w:val="22"/>
        </w:rPr>
        <w:t xml:space="preserve">szkody powstałe w pojeździe bądź w jego wyposażeniu polegające na uszkodzeniu pojazdu </w:t>
      </w:r>
      <w:r w:rsidR="0042405B" w:rsidRPr="0042405B">
        <w:rPr>
          <w:rFonts w:ascii="Calibri" w:eastAsia="Calibri" w:hAnsi="Calibri" w:cs="Calibri"/>
          <w:color w:val="262626"/>
          <w:sz w:val="22"/>
          <w:szCs w:val="22"/>
        </w:rPr>
        <w:t>lub utracie, podczas ruchu lub postoju, powstałe co najmniej wskutek:</w:t>
      </w:r>
    </w:p>
    <w:p w14:paraId="0E799D08" w14:textId="77777777" w:rsidR="00351B40" w:rsidRPr="00351B40" w:rsidRDefault="00351B40" w:rsidP="00C20F0F">
      <w:pPr>
        <w:numPr>
          <w:ilvl w:val="0"/>
          <w:numId w:val="28"/>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nagłego zadziałania siły mechanicznej w momencie zetknięcia się pojazdu z innym pojazdem, osobami, zwierzętami lub przedmiotami pochodzącymi z zewnątrz pojazdu,</w:t>
      </w:r>
    </w:p>
    <w:p w14:paraId="6A89E903" w14:textId="77777777" w:rsidR="00351B40" w:rsidRDefault="00351B40" w:rsidP="00C20F0F">
      <w:pPr>
        <w:numPr>
          <w:ilvl w:val="0"/>
          <w:numId w:val="28"/>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powodzi, zatopienia, huraganu lub działania innych sił przyrody,</w:t>
      </w:r>
    </w:p>
    <w:p w14:paraId="47BCFF44" w14:textId="77777777" w:rsidR="00351B40" w:rsidRDefault="00351B40"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osuwania lub zapadania się ziemi,</w:t>
      </w:r>
    </w:p>
    <w:p w14:paraId="3899B21D" w14:textId="77777777" w:rsidR="0042405B" w:rsidRPr="00351B40" w:rsidRDefault="0042405B" w:rsidP="00C20F0F">
      <w:pPr>
        <w:numPr>
          <w:ilvl w:val="0"/>
          <w:numId w:val="28"/>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działania osób trzecich, w tym również włamania,</w:t>
      </w:r>
    </w:p>
    <w:p w14:paraId="7B52D747" w14:textId="77777777" w:rsidR="00351B40" w:rsidRDefault="00351B40"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 xml:space="preserve">pożaru lub wybuchu, w tym pożaru lub wybuchu, którego źródło powstało wewnątrz pojazdu </w:t>
      </w:r>
      <w:r w:rsidRPr="00351B40">
        <w:rPr>
          <w:rFonts w:ascii="Calibri" w:hAnsi="Calibri"/>
          <w:color w:val="262626"/>
          <w:sz w:val="22"/>
          <w:szCs w:val="22"/>
        </w:rPr>
        <w:br/>
        <w:t>z włączeniem szkód powstałych w wyniku zwarcia instalacji elektrycznej,</w:t>
      </w:r>
    </w:p>
    <w:p w14:paraId="3419A958" w14:textId="00270E49" w:rsidR="0042405B" w:rsidRPr="0042405B" w:rsidRDefault="0042405B"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eastAsia="Calibri" w:hAnsi="Calibri" w:cs="Calibri"/>
          <w:color w:val="262626"/>
          <w:sz w:val="22"/>
          <w:szCs w:val="22"/>
        </w:rPr>
        <w:t>działania czynnika termicznego i/lub chemicznego, także pochodzącego z wnętrza pojazdu</w:t>
      </w:r>
      <w:r w:rsidR="00EB29C1">
        <w:rPr>
          <w:rFonts w:ascii="Calibri" w:eastAsia="Calibri" w:hAnsi="Calibri" w:cs="Calibri"/>
          <w:color w:val="262626"/>
          <w:sz w:val="22"/>
          <w:szCs w:val="22"/>
        </w:rPr>
        <w:t>,</w:t>
      </w:r>
    </w:p>
    <w:p w14:paraId="578253D5" w14:textId="77777777" w:rsidR="0042405B" w:rsidRPr="00351B40" w:rsidRDefault="0042405B" w:rsidP="00C20F0F">
      <w:pPr>
        <w:numPr>
          <w:ilvl w:val="0"/>
          <w:numId w:val="28"/>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 xml:space="preserve">użycia pojazdu w związku z przewozem osób, którym ma być udzielona pomoc </w:t>
      </w:r>
      <w:r w:rsidR="008C0608">
        <w:rPr>
          <w:rFonts w:ascii="Calibri" w:eastAsia="Calibri" w:hAnsi="Calibri" w:cs="Calibri"/>
          <w:color w:val="262626"/>
          <w:sz w:val="22"/>
          <w:szCs w:val="22"/>
        </w:rPr>
        <w:t>medyczna</w:t>
      </w:r>
      <w:r w:rsidRPr="00351B40">
        <w:rPr>
          <w:rFonts w:ascii="Calibri" w:eastAsia="Calibri" w:hAnsi="Calibri" w:cs="Calibri"/>
          <w:color w:val="262626"/>
          <w:sz w:val="22"/>
          <w:szCs w:val="22"/>
        </w:rPr>
        <w:t>,</w:t>
      </w:r>
    </w:p>
    <w:p w14:paraId="3DD6FB6E" w14:textId="02AC6815" w:rsidR="008C0608" w:rsidRDefault="008C0608" w:rsidP="00C20F0F">
      <w:pPr>
        <w:numPr>
          <w:ilvl w:val="0"/>
          <w:numId w:val="28"/>
        </w:numPr>
        <w:spacing w:before="120" w:line="276" w:lineRule="auto"/>
        <w:jc w:val="both"/>
        <w:rPr>
          <w:rFonts w:ascii="Calibri" w:eastAsia="Calibri" w:hAnsi="Calibri" w:cs="Calibri"/>
          <w:color w:val="262626"/>
          <w:sz w:val="22"/>
          <w:szCs w:val="22"/>
        </w:rPr>
      </w:pPr>
      <w:r w:rsidRPr="008C0608">
        <w:rPr>
          <w:rFonts w:ascii="Calibri" w:eastAsia="Calibri" w:hAnsi="Calibri" w:cs="Calibri"/>
          <w:color w:val="262626"/>
          <w:sz w:val="22"/>
          <w:szCs w:val="22"/>
        </w:rPr>
        <w:t>kradzieży pojazdu, jego części lub wyposażenia bez względu na miejsce jego postoju/parkowania albo uszkodzenia pojazdu w następstwie jego zabrania w celu krótkotrwałego użycia lub kradzieży,</w:t>
      </w:r>
    </w:p>
    <w:p w14:paraId="2BBAB121" w14:textId="21C6C29A" w:rsidR="009F383B" w:rsidRPr="009F383B" w:rsidRDefault="009F383B" w:rsidP="00C20F0F">
      <w:pPr>
        <w:numPr>
          <w:ilvl w:val="0"/>
          <w:numId w:val="28"/>
        </w:numPr>
        <w:spacing w:before="120" w:line="276" w:lineRule="auto"/>
        <w:jc w:val="both"/>
        <w:rPr>
          <w:rFonts w:ascii="Calibri" w:eastAsia="Calibri" w:hAnsi="Calibri" w:cs="Calibri"/>
          <w:color w:val="262626"/>
          <w:sz w:val="22"/>
          <w:szCs w:val="22"/>
        </w:rPr>
      </w:pPr>
      <w:r w:rsidRPr="009F383B">
        <w:rPr>
          <w:rFonts w:ascii="Calibri" w:eastAsia="Calibri" w:hAnsi="Calibri" w:cs="Calibri"/>
          <w:color w:val="262626"/>
          <w:sz w:val="22"/>
          <w:szCs w:val="22"/>
        </w:rPr>
        <w:t>kradzieży zuchwałej podczas prowadzenia akcji ratowniczej i/lub wykonywania czynności związanych z ratowaniem życia pacjentów</w:t>
      </w:r>
      <w:r w:rsidR="00EB29C1">
        <w:rPr>
          <w:rFonts w:ascii="Calibri" w:eastAsia="Calibri" w:hAnsi="Calibri" w:cs="Calibri"/>
          <w:color w:val="262626"/>
          <w:sz w:val="22"/>
          <w:szCs w:val="22"/>
        </w:rPr>
        <w:t>,</w:t>
      </w:r>
    </w:p>
    <w:p w14:paraId="7B7877C2" w14:textId="77777777" w:rsidR="00351B40" w:rsidRPr="00351B40" w:rsidRDefault="00351B40"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otwarcia się podczas jazdy pokrywy silnika, drzwi oraz innych elementów pojazdu,</w:t>
      </w:r>
    </w:p>
    <w:p w14:paraId="579754A5" w14:textId="77777777" w:rsidR="00351B40" w:rsidRDefault="00351B40"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przewrócenia podczas wykonywania czynności załadowczych i wyładowczych,</w:t>
      </w:r>
    </w:p>
    <w:p w14:paraId="639731DB" w14:textId="612459B2" w:rsidR="00FB2E5A" w:rsidRPr="00351B40" w:rsidRDefault="00FB2E5A"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wyrządzonych przez ładunek</w:t>
      </w:r>
      <w:r w:rsidR="00EB29C1">
        <w:rPr>
          <w:rFonts w:ascii="Calibri" w:hAnsi="Calibri"/>
          <w:color w:val="262626"/>
          <w:sz w:val="22"/>
          <w:szCs w:val="22"/>
        </w:rPr>
        <w:t>,</w:t>
      </w:r>
    </w:p>
    <w:p w14:paraId="3A607853" w14:textId="77777777" w:rsidR="00351B40" w:rsidRPr="00351B40" w:rsidRDefault="00351B40"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nienależytego zabezpieczenia pojazdu powodującego jego przemieszczenie (np. niezaciągnięty hamulec ręczny),</w:t>
      </w:r>
    </w:p>
    <w:p w14:paraId="21F4D2DC" w14:textId="77777777" w:rsidR="00351B40" w:rsidRPr="00351B40" w:rsidRDefault="00351B40"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samoczynnego stoczenia się pojazdu na terenie pochyłym,</w:t>
      </w:r>
    </w:p>
    <w:p w14:paraId="4849F912" w14:textId="77777777" w:rsidR="00351B40" w:rsidRDefault="00351B40"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zassania wody przez pracujący silnik,</w:t>
      </w:r>
    </w:p>
    <w:p w14:paraId="58E4F563" w14:textId="77777777" w:rsidR="00351B40" w:rsidRPr="00351B40" w:rsidRDefault="00351B40" w:rsidP="00C20F0F">
      <w:pPr>
        <w:numPr>
          <w:ilvl w:val="0"/>
          <w:numId w:val="28"/>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wystąpienia szkody podczas naprawy, konserwacji itp. lub przekazania pojazdu osobom trzecim w celu wykonania wyżej wymienionych prac,</w:t>
      </w:r>
      <w:r w:rsidR="008C0608">
        <w:rPr>
          <w:rFonts w:ascii="Calibri" w:hAnsi="Calibri"/>
          <w:color w:val="262626"/>
          <w:sz w:val="22"/>
          <w:szCs w:val="22"/>
        </w:rPr>
        <w:t xml:space="preserve"> czy sprzedaży komisowej,</w:t>
      </w:r>
    </w:p>
    <w:p w14:paraId="579D5D8A" w14:textId="32AE0BF1" w:rsidR="002F147D" w:rsidRDefault="00351B40" w:rsidP="00C20F0F">
      <w:pPr>
        <w:numPr>
          <w:ilvl w:val="0"/>
          <w:numId w:val="28"/>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uszkodzenie pojazdu</w:t>
      </w:r>
      <w:r w:rsidR="002F147D">
        <w:rPr>
          <w:rFonts w:ascii="Calibri" w:eastAsia="Calibri" w:hAnsi="Calibri" w:cs="Calibri"/>
          <w:color w:val="262626"/>
          <w:sz w:val="22"/>
          <w:szCs w:val="22"/>
        </w:rPr>
        <w:t xml:space="preserve"> lub wyposażenia</w:t>
      </w:r>
      <w:r w:rsidRPr="00351B40">
        <w:rPr>
          <w:rFonts w:ascii="Calibri" w:eastAsia="Calibri" w:hAnsi="Calibri" w:cs="Calibri"/>
          <w:color w:val="262626"/>
          <w:sz w:val="22"/>
          <w:szCs w:val="22"/>
        </w:rPr>
        <w:t xml:space="preserve"> spowodowane przez osoby, zwierzęta, przedmioty znajdujące się wewnątrz pojazdu</w:t>
      </w:r>
      <w:r w:rsidR="002F147D">
        <w:rPr>
          <w:rFonts w:ascii="Calibri" w:eastAsia="Calibri" w:hAnsi="Calibri" w:cs="Calibri"/>
          <w:color w:val="262626"/>
          <w:sz w:val="22"/>
          <w:szCs w:val="22"/>
        </w:rPr>
        <w:t>,</w:t>
      </w:r>
    </w:p>
    <w:p w14:paraId="62A6CC9A" w14:textId="263F46BB" w:rsidR="00351B40" w:rsidRPr="00351B40" w:rsidRDefault="002F147D" w:rsidP="00C20F0F">
      <w:pPr>
        <w:numPr>
          <w:ilvl w:val="0"/>
          <w:numId w:val="28"/>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9E572C">
        <w:rPr>
          <w:rFonts w:ascii="Calibri" w:eastAsia="Calibri" w:hAnsi="Calibri" w:cs="Calibri"/>
          <w:color w:val="262626"/>
          <w:sz w:val="22"/>
          <w:szCs w:val="22"/>
        </w:rPr>
        <w:t>wjechania pod wiadukt</w:t>
      </w:r>
      <w:r>
        <w:rPr>
          <w:rFonts w:ascii="Calibri" w:eastAsia="Calibri" w:hAnsi="Calibri" w:cs="Calibri"/>
          <w:color w:val="262626"/>
          <w:sz w:val="22"/>
          <w:szCs w:val="22"/>
        </w:rPr>
        <w:t xml:space="preserve"> lub na teren parkingu podziemnego</w:t>
      </w:r>
      <w:r w:rsidRPr="009E572C">
        <w:rPr>
          <w:rFonts w:ascii="Calibri" w:eastAsia="Calibri" w:hAnsi="Calibri" w:cs="Calibri"/>
          <w:color w:val="262626"/>
          <w:sz w:val="22"/>
          <w:szCs w:val="22"/>
        </w:rPr>
        <w:t xml:space="preserve"> o</w:t>
      </w:r>
      <w:r>
        <w:rPr>
          <w:rFonts w:ascii="Calibri" w:eastAsia="Calibri" w:hAnsi="Calibri" w:cs="Calibri"/>
          <w:color w:val="262626"/>
          <w:sz w:val="22"/>
          <w:szCs w:val="22"/>
        </w:rPr>
        <w:t xml:space="preserve"> </w:t>
      </w:r>
      <w:r w:rsidRPr="009E572C">
        <w:rPr>
          <w:rFonts w:ascii="Calibri" w:eastAsia="Calibri" w:hAnsi="Calibri" w:cs="Calibri"/>
          <w:color w:val="262626"/>
          <w:sz w:val="22"/>
          <w:szCs w:val="22"/>
        </w:rPr>
        <w:t>niższej wysokości niż przewidziana dla danego pojazdu</w:t>
      </w:r>
    </w:p>
    <w:p w14:paraId="34041087" w14:textId="2A1F56F2" w:rsidR="00351B40" w:rsidRPr="00351B40" w:rsidRDefault="00351B40" w:rsidP="005442E3">
      <w:pPr>
        <w:tabs>
          <w:tab w:val="left" w:pos="-2160"/>
          <w:tab w:val="left" w:pos="1080"/>
        </w:tabs>
        <w:spacing w:before="120" w:line="276" w:lineRule="auto"/>
        <w:jc w:val="both"/>
        <w:rPr>
          <w:rFonts w:ascii="Calibri" w:eastAsia="Calibri" w:hAnsi="Calibri"/>
          <w:color w:val="262626"/>
          <w:sz w:val="22"/>
        </w:rPr>
      </w:pPr>
      <w:r w:rsidRPr="00351B40">
        <w:rPr>
          <w:rFonts w:ascii="Calibri" w:eastAsia="Calibri" w:hAnsi="Calibri"/>
          <w:color w:val="262626"/>
          <w:sz w:val="22"/>
        </w:rPr>
        <w:t xml:space="preserve">Ubezpieczeniem objęte są także wszelkie szkody, </w:t>
      </w:r>
      <w:r w:rsidR="00C0723B" w:rsidRPr="009E572C">
        <w:rPr>
          <w:rFonts w:ascii="Calibri" w:hAnsi="Calibri" w:cs="Calibri"/>
          <w:color w:val="0D0D0D"/>
          <w:sz w:val="22"/>
          <w:szCs w:val="22"/>
        </w:rPr>
        <w:t>nie wymienione w niniejszym OPZ, które nie zostały wyłączone w mających zastosowanie do umowy ogólnych warunkach ubezpieczenia</w:t>
      </w:r>
      <w:r w:rsidRPr="00351B40">
        <w:rPr>
          <w:rFonts w:ascii="Calibri" w:eastAsia="Calibri" w:hAnsi="Calibri"/>
          <w:color w:val="262626"/>
          <w:sz w:val="22"/>
        </w:rPr>
        <w:t>.</w:t>
      </w:r>
    </w:p>
    <w:p w14:paraId="1AFAEA0E" w14:textId="4819A336" w:rsidR="00351B40" w:rsidRDefault="00351B40" w:rsidP="005442E3">
      <w:pPr>
        <w:tabs>
          <w:tab w:val="left" w:pos="-2160"/>
          <w:tab w:val="left" w:pos="284"/>
        </w:tabs>
        <w:suppressAutoHyphens w:val="0"/>
        <w:spacing w:before="120" w:line="276" w:lineRule="auto"/>
        <w:jc w:val="both"/>
        <w:rPr>
          <w:rFonts w:ascii="Calibri" w:eastAsia="Calibri" w:hAnsi="Calibri" w:cs="Calibri"/>
          <w:bCs/>
          <w:color w:val="262626"/>
          <w:sz w:val="22"/>
          <w:szCs w:val="22"/>
        </w:rPr>
      </w:pPr>
      <w:bookmarkStart w:id="17" w:name="_Hlk69138432"/>
      <w:r w:rsidRPr="00351B40">
        <w:rPr>
          <w:rFonts w:ascii="Calibri" w:eastAsia="Calibri" w:hAnsi="Calibri" w:cs="Calibri"/>
          <w:bCs/>
          <w:color w:val="262626"/>
          <w:sz w:val="22"/>
          <w:szCs w:val="22"/>
        </w:rPr>
        <w:t xml:space="preserve">Określonemu powyżej zakresowi ochrony ubezpieczeniowej podlega również wyposażenie dodatkowe pojazdów </w:t>
      </w:r>
      <w:r w:rsidRPr="00351B40">
        <w:rPr>
          <w:rFonts w:ascii="Calibri" w:eastAsia="Calibri" w:hAnsi="Calibri" w:cs="Calibri"/>
          <w:color w:val="262626"/>
          <w:sz w:val="22"/>
          <w:szCs w:val="22"/>
        </w:rPr>
        <w:t xml:space="preserve">określone w </w:t>
      </w:r>
      <w:r w:rsidRPr="00351B40">
        <w:rPr>
          <w:rFonts w:ascii="Calibri" w:eastAsia="Calibri" w:hAnsi="Calibri" w:cs="Calibri"/>
          <w:b/>
          <w:color w:val="262626"/>
          <w:sz w:val="22"/>
          <w:szCs w:val="22"/>
        </w:rPr>
        <w:t>Załączniku nr 2</w:t>
      </w:r>
      <w:r w:rsidR="00FA5E47">
        <w:rPr>
          <w:rFonts w:ascii="Calibri" w:eastAsia="Calibri" w:hAnsi="Calibri" w:cs="Calibri"/>
          <w:b/>
          <w:color w:val="262626"/>
          <w:sz w:val="22"/>
          <w:szCs w:val="22"/>
        </w:rPr>
        <w:t>a</w:t>
      </w:r>
      <w:r w:rsidRPr="00351B40">
        <w:rPr>
          <w:rFonts w:ascii="Calibri" w:eastAsia="Calibri" w:hAnsi="Calibri" w:cs="Calibri"/>
          <w:b/>
          <w:color w:val="262626"/>
          <w:sz w:val="22"/>
          <w:szCs w:val="22"/>
        </w:rPr>
        <w:t xml:space="preserve"> do SWZ</w:t>
      </w:r>
      <w:r w:rsidRPr="00351B40">
        <w:rPr>
          <w:rFonts w:ascii="Calibri" w:eastAsia="Calibri" w:hAnsi="Calibri" w:cs="Calibri"/>
          <w:color w:val="262626"/>
          <w:sz w:val="22"/>
          <w:szCs w:val="22"/>
        </w:rPr>
        <w:t xml:space="preserve">, nie montowane standardowo w danym modelu pojazdu, </w:t>
      </w:r>
      <w:r w:rsidR="008C0608" w:rsidRPr="008C0608">
        <w:rPr>
          <w:rFonts w:ascii="Calibri" w:eastAsia="Calibri" w:hAnsi="Calibri" w:cs="Calibri"/>
          <w:color w:val="262626"/>
          <w:sz w:val="22"/>
          <w:szCs w:val="22"/>
        </w:rPr>
        <w:t xml:space="preserve">np. nawigacje, radiotelefony, radioodtwarzacze, zestawy głośnomówiące, dodatkowe zabudowy, wyposażenie dot. przystosowania pojazdu do pełnienia funkcji specjalnych np. windy dla </w:t>
      </w:r>
      <w:r w:rsidR="008C0608" w:rsidRPr="008C0608">
        <w:rPr>
          <w:rFonts w:ascii="Calibri" w:eastAsia="Calibri" w:hAnsi="Calibri" w:cs="Calibri"/>
          <w:color w:val="262626"/>
          <w:sz w:val="22"/>
          <w:szCs w:val="22"/>
        </w:rPr>
        <w:lastRenderedPageBreak/>
        <w:t>osób niepełnosprawnych</w:t>
      </w:r>
      <w:r w:rsidR="008C0608">
        <w:rPr>
          <w:rFonts w:ascii="Calibri" w:eastAsia="Calibri" w:hAnsi="Calibri" w:cs="Calibri"/>
          <w:color w:val="262626"/>
          <w:sz w:val="22"/>
          <w:szCs w:val="22"/>
        </w:rPr>
        <w:t>,</w:t>
      </w:r>
      <w:r w:rsidR="008C0608" w:rsidRPr="008C0608">
        <w:rPr>
          <w:rFonts w:ascii="Calibri" w:eastAsia="Calibri" w:hAnsi="Calibri" w:cs="Calibri"/>
          <w:color w:val="262626"/>
          <w:sz w:val="22"/>
          <w:szCs w:val="22"/>
        </w:rPr>
        <w:t xml:space="preserve"> </w:t>
      </w:r>
      <w:r w:rsidRPr="00351B40">
        <w:rPr>
          <w:rFonts w:ascii="Calibri" w:eastAsia="Calibri" w:hAnsi="Calibri" w:cs="Calibri"/>
          <w:color w:val="262626"/>
          <w:sz w:val="22"/>
          <w:szCs w:val="22"/>
        </w:rPr>
        <w:t xml:space="preserve">w tym wyposażenie medyczne pojazdów sanitarnych – jeżeli zostało zawarte w sumie ubezpieczenia poszczególnych pojazdów). </w:t>
      </w:r>
      <w:r w:rsidRPr="00351B40">
        <w:rPr>
          <w:rFonts w:ascii="Calibri" w:eastAsia="Calibri" w:hAnsi="Calibri" w:cs="Calibri"/>
          <w:bCs/>
          <w:color w:val="262626"/>
          <w:sz w:val="22"/>
          <w:szCs w:val="22"/>
        </w:rPr>
        <w:t>Wyposażenie to będzie objęte ochroną ubezpieczeniową również w przypadku, gdy będzie się znajdowało w innym pojeździe niż w</w:t>
      </w:r>
      <w:r w:rsidR="007D1459">
        <w:rPr>
          <w:rFonts w:ascii="Calibri" w:eastAsia="Calibri" w:hAnsi="Calibri" w:cs="Calibri"/>
          <w:bCs/>
          <w:color w:val="262626"/>
          <w:sz w:val="22"/>
          <w:szCs w:val="22"/>
        </w:rPr>
        <w:t xml:space="preserve"> </w:t>
      </w:r>
      <w:r w:rsidRPr="00351B40">
        <w:rPr>
          <w:rFonts w:ascii="Calibri" w:eastAsia="Calibri" w:hAnsi="Calibri" w:cs="Calibri"/>
          <w:bCs/>
          <w:color w:val="262626"/>
          <w:sz w:val="22"/>
          <w:szCs w:val="22"/>
        </w:rPr>
        <w:t>momencie zgłoszenia do ubezpieczenia, ale nadal w obrębie floty Ubezpieczającego. Wartość pojazdu uwzględnia również oznakowanie (w tym, dźwiękowe</w:t>
      </w:r>
      <w:r w:rsidR="00B764BA">
        <w:rPr>
          <w:rFonts w:ascii="Calibri" w:eastAsia="Calibri" w:hAnsi="Calibri" w:cs="Calibri"/>
          <w:bCs/>
          <w:color w:val="262626"/>
          <w:sz w:val="22"/>
          <w:szCs w:val="22"/>
        </w:rPr>
        <w:t>, reklamy, oklejenia</w:t>
      </w:r>
      <w:r w:rsidRPr="00351B40">
        <w:rPr>
          <w:rFonts w:ascii="Calibri" w:eastAsia="Calibri" w:hAnsi="Calibri" w:cs="Calibri"/>
          <w:bCs/>
          <w:color w:val="262626"/>
          <w:sz w:val="22"/>
          <w:szCs w:val="22"/>
        </w:rPr>
        <w:t>) i oświetlenie pojazdu (np. ambulans, dodatkowe wyposażenie świetlne i dźwiękowe itp.)</w:t>
      </w:r>
      <w:r w:rsidR="00087A58" w:rsidRPr="00087A58">
        <w:rPr>
          <w:rFonts w:ascii="Calibri" w:eastAsia="Calibri" w:hAnsi="Calibri" w:cs="Calibri"/>
          <w:bCs/>
          <w:color w:val="262626"/>
          <w:sz w:val="22"/>
          <w:szCs w:val="22"/>
        </w:rPr>
        <w:t xml:space="preserve"> bez konieczności jego specyfikowania</w:t>
      </w:r>
      <w:r w:rsidRPr="00351B40">
        <w:rPr>
          <w:rFonts w:ascii="Calibri" w:eastAsia="Calibri" w:hAnsi="Calibri" w:cs="Calibri"/>
          <w:bCs/>
          <w:color w:val="262626"/>
          <w:sz w:val="22"/>
          <w:szCs w:val="22"/>
        </w:rPr>
        <w:t>,</w:t>
      </w:r>
    </w:p>
    <w:p w14:paraId="26F1DADA" w14:textId="77777777" w:rsidR="008C0608" w:rsidRPr="00351B40" w:rsidRDefault="005442E3" w:rsidP="005442E3">
      <w:pPr>
        <w:tabs>
          <w:tab w:val="left" w:pos="-2160"/>
          <w:tab w:val="left" w:pos="284"/>
        </w:tabs>
        <w:suppressAutoHyphens w:val="0"/>
        <w:spacing w:before="120" w:line="276" w:lineRule="auto"/>
        <w:jc w:val="both"/>
        <w:rPr>
          <w:rFonts w:ascii="Calibri" w:eastAsia="Calibri" w:hAnsi="Calibri" w:cs="Calibri"/>
          <w:color w:val="262626"/>
          <w:sz w:val="22"/>
          <w:szCs w:val="22"/>
        </w:rPr>
      </w:pPr>
      <w:r w:rsidRPr="005442E3">
        <w:rPr>
          <w:rFonts w:ascii="Calibri" w:eastAsia="Calibri" w:hAnsi="Calibri" w:cs="Calibri"/>
          <w:b/>
          <w:bCs/>
          <w:color w:val="262626"/>
          <w:sz w:val="22"/>
          <w:szCs w:val="22"/>
        </w:rPr>
        <w:t>Warunki szczególne</w:t>
      </w:r>
      <w:r>
        <w:rPr>
          <w:rFonts w:ascii="Calibri" w:eastAsia="Calibri" w:hAnsi="Calibri" w:cs="Calibri"/>
          <w:color w:val="262626"/>
          <w:sz w:val="22"/>
          <w:szCs w:val="22"/>
        </w:rPr>
        <w:t>:</w:t>
      </w:r>
    </w:p>
    <w:p w14:paraId="2765A6C7" w14:textId="7537F5FB" w:rsidR="00351B40" w:rsidRDefault="00351B40"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przy likwidacji szkody częściowej</w:t>
      </w:r>
      <w:r w:rsidRPr="00351B40">
        <w:rPr>
          <w:rFonts w:ascii="Calibri" w:eastAsia="Calibri" w:hAnsi="Calibri" w:cs="Calibri"/>
          <w:b/>
          <w:color w:val="262626"/>
          <w:sz w:val="22"/>
          <w:szCs w:val="22"/>
        </w:rPr>
        <w:t xml:space="preserve"> </w:t>
      </w:r>
      <w:r w:rsidRPr="00351B40">
        <w:rPr>
          <w:rFonts w:ascii="Calibri" w:eastAsia="Calibri" w:hAnsi="Calibri" w:cs="Calibri"/>
          <w:color w:val="262626"/>
          <w:sz w:val="22"/>
          <w:szCs w:val="22"/>
        </w:rPr>
        <w:t xml:space="preserve">w autocasco (AC) wypłata odszkodowania następuje na podstawie uprzednio uzgodnionych z Ubezpieczycielem kosztów i sposobu naprawy uszkodzonego pojazdu przez warsztat samochodowy wykonujący naprawę bez uwzględniania ubytku wartości części/amortyzacji, bez redukcji sumy ubezpieczenia po wypłacie odszkodowania. Ustalenie wysokości odszkodowania za naprawę pojazdu następuje przy zastosowaniu części nowych oryginalnych, bez użycia części alternatywnych. Wypłata odszkodowania bez uwzględniania ubytku wartości części/amortyzacji obejmuje również naprawy pojazdów we własnym zakresie według kosztorysu </w:t>
      </w:r>
      <w:r w:rsidR="00FD38B9">
        <w:rPr>
          <w:rFonts w:ascii="Calibri" w:eastAsia="Calibri" w:hAnsi="Calibri" w:cs="Calibri"/>
          <w:color w:val="262626"/>
          <w:sz w:val="22"/>
          <w:szCs w:val="22"/>
        </w:rPr>
        <w:t>zaakceptowanego przez</w:t>
      </w:r>
      <w:r w:rsidRPr="00351B40">
        <w:rPr>
          <w:rFonts w:ascii="Calibri" w:eastAsia="Calibri" w:hAnsi="Calibri" w:cs="Calibri"/>
          <w:color w:val="262626"/>
          <w:sz w:val="22"/>
          <w:szCs w:val="22"/>
        </w:rPr>
        <w:t xml:space="preserve"> Ubezpieczyciela,</w:t>
      </w:r>
    </w:p>
    <w:p w14:paraId="01BBE202" w14:textId="1BFCB814" w:rsidR="007F027C" w:rsidRDefault="007F027C"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nie mają zastosowania jakiekolwiek zapisy ogólnych warunków ubezpieczenia mówiące o stosowaniu proporcjonalnej redukcji odszkodowania jeżeli suma ubezpieczenia pojazdu okaże się niższa niż jego faktyczna wartość rynkowa w dniu szkody</w:t>
      </w:r>
      <w:r>
        <w:rPr>
          <w:rFonts w:ascii="Calibri" w:eastAsia="Calibri" w:hAnsi="Calibri" w:cs="Calibri"/>
          <w:color w:val="262626"/>
          <w:sz w:val="22"/>
          <w:szCs w:val="22"/>
        </w:rPr>
        <w:t>,</w:t>
      </w:r>
    </w:p>
    <w:p w14:paraId="1FDA25AB" w14:textId="7EE48787" w:rsidR="007F027C" w:rsidRPr="00351B40" w:rsidRDefault="007F027C"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 xml:space="preserve">przy szkodzie całkowitej </w:t>
      </w:r>
      <w:r w:rsidR="00087A58">
        <w:rPr>
          <w:rFonts w:ascii="Calibri" w:eastAsia="Calibri" w:hAnsi="Calibri" w:cs="Calibri"/>
          <w:color w:val="262626"/>
          <w:sz w:val="22"/>
          <w:szCs w:val="22"/>
        </w:rPr>
        <w:t>w tym przy szkodzie</w:t>
      </w:r>
      <w:r w:rsidRPr="00351B40">
        <w:rPr>
          <w:rFonts w:ascii="Calibri" w:eastAsia="Calibri" w:hAnsi="Calibri" w:cs="Calibri"/>
          <w:color w:val="262626"/>
          <w:sz w:val="22"/>
          <w:szCs w:val="22"/>
        </w:rPr>
        <w:t xml:space="preserve"> polegającej na kradzieży dla pojazdów do 12 roku eksploatacji (na dzień zawierania polisy) obowiązuje gwarantowana suma ubezpieczenia przez 12</w:t>
      </w:r>
      <w:r w:rsidR="00163F0E">
        <w:rPr>
          <w:rFonts w:ascii="Calibri" w:eastAsia="Calibri" w:hAnsi="Calibri" w:cs="Calibri"/>
          <w:color w:val="262626"/>
          <w:sz w:val="22"/>
          <w:szCs w:val="22"/>
        </w:rPr>
        <w:t xml:space="preserve"> </w:t>
      </w:r>
      <w:r w:rsidRPr="00351B40">
        <w:rPr>
          <w:rFonts w:ascii="Calibri" w:eastAsia="Calibri" w:hAnsi="Calibri" w:cs="Calibri"/>
          <w:color w:val="262626"/>
          <w:sz w:val="22"/>
          <w:szCs w:val="22"/>
        </w:rPr>
        <w:t>miesięcy,</w:t>
      </w:r>
    </w:p>
    <w:p w14:paraId="0EE3DAC8" w14:textId="1D801298" w:rsidR="007F027C" w:rsidRDefault="007F027C"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Ubezpieczyciel wyraża zgodę na przyjęcie do ubezpieczenia autocasco również pojazdów eksploatowanych 1</w:t>
      </w:r>
      <w:r w:rsidR="008977DD">
        <w:rPr>
          <w:rFonts w:ascii="Calibri" w:eastAsia="Calibri" w:hAnsi="Calibri" w:cs="Calibri"/>
          <w:color w:val="262626"/>
          <w:sz w:val="22"/>
          <w:szCs w:val="22"/>
        </w:rPr>
        <w:t>2</w:t>
      </w:r>
      <w:r w:rsidRPr="00351B40">
        <w:rPr>
          <w:rFonts w:ascii="Calibri" w:eastAsia="Calibri" w:hAnsi="Calibri" w:cs="Calibri"/>
          <w:color w:val="262626"/>
          <w:sz w:val="22"/>
          <w:szCs w:val="22"/>
        </w:rPr>
        <w:t xml:space="preserve"> lat i więcej,</w:t>
      </w:r>
    </w:p>
    <w:p w14:paraId="564CE3FA" w14:textId="77777777" w:rsidR="007F027C" w:rsidRPr="00351B40" w:rsidRDefault="007F027C"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Pr>
          <w:rFonts w:ascii="Calibri" w:eastAsia="Calibri" w:hAnsi="Calibri" w:cs="Calibri"/>
          <w:color w:val="262626"/>
          <w:sz w:val="22"/>
          <w:szCs w:val="22"/>
        </w:rPr>
        <w:t>n</w:t>
      </w:r>
      <w:r w:rsidRPr="00351B40">
        <w:rPr>
          <w:rFonts w:ascii="Calibri" w:eastAsia="Calibri" w:hAnsi="Calibri" w:cs="Calibri"/>
          <w:color w:val="262626"/>
          <w:sz w:val="22"/>
          <w:szCs w:val="22"/>
        </w:rPr>
        <w:t>ie mają zastosowania jakiekolwiek wyłączenia mówiące o braku odpowiedzialności za szkody wyrządzone pomiędzy pojazdami floty Zamawiającego,</w:t>
      </w:r>
    </w:p>
    <w:p w14:paraId="5ED2C5EF" w14:textId="77777777" w:rsidR="00351B40" w:rsidRPr="005442E3" w:rsidRDefault="00351B40"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wypłata odszkodowania nie będzie pomniejszona w przypadku naruszenia powszechnych przepisów ruchu drogowego w trakcie poruszania się jako pojazd uprzywilejowany,</w:t>
      </w:r>
    </w:p>
    <w:p w14:paraId="5700530A" w14:textId="66094953" w:rsidR="00351B40" w:rsidRDefault="00351B40"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nie ma zastosowania wymóg zabezpieczenia pojazdu w trakcie trwania i podejmowania czynności ratownictwa medycznego</w:t>
      </w:r>
      <w:r w:rsidR="00EB29C1">
        <w:rPr>
          <w:rFonts w:ascii="Calibri" w:eastAsia="Calibri" w:hAnsi="Calibri" w:cs="Calibri"/>
          <w:color w:val="262626"/>
          <w:sz w:val="22"/>
          <w:szCs w:val="22"/>
        </w:rPr>
        <w:t>,</w:t>
      </w:r>
    </w:p>
    <w:p w14:paraId="0CB6F53E" w14:textId="32F9D374" w:rsidR="00FB2E5A" w:rsidRDefault="00FB2E5A"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Ubezpieczyciel odstępuje od stosowania zapisów OWU ograniczających lub wyłączających odpowiedzialności za szkody powstałe w pojazdach w trakcie ćwiczeń, pokazów, zabezpieczania imprez masowych, a także szkody powstałe podczas zamieszek społecznych i wszelkiego rodzaju akcji protestacyjnych.</w:t>
      </w:r>
    </w:p>
    <w:p w14:paraId="3531C9CE" w14:textId="2BD56CBC" w:rsidR="00D943EF" w:rsidRDefault="00D943EF"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Pr>
          <w:rFonts w:ascii="Calibri" w:eastAsia="Calibri" w:hAnsi="Calibri" w:cs="Calibri"/>
          <w:color w:val="262626"/>
          <w:sz w:val="22"/>
          <w:szCs w:val="22"/>
        </w:rPr>
        <w:t xml:space="preserve">Nie ma zastosowania wyłączenie odpowiedzialności za uszkodzone opony i felgi, nawet jeżeli uszkodzenie nie powstało jednocześnie z uszkodzeniem lub zniszczeniem innych części pojazdu. </w:t>
      </w:r>
    </w:p>
    <w:p w14:paraId="35B93194" w14:textId="5EE34B84" w:rsidR="00E006D7" w:rsidRPr="005A4E86" w:rsidRDefault="005E1D4B" w:rsidP="00C20F0F">
      <w:pPr>
        <w:numPr>
          <w:ilvl w:val="0"/>
          <w:numId w:val="30"/>
        </w:numPr>
        <w:tabs>
          <w:tab w:val="left" w:pos="-2160"/>
          <w:tab w:val="left" w:pos="284"/>
        </w:tabs>
        <w:suppressAutoHyphens w:val="0"/>
        <w:spacing w:before="120" w:line="276" w:lineRule="auto"/>
        <w:ind w:left="284" w:hanging="283"/>
        <w:jc w:val="both"/>
        <w:rPr>
          <w:rFonts w:asciiTheme="minorHAnsi" w:eastAsia="Calibri" w:hAnsiTheme="minorHAnsi" w:cstheme="minorHAnsi"/>
          <w:color w:val="262626"/>
          <w:sz w:val="22"/>
          <w:szCs w:val="22"/>
        </w:rPr>
      </w:pPr>
      <w:r>
        <w:rPr>
          <w:rFonts w:asciiTheme="minorHAnsi" w:hAnsiTheme="minorHAnsi" w:cstheme="minorHAnsi"/>
          <w:color w:val="0D0D0D"/>
          <w:sz w:val="22"/>
          <w:szCs w:val="22"/>
        </w:rPr>
        <w:t>w</w:t>
      </w:r>
      <w:r w:rsidR="00E006D7" w:rsidRPr="005A4E86">
        <w:rPr>
          <w:rFonts w:asciiTheme="minorHAnsi" w:hAnsiTheme="minorHAnsi" w:cstheme="minorHAnsi"/>
          <w:color w:val="0D0D0D"/>
          <w:sz w:val="22"/>
          <w:szCs w:val="22"/>
        </w:rPr>
        <w:t xml:space="preserve"> granicach sumy ubezpieczenia ubezpieczyciel pokrywa poniesione koszty akcji ratowniczej prowadzonej w związku z zaistniałymi zdarzeniami</w:t>
      </w:r>
      <w:r w:rsidR="00A35CDF" w:rsidRPr="005A4E86">
        <w:rPr>
          <w:rFonts w:asciiTheme="minorHAnsi" w:hAnsiTheme="minorHAnsi" w:cstheme="minorHAnsi"/>
          <w:color w:val="0D0D0D"/>
          <w:sz w:val="22"/>
          <w:szCs w:val="22"/>
        </w:rPr>
        <w:t xml:space="preserve"> </w:t>
      </w:r>
      <w:r w:rsidR="00A35CDF" w:rsidRPr="005A4E86">
        <w:rPr>
          <w:rFonts w:asciiTheme="minorHAnsi" w:hAnsiTheme="minorHAnsi" w:cstheme="minorHAnsi"/>
          <w:sz w:val="22"/>
          <w:szCs w:val="22"/>
        </w:rPr>
        <w:t>w celu ratowania pojazdu</w:t>
      </w:r>
      <w:r w:rsidR="00A35CDF">
        <w:rPr>
          <w:rFonts w:asciiTheme="minorHAnsi" w:hAnsiTheme="minorHAnsi" w:cstheme="minorHAnsi"/>
          <w:sz w:val="22"/>
          <w:szCs w:val="22"/>
        </w:rPr>
        <w:t>/wyposażenia</w:t>
      </w:r>
      <w:r w:rsidR="00A35CDF" w:rsidRPr="005A4E86">
        <w:rPr>
          <w:rFonts w:asciiTheme="minorHAnsi" w:hAnsiTheme="minorHAnsi" w:cstheme="minorHAnsi"/>
          <w:sz w:val="22"/>
          <w:szCs w:val="22"/>
        </w:rPr>
        <w:t xml:space="preserve"> oraz zapobieżenia szkodzie lub zmniejszenia jej rozmiarów, nawet jeżeli podjęte środki okazały się nieskuteczne.</w:t>
      </w:r>
    </w:p>
    <w:p w14:paraId="5B54F0D4" w14:textId="26444E18" w:rsidR="0027729B" w:rsidRPr="005A4E86" w:rsidRDefault="005E1D4B" w:rsidP="00C20F0F">
      <w:pPr>
        <w:numPr>
          <w:ilvl w:val="0"/>
          <w:numId w:val="30"/>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Pr>
          <w:rFonts w:ascii="Calibri" w:hAnsi="Calibri" w:cs="Calibri"/>
          <w:sz w:val="22"/>
          <w:szCs w:val="22"/>
        </w:rPr>
        <w:lastRenderedPageBreak/>
        <w:t>n</w:t>
      </w:r>
      <w:r w:rsidRPr="005A4E86">
        <w:rPr>
          <w:rFonts w:ascii="Calibri" w:hAnsi="Calibri" w:cs="Calibri"/>
          <w:sz w:val="22"/>
          <w:szCs w:val="22"/>
        </w:rPr>
        <w:t xml:space="preserve">ie ma zastosowanie wyłączenie odpowiedzialności za uszkodzenie szyb, bez względu na przyczynę uszkodzenia. </w:t>
      </w:r>
    </w:p>
    <w:p w14:paraId="61EAF52F" w14:textId="042306B0" w:rsidR="00351B40" w:rsidRPr="00A35CDF" w:rsidRDefault="00351B40" w:rsidP="00C20F0F">
      <w:pPr>
        <w:numPr>
          <w:ilvl w:val="0"/>
          <w:numId w:val="30"/>
        </w:numPr>
        <w:tabs>
          <w:tab w:val="left" w:pos="-2160"/>
          <w:tab w:val="left" w:pos="284"/>
        </w:tabs>
        <w:suppressAutoHyphens w:val="0"/>
        <w:spacing w:before="120" w:after="240" w:line="276" w:lineRule="auto"/>
        <w:ind w:left="284" w:hanging="283"/>
        <w:jc w:val="both"/>
        <w:rPr>
          <w:rFonts w:ascii="Calibri" w:eastAsia="Calibri" w:hAnsi="Calibri" w:cs="Calibri"/>
          <w:color w:val="262626"/>
          <w:sz w:val="22"/>
          <w:szCs w:val="22"/>
        </w:rPr>
      </w:pPr>
      <w:r w:rsidRPr="00A35CDF">
        <w:rPr>
          <w:rFonts w:ascii="Calibri" w:eastAsia="Calibri" w:hAnsi="Calibri" w:cs="Calibri"/>
          <w:color w:val="262626"/>
          <w:sz w:val="22"/>
          <w:szCs w:val="22"/>
        </w:rPr>
        <w:t xml:space="preserve">W ramach dodatkowego limitu ponad sumę ubezpieczenia, Ubezpieczyciel zwróci ubezpieczonemu poniesione przez niego koszty holowania lub transportu uszkodzonego pojazdu do zakładu naprawczego lub do siedziby Ubezpieczonego, </w:t>
      </w:r>
      <w:r w:rsidR="00B764BA" w:rsidRPr="00A35CDF">
        <w:rPr>
          <w:rFonts w:ascii="Calibri" w:eastAsia="Calibri" w:hAnsi="Calibri" w:cs="Calibri"/>
          <w:color w:val="262626"/>
          <w:sz w:val="22"/>
          <w:szCs w:val="22"/>
        </w:rPr>
        <w:t xml:space="preserve">koszty zabezpieczenia uszkodzonego pojazdu, </w:t>
      </w:r>
      <w:r w:rsidRPr="00A35CDF">
        <w:rPr>
          <w:rFonts w:ascii="Calibri" w:eastAsia="Calibri" w:hAnsi="Calibri" w:cs="Calibri"/>
          <w:color w:val="262626"/>
          <w:sz w:val="22"/>
          <w:szCs w:val="22"/>
        </w:rPr>
        <w:t>koszty parkowania uszkodzonego pojazdu (nie dłużej niż do dnia przeprowadzenia oględzin), uprzątnięcia pojazdu z miejsca kolizji, działań podjętych w celu zmniejszenia zakresu szkody do kwoty 1.000 zł brutto. Powyższy limit stanowi nadwyżkę w stosunku do ochrony gwarantowanej w granicach sumy ubezpieczenia.</w:t>
      </w:r>
    </w:p>
    <w:p w14:paraId="0DCCE59E" w14:textId="77777777" w:rsidR="00351B40" w:rsidRPr="00351B40" w:rsidRDefault="00351B40" w:rsidP="00262691">
      <w:pPr>
        <w:tabs>
          <w:tab w:val="left" w:pos="-2160"/>
        </w:tabs>
        <w:spacing w:before="120" w:after="240" w:line="360" w:lineRule="auto"/>
        <w:ind w:left="142" w:hanging="142"/>
        <w:jc w:val="both"/>
        <w:rPr>
          <w:rFonts w:ascii="Calibri" w:eastAsia="Calibri" w:hAnsi="Calibri" w:cs="Calibri"/>
          <w:b/>
          <w:color w:val="262626"/>
          <w:sz w:val="22"/>
          <w:szCs w:val="22"/>
        </w:rPr>
      </w:pPr>
      <w:r w:rsidRPr="00351B40">
        <w:rPr>
          <w:rFonts w:ascii="Calibri" w:eastAsia="Calibri" w:hAnsi="Calibri" w:cs="Calibri"/>
          <w:b/>
          <w:color w:val="262626"/>
          <w:sz w:val="22"/>
          <w:szCs w:val="22"/>
          <w:u w:val="single"/>
        </w:rPr>
        <w:t>Zakres terytorialny</w:t>
      </w:r>
      <w:r w:rsidRPr="00351B40">
        <w:rPr>
          <w:rFonts w:ascii="Calibri" w:eastAsia="Calibri" w:hAnsi="Calibri" w:cs="Calibri"/>
          <w:b/>
          <w:color w:val="262626"/>
          <w:sz w:val="22"/>
          <w:szCs w:val="22"/>
        </w:rPr>
        <w:t xml:space="preserve">: RP </w:t>
      </w:r>
      <w:r w:rsidR="000E5B92">
        <w:rPr>
          <w:rFonts w:ascii="Calibri" w:eastAsia="Calibri" w:hAnsi="Calibri" w:cs="Calibri"/>
          <w:b/>
          <w:color w:val="262626"/>
          <w:sz w:val="22"/>
          <w:szCs w:val="22"/>
        </w:rPr>
        <w:t xml:space="preserve">+ Europa </w:t>
      </w:r>
    </w:p>
    <w:p w14:paraId="6D3291B8" w14:textId="77777777" w:rsidR="008354CE" w:rsidRPr="008354CE" w:rsidRDefault="008354CE" w:rsidP="008354CE">
      <w:pPr>
        <w:spacing w:before="120" w:after="120" w:line="271" w:lineRule="auto"/>
        <w:jc w:val="both"/>
        <w:rPr>
          <w:rFonts w:ascii="Calibri" w:hAnsi="Calibri" w:cs="Calibri"/>
          <w:color w:val="0D0D0D"/>
          <w:sz w:val="22"/>
          <w:szCs w:val="22"/>
        </w:rPr>
      </w:pPr>
      <w:r w:rsidRPr="008354CE">
        <w:rPr>
          <w:rFonts w:ascii="Calibri" w:hAnsi="Calibri" w:cs="Calibri"/>
          <w:b/>
          <w:bCs/>
          <w:color w:val="0D0D0D"/>
          <w:sz w:val="22"/>
          <w:szCs w:val="22"/>
        </w:rPr>
        <w:t>Suma ubezpieczenia</w:t>
      </w:r>
      <w:r w:rsidRPr="008354CE">
        <w:rPr>
          <w:rFonts w:ascii="Calibri" w:hAnsi="Calibri" w:cs="Calibri"/>
          <w:color w:val="0D0D0D"/>
          <w:sz w:val="22"/>
          <w:szCs w:val="22"/>
        </w:rPr>
        <w:t>: podstawą określenia sumy ubezpieczenia pojazdu wraz z jego wyposażeniem w ubezpieczeniu autocasco będzie jego wartość rynkowa ustalona przez Ubezpieczającego lub Wykonawcę we własnym zakresie i na własny koszt w oparciu o dane przedłożone przez Ubezpieczającego.</w:t>
      </w:r>
    </w:p>
    <w:p w14:paraId="480D36E8" w14:textId="77777777" w:rsidR="008354CE" w:rsidRPr="008354CE" w:rsidRDefault="008354CE" w:rsidP="008354CE">
      <w:pPr>
        <w:spacing w:before="120" w:after="120" w:line="271" w:lineRule="auto"/>
        <w:jc w:val="both"/>
        <w:rPr>
          <w:rFonts w:ascii="Calibri" w:hAnsi="Calibri" w:cs="Calibri"/>
          <w:color w:val="0D0D0D"/>
          <w:sz w:val="22"/>
          <w:szCs w:val="22"/>
        </w:rPr>
      </w:pPr>
      <w:r w:rsidRPr="008354CE">
        <w:rPr>
          <w:rFonts w:ascii="Calibri" w:hAnsi="Calibri" w:cs="Calibri"/>
          <w:color w:val="0D0D0D"/>
          <w:sz w:val="22"/>
          <w:szCs w:val="22"/>
        </w:rPr>
        <w:t>W przypadku pojazdów, których wartość rynkowa nie została określona przez Wykonawcę, Wykonawca uznaje sumy ubezpieczenia podane przez Ubezpieczającego i nie będzie podnosił zarzutów w postaci niedoubezpieczenia lub nadubezpieczenia (brak zasady proporcji przy wypłacie odszkodowania).</w:t>
      </w:r>
    </w:p>
    <w:p w14:paraId="26E52476" w14:textId="36875668" w:rsidR="00163F0E" w:rsidRDefault="008354CE" w:rsidP="008354CE">
      <w:pPr>
        <w:spacing w:before="120" w:after="120" w:line="271" w:lineRule="auto"/>
        <w:jc w:val="both"/>
        <w:rPr>
          <w:rFonts w:ascii="Calibri" w:hAnsi="Calibri" w:cs="Calibri"/>
          <w:color w:val="0D0D0D"/>
          <w:sz w:val="22"/>
          <w:szCs w:val="22"/>
        </w:rPr>
      </w:pPr>
      <w:r w:rsidRPr="008354CE">
        <w:rPr>
          <w:rFonts w:ascii="Calibri" w:hAnsi="Calibri" w:cs="Calibri"/>
          <w:color w:val="0D0D0D"/>
          <w:sz w:val="22"/>
          <w:szCs w:val="22"/>
        </w:rPr>
        <w:t>Ustala się, że wypłata odszkodowania nastąpi według wartości uwzględniającej podatek VAT, pod warunkiem, iż suma ubezpieczenia będzie również zawierała ww. podatek, a Ubezpieczony nie ma możliwości odliczenia (odpisu) tego podatku.</w:t>
      </w:r>
    </w:p>
    <w:p w14:paraId="1C98FDF9" w14:textId="356AB17E" w:rsidR="00BE3C6B" w:rsidRPr="00351B40" w:rsidRDefault="00BE3C6B" w:rsidP="0058310E">
      <w:pPr>
        <w:tabs>
          <w:tab w:val="left" w:pos="-2160"/>
        </w:tabs>
        <w:spacing w:before="120" w:after="240" w:line="276" w:lineRule="auto"/>
        <w:jc w:val="both"/>
        <w:rPr>
          <w:rFonts w:ascii="Calibri" w:eastAsia="Calibri" w:hAnsi="Calibri" w:cs="Calibri"/>
          <w:i/>
          <w:color w:val="262626"/>
          <w:sz w:val="22"/>
          <w:szCs w:val="22"/>
        </w:rPr>
      </w:pPr>
      <w:r w:rsidRPr="00351B40">
        <w:rPr>
          <w:rFonts w:ascii="Calibri" w:eastAsia="Calibri" w:hAnsi="Calibri" w:cs="Calibri"/>
          <w:i/>
          <w:color w:val="262626"/>
          <w:sz w:val="22"/>
          <w:szCs w:val="22"/>
        </w:rPr>
        <w:t xml:space="preserve">Sumy ubezpieczenia dla ryzyka autocasco podane w zestawieniu pojazdów (w </w:t>
      </w:r>
      <w:r w:rsidRPr="00351B40">
        <w:rPr>
          <w:rFonts w:ascii="Calibri" w:eastAsia="Calibri" w:hAnsi="Calibri" w:cs="Calibri"/>
          <w:b/>
          <w:i/>
          <w:color w:val="262626"/>
          <w:sz w:val="22"/>
          <w:szCs w:val="22"/>
        </w:rPr>
        <w:t xml:space="preserve">Załączniku nr </w:t>
      </w:r>
      <w:r w:rsidR="005A4E86">
        <w:rPr>
          <w:rFonts w:ascii="Calibri" w:eastAsia="Calibri" w:hAnsi="Calibri" w:cs="Calibri"/>
          <w:b/>
          <w:i/>
          <w:color w:val="262626"/>
          <w:sz w:val="22"/>
          <w:szCs w:val="22"/>
        </w:rPr>
        <w:t>2</w:t>
      </w:r>
      <w:r w:rsidR="00FA5E47">
        <w:rPr>
          <w:rFonts w:ascii="Calibri" w:eastAsia="Calibri" w:hAnsi="Calibri" w:cs="Calibri"/>
          <w:b/>
          <w:i/>
          <w:color w:val="262626"/>
          <w:sz w:val="22"/>
          <w:szCs w:val="22"/>
        </w:rPr>
        <w:t>a</w:t>
      </w:r>
      <w:r w:rsidRPr="00351B40">
        <w:rPr>
          <w:rFonts w:ascii="Calibri" w:eastAsia="Calibri" w:hAnsi="Calibri" w:cs="Calibri"/>
          <w:b/>
          <w:i/>
          <w:color w:val="262626"/>
          <w:sz w:val="22"/>
          <w:szCs w:val="22"/>
        </w:rPr>
        <w:t xml:space="preserve"> do SWZ</w:t>
      </w:r>
      <w:r w:rsidRPr="00351B40">
        <w:rPr>
          <w:rFonts w:ascii="Calibri" w:eastAsia="Calibri" w:hAnsi="Calibri" w:cs="Calibri"/>
          <w:i/>
          <w:color w:val="262626"/>
          <w:sz w:val="22"/>
          <w:szCs w:val="22"/>
        </w:rPr>
        <w:t xml:space="preserve">) mają tylko znaczenie porównawcze dla oceny złożonych ofert i nie są zobowiązujące dla Wykonawcy w momencie rzeczywistego zawierania ubezpieczenia. Oferty należy przygotować na bazie podanych sum ubezpieczenia – tylko ten sposób pozwoli na rzetelne porównanie ofert w kryterium „cena”. Wykonawca zobowiązany jest podać stawki efektywne oraz obliczyć i podać składki dla poszczególnych pojazdów. </w:t>
      </w:r>
    </w:p>
    <w:bookmarkEnd w:id="17"/>
    <w:p w14:paraId="2A579B03" w14:textId="77777777" w:rsidR="00351B40" w:rsidRPr="00351B40" w:rsidRDefault="00351B40" w:rsidP="00DD33F5">
      <w:pPr>
        <w:autoSpaceDE w:val="0"/>
        <w:autoSpaceDN w:val="0"/>
        <w:adjustRightInd w:val="0"/>
        <w:spacing w:before="120" w:line="360" w:lineRule="auto"/>
        <w:jc w:val="both"/>
        <w:rPr>
          <w:rFonts w:ascii="Calibri" w:eastAsia="Calibri" w:hAnsi="Calibri"/>
          <w:b/>
          <w:color w:val="262626"/>
          <w:sz w:val="22"/>
          <w:u w:val="single"/>
        </w:rPr>
      </w:pPr>
      <w:r w:rsidRPr="00FD38B9">
        <w:rPr>
          <w:rFonts w:ascii="Calibri" w:hAnsi="Calibri" w:cs="Calibri"/>
          <w:b/>
          <w:color w:val="0D0D0D"/>
          <w:sz w:val="22"/>
          <w:szCs w:val="22"/>
          <w:u w:val="single"/>
        </w:rPr>
        <w:t>Klauzule obligatoryjne</w:t>
      </w:r>
      <w:r w:rsidRPr="00351B40">
        <w:rPr>
          <w:rFonts w:ascii="Calibri" w:eastAsia="Calibri" w:hAnsi="Calibri"/>
          <w:b/>
          <w:color w:val="262626"/>
          <w:sz w:val="22"/>
          <w:u w:val="single"/>
        </w:rPr>
        <w:t>:</w:t>
      </w:r>
    </w:p>
    <w:p w14:paraId="7DE29B7A" w14:textId="77777777" w:rsidR="00351B40" w:rsidRPr="00FD38B9" w:rsidRDefault="00351B40" w:rsidP="005442E3">
      <w:pPr>
        <w:autoSpaceDE w:val="0"/>
        <w:autoSpaceDN w:val="0"/>
        <w:adjustRightInd w:val="0"/>
        <w:spacing w:before="120" w:line="276" w:lineRule="auto"/>
        <w:jc w:val="both"/>
        <w:rPr>
          <w:rFonts w:ascii="Calibri" w:eastAsia="Calibri" w:hAnsi="Calibri"/>
          <w:bCs/>
          <w:color w:val="262626"/>
          <w:sz w:val="22"/>
        </w:rPr>
      </w:pPr>
      <w:r w:rsidRPr="00FD38B9">
        <w:rPr>
          <w:rFonts w:ascii="Calibri" w:eastAsia="Calibri" w:hAnsi="Calibri"/>
          <w:bCs/>
          <w:color w:val="262626"/>
          <w:sz w:val="22"/>
        </w:rPr>
        <w:t>Z zachowaniem pozostałych niezmienionych niniejszymi klauzulami postanowień umowy ubezpieczenia, ustala się, że:</w:t>
      </w:r>
    </w:p>
    <w:p w14:paraId="79738BE8" w14:textId="77777777" w:rsidR="00351B40" w:rsidRPr="00351B40" w:rsidRDefault="00351B40" w:rsidP="00C20F0F">
      <w:pPr>
        <w:numPr>
          <w:ilvl w:val="1"/>
          <w:numId w:val="40"/>
        </w:numPr>
        <w:tabs>
          <w:tab w:val="clear" w:pos="1440"/>
        </w:tabs>
        <w:spacing w:before="120" w:line="276" w:lineRule="auto"/>
        <w:ind w:left="284" w:hanging="284"/>
        <w:jc w:val="both"/>
        <w:rPr>
          <w:rFonts w:ascii="Calibri" w:eastAsia="Calibri" w:hAnsi="Calibri"/>
          <w:b/>
          <w:color w:val="262626"/>
          <w:sz w:val="22"/>
        </w:rPr>
      </w:pPr>
      <w:r w:rsidRPr="00351B40">
        <w:rPr>
          <w:rFonts w:ascii="Calibri" w:eastAsia="Calibri" w:hAnsi="Calibri"/>
          <w:b/>
          <w:color w:val="262626"/>
          <w:sz w:val="22"/>
        </w:rPr>
        <w:t xml:space="preserve">Klauzula </w:t>
      </w:r>
      <w:r w:rsidRPr="00351B40">
        <w:rPr>
          <w:rFonts w:ascii="Calibri" w:eastAsia="Calibri" w:hAnsi="Calibri" w:cs="Calibri"/>
          <w:b/>
          <w:color w:val="262626"/>
          <w:sz w:val="22"/>
          <w:szCs w:val="22"/>
        </w:rPr>
        <w:t>badań technicznych</w:t>
      </w:r>
    </w:p>
    <w:p w14:paraId="60CB3565" w14:textId="77777777" w:rsidR="00351B40" w:rsidRPr="00351B40" w:rsidRDefault="00351B40" w:rsidP="00B964B5">
      <w:pPr>
        <w:tabs>
          <w:tab w:val="left" w:pos="6300"/>
        </w:tabs>
        <w:autoSpaceDE w:val="0"/>
        <w:autoSpaceDN w:val="0"/>
        <w:adjustRightInd w:val="0"/>
        <w:spacing w:before="120" w:after="240" w:line="276" w:lineRule="auto"/>
        <w:ind w:left="284"/>
        <w:jc w:val="both"/>
        <w:rPr>
          <w:rFonts w:ascii="Calibri" w:eastAsia="Calibri" w:hAnsi="Calibri" w:cs="Calibri"/>
          <w:color w:val="262626"/>
          <w:sz w:val="22"/>
          <w:szCs w:val="22"/>
        </w:rPr>
      </w:pPr>
      <w:r w:rsidRPr="00351B40">
        <w:rPr>
          <w:rFonts w:ascii="Calibri" w:eastAsia="Calibri" w:hAnsi="Calibri" w:cs="Calibri"/>
          <w:color w:val="262626"/>
          <w:sz w:val="22"/>
          <w:szCs w:val="22"/>
        </w:rPr>
        <w:t>Ubezpieczyciel wypłaci odszkodowanie również w sytuacji, gdy w momencie powstania szkody pojazd nie posiadał ważnego badania technicznego, o ile brak badań technicznych nie miał wpływu na powstanie szkody</w:t>
      </w:r>
      <w:r w:rsidR="00500DD0">
        <w:rPr>
          <w:rFonts w:ascii="Calibri" w:eastAsia="Calibri" w:hAnsi="Calibri" w:cs="Calibri"/>
          <w:color w:val="262626"/>
          <w:sz w:val="22"/>
          <w:szCs w:val="22"/>
        </w:rPr>
        <w:t xml:space="preserve"> i rozmiar szkody</w:t>
      </w:r>
      <w:r w:rsidRPr="00351B40">
        <w:rPr>
          <w:rFonts w:ascii="Calibri" w:eastAsia="Calibri" w:hAnsi="Calibri" w:cs="Calibri"/>
          <w:color w:val="262626"/>
          <w:sz w:val="22"/>
          <w:szCs w:val="22"/>
        </w:rPr>
        <w:t>.</w:t>
      </w:r>
    </w:p>
    <w:p w14:paraId="6ECC561B" w14:textId="77777777" w:rsidR="00351B40" w:rsidRPr="00351B40" w:rsidRDefault="00351B40" w:rsidP="00C20F0F">
      <w:pPr>
        <w:numPr>
          <w:ilvl w:val="1"/>
          <w:numId w:val="40"/>
        </w:numPr>
        <w:tabs>
          <w:tab w:val="clear" w:pos="1440"/>
        </w:tabs>
        <w:spacing w:before="120" w:line="276" w:lineRule="auto"/>
        <w:ind w:left="284" w:hanging="284"/>
        <w:jc w:val="both"/>
        <w:rPr>
          <w:rFonts w:ascii="Calibri" w:eastAsia="Calibri" w:hAnsi="Calibri" w:cs="Calibri"/>
          <w:b/>
          <w:color w:val="262626"/>
          <w:sz w:val="22"/>
          <w:szCs w:val="22"/>
        </w:rPr>
      </w:pPr>
      <w:r w:rsidRPr="00351B40">
        <w:rPr>
          <w:rFonts w:ascii="Calibri" w:eastAsia="Calibri" w:hAnsi="Calibri" w:cs="Calibri"/>
          <w:b/>
          <w:color w:val="262626"/>
          <w:sz w:val="22"/>
          <w:szCs w:val="22"/>
        </w:rPr>
        <w:t>Klauzula wymogu oględzin</w:t>
      </w:r>
    </w:p>
    <w:p w14:paraId="301031A9" w14:textId="77777777" w:rsidR="00351B40" w:rsidRPr="00351B40" w:rsidRDefault="00351B40" w:rsidP="00B964B5">
      <w:pPr>
        <w:tabs>
          <w:tab w:val="left" w:pos="6300"/>
        </w:tabs>
        <w:autoSpaceDE w:val="0"/>
        <w:autoSpaceDN w:val="0"/>
        <w:adjustRightInd w:val="0"/>
        <w:spacing w:before="120" w:line="276" w:lineRule="auto"/>
        <w:ind w:left="284"/>
        <w:jc w:val="both"/>
        <w:rPr>
          <w:rFonts w:ascii="Calibri" w:eastAsia="Calibri" w:hAnsi="Calibri" w:cs="Calibri"/>
          <w:color w:val="262626"/>
          <w:sz w:val="22"/>
          <w:szCs w:val="22"/>
        </w:rPr>
      </w:pPr>
      <w:r w:rsidRPr="00351B40">
        <w:rPr>
          <w:rFonts w:ascii="Calibri" w:eastAsia="Calibri" w:hAnsi="Calibri" w:cs="Calibri"/>
          <w:color w:val="262626"/>
          <w:sz w:val="22"/>
          <w:szCs w:val="22"/>
        </w:rPr>
        <w:t>Dla udzielenia ochrony ubezpieczeniowej wymóg przedstawienia Ubezpieczycielowi pojazdu do oględzin nie dotyczy:</w:t>
      </w:r>
    </w:p>
    <w:p w14:paraId="784DF0F0" w14:textId="77777777" w:rsidR="00351B40" w:rsidRPr="00351B40" w:rsidRDefault="00351B40" w:rsidP="00C20F0F">
      <w:pPr>
        <w:numPr>
          <w:ilvl w:val="0"/>
          <w:numId w:val="32"/>
        </w:numPr>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 xml:space="preserve">pojazdów fabrycznie nowych, które są odbierane bezpośrednio od autoryzowanego sprzedawcy i obejmowane ochroną od daty pierwszej rejestracji pod warunkiem zgłoszenia do ubezpieczenia najpóźniej w dniu rejestracji pojazdu; </w:t>
      </w:r>
    </w:p>
    <w:p w14:paraId="61213181" w14:textId="77777777" w:rsidR="00351B40" w:rsidRPr="00351B40" w:rsidRDefault="00351B40" w:rsidP="00FA5E47">
      <w:pPr>
        <w:numPr>
          <w:ilvl w:val="0"/>
          <w:numId w:val="32"/>
        </w:numPr>
        <w:spacing w:line="276" w:lineRule="auto"/>
        <w:ind w:left="714" w:hanging="357"/>
        <w:jc w:val="both"/>
        <w:rPr>
          <w:rFonts w:ascii="Calibri" w:eastAsia="Calibri" w:hAnsi="Calibri" w:cs="Calibri"/>
          <w:color w:val="262626"/>
          <w:sz w:val="22"/>
          <w:szCs w:val="22"/>
        </w:rPr>
      </w:pPr>
      <w:r w:rsidRPr="00351B40">
        <w:rPr>
          <w:rFonts w:ascii="Calibri" w:eastAsia="Calibri" w:hAnsi="Calibri" w:cs="Calibri"/>
          <w:color w:val="262626"/>
          <w:sz w:val="22"/>
          <w:szCs w:val="22"/>
        </w:rPr>
        <w:lastRenderedPageBreak/>
        <w:t>pojazdów używanych, jeżeli zgłoszenie do ubezpieczenia zostanie dokonane najpóźniej w ostatnim dniu obowiązywania umowy ubezpieczenia auto casco.</w:t>
      </w:r>
    </w:p>
    <w:p w14:paraId="63D03FB5" w14:textId="77777777" w:rsidR="00351B40" w:rsidRPr="00351B40" w:rsidRDefault="00351B40" w:rsidP="00C20F0F">
      <w:pPr>
        <w:numPr>
          <w:ilvl w:val="1"/>
          <w:numId w:val="40"/>
        </w:numPr>
        <w:tabs>
          <w:tab w:val="clear" w:pos="1440"/>
        </w:tabs>
        <w:spacing w:before="120" w:line="276" w:lineRule="auto"/>
        <w:ind w:left="284" w:hanging="284"/>
        <w:jc w:val="both"/>
        <w:rPr>
          <w:rFonts w:ascii="Calibri" w:eastAsia="Calibri" w:hAnsi="Calibri" w:cs="Calibri"/>
          <w:b/>
          <w:color w:val="262626"/>
          <w:sz w:val="22"/>
          <w:szCs w:val="22"/>
        </w:rPr>
      </w:pPr>
      <w:r w:rsidRPr="00351B40">
        <w:rPr>
          <w:rFonts w:ascii="Calibri" w:eastAsia="Calibri" w:hAnsi="Calibri" w:cs="Calibri"/>
          <w:b/>
          <w:color w:val="262626"/>
          <w:sz w:val="22"/>
          <w:szCs w:val="22"/>
        </w:rPr>
        <w:t>Klauzula kosztów dodatkowych</w:t>
      </w:r>
    </w:p>
    <w:p w14:paraId="4728E68F" w14:textId="77777777" w:rsidR="00351B40" w:rsidRPr="00351B40" w:rsidRDefault="00351B40" w:rsidP="00043D8F">
      <w:pPr>
        <w:tabs>
          <w:tab w:val="left" w:pos="6300"/>
        </w:tabs>
        <w:autoSpaceDE w:val="0"/>
        <w:autoSpaceDN w:val="0"/>
        <w:adjustRightInd w:val="0"/>
        <w:spacing w:line="276" w:lineRule="auto"/>
        <w:ind w:left="284"/>
        <w:jc w:val="both"/>
        <w:rPr>
          <w:rFonts w:ascii="Calibri" w:eastAsia="Calibri" w:hAnsi="Calibri" w:cs="Calibri"/>
          <w:color w:val="262626"/>
          <w:sz w:val="22"/>
          <w:szCs w:val="22"/>
        </w:rPr>
      </w:pPr>
      <w:r w:rsidRPr="00351B40">
        <w:rPr>
          <w:rFonts w:ascii="Calibri" w:eastAsia="Calibri" w:hAnsi="Calibri" w:cs="Calibri"/>
          <w:color w:val="262626"/>
          <w:sz w:val="22"/>
          <w:szCs w:val="22"/>
        </w:rPr>
        <w:t>Ubezpieczyciel pokrywa w ramach sumy ubezpieczenia koszty, których poniesienia Ubezpieczony nie byłby zobowiązany do pokrycia, gdyby nie doszło do zdarzenia tj.: m.in.:</w:t>
      </w:r>
    </w:p>
    <w:p w14:paraId="0721D3B2" w14:textId="77777777" w:rsidR="00351B40" w:rsidRPr="00351B40" w:rsidRDefault="00351B40" w:rsidP="00C20F0F">
      <w:pPr>
        <w:numPr>
          <w:ilvl w:val="0"/>
          <w:numId w:val="33"/>
        </w:numPr>
        <w:spacing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koszty wymiany płynów eksploatacyjnych,</w:t>
      </w:r>
    </w:p>
    <w:p w14:paraId="37C2FBAD" w14:textId="77777777" w:rsidR="00351B40" w:rsidRPr="00351B40" w:rsidRDefault="00351B40" w:rsidP="00C20F0F">
      <w:pPr>
        <w:numPr>
          <w:ilvl w:val="0"/>
          <w:numId w:val="33"/>
        </w:numPr>
        <w:spacing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koszty badania technicznego po szkodzie,</w:t>
      </w:r>
    </w:p>
    <w:p w14:paraId="4E3DF589" w14:textId="77777777" w:rsidR="00351B40" w:rsidRPr="00351B40" w:rsidRDefault="00351B40" w:rsidP="00C20F0F">
      <w:pPr>
        <w:numPr>
          <w:ilvl w:val="0"/>
          <w:numId w:val="33"/>
        </w:numPr>
        <w:spacing w:after="240" w:line="276" w:lineRule="auto"/>
        <w:ind w:left="714" w:hanging="357"/>
        <w:jc w:val="both"/>
        <w:rPr>
          <w:rFonts w:ascii="Calibri" w:eastAsia="Calibri" w:hAnsi="Calibri" w:cs="Calibri"/>
          <w:color w:val="262626"/>
          <w:sz w:val="22"/>
          <w:szCs w:val="22"/>
        </w:rPr>
      </w:pPr>
      <w:r w:rsidRPr="00351B40">
        <w:rPr>
          <w:rFonts w:ascii="Calibri" w:eastAsia="Calibri" w:hAnsi="Calibri" w:cs="Calibri"/>
          <w:color w:val="262626"/>
          <w:sz w:val="22"/>
          <w:szCs w:val="22"/>
        </w:rPr>
        <w:t>koszty odtworzenia tablic i znaków rejestracyjnych.</w:t>
      </w:r>
    </w:p>
    <w:p w14:paraId="3A0172DE" w14:textId="77777777" w:rsidR="00351B40" w:rsidRPr="00351B40" w:rsidRDefault="00351B40" w:rsidP="00C20F0F">
      <w:pPr>
        <w:numPr>
          <w:ilvl w:val="1"/>
          <w:numId w:val="40"/>
        </w:numPr>
        <w:tabs>
          <w:tab w:val="clear" w:pos="1440"/>
        </w:tabs>
        <w:spacing w:before="120" w:line="276" w:lineRule="auto"/>
        <w:ind w:left="284" w:hanging="284"/>
        <w:jc w:val="both"/>
        <w:rPr>
          <w:rFonts w:ascii="Calibri" w:eastAsia="Calibri" w:hAnsi="Calibri" w:cs="Calibri"/>
          <w:b/>
          <w:color w:val="262626"/>
          <w:sz w:val="22"/>
          <w:szCs w:val="22"/>
        </w:rPr>
      </w:pPr>
      <w:r w:rsidRPr="00351B40">
        <w:rPr>
          <w:rFonts w:ascii="Calibri" w:eastAsia="Calibri" w:hAnsi="Calibri"/>
          <w:b/>
          <w:color w:val="262626"/>
          <w:sz w:val="22"/>
        </w:rPr>
        <w:t xml:space="preserve">Klauzula </w:t>
      </w:r>
      <w:r w:rsidRPr="00351B40">
        <w:rPr>
          <w:rFonts w:ascii="Calibri" w:eastAsia="Calibri" w:hAnsi="Calibri" w:cs="Calibri"/>
          <w:b/>
          <w:color w:val="262626"/>
          <w:sz w:val="22"/>
          <w:szCs w:val="22"/>
        </w:rPr>
        <w:t>pokrycia kosztów wymiany urządzeń po utracie kluczyków</w:t>
      </w:r>
    </w:p>
    <w:p w14:paraId="64A09047" w14:textId="671CCD04" w:rsidR="00351B40" w:rsidRDefault="00351B40" w:rsidP="00B964B5">
      <w:pPr>
        <w:tabs>
          <w:tab w:val="left" w:pos="6300"/>
        </w:tabs>
        <w:autoSpaceDE w:val="0"/>
        <w:autoSpaceDN w:val="0"/>
        <w:adjustRightInd w:val="0"/>
        <w:spacing w:before="120" w:after="120" w:line="276" w:lineRule="auto"/>
        <w:ind w:left="284"/>
        <w:jc w:val="both"/>
        <w:rPr>
          <w:rFonts w:ascii="Calibri" w:hAnsi="Calibri"/>
          <w:sz w:val="22"/>
          <w:szCs w:val="22"/>
          <w:lang w:eastAsia="pl-PL"/>
        </w:rPr>
      </w:pPr>
      <w:r w:rsidRPr="00B964B5">
        <w:rPr>
          <w:rFonts w:ascii="Calibri" w:eastAsia="Calibri" w:hAnsi="Calibri" w:cs="Calibri"/>
          <w:color w:val="262626"/>
          <w:sz w:val="22"/>
          <w:szCs w:val="22"/>
        </w:rPr>
        <w:t>Ubezpieczyciel pokryje szkody, w przypadku utraty kluczyków (lub innego urządzenia przewidzianego</w:t>
      </w:r>
      <w:r w:rsidRPr="00351B40">
        <w:rPr>
          <w:rFonts w:ascii="Calibri" w:hAnsi="Calibri"/>
          <w:sz w:val="22"/>
          <w:szCs w:val="22"/>
          <w:lang w:eastAsia="pl-PL"/>
        </w:rPr>
        <w:t xml:space="preserve"> przez producenta pojazdu) umożliwiających uruchomienie silnika lub odblokowanie zabezpieczeń przeciwkradzieżowych, Ubezpieczyciel pokryje koszty z polisy AC wymiany zamków, drzwi, włącznika zapłonu lub urządzeń zabezpieczających pojazd przed kradzieżą, jeżeli utrata kluczyków, bądź innego ww. urządzenia, nastąpiła wskutek kradzieży bądź zniszczenia. Ubezpieczający jest zobowiązany zgłosić kradzież kluczy (bądź innego ww. urządzenia) na Policję. </w:t>
      </w:r>
    </w:p>
    <w:p w14:paraId="0101D886" w14:textId="77777777" w:rsidR="00FD38B9" w:rsidRPr="00FD38B9" w:rsidRDefault="00FD38B9" w:rsidP="00B145DC">
      <w:pPr>
        <w:spacing w:before="360" w:line="276" w:lineRule="auto"/>
        <w:jc w:val="both"/>
        <w:rPr>
          <w:rFonts w:ascii="Calibri" w:hAnsi="Calibri" w:cs="Calibri"/>
          <w:b/>
          <w:bCs/>
          <w:iCs/>
          <w:color w:val="0D0D0D"/>
          <w:sz w:val="22"/>
          <w:szCs w:val="22"/>
          <w:u w:val="single"/>
        </w:rPr>
      </w:pPr>
      <w:bookmarkStart w:id="18" w:name="_Hlk83036320"/>
      <w:r w:rsidRPr="00FD38B9">
        <w:rPr>
          <w:rFonts w:ascii="Calibri" w:hAnsi="Calibri" w:cs="Calibri"/>
          <w:b/>
          <w:bCs/>
          <w:iCs/>
          <w:color w:val="0D0D0D"/>
          <w:sz w:val="22"/>
          <w:szCs w:val="22"/>
          <w:u w:val="single"/>
        </w:rPr>
        <w:t>Franszyze i udziały własne w odniesieniu do zakresu minimalnego</w:t>
      </w:r>
    </w:p>
    <w:p w14:paraId="3EDC3BF6" w14:textId="2EDD4CF7" w:rsidR="00FD38B9" w:rsidRPr="00351B40" w:rsidRDefault="00FD38B9" w:rsidP="00FD38B9">
      <w:pPr>
        <w:spacing w:before="120" w:line="276" w:lineRule="auto"/>
        <w:jc w:val="both"/>
        <w:rPr>
          <w:rFonts w:ascii="Calibri" w:eastAsia="Calibri" w:hAnsi="Calibri" w:cs="Calibri"/>
          <w:color w:val="262626"/>
          <w:sz w:val="22"/>
          <w:szCs w:val="22"/>
        </w:rPr>
      </w:pPr>
      <w:r w:rsidRPr="00351B40">
        <w:rPr>
          <w:rFonts w:ascii="Calibri" w:eastAsia="Calibri" w:hAnsi="Calibri"/>
          <w:b/>
          <w:color w:val="262626"/>
          <w:sz w:val="22"/>
        </w:rPr>
        <w:t xml:space="preserve">Franszyza integralna </w:t>
      </w:r>
      <w:r w:rsidRPr="00351B40">
        <w:rPr>
          <w:rFonts w:ascii="Calibri" w:eastAsia="Calibri" w:hAnsi="Calibri" w:cs="Calibri"/>
          <w:color w:val="262626"/>
          <w:sz w:val="22"/>
          <w:szCs w:val="22"/>
        </w:rPr>
        <w:t>–</w:t>
      </w:r>
      <w:r>
        <w:rPr>
          <w:rFonts w:ascii="Calibri" w:eastAsia="Calibri" w:hAnsi="Calibri" w:cs="Calibri"/>
          <w:color w:val="262626"/>
          <w:sz w:val="22"/>
          <w:szCs w:val="22"/>
        </w:rPr>
        <w:t xml:space="preserve"> 200 zł</w:t>
      </w:r>
      <w:r w:rsidR="001B27C5">
        <w:rPr>
          <w:rFonts w:ascii="Calibri" w:eastAsia="Calibri" w:hAnsi="Calibri" w:cs="Calibri"/>
          <w:color w:val="262626"/>
          <w:sz w:val="22"/>
          <w:szCs w:val="22"/>
        </w:rPr>
        <w:t>;</w:t>
      </w:r>
    </w:p>
    <w:p w14:paraId="21F51773" w14:textId="24C79071" w:rsidR="00FD38B9" w:rsidRPr="00351B40" w:rsidRDefault="00FD38B9" w:rsidP="00FD38B9">
      <w:pPr>
        <w:tabs>
          <w:tab w:val="left" w:pos="-2160"/>
        </w:tabs>
        <w:spacing w:before="120" w:line="276" w:lineRule="auto"/>
        <w:jc w:val="both"/>
        <w:rPr>
          <w:rFonts w:ascii="Calibri" w:eastAsia="Calibri" w:hAnsi="Calibri" w:cs="Calibri"/>
          <w:b/>
          <w:color w:val="262626"/>
          <w:sz w:val="22"/>
          <w:szCs w:val="22"/>
        </w:rPr>
      </w:pPr>
      <w:r w:rsidRPr="00351B40">
        <w:rPr>
          <w:rFonts w:ascii="Calibri" w:eastAsia="Calibri" w:hAnsi="Calibri" w:cs="Calibri"/>
          <w:b/>
          <w:color w:val="262626"/>
          <w:sz w:val="22"/>
          <w:szCs w:val="22"/>
        </w:rPr>
        <w:t xml:space="preserve">Franszyza redukcyjna </w:t>
      </w:r>
      <w:r w:rsidRPr="00351B40">
        <w:rPr>
          <w:rFonts w:ascii="Calibri" w:eastAsia="Calibri" w:hAnsi="Calibri" w:cs="Calibri"/>
          <w:color w:val="262626"/>
          <w:sz w:val="22"/>
          <w:szCs w:val="22"/>
        </w:rPr>
        <w:t>– niedopuszczalna</w:t>
      </w:r>
      <w:r w:rsidR="001B27C5">
        <w:rPr>
          <w:rFonts w:ascii="Calibri" w:eastAsia="Calibri" w:hAnsi="Calibri" w:cs="Calibri"/>
          <w:color w:val="262626"/>
          <w:sz w:val="22"/>
          <w:szCs w:val="22"/>
        </w:rPr>
        <w:t>;</w:t>
      </w:r>
    </w:p>
    <w:p w14:paraId="529155DE" w14:textId="58456E16" w:rsidR="00FD38B9" w:rsidRPr="00351B40" w:rsidRDefault="00FD38B9" w:rsidP="001B27C5">
      <w:pPr>
        <w:tabs>
          <w:tab w:val="left" w:pos="-2160"/>
        </w:tabs>
        <w:spacing w:before="120" w:after="120" w:line="276" w:lineRule="auto"/>
        <w:jc w:val="both"/>
        <w:rPr>
          <w:rFonts w:ascii="Calibri" w:eastAsia="Calibri" w:hAnsi="Calibri" w:cs="Calibri"/>
          <w:color w:val="262626"/>
          <w:sz w:val="22"/>
          <w:szCs w:val="22"/>
        </w:rPr>
      </w:pPr>
      <w:r w:rsidRPr="00351B40">
        <w:rPr>
          <w:rFonts w:ascii="Calibri" w:eastAsia="Calibri" w:hAnsi="Calibri" w:cs="Calibri"/>
          <w:b/>
          <w:color w:val="262626"/>
          <w:sz w:val="22"/>
          <w:szCs w:val="22"/>
        </w:rPr>
        <w:t>Udział własny</w:t>
      </w:r>
      <w:r w:rsidRPr="00351B40">
        <w:rPr>
          <w:rFonts w:ascii="Calibri" w:eastAsia="Calibri" w:hAnsi="Calibri" w:cs="Calibri"/>
          <w:color w:val="262626"/>
          <w:sz w:val="22"/>
          <w:szCs w:val="22"/>
        </w:rPr>
        <w:t xml:space="preserve"> – niedopuszczalny</w:t>
      </w:r>
      <w:r w:rsidR="001B27C5">
        <w:rPr>
          <w:rFonts w:ascii="Calibri" w:eastAsia="Calibri" w:hAnsi="Calibri" w:cs="Calibri"/>
          <w:color w:val="262626"/>
          <w:sz w:val="22"/>
          <w:szCs w:val="22"/>
        </w:rPr>
        <w:t>;</w:t>
      </w:r>
    </w:p>
    <w:bookmarkEnd w:id="18"/>
    <w:p w14:paraId="69F92334" w14:textId="7ADE6124" w:rsidR="00351B40" w:rsidRPr="00351B40" w:rsidRDefault="00351B40" w:rsidP="005442E3">
      <w:pPr>
        <w:shd w:val="clear" w:color="auto" w:fill="BFBFBF"/>
        <w:spacing w:before="120" w:line="276" w:lineRule="auto"/>
        <w:jc w:val="center"/>
        <w:rPr>
          <w:rFonts w:ascii="Calibri" w:hAnsi="Calibri" w:cs="Calibri"/>
          <w:b/>
          <w:color w:val="0D0D0D"/>
          <w:spacing w:val="20"/>
          <w:sz w:val="22"/>
          <w:szCs w:val="22"/>
        </w:rPr>
      </w:pPr>
      <w:r w:rsidRPr="00DD33F5">
        <w:rPr>
          <w:rFonts w:ascii="Calibri" w:hAnsi="Calibri" w:cs="Calibri"/>
          <w:b/>
          <w:color w:val="0D0D0D"/>
          <w:spacing w:val="20"/>
          <w:sz w:val="22"/>
          <w:szCs w:val="22"/>
        </w:rPr>
        <w:t>ZAKRES PREFEROWANY</w:t>
      </w:r>
    </w:p>
    <w:p w14:paraId="440094C2" w14:textId="404191DF" w:rsidR="00351B40" w:rsidRPr="001B27C5" w:rsidRDefault="00351B40" w:rsidP="005442E3">
      <w:pPr>
        <w:suppressAutoHyphens w:val="0"/>
        <w:spacing w:before="120" w:line="276" w:lineRule="auto"/>
        <w:jc w:val="both"/>
        <w:rPr>
          <w:rFonts w:ascii="Calibri" w:eastAsia="Calibri" w:hAnsi="Calibri" w:cs="Calibri"/>
          <w:i/>
          <w:iCs/>
          <w:color w:val="262626"/>
          <w:sz w:val="22"/>
          <w:szCs w:val="22"/>
          <w:lang w:eastAsia="pl-PL"/>
        </w:rPr>
      </w:pPr>
      <w:r w:rsidRPr="001B27C5">
        <w:rPr>
          <w:rFonts w:ascii="Calibri" w:eastAsia="Calibri" w:hAnsi="Calibri" w:cs="Calibri"/>
          <w:i/>
          <w:iCs/>
          <w:color w:val="262626"/>
          <w:sz w:val="22"/>
          <w:szCs w:val="22"/>
          <w:lang w:eastAsia="pl-PL"/>
        </w:rPr>
        <w:t>Ocenie podlegać będzie przyjęcie przez Wykonawcę poniżej określonych klauzul preferowanych. Wykonawca ma prawo przyjąć klauzulę w zaproponowanej treści lub odrzucić ją w całości.</w:t>
      </w:r>
    </w:p>
    <w:p w14:paraId="6557B69C" w14:textId="77777777" w:rsidR="00DD33F5" w:rsidRPr="00DD33F5" w:rsidRDefault="00DD33F5" w:rsidP="001B27C5">
      <w:pPr>
        <w:spacing w:before="120" w:after="240" w:line="276" w:lineRule="auto"/>
        <w:jc w:val="both"/>
        <w:rPr>
          <w:rFonts w:ascii="Calibri" w:hAnsi="Calibri" w:cs="Calibri"/>
          <w:b/>
          <w:color w:val="0D0D0D"/>
          <w:sz w:val="22"/>
          <w:szCs w:val="22"/>
        </w:rPr>
      </w:pPr>
      <w:r w:rsidRPr="00DD33F5">
        <w:rPr>
          <w:rFonts w:ascii="Calibri" w:hAnsi="Calibri" w:cs="Calibri"/>
          <w:b/>
          <w:color w:val="0D0D0D"/>
          <w:sz w:val="22"/>
          <w:szCs w:val="22"/>
          <w:u w:val="single"/>
        </w:rPr>
        <w:t>PREFEROWANA OCHRONA UBEZPIECZENIOWA Z WŁĄCZENIEM NASTĘPUJĄCYCH KLAUZUL:</w:t>
      </w:r>
    </w:p>
    <w:p w14:paraId="71055A3B" w14:textId="77777777" w:rsidR="00351B40" w:rsidRPr="006E5ED3" w:rsidRDefault="00351B40" w:rsidP="005442E3">
      <w:pPr>
        <w:spacing w:before="120" w:line="276" w:lineRule="auto"/>
        <w:jc w:val="both"/>
        <w:rPr>
          <w:rFonts w:ascii="Calibri" w:eastAsia="Calibri" w:hAnsi="Calibri" w:cs="Calibri"/>
          <w:bCs/>
          <w:color w:val="262626"/>
          <w:sz w:val="22"/>
          <w:szCs w:val="22"/>
        </w:rPr>
      </w:pPr>
      <w:r w:rsidRPr="006E5ED3">
        <w:rPr>
          <w:rFonts w:ascii="Calibri" w:eastAsia="Calibri" w:hAnsi="Calibri" w:cs="Calibri"/>
          <w:bCs/>
          <w:color w:val="262626"/>
          <w:sz w:val="22"/>
          <w:szCs w:val="22"/>
        </w:rPr>
        <w:t>Z zachowaniem pozostałych nie zmienionych niniejszymi klauzulami postanowień umowy ubezpieczenia, ustala się, że:</w:t>
      </w:r>
    </w:p>
    <w:p w14:paraId="75638849" w14:textId="77777777" w:rsidR="00FB2E5A" w:rsidRPr="00FB2E5A" w:rsidRDefault="00FB2E5A" w:rsidP="00C20F0F">
      <w:pPr>
        <w:numPr>
          <w:ilvl w:val="1"/>
          <w:numId w:val="41"/>
        </w:numPr>
        <w:tabs>
          <w:tab w:val="clear" w:pos="1440"/>
        </w:tabs>
        <w:spacing w:before="120" w:line="276" w:lineRule="auto"/>
        <w:ind w:left="426"/>
        <w:jc w:val="both"/>
        <w:rPr>
          <w:rFonts w:ascii="Calibri" w:eastAsia="Calibri" w:hAnsi="Calibri" w:cs="Calibri"/>
          <w:b/>
          <w:color w:val="262626"/>
          <w:sz w:val="22"/>
          <w:szCs w:val="22"/>
        </w:rPr>
      </w:pPr>
      <w:r w:rsidRPr="00FB2E5A">
        <w:rPr>
          <w:rFonts w:ascii="Calibri" w:eastAsia="Calibri" w:hAnsi="Calibri" w:cs="Calibri"/>
          <w:b/>
          <w:color w:val="262626"/>
          <w:sz w:val="22"/>
          <w:szCs w:val="22"/>
        </w:rPr>
        <w:t>Klauzula samolikwidacji szkód drobnych</w:t>
      </w:r>
    </w:p>
    <w:p w14:paraId="0670464B" w14:textId="77777777" w:rsidR="00FB2E5A" w:rsidRPr="00B964B5" w:rsidRDefault="00FB2E5A" w:rsidP="00B964B5">
      <w:pPr>
        <w:tabs>
          <w:tab w:val="left" w:pos="6300"/>
        </w:tabs>
        <w:autoSpaceDE w:val="0"/>
        <w:autoSpaceDN w:val="0"/>
        <w:adjustRightInd w:val="0"/>
        <w:spacing w:before="120" w:after="240" w:line="276" w:lineRule="auto"/>
        <w:ind w:left="426"/>
        <w:jc w:val="both"/>
        <w:rPr>
          <w:rFonts w:ascii="Calibri" w:hAnsi="Calibri"/>
          <w:sz w:val="22"/>
          <w:szCs w:val="22"/>
          <w:lang w:eastAsia="pl-PL"/>
        </w:rPr>
      </w:pPr>
      <w:r w:rsidRPr="00B964B5">
        <w:rPr>
          <w:rFonts w:ascii="Calibri" w:hAnsi="Calibri"/>
          <w:sz w:val="22"/>
          <w:szCs w:val="22"/>
          <w:lang w:eastAsia="pl-PL"/>
        </w:rPr>
        <w:t>Ubezpieczyciel wypłaci odszkodowanie na podstawie faktury lub kosztorysu przedstawionego przez Ubezpieczającego, jeśli całkowity koszt naprawy nie przekroczy kwoty 5.000 zł netto (bez dokonywania oględzin uszkodzonego pojazdu).</w:t>
      </w:r>
    </w:p>
    <w:p w14:paraId="1C4562C5" w14:textId="6F1F692C" w:rsidR="00FB2E5A" w:rsidRPr="00FB2E5A" w:rsidRDefault="00FB2E5A" w:rsidP="00C20F0F">
      <w:pPr>
        <w:numPr>
          <w:ilvl w:val="1"/>
          <w:numId w:val="41"/>
        </w:numPr>
        <w:tabs>
          <w:tab w:val="clear" w:pos="1440"/>
        </w:tabs>
        <w:spacing w:before="120" w:line="276" w:lineRule="auto"/>
        <w:ind w:left="426"/>
        <w:jc w:val="both"/>
        <w:rPr>
          <w:rFonts w:ascii="Calibri" w:eastAsia="Calibri" w:hAnsi="Calibri" w:cs="Calibri"/>
          <w:b/>
          <w:color w:val="262626"/>
          <w:sz w:val="22"/>
          <w:szCs w:val="22"/>
        </w:rPr>
      </w:pPr>
      <w:r w:rsidRPr="00FB2E5A">
        <w:rPr>
          <w:rFonts w:ascii="Calibri" w:eastAsia="Calibri" w:hAnsi="Calibri" w:cs="Calibri"/>
          <w:b/>
          <w:color w:val="262626"/>
          <w:sz w:val="22"/>
          <w:szCs w:val="22"/>
        </w:rPr>
        <w:t xml:space="preserve">Klauzula odstąpienia od wyłączeń odpowiedzialności </w:t>
      </w:r>
    </w:p>
    <w:p w14:paraId="2CEAE9E6" w14:textId="77777777" w:rsidR="00FB2E5A" w:rsidRPr="00FB2E5A" w:rsidRDefault="00FB2E5A" w:rsidP="00043D8F">
      <w:pPr>
        <w:tabs>
          <w:tab w:val="left" w:pos="6300"/>
        </w:tabs>
        <w:autoSpaceDE w:val="0"/>
        <w:autoSpaceDN w:val="0"/>
        <w:adjustRightInd w:val="0"/>
        <w:spacing w:before="120" w:line="276" w:lineRule="auto"/>
        <w:ind w:left="425"/>
        <w:jc w:val="both"/>
        <w:rPr>
          <w:rFonts w:ascii="Calibri" w:eastAsia="Calibri" w:hAnsi="Calibri" w:cs="Calibri"/>
          <w:bCs/>
          <w:color w:val="262626"/>
          <w:sz w:val="22"/>
          <w:szCs w:val="22"/>
        </w:rPr>
      </w:pPr>
      <w:r w:rsidRPr="00FB2E5A">
        <w:rPr>
          <w:rFonts w:ascii="Calibri" w:eastAsia="Calibri" w:hAnsi="Calibri" w:cs="Calibri"/>
          <w:bCs/>
          <w:color w:val="262626"/>
          <w:sz w:val="22"/>
          <w:szCs w:val="22"/>
        </w:rPr>
        <w:t>Ubezpieczyciel odstępuje od stosowania zapisów OWU ograniczających lub wyłączających odpowiedzialności za szkody:</w:t>
      </w:r>
    </w:p>
    <w:p w14:paraId="4B1BD739" w14:textId="77777777" w:rsidR="00FB2E5A" w:rsidRPr="00FB2E5A" w:rsidRDefault="00FB2E5A" w:rsidP="00C20F0F">
      <w:pPr>
        <w:numPr>
          <w:ilvl w:val="0"/>
          <w:numId w:val="34"/>
        </w:numPr>
        <w:suppressAutoHyphens w:val="0"/>
        <w:spacing w:line="276" w:lineRule="auto"/>
        <w:ind w:left="851"/>
        <w:jc w:val="both"/>
        <w:rPr>
          <w:rFonts w:ascii="Calibri" w:eastAsia="Calibri" w:hAnsi="Calibri" w:cs="Calibri"/>
          <w:bCs/>
          <w:color w:val="262626"/>
          <w:sz w:val="22"/>
          <w:szCs w:val="22"/>
        </w:rPr>
      </w:pPr>
      <w:r w:rsidRPr="00FB2E5A">
        <w:rPr>
          <w:rFonts w:ascii="Calibri" w:eastAsia="Calibri" w:hAnsi="Calibri" w:cs="Calibri"/>
          <w:bCs/>
          <w:color w:val="262626"/>
          <w:sz w:val="22"/>
          <w:szCs w:val="22"/>
        </w:rPr>
        <w:t>wyrządzone przez kierowcę, który kierował pojazdem w stanie nietrzeźwości, pod wpływem narkotyków lub innych podobnie działających środków,</w:t>
      </w:r>
    </w:p>
    <w:p w14:paraId="061C882B" w14:textId="77777777" w:rsidR="00FB2E5A" w:rsidRPr="00FB2E5A" w:rsidRDefault="00FB2E5A" w:rsidP="00C20F0F">
      <w:pPr>
        <w:numPr>
          <w:ilvl w:val="0"/>
          <w:numId w:val="34"/>
        </w:numPr>
        <w:suppressAutoHyphens w:val="0"/>
        <w:spacing w:after="240" w:line="276" w:lineRule="auto"/>
        <w:ind w:left="851" w:hanging="357"/>
        <w:jc w:val="both"/>
        <w:rPr>
          <w:rFonts w:ascii="Calibri" w:eastAsia="Calibri" w:hAnsi="Calibri" w:cs="Calibri"/>
          <w:bCs/>
          <w:color w:val="262626"/>
          <w:sz w:val="22"/>
          <w:szCs w:val="22"/>
        </w:rPr>
      </w:pPr>
      <w:r w:rsidRPr="00FB2E5A">
        <w:rPr>
          <w:rFonts w:ascii="Calibri" w:eastAsia="Calibri" w:hAnsi="Calibri" w:cs="Calibri"/>
          <w:bCs/>
          <w:color w:val="262626"/>
          <w:sz w:val="22"/>
          <w:szCs w:val="22"/>
        </w:rPr>
        <w:t>w sytuacjach, w których kierujący pojazdem oddalił się z miejsca wypadku bez uzasadnionej przyczyny</w:t>
      </w:r>
      <w:r>
        <w:rPr>
          <w:rFonts w:ascii="Calibri" w:eastAsia="Calibri" w:hAnsi="Calibri" w:cs="Calibri"/>
          <w:bCs/>
          <w:color w:val="262626"/>
          <w:sz w:val="22"/>
          <w:szCs w:val="22"/>
        </w:rPr>
        <w:t>.</w:t>
      </w:r>
    </w:p>
    <w:p w14:paraId="0FA080A9" w14:textId="77777777" w:rsidR="00351B40" w:rsidRPr="00351B40" w:rsidRDefault="00351B40" w:rsidP="00C20F0F">
      <w:pPr>
        <w:numPr>
          <w:ilvl w:val="1"/>
          <w:numId w:val="41"/>
        </w:numPr>
        <w:tabs>
          <w:tab w:val="clear" w:pos="1440"/>
        </w:tabs>
        <w:spacing w:before="120" w:line="276" w:lineRule="auto"/>
        <w:ind w:left="426"/>
        <w:jc w:val="both"/>
        <w:rPr>
          <w:rFonts w:ascii="Calibri" w:eastAsia="Calibri" w:hAnsi="Calibri" w:cs="Calibri"/>
          <w:b/>
          <w:color w:val="262626"/>
          <w:sz w:val="22"/>
          <w:szCs w:val="22"/>
        </w:rPr>
      </w:pPr>
      <w:r w:rsidRPr="00FB2E5A">
        <w:rPr>
          <w:rFonts w:ascii="Calibri" w:eastAsia="Calibri" w:hAnsi="Calibri" w:cs="Calibri"/>
          <w:b/>
          <w:color w:val="262626"/>
          <w:sz w:val="22"/>
          <w:szCs w:val="22"/>
        </w:rPr>
        <w:lastRenderedPageBreak/>
        <w:t xml:space="preserve">Klauzula </w:t>
      </w:r>
      <w:r w:rsidRPr="00351B40">
        <w:rPr>
          <w:rFonts w:ascii="Calibri" w:eastAsia="Calibri" w:hAnsi="Calibri" w:cs="Calibri"/>
          <w:b/>
          <w:color w:val="262626"/>
          <w:sz w:val="22"/>
          <w:szCs w:val="22"/>
        </w:rPr>
        <w:t>wysokości odszkodowania za szkodę całkowitą</w:t>
      </w:r>
    </w:p>
    <w:p w14:paraId="1B749F39" w14:textId="52AC583C" w:rsidR="00351B40" w:rsidRPr="00351B40" w:rsidRDefault="00351B40" w:rsidP="00B964B5">
      <w:pPr>
        <w:tabs>
          <w:tab w:val="left" w:pos="6300"/>
        </w:tabs>
        <w:autoSpaceDE w:val="0"/>
        <w:autoSpaceDN w:val="0"/>
        <w:adjustRightInd w:val="0"/>
        <w:spacing w:before="120" w:after="240" w:line="276" w:lineRule="auto"/>
        <w:ind w:left="426"/>
        <w:jc w:val="both"/>
        <w:rPr>
          <w:rFonts w:ascii="Calibri" w:eastAsia="Calibri" w:hAnsi="Calibri" w:cs="Calibri"/>
          <w:bCs/>
          <w:color w:val="262626"/>
          <w:sz w:val="22"/>
          <w:szCs w:val="22"/>
        </w:rPr>
      </w:pPr>
      <w:r w:rsidRPr="00351B40">
        <w:rPr>
          <w:rFonts w:ascii="Calibri" w:eastAsia="Calibri" w:hAnsi="Calibri" w:cs="Calibri"/>
          <w:bCs/>
          <w:color w:val="262626"/>
          <w:sz w:val="22"/>
          <w:szCs w:val="22"/>
        </w:rPr>
        <w:t xml:space="preserve">W przypadku szkody całkowitej w zakresie Autocasco, w której występują pozostałości, </w:t>
      </w:r>
      <w:r w:rsidR="00EB29C1">
        <w:rPr>
          <w:rFonts w:ascii="Calibri" w:eastAsia="Calibri" w:hAnsi="Calibri" w:cs="Calibri"/>
          <w:bCs/>
          <w:color w:val="262626"/>
          <w:sz w:val="22"/>
          <w:szCs w:val="22"/>
        </w:rPr>
        <w:br/>
      </w:r>
      <w:r w:rsidRPr="00351B40">
        <w:rPr>
          <w:rFonts w:ascii="Calibri" w:eastAsia="Calibri" w:hAnsi="Calibri" w:cs="Calibri"/>
          <w:bCs/>
          <w:color w:val="262626"/>
          <w:sz w:val="22"/>
          <w:szCs w:val="22"/>
        </w:rPr>
        <w:t>w przypadku braku możliwości zbycia pozostałości pojazdu po szkodzie przez Ubezpieczającego, za kwotę ustaloną przez Ubezpieczyciela, odszkodowanie zostanie wypłacone w wysokości różnicy pomiędzy wartością pojazdu sprzed szkody, a najlepszą uzyskaną przez Ubezpieczającego ceną sprzedaży pozostałości.</w:t>
      </w:r>
    </w:p>
    <w:p w14:paraId="640D20A7" w14:textId="77777777" w:rsidR="00351B40" w:rsidRPr="00351B40" w:rsidRDefault="00351B40" w:rsidP="00C20F0F">
      <w:pPr>
        <w:numPr>
          <w:ilvl w:val="1"/>
          <w:numId w:val="41"/>
        </w:numPr>
        <w:tabs>
          <w:tab w:val="clear" w:pos="1440"/>
        </w:tabs>
        <w:spacing w:before="120" w:line="276" w:lineRule="auto"/>
        <w:ind w:left="426"/>
        <w:jc w:val="both"/>
        <w:rPr>
          <w:rFonts w:ascii="Calibri" w:eastAsia="Calibri" w:hAnsi="Calibri" w:cs="Calibri"/>
          <w:b/>
          <w:bCs/>
          <w:color w:val="262626"/>
          <w:sz w:val="22"/>
          <w:szCs w:val="22"/>
        </w:rPr>
      </w:pPr>
      <w:r w:rsidRPr="00351B40">
        <w:rPr>
          <w:rFonts w:ascii="Calibri" w:eastAsia="Calibri" w:hAnsi="Calibri"/>
          <w:b/>
          <w:color w:val="262626"/>
          <w:sz w:val="22"/>
        </w:rPr>
        <w:t xml:space="preserve">Klauzula </w:t>
      </w:r>
      <w:r w:rsidRPr="00B964B5">
        <w:rPr>
          <w:rFonts w:ascii="Calibri" w:eastAsia="Calibri" w:hAnsi="Calibri" w:cs="Calibri"/>
          <w:b/>
          <w:color w:val="262626"/>
          <w:sz w:val="22"/>
          <w:szCs w:val="22"/>
        </w:rPr>
        <w:t>podwyższenia</w:t>
      </w:r>
      <w:r w:rsidRPr="00351B40">
        <w:rPr>
          <w:rFonts w:ascii="Calibri" w:eastAsia="Calibri" w:hAnsi="Calibri" w:cs="Calibri"/>
          <w:b/>
          <w:bCs/>
          <w:color w:val="262626"/>
          <w:sz w:val="22"/>
          <w:szCs w:val="22"/>
        </w:rPr>
        <w:t xml:space="preserve"> kosztów holowania</w:t>
      </w:r>
    </w:p>
    <w:p w14:paraId="66AA836D" w14:textId="77777777" w:rsidR="00351B40" w:rsidRPr="00351B40" w:rsidRDefault="00351B40" w:rsidP="00B964B5">
      <w:pPr>
        <w:tabs>
          <w:tab w:val="left" w:pos="6300"/>
        </w:tabs>
        <w:autoSpaceDE w:val="0"/>
        <w:autoSpaceDN w:val="0"/>
        <w:adjustRightInd w:val="0"/>
        <w:spacing w:before="120" w:after="240" w:line="276" w:lineRule="auto"/>
        <w:ind w:left="426"/>
        <w:jc w:val="both"/>
        <w:rPr>
          <w:rFonts w:ascii="Calibri" w:hAnsi="Calibri" w:cs="Calibri"/>
          <w:bCs/>
          <w:sz w:val="22"/>
          <w:szCs w:val="22"/>
        </w:rPr>
      </w:pPr>
      <w:r w:rsidRPr="00351B40">
        <w:rPr>
          <w:rFonts w:ascii="Calibri" w:eastAsia="Calibri" w:hAnsi="Calibri" w:cs="Calibri"/>
          <w:bCs/>
          <w:color w:val="262626"/>
          <w:sz w:val="22"/>
          <w:szCs w:val="22"/>
        </w:rPr>
        <w:t>W przypadku szkody z ubezpieczenia AC, uniemożliwiającej dalsze poruszanie się pojazdu Ubezpieczyciel zwraca koszty holowania do wysokości dodatkowego limitu odpowiedzialności określonego w umowie AC Dodatkowy limit holowania ustala się w wysokości 1.000 zł. Limit ulega pomniejszeniu o kwotę każdorazowego zwrotu tych kosztów</w:t>
      </w:r>
      <w:r w:rsidRPr="00351B40">
        <w:rPr>
          <w:rFonts w:ascii="Calibri" w:hAnsi="Calibri" w:cs="Calibri"/>
          <w:bCs/>
          <w:sz w:val="22"/>
          <w:szCs w:val="22"/>
        </w:rPr>
        <w:t>.</w:t>
      </w:r>
    </w:p>
    <w:p w14:paraId="3680E7DB" w14:textId="77777777" w:rsidR="00351B40" w:rsidRPr="00351B40" w:rsidRDefault="00351B40" w:rsidP="00C20F0F">
      <w:pPr>
        <w:numPr>
          <w:ilvl w:val="1"/>
          <w:numId w:val="41"/>
        </w:numPr>
        <w:tabs>
          <w:tab w:val="clear" w:pos="1440"/>
        </w:tabs>
        <w:spacing w:before="120" w:line="276" w:lineRule="auto"/>
        <w:ind w:left="426"/>
        <w:jc w:val="both"/>
        <w:rPr>
          <w:rFonts w:ascii="Calibri" w:eastAsia="Calibri" w:hAnsi="Calibri" w:cs="Calibri"/>
          <w:b/>
          <w:bCs/>
          <w:color w:val="262626"/>
          <w:sz w:val="22"/>
          <w:szCs w:val="22"/>
        </w:rPr>
      </w:pPr>
      <w:r w:rsidRPr="00351B40">
        <w:rPr>
          <w:rFonts w:ascii="Calibri" w:eastAsia="Calibri" w:hAnsi="Calibri" w:cs="Calibri"/>
          <w:b/>
          <w:bCs/>
          <w:color w:val="262626"/>
          <w:sz w:val="22"/>
          <w:szCs w:val="22"/>
        </w:rPr>
        <w:t>Klauzula kosztów holowania w wyniku awarii pojazdów specjalnych</w:t>
      </w:r>
    </w:p>
    <w:p w14:paraId="0A4B8EAF" w14:textId="77777777" w:rsidR="00351B40" w:rsidRPr="00B964B5" w:rsidRDefault="00351B40" w:rsidP="00B964B5">
      <w:pPr>
        <w:tabs>
          <w:tab w:val="left" w:pos="6300"/>
        </w:tabs>
        <w:autoSpaceDE w:val="0"/>
        <w:autoSpaceDN w:val="0"/>
        <w:adjustRightInd w:val="0"/>
        <w:spacing w:before="120" w:after="240" w:line="276" w:lineRule="auto"/>
        <w:ind w:left="426"/>
        <w:jc w:val="both"/>
        <w:rPr>
          <w:rFonts w:ascii="Calibri" w:eastAsia="Calibri" w:hAnsi="Calibri" w:cs="Calibri"/>
          <w:bCs/>
          <w:color w:val="262626"/>
          <w:sz w:val="22"/>
          <w:szCs w:val="22"/>
        </w:rPr>
      </w:pPr>
      <w:r w:rsidRPr="00351B40">
        <w:rPr>
          <w:rFonts w:ascii="Calibri" w:eastAsia="Calibri" w:hAnsi="Calibri" w:cs="Calibri"/>
          <w:bCs/>
          <w:color w:val="262626"/>
          <w:sz w:val="22"/>
          <w:szCs w:val="22"/>
        </w:rPr>
        <w:t>W przypadku awarii pojazdu, uniemożliwiającej dalsze poruszanie się, Ubezpieczyciel zwraca koszty holowania lub organizuje holowanie do wysokości dodatkowego limitu odpowiedzialności określonego w umowie AC Dodatkowy limit holowania ustala się w wysokości 1.000 zł. Limit ulega pomniejszeniu o kwotę każdorazowego zwrotu tych kosztów</w:t>
      </w:r>
      <w:r w:rsidRPr="00B964B5">
        <w:rPr>
          <w:rFonts w:ascii="Calibri" w:eastAsia="Calibri" w:hAnsi="Calibri" w:cs="Calibri"/>
          <w:bCs/>
          <w:color w:val="262626"/>
          <w:sz w:val="22"/>
          <w:szCs w:val="22"/>
        </w:rPr>
        <w:t>.</w:t>
      </w:r>
    </w:p>
    <w:p w14:paraId="0FAD860D" w14:textId="464BEB58" w:rsidR="00FB2E5A" w:rsidRPr="00FB2E5A" w:rsidRDefault="00FB2E5A" w:rsidP="00C20F0F">
      <w:pPr>
        <w:numPr>
          <w:ilvl w:val="1"/>
          <w:numId w:val="41"/>
        </w:numPr>
        <w:tabs>
          <w:tab w:val="clear" w:pos="1440"/>
        </w:tabs>
        <w:spacing w:before="120" w:line="276" w:lineRule="auto"/>
        <w:ind w:left="426"/>
        <w:jc w:val="both"/>
        <w:rPr>
          <w:rFonts w:ascii="Calibri" w:eastAsia="Calibri" w:hAnsi="Calibri" w:cs="Calibri"/>
          <w:b/>
          <w:bCs/>
          <w:color w:val="262626"/>
          <w:sz w:val="22"/>
          <w:szCs w:val="22"/>
        </w:rPr>
      </w:pPr>
      <w:r w:rsidRPr="00FB2E5A">
        <w:rPr>
          <w:rFonts w:ascii="Calibri" w:eastAsia="Calibri" w:hAnsi="Calibri" w:cs="Calibri"/>
          <w:b/>
          <w:bCs/>
          <w:color w:val="262626"/>
          <w:sz w:val="22"/>
          <w:szCs w:val="22"/>
        </w:rPr>
        <w:t xml:space="preserve">Klauzula pojazdu zastępczego </w:t>
      </w:r>
    </w:p>
    <w:p w14:paraId="0EFC563A" w14:textId="77777777" w:rsidR="00FB2E5A" w:rsidRPr="00FB2E5A" w:rsidRDefault="00FB2E5A" w:rsidP="006F45DC">
      <w:pPr>
        <w:tabs>
          <w:tab w:val="left" w:pos="6300"/>
        </w:tabs>
        <w:autoSpaceDE w:val="0"/>
        <w:autoSpaceDN w:val="0"/>
        <w:adjustRightInd w:val="0"/>
        <w:spacing w:before="120" w:after="360" w:line="276" w:lineRule="auto"/>
        <w:ind w:left="425"/>
        <w:jc w:val="both"/>
        <w:rPr>
          <w:rFonts w:ascii="Calibri" w:eastAsia="Calibri" w:hAnsi="Calibri" w:cs="Calibri"/>
          <w:bCs/>
          <w:color w:val="262626"/>
          <w:sz w:val="22"/>
          <w:szCs w:val="22"/>
        </w:rPr>
      </w:pPr>
      <w:r w:rsidRPr="00FB2E5A">
        <w:rPr>
          <w:rFonts w:ascii="Calibri" w:eastAsia="Calibri" w:hAnsi="Calibri" w:cs="Calibri"/>
          <w:bCs/>
          <w:color w:val="262626"/>
          <w:sz w:val="22"/>
          <w:szCs w:val="22"/>
        </w:rPr>
        <w:t>W przypadku szkody z ubezpieczenia AC Ubezpieczającemu/Ubezpieczonemu przysługuje pojazd zastępczy na czas naprawy, ale nie dłużej niż na okres 10 dni.</w:t>
      </w:r>
    </w:p>
    <w:p w14:paraId="56967AF7" w14:textId="045079D1" w:rsidR="00545930" w:rsidRPr="00175E17" w:rsidRDefault="00545930" w:rsidP="001B27C5">
      <w:pPr>
        <w:shd w:val="clear" w:color="auto" w:fill="F2F2F2"/>
        <w:spacing w:before="240" w:after="240" w:line="276" w:lineRule="auto"/>
        <w:jc w:val="center"/>
        <w:rPr>
          <w:rFonts w:ascii="Calibri" w:hAnsi="Calibri" w:cs="Calibri"/>
          <w:b/>
          <w:color w:val="0D0D0D"/>
          <w:spacing w:val="26"/>
          <w:sz w:val="22"/>
          <w:szCs w:val="22"/>
        </w:rPr>
      </w:pPr>
      <w:bookmarkStart w:id="19" w:name="_Hlk78891981"/>
      <w:r>
        <w:rPr>
          <w:rFonts w:ascii="Calibri" w:hAnsi="Calibri" w:cs="Calibri"/>
          <w:b/>
          <w:bCs/>
          <w:color w:val="0D0D0D"/>
          <w:spacing w:val="26"/>
          <w:sz w:val="22"/>
          <w:szCs w:val="22"/>
        </w:rPr>
        <w:t>3</w:t>
      </w:r>
      <w:r w:rsidRPr="004351B9">
        <w:rPr>
          <w:rFonts w:ascii="Calibri" w:hAnsi="Calibri" w:cs="Calibri"/>
          <w:b/>
          <w:bCs/>
          <w:color w:val="0D0D0D"/>
          <w:spacing w:val="26"/>
          <w:sz w:val="22"/>
          <w:szCs w:val="22"/>
        </w:rPr>
        <w:t xml:space="preserve">. </w:t>
      </w:r>
      <w:r>
        <w:rPr>
          <w:rFonts w:ascii="Calibri" w:hAnsi="Calibri" w:cs="Calibri"/>
          <w:b/>
          <w:bCs/>
          <w:color w:val="0D0D0D"/>
          <w:spacing w:val="26"/>
        </w:rPr>
        <w:t xml:space="preserve">Ubezpieczenie NNW kierowcy i </w:t>
      </w:r>
      <w:r w:rsidRPr="001B27C5">
        <w:rPr>
          <w:rFonts w:ascii="Calibri" w:hAnsi="Calibri" w:cs="Calibri"/>
          <w:b/>
          <w:color w:val="0D0D0D"/>
          <w:spacing w:val="26"/>
        </w:rPr>
        <w:t>pasażerów</w:t>
      </w:r>
      <w:r w:rsidRPr="00175E17">
        <w:rPr>
          <w:rFonts w:ascii="Calibri" w:hAnsi="Calibri" w:cs="Calibri"/>
          <w:b/>
          <w:color w:val="0D0D0D"/>
          <w:spacing w:val="26"/>
          <w:sz w:val="22"/>
          <w:szCs w:val="22"/>
        </w:rPr>
        <w:t xml:space="preserve"> </w:t>
      </w:r>
      <w:r w:rsidR="00A11742">
        <w:rPr>
          <w:rFonts w:ascii="Calibri" w:hAnsi="Calibri" w:cs="Calibri"/>
          <w:b/>
          <w:color w:val="0D0D0D"/>
          <w:spacing w:val="26"/>
          <w:sz w:val="22"/>
          <w:szCs w:val="22"/>
        </w:rPr>
        <w:t>pojazdu mechanicznego</w:t>
      </w:r>
      <w:bookmarkEnd w:id="19"/>
    </w:p>
    <w:p w14:paraId="7C2F7F46" w14:textId="2E85F227" w:rsidR="00A11742" w:rsidRPr="00175E17" w:rsidRDefault="00A11742" w:rsidP="00A11742">
      <w:pPr>
        <w:shd w:val="clear" w:color="auto" w:fill="D9D9D9"/>
        <w:spacing w:before="120" w:line="276" w:lineRule="auto"/>
        <w:jc w:val="center"/>
        <w:rPr>
          <w:rFonts w:ascii="Calibri" w:hAnsi="Calibri" w:cs="Calibri"/>
          <w:b/>
          <w:color w:val="0D0D0D"/>
          <w:spacing w:val="20"/>
          <w:sz w:val="22"/>
          <w:szCs w:val="22"/>
        </w:rPr>
      </w:pPr>
      <w:r w:rsidRPr="00175E17">
        <w:rPr>
          <w:rFonts w:ascii="Calibri" w:hAnsi="Calibri" w:cs="Calibri"/>
          <w:b/>
          <w:color w:val="0D0D0D"/>
          <w:spacing w:val="20"/>
          <w:sz w:val="22"/>
          <w:szCs w:val="22"/>
        </w:rPr>
        <w:t>ZAKRES MINIMALNY</w:t>
      </w:r>
    </w:p>
    <w:p w14:paraId="3F81E175" w14:textId="77777777" w:rsidR="005A4E86" w:rsidRDefault="001B27C5" w:rsidP="005442E3">
      <w:pPr>
        <w:autoSpaceDE w:val="0"/>
        <w:spacing w:before="120" w:line="276" w:lineRule="auto"/>
        <w:jc w:val="both"/>
        <w:rPr>
          <w:rFonts w:ascii="Calibri" w:hAnsi="Calibri" w:cs="Calibri"/>
          <w:b/>
          <w:sz w:val="22"/>
          <w:szCs w:val="22"/>
        </w:rPr>
      </w:pPr>
      <w:r w:rsidRPr="005A4E86">
        <w:rPr>
          <w:rFonts w:ascii="Calibri" w:hAnsi="Calibri" w:cs="Calibri"/>
          <w:b/>
          <w:bCs/>
          <w:iCs/>
          <w:sz w:val="22"/>
          <w:szCs w:val="22"/>
        </w:rPr>
        <w:t>Zakres ubezpieczenia</w:t>
      </w:r>
      <w:r w:rsidRPr="005A4E86">
        <w:rPr>
          <w:rFonts w:ascii="Calibri" w:hAnsi="Calibri" w:cs="Calibri"/>
          <w:b/>
          <w:sz w:val="22"/>
          <w:szCs w:val="22"/>
        </w:rPr>
        <w:t>:</w:t>
      </w:r>
    </w:p>
    <w:p w14:paraId="7D0C53C2" w14:textId="2759EA65" w:rsidR="00351B40" w:rsidRPr="00351B40" w:rsidRDefault="009A18C6" w:rsidP="005442E3">
      <w:pPr>
        <w:autoSpaceDE w:val="0"/>
        <w:spacing w:before="120" w:line="276" w:lineRule="auto"/>
        <w:jc w:val="both"/>
        <w:rPr>
          <w:rFonts w:ascii="Calibri" w:eastAsia="Calibri" w:hAnsi="Calibri" w:cs="Calibri"/>
          <w:color w:val="262626"/>
          <w:sz w:val="22"/>
          <w:szCs w:val="22"/>
          <w:lang w:eastAsia="en-US"/>
        </w:rPr>
      </w:pPr>
      <w:r>
        <w:rPr>
          <w:rFonts w:ascii="Calibri" w:eastAsia="Calibri" w:hAnsi="Calibri" w:cs="Calibri"/>
          <w:color w:val="262626"/>
          <w:sz w:val="22"/>
          <w:szCs w:val="22"/>
        </w:rPr>
        <w:t>O</w:t>
      </w:r>
      <w:r w:rsidR="00FB2E5A" w:rsidRPr="00FB2E5A">
        <w:rPr>
          <w:rFonts w:ascii="Calibri" w:eastAsia="Calibri" w:hAnsi="Calibri" w:cs="Calibri"/>
          <w:color w:val="262626"/>
          <w:sz w:val="22"/>
          <w:szCs w:val="22"/>
        </w:rPr>
        <w:t xml:space="preserve">chroną ubezpieczeniową objęte </w:t>
      </w:r>
      <w:r w:rsidR="00FB2E5A" w:rsidRPr="005A4E86">
        <w:rPr>
          <w:rFonts w:ascii="Calibri" w:eastAsia="Calibri" w:hAnsi="Calibri" w:cs="Calibri"/>
          <w:color w:val="262626"/>
          <w:sz w:val="22"/>
          <w:szCs w:val="22"/>
        </w:rPr>
        <w:t>są co najmniej szkody będące</w:t>
      </w:r>
      <w:r w:rsidR="00FB2E5A" w:rsidRPr="00FB2E5A">
        <w:rPr>
          <w:rFonts w:ascii="Calibri" w:eastAsia="Calibri" w:hAnsi="Calibri" w:cs="Calibri"/>
          <w:color w:val="262626"/>
          <w:sz w:val="22"/>
          <w:szCs w:val="22"/>
        </w:rPr>
        <w:t xml:space="preserve"> następstwem nieszczęśliwego wypadku kierowców i pasażerów powstałe w związku z ruchem ubezpieczonych pojazdów, podczas wsiadania i wysiadania z pojazdu, podczas zatrzymania pojazdu lub postoju, załadunku lub rozładunku pojazdu, podczas naprawy lub tankowania pojazdu na trasie jazdy, obejmujące</w:t>
      </w:r>
      <w:r w:rsidR="00351B40" w:rsidRPr="00351B40">
        <w:rPr>
          <w:rFonts w:ascii="Calibri" w:eastAsia="Calibri" w:hAnsi="Calibri" w:cs="Calibri"/>
          <w:color w:val="262626"/>
          <w:sz w:val="22"/>
          <w:szCs w:val="22"/>
        </w:rPr>
        <w:t>:</w:t>
      </w:r>
    </w:p>
    <w:p w14:paraId="5CF636E8" w14:textId="77777777" w:rsidR="00351B40" w:rsidRPr="00351B40" w:rsidRDefault="00351B40" w:rsidP="00C20F0F">
      <w:pPr>
        <w:numPr>
          <w:ilvl w:val="0"/>
          <w:numId w:val="31"/>
        </w:numPr>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śmierć (świadczenie w wysokości 100% sumy ubezpieczenia),</w:t>
      </w:r>
    </w:p>
    <w:p w14:paraId="6CA53ED1" w14:textId="77777777" w:rsidR="00351B40" w:rsidRPr="00351B40" w:rsidRDefault="00351B40" w:rsidP="00C20F0F">
      <w:pPr>
        <w:numPr>
          <w:ilvl w:val="0"/>
          <w:numId w:val="31"/>
        </w:numPr>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trwały uszczerbek na zdrowiu</w:t>
      </w:r>
      <w:r w:rsidRPr="00351B40">
        <w:rPr>
          <w:sz w:val="22"/>
          <w:szCs w:val="22"/>
        </w:rPr>
        <w:t xml:space="preserve"> </w:t>
      </w:r>
      <w:r w:rsidRPr="00351B40">
        <w:rPr>
          <w:rFonts w:ascii="Calibri" w:eastAsia="Calibri" w:hAnsi="Calibri" w:cs="Calibri"/>
          <w:color w:val="262626"/>
          <w:sz w:val="22"/>
          <w:szCs w:val="22"/>
        </w:rPr>
        <w:t xml:space="preserve">(świadczenie w wysokości 1% sumy ubezpieczenia za 1% uszczerbku na zdrowiu), </w:t>
      </w:r>
    </w:p>
    <w:p w14:paraId="1A67BE48" w14:textId="77777777" w:rsidR="00351B40" w:rsidRPr="00351B40" w:rsidRDefault="00351B40" w:rsidP="005442E3">
      <w:pPr>
        <w:tabs>
          <w:tab w:val="left" w:pos="-2160"/>
        </w:tabs>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(w tym następstwa zawału serca lub krwotoku śródmózgowego).</w:t>
      </w:r>
    </w:p>
    <w:p w14:paraId="18FB886E" w14:textId="4906C075" w:rsidR="00351B40" w:rsidRPr="00351B40" w:rsidRDefault="00351B40" w:rsidP="001B27C5">
      <w:pPr>
        <w:tabs>
          <w:tab w:val="left" w:pos="-2160"/>
        </w:tabs>
        <w:spacing w:before="120" w:after="240" w:line="276" w:lineRule="auto"/>
        <w:jc w:val="both"/>
        <w:rPr>
          <w:rFonts w:ascii="Calibri" w:eastAsia="Calibri" w:hAnsi="Calibri" w:cs="Calibri"/>
          <w:color w:val="262626"/>
          <w:sz w:val="22"/>
          <w:szCs w:val="22"/>
        </w:rPr>
      </w:pPr>
      <w:r w:rsidRPr="00351B40">
        <w:rPr>
          <w:rFonts w:ascii="Calibri" w:eastAsia="Calibri" w:hAnsi="Calibri" w:cs="Calibri"/>
          <w:b/>
          <w:color w:val="262626"/>
          <w:sz w:val="22"/>
          <w:szCs w:val="22"/>
          <w:u w:val="single"/>
        </w:rPr>
        <w:t>Suma ubezpieczenia</w:t>
      </w:r>
      <w:r w:rsidRPr="00351B40">
        <w:rPr>
          <w:rFonts w:ascii="Calibri" w:eastAsia="Calibri" w:hAnsi="Calibri" w:cs="Calibri"/>
          <w:b/>
          <w:color w:val="262626"/>
          <w:sz w:val="22"/>
          <w:szCs w:val="22"/>
        </w:rPr>
        <w:t xml:space="preserve">: </w:t>
      </w:r>
      <w:r w:rsidR="001C34AF">
        <w:rPr>
          <w:rFonts w:ascii="Calibri" w:eastAsia="Calibri" w:hAnsi="Calibri" w:cs="Calibri"/>
          <w:b/>
          <w:color w:val="262626"/>
          <w:sz w:val="22"/>
          <w:szCs w:val="22"/>
        </w:rPr>
        <w:t>20</w:t>
      </w:r>
      <w:r w:rsidRPr="00351B40">
        <w:rPr>
          <w:rFonts w:ascii="Calibri" w:eastAsia="Calibri" w:hAnsi="Calibri" w:cs="Calibri"/>
          <w:b/>
          <w:color w:val="262626"/>
          <w:sz w:val="22"/>
          <w:szCs w:val="22"/>
        </w:rPr>
        <w:t>.000</w:t>
      </w:r>
      <w:r w:rsidRPr="00351B40">
        <w:rPr>
          <w:rFonts w:ascii="Calibri" w:eastAsia="Calibri" w:hAnsi="Calibri" w:cs="Calibri"/>
          <w:color w:val="262626"/>
          <w:sz w:val="22"/>
          <w:szCs w:val="22"/>
        </w:rPr>
        <w:t xml:space="preserve"> zł na osobę</w:t>
      </w:r>
    </w:p>
    <w:p w14:paraId="04ADA740" w14:textId="77777777" w:rsidR="00351B40" w:rsidRPr="00351B40" w:rsidRDefault="00351B40" w:rsidP="001B27C5">
      <w:pPr>
        <w:autoSpaceDE w:val="0"/>
        <w:autoSpaceDN w:val="0"/>
        <w:adjustRightInd w:val="0"/>
        <w:spacing w:before="120" w:after="240" w:line="276" w:lineRule="auto"/>
        <w:jc w:val="both"/>
        <w:rPr>
          <w:rFonts w:ascii="Calibri" w:eastAsia="Calibri" w:hAnsi="Calibri" w:cs="Calibri"/>
          <w:b/>
          <w:bCs/>
          <w:iCs/>
          <w:color w:val="262626"/>
          <w:sz w:val="22"/>
          <w:szCs w:val="22"/>
        </w:rPr>
      </w:pPr>
      <w:bookmarkStart w:id="20" w:name="_Hlk68269719"/>
      <w:r w:rsidRPr="00351B40">
        <w:rPr>
          <w:rFonts w:ascii="Calibri" w:eastAsia="Calibri" w:hAnsi="Calibri" w:cs="Calibri"/>
          <w:b/>
          <w:bCs/>
          <w:iCs/>
          <w:color w:val="262626"/>
          <w:sz w:val="22"/>
          <w:szCs w:val="22"/>
          <w:u w:val="single"/>
        </w:rPr>
        <w:t>Zakres terytorialny</w:t>
      </w:r>
      <w:r w:rsidRPr="00351B40">
        <w:rPr>
          <w:rFonts w:ascii="Calibri" w:eastAsia="Calibri" w:hAnsi="Calibri" w:cs="Calibri"/>
          <w:b/>
          <w:bCs/>
          <w:iCs/>
          <w:color w:val="262626"/>
          <w:sz w:val="22"/>
          <w:szCs w:val="22"/>
        </w:rPr>
        <w:t>: RP</w:t>
      </w:r>
      <w:r w:rsidR="00FB2E5A" w:rsidRPr="00FB2E5A">
        <w:rPr>
          <w:rFonts w:ascii="Calibri" w:eastAsia="Calibri" w:hAnsi="Calibri" w:cs="Calibri"/>
          <w:b/>
          <w:bCs/>
          <w:iCs/>
          <w:color w:val="262626"/>
          <w:sz w:val="22"/>
          <w:szCs w:val="22"/>
        </w:rPr>
        <w:t>+ Europa</w:t>
      </w:r>
    </w:p>
    <w:bookmarkEnd w:id="20"/>
    <w:p w14:paraId="37B08CF4" w14:textId="77777777" w:rsidR="00545930" w:rsidRPr="00545930" w:rsidRDefault="00545930" w:rsidP="00545930">
      <w:pPr>
        <w:spacing w:before="240" w:line="276" w:lineRule="auto"/>
        <w:jc w:val="both"/>
        <w:rPr>
          <w:rFonts w:ascii="Calibri" w:hAnsi="Calibri" w:cs="Calibri"/>
          <w:b/>
          <w:bCs/>
          <w:iCs/>
          <w:color w:val="0D0D0D"/>
          <w:sz w:val="22"/>
          <w:szCs w:val="22"/>
          <w:u w:val="single"/>
        </w:rPr>
      </w:pPr>
      <w:r w:rsidRPr="00545930">
        <w:rPr>
          <w:rFonts w:ascii="Calibri" w:hAnsi="Calibri" w:cs="Calibri"/>
          <w:b/>
          <w:bCs/>
          <w:iCs/>
          <w:color w:val="0D0D0D"/>
          <w:sz w:val="22"/>
          <w:szCs w:val="22"/>
          <w:u w:val="single"/>
        </w:rPr>
        <w:t>Franszyzy i udziały własne w odniesieniu do zakresu minimalnego</w:t>
      </w:r>
    </w:p>
    <w:p w14:paraId="0B1C32C7" w14:textId="2157BAE9" w:rsidR="00351B40" w:rsidRPr="00351B40" w:rsidRDefault="00351B40" w:rsidP="005442E3">
      <w:pPr>
        <w:spacing w:before="120" w:line="276" w:lineRule="auto"/>
        <w:jc w:val="both"/>
        <w:rPr>
          <w:rFonts w:ascii="Calibri" w:eastAsia="Calibri" w:hAnsi="Calibri"/>
          <w:color w:val="262626"/>
          <w:sz w:val="22"/>
        </w:rPr>
      </w:pPr>
      <w:r w:rsidRPr="00351B40">
        <w:rPr>
          <w:rFonts w:ascii="Calibri" w:eastAsia="Calibri" w:hAnsi="Calibri"/>
          <w:b/>
          <w:color w:val="262626"/>
          <w:sz w:val="22"/>
        </w:rPr>
        <w:t xml:space="preserve">Franszyza integralna </w:t>
      </w:r>
      <w:r w:rsidRPr="00351B40">
        <w:rPr>
          <w:rFonts w:ascii="Calibri" w:eastAsia="Calibri" w:hAnsi="Calibri"/>
          <w:color w:val="262626"/>
          <w:sz w:val="22"/>
        </w:rPr>
        <w:t>– niedopuszczalna</w:t>
      </w:r>
      <w:r w:rsidR="00E365B4">
        <w:rPr>
          <w:rFonts w:ascii="Calibri" w:eastAsia="Calibri" w:hAnsi="Calibri"/>
          <w:color w:val="262626"/>
          <w:sz w:val="22"/>
        </w:rPr>
        <w:t>;</w:t>
      </w:r>
    </w:p>
    <w:p w14:paraId="53D4B05E" w14:textId="7356E9F5" w:rsidR="00351B40" w:rsidRPr="00351B40" w:rsidRDefault="00351B40" w:rsidP="005442E3">
      <w:pPr>
        <w:tabs>
          <w:tab w:val="left" w:pos="-2160"/>
        </w:tabs>
        <w:spacing w:before="120" w:line="276" w:lineRule="auto"/>
        <w:jc w:val="both"/>
        <w:rPr>
          <w:rFonts w:ascii="Calibri" w:eastAsia="Calibri" w:hAnsi="Calibri"/>
          <w:color w:val="262626"/>
          <w:sz w:val="22"/>
        </w:rPr>
      </w:pPr>
      <w:r w:rsidRPr="00351B40">
        <w:rPr>
          <w:rFonts w:ascii="Calibri" w:eastAsia="Calibri" w:hAnsi="Calibri"/>
          <w:b/>
          <w:color w:val="262626"/>
          <w:sz w:val="22"/>
        </w:rPr>
        <w:lastRenderedPageBreak/>
        <w:t xml:space="preserve">Franszyza redukcyjna </w:t>
      </w:r>
      <w:r w:rsidRPr="00351B40">
        <w:rPr>
          <w:rFonts w:ascii="Calibri" w:eastAsia="Calibri" w:hAnsi="Calibri"/>
          <w:color w:val="262626"/>
          <w:sz w:val="22"/>
        </w:rPr>
        <w:t>– niedopuszczalna</w:t>
      </w:r>
      <w:r w:rsidR="00E365B4">
        <w:rPr>
          <w:rFonts w:ascii="Calibri" w:eastAsia="Calibri" w:hAnsi="Calibri"/>
          <w:color w:val="262626"/>
          <w:sz w:val="22"/>
        </w:rPr>
        <w:t>;</w:t>
      </w:r>
    </w:p>
    <w:p w14:paraId="217EE935" w14:textId="2A8BF6A1" w:rsidR="00351B40" w:rsidRPr="00351B40" w:rsidRDefault="00351B40" w:rsidP="005442E3">
      <w:pPr>
        <w:tabs>
          <w:tab w:val="left" w:pos="-2160"/>
        </w:tabs>
        <w:spacing w:before="120" w:line="276" w:lineRule="auto"/>
        <w:jc w:val="both"/>
        <w:rPr>
          <w:rFonts w:ascii="Calibri" w:eastAsia="Calibri" w:hAnsi="Calibri"/>
          <w:color w:val="262626"/>
          <w:sz w:val="22"/>
        </w:rPr>
      </w:pPr>
      <w:r w:rsidRPr="00351B40">
        <w:rPr>
          <w:rFonts w:ascii="Calibri" w:eastAsia="Calibri" w:hAnsi="Calibri"/>
          <w:b/>
          <w:color w:val="262626"/>
          <w:sz w:val="22"/>
        </w:rPr>
        <w:t>Udział własny</w:t>
      </w:r>
      <w:r w:rsidRPr="00351B40">
        <w:rPr>
          <w:rFonts w:ascii="Calibri" w:eastAsia="Calibri" w:hAnsi="Calibri"/>
          <w:color w:val="262626"/>
          <w:sz w:val="22"/>
        </w:rPr>
        <w:t xml:space="preserve"> – niedopuszczalny</w:t>
      </w:r>
      <w:r w:rsidR="00E365B4">
        <w:rPr>
          <w:rFonts w:ascii="Calibri" w:eastAsia="Calibri" w:hAnsi="Calibri" w:cs="Calibri"/>
          <w:color w:val="262626"/>
          <w:sz w:val="22"/>
          <w:szCs w:val="22"/>
        </w:rPr>
        <w:t>;</w:t>
      </w:r>
    </w:p>
    <w:p w14:paraId="1CC54EAD" w14:textId="16B80EF4" w:rsidR="00351B40" w:rsidRPr="00351B40" w:rsidRDefault="00351B40" w:rsidP="00545930">
      <w:pPr>
        <w:shd w:val="clear" w:color="auto" w:fill="F2F2F2"/>
        <w:spacing w:before="240" w:after="480" w:line="276" w:lineRule="auto"/>
        <w:ind w:left="-11"/>
        <w:jc w:val="center"/>
        <w:rPr>
          <w:rFonts w:ascii="Calibri" w:hAnsi="Calibri" w:cs="Calibri"/>
          <w:b/>
          <w:bCs/>
          <w:color w:val="0D0D0D"/>
          <w:spacing w:val="26"/>
        </w:rPr>
      </w:pPr>
      <w:bookmarkStart w:id="21" w:name="_Hlk79743569"/>
      <w:r w:rsidRPr="00351B40">
        <w:rPr>
          <w:rFonts w:ascii="Calibri" w:hAnsi="Calibri" w:cs="Calibri"/>
          <w:b/>
          <w:bCs/>
          <w:color w:val="0D0D0D"/>
          <w:spacing w:val="26"/>
        </w:rPr>
        <w:t>4. Ubezpieczenie Assistance</w:t>
      </w:r>
    </w:p>
    <w:bookmarkEnd w:id="21"/>
    <w:p w14:paraId="2BD6CC7C" w14:textId="25E69C03" w:rsidR="00351B40" w:rsidRPr="00487024" w:rsidRDefault="00351B40" w:rsidP="005442E3">
      <w:pPr>
        <w:tabs>
          <w:tab w:val="left" w:pos="720"/>
        </w:tabs>
        <w:spacing w:before="120" w:line="276" w:lineRule="auto"/>
        <w:jc w:val="both"/>
        <w:rPr>
          <w:rFonts w:ascii="Calibri" w:eastAsia="Calibri" w:hAnsi="Calibri" w:cs="Calibri"/>
          <w:iCs/>
          <w:sz w:val="22"/>
          <w:szCs w:val="22"/>
        </w:rPr>
      </w:pPr>
      <w:r w:rsidRPr="00487024">
        <w:rPr>
          <w:rFonts w:ascii="Calibri" w:eastAsia="Calibri" w:hAnsi="Calibri" w:cs="Calibri"/>
          <w:iCs/>
          <w:sz w:val="22"/>
          <w:szCs w:val="22"/>
        </w:rPr>
        <w:t xml:space="preserve">Zakres ubezpieczenia Assistance nie jest objęty wymogami minimalnymi oraz nie podlega ocenie zgodności warunków z treścią SWZ. </w:t>
      </w:r>
    </w:p>
    <w:p w14:paraId="6A6F71A2" w14:textId="77777777" w:rsidR="00351B40" w:rsidRPr="00487024" w:rsidRDefault="00351B40" w:rsidP="005442E3">
      <w:pPr>
        <w:spacing w:before="120" w:line="276" w:lineRule="auto"/>
        <w:jc w:val="both"/>
        <w:rPr>
          <w:rFonts w:ascii="Calibri" w:eastAsia="Calibri" w:hAnsi="Calibri" w:cs="Calibri"/>
          <w:iCs/>
          <w:sz w:val="22"/>
          <w:szCs w:val="22"/>
        </w:rPr>
      </w:pPr>
      <w:r w:rsidRPr="00487024">
        <w:rPr>
          <w:rFonts w:ascii="Calibri" w:eastAsia="Calibri" w:hAnsi="Calibri" w:cs="Calibri"/>
          <w:iCs/>
          <w:sz w:val="22"/>
          <w:szCs w:val="22"/>
        </w:rPr>
        <w:t>Jeżeli do ubezpieczeń opisanych w punkcie C1 i/lub C2 Wykonawca standardowo bez naliczania dodatkowej składki (z zastrzeżeniem, że zależy to od kategorii ubezpieczanego pojazdu), oferuje pakiety usług Assistance, to będą one uwzględnione w przypadku złożenia oferty w niniejszym postępowaniu i zawarciu umowy ubezpieczenia na jego podstawie.</w:t>
      </w:r>
    </w:p>
    <w:p w14:paraId="506743B8" w14:textId="77777777" w:rsidR="00351B40" w:rsidRPr="00487024" w:rsidRDefault="00351B40" w:rsidP="005442E3">
      <w:pPr>
        <w:tabs>
          <w:tab w:val="left" w:pos="720"/>
        </w:tabs>
        <w:spacing w:before="120" w:line="276" w:lineRule="auto"/>
        <w:jc w:val="both"/>
        <w:rPr>
          <w:rFonts w:ascii="Calibri" w:eastAsia="Calibri" w:hAnsi="Calibri" w:cs="Calibri"/>
          <w:iCs/>
          <w:sz w:val="22"/>
          <w:szCs w:val="22"/>
        </w:rPr>
      </w:pPr>
      <w:r w:rsidRPr="00487024">
        <w:rPr>
          <w:rFonts w:ascii="Calibri" w:eastAsia="Calibri" w:hAnsi="Calibri" w:cs="Calibri"/>
          <w:iCs/>
          <w:sz w:val="22"/>
          <w:szCs w:val="22"/>
        </w:rPr>
        <w:t>Oczekiwane jest zaoferowanie niniejszego ubezpieczenia wyłącznie dla rodzajów i kategorii pojazdów, dla których Wykonawca oferuje standardowo ubezpieczenie Assistance.</w:t>
      </w:r>
    </w:p>
    <w:p w14:paraId="249DCAF4" w14:textId="77777777" w:rsidR="001F0DA0" w:rsidRPr="001F0DA0" w:rsidRDefault="001F0DA0" w:rsidP="005442E3">
      <w:pPr>
        <w:spacing w:before="120" w:line="276" w:lineRule="auto"/>
        <w:jc w:val="both"/>
        <w:rPr>
          <w:rFonts w:ascii="Calibri" w:eastAsia="Calibri" w:hAnsi="Calibri" w:cs="Calibri"/>
          <w:iCs/>
          <w:color w:val="262626"/>
          <w:sz w:val="22"/>
          <w:szCs w:val="22"/>
        </w:rPr>
      </w:pPr>
      <w:r w:rsidRPr="00545930">
        <w:rPr>
          <w:rFonts w:ascii="Calibri" w:eastAsia="Calibri" w:hAnsi="Calibri" w:cs="Calibri"/>
          <w:b/>
          <w:bCs/>
          <w:iCs/>
          <w:color w:val="262626"/>
          <w:sz w:val="22"/>
          <w:szCs w:val="22"/>
          <w:u w:val="single"/>
        </w:rPr>
        <w:t>Zakres ubezpieczenia</w:t>
      </w:r>
      <w:r w:rsidRPr="001F0DA0">
        <w:rPr>
          <w:rFonts w:ascii="Calibri" w:eastAsia="Calibri" w:hAnsi="Calibri" w:cs="Calibri"/>
          <w:i/>
          <w:color w:val="262626"/>
          <w:sz w:val="22"/>
          <w:szCs w:val="22"/>
        </w:rPr>
        <w:t>:</w:t>
      </w:r>
      <w:r w:rsidR="00545930">
        <w:rPr>
          <w:rFonts w:ascii="Calibri" w:eastAsia="Calibri" w:hAnsi="Calibri" w:cs="Calibri"/>
          <w:i/>
          <w:color w:val="262626"/>
          <w:sz w:val="22"/>
          <w:szCs w:val="22"/>
        </w:rPr>
        <w:t xml:space="preserve"> </w:t>
      </w:r>
      <w:r w:rsidRPr="001F0DA0">
        <w:rPr>
          <w:rFonts w:ascii="Calibri" w:eastAsia="Calibri" w:hAnsi="Calibri" w:cs="Calibri"/>
          <w:iCs/>
          <w:color w:val="262626"/>
          <w:sz w:val="22"/>
          <w:szCs w:val="22"/>
        </w:rPr>
        <w:t>Ubezpieczenie Assistance gwarantujące pomoc w związku z wypadkiem, awarią, kradzieżą lub unieruchomieniem pojazdu, urazem ciała lub zgonem kierowcy lub pasażera.</w:t>
      </w:r>
    </w:p>
    <w:p w14:paraId="547FB5B3" w14:textId="3B0309A6" w:rsidR="001F0DA0" w:rsidRDefault="00545930" w:rsidP="00413971">
      <w:pPr>
        <w:spacing w:before="120" w:after="240" w:line="276" w:lineRule="auto"/>
        <w:jc w:val="both"/>
        <w:rPr>
          <w:rFonts w:ascii="Calibri" w:eastAsia="Calibri" w:hAnsi="Calibri" w:cs="Calibri"/>
          <w:iCs/>
          <w:color w:val="262626"/>
          <w:sz w:val="22"/>
          <w:szCs w:val="22"/>
        </w:rPr>
      </w:pPr>
      <w:r w:rsidRPr="00545930">
        <w:rPr>
          <w:rFonts w:ascii="Calibri" w:eastAsia="Calibri" w:hAnsi="Calibri" w:cs="Calibri"/>
          <w:b/>
          <w:bCs/>
          <w:iCs/>
          <w:color w:val="262626"/>
          <w:sz w:val="22"/>
          <w:szCs w:val="22"/>
          <w:u w:val="single"/>
        </w:rPr>
        <w:t>Zakres</w:t>
      </w:r>
      <w:r w:rsidR="001F0DA0" w:rsidRPr="00545930">
        <w:rPr>
          <w:rFonts w:ascii="Calibri" w:eastAsia="Calibri" w:hAnsi="Calibri" w:cs="Calibri"/>
          <w:b/>
          <w:bCs/>
          <w:iCs/>
          <w:color w:val="262626"/>
          <w:sz w:val="22"/>
          <w:szCs w:val="22"/>
          <w:u w:val="single"/>
        </w:rPr>
        <w:t xml:space="preserve"> terytorialny</w:t>
      </w:r>
      <w:r w:rsidR="001F0DA0" w:rsidRPr="001F0DA0">
        <w:rPr>
          <w:rFonts w:ascii="Calibri" w:eastAsia="Calibri" w:hAnsi="Calibri" w:cs="Calibri"/>
          <w:b/>
          <w:bCs/>
          <w:iCs/>
          <w:color w:val="262626"/>
          <w:sz w:val="22"/>
          <w:szCs w:val="22"/>
        </w:rPr>
        <w:t>:</w:t>
      </w:r>
      <w:r w:rsidR="001F0DA0" w:rsidRPr="001F0DA0">
        <w:rPr>
          <w:rFonts w:ascii="Calibri" w:eastAsia="Calibri" w:hAnsi="Calibri" w:cs="Calibri"/>
          <w:i/>
          <w:color w:val="262626"/>
          <w:sz w:val="22"/>
          <w:szCs w:val="22"/>
        </w:rPr>
        <w:t xml:space="preserve"> </w:t>
      </w:r>
      <w:r w:rsidR="001F0DA0" w:rsidRPr="001F0DA0">
        <w:rPr>
          <w:rFonts w:ascii="Calibri" w:eastAsia="Calibri" w:hAnsi="Calibri" w:cs="Calibri"/>
          <w:iCs/>
          <w:color w:val="262626"/>
          <w:sz w:val="22"/>
          <w:szCs w:val="22"/>
        </w:rPr>
        <w:t xml:space="preserve">RP </w:t>
      </w:r>
    </w:p>
    <w:p w14:paraId="6B4AE349" w14:textId="77777777" w:rsidR="00545930" w:rsidRDefault="00842A17" w:rsidP="005442E3">
      <w:pPr>
        <w:tabs>
          <w:tab w:val="left" w:pos="720"/>
        </w:tabs>
        <w:spacing w:before="120" w:line="276" w:lineRule="auto"/>
        <w:jc w:val="both"/>
        <w:rPr>
          <w:rFonts w:ascii="Calibri" w:eastAsia="Calibri" w:hAnsi="Calibri" w:cs="Calibri"/>
          <w:b/>
          <w:color w:val="262626"/>
          <w:sz w:val="22"/>
          <w:szCs w:val="22"/>
        </w:rPr>
      </w:pPr>
      <w:r>
        <w:rPr>
          <w:rFonts w:ascii="Calibri" w:eastAsia="Calibri" w:hAnsi="Calibri" w:cs="Calibri"/>
          <w:b/>
          <w:color w:val="262626"/>
          <w:sz w:val="22"/>
          <w:szCs w:val="22"/>
        </w:rPr>
        <w:t>__________________________________________________________________________________</w:t>
      </w:r>
    </w:p>
    <w:p w14:paraId="63D581DA" w14:textId="7AE47128" w:rsidR="00842A17" w:rsidRPr="001B31E9" w:rsidRDefault="00842A17" w:rsidP="00842A17">
      <w:pPr>
        <w:shd w:val="clear" w:color="auto" w:fill="BFBFBF"/>
        <w:spacing w:before="120" w:line="276" w:lineRule="auto"/>
        <w:jc w:val="center"/>
        <w:rPr>
          <w:rFonts w:ascii="Calibri" w:hAnsi="Calibri" w:cs="Calibri"/>
          <w:b/>
          <w:color w:val="0D0D0D"/>
          <w:spacing w:val="20"/>
          <w:sz w:val="22"/>
          <w:szCs w:val="22"/>
        </w:rPr>
      </w:pPr>
      <w:r w:rsidRPr="001B31E9">
        <w:rPr>
          <w:rFonts w:ascii="Calibri" w:hAnsi="Calibri" w:cs="Calibri"/>
          <w:b/>
          <w:color w:val="0D0D0D"/>
          <w:spacing w:val="20"/>
          <w:sz w:val="22"/>
          <w:szCs w:val="22"/>
        </w:rPr>
        <w:t>ZAKRES PREFEROWANY</w:t>
      </w:r>
    </w:p>
    <w:p w14:paraId="3D55B1AB" w14:textId="18C89548" w:rsidR="008673B3" w:rsidRPr="008673B3" w:rsidRDefault="008673B3" w:rsidP="008673B3">
      <w:pPr>
        <w:spacing w:before="120" w:line="276" w:lineRule="auto"/>
        <w:jc w:val="both"/>
        <w:rPr>
          <w:rFonts w:ascii="Calibri" w:hAnsi="Calibri" w:cs="Calibri"/>
          <w:b/>
          <w:color w:val="0D0D0D"/>
          <w:sz w:val="22"/>
          <w:szCs w:val="22"/>
          <w:u w:val="single"/>
        </w:rPr>
      </w:pPr>
      <w:r w:rsidRPr="008673B3">
        <w:rPr>
          <w:rFonts w:ascii="Calibri" w:hAnsi="Calibri" w:cs="Calibri"/>
          <w:b/>
          <w:color w:val="0D0D0D"/>
          <w:sz w:val="22"/>
          <w:szCs w:val="22"/>
        </w:rPr>
        <w:t>KLAUZULE</w:t>
      </w:r>
    </w:p>
    <w:p w14:paraId="7E826172" w14:textId="28D6139A" w:rsidR="00842A17" w:rsidRPr="00351B40" w:rsidRDefault="00842A17" w:rsidP="008673B3">
      <w:pPr>
        <w:suppressAutoHyphens w:val="0"/>
        <w:spacing w:after="240" w:line="276" w:lineRule="auto"/>
        <w:jc w:val="both"/>
        <w:rPr>
          <w:rFonts w:ascii="Calibri" w:eastAsia="Calibri" w:hAnsi="Calibri" w:cs="Calibri"/>
          <w:color w:val="262626"/>
          <w:sz w:val="22"/>
          <w:szCs w:val="22"/>
          <w:lang w:eastAsia="pl-PL"/>
        </w:rPr>
      </w:pPr>
      <w:r w:rsidRPr="00351B40">
        <w:rPr>
          <w:rFonts w:ascii="Calibri" w:eastAsia="Calibri" w:hAnsi="Calibri" w:cs="Calibri"/>
          <w:color w:val="262626"/>
          <w:sz w:val="22"/>
          <w:szCs w:val="22"/>
          <w:lang w:eastAsia="pl-PL"/>
        </w:rPr>
        <w:t>Ocenie podlegać będzie przyjęcie przez Wykonawcę poniż</w:t>
      </w:r>
      <w:r w:rsidR="00A11386">
        <w:rPr>
          <w:rFonts w:ascii="Calibri" w:eastAsia="Calibri" w:hAnsi="Calibri" w:cs="Calibri"/>
          <w:color w:val="262626"/>
          <w:sz w:val="22"/>
          <w:szCs w:val="22"/>
          <w:lang w:eastAsia="pl-PL"/>
        </w:rPr>
        <w:t>szej</w:t>
      </w:r>
      <w:r w:rsidRPr="00351B40">
        <w:rPr>
          <w:rFonts w:ascii="Calibri" w:eastAsia="Calibri" w:hAnsi="Calibri" w:cs="Calibri"/>
          <w:color w:val="262626"/>
          <w:sz w:val="22"/>
          <w:szCs w:val="22"/>
          <w:lang w:eastAsia="pl-PL"/>
        </w:rPr>
        <w:t xml:space="preserve"> klauzul</w:t>
      </w:r>
      <w:r w:rsidR="00A11386">
        <w:rPr>
          <w:rFonts w:ascii="Calibri" w:eastAsia="Calibri" w:hAnsi="Calibri" w:cs="Calibri"/>
          <w:color w:val="262626"/>
          <w:sz w:val="22"/>
          <w:szCs w:val="22"/>
          <w:lang w:eastAsia="pl-PL"/>
        </w:rPr>
        <w:t xml:space="preserve">i </w:t>
      </w:r>
      <w:r w:rsidRPr="00351B40">
        <w:rPr>
          <w:rFonts w:ascii="Calibri" w:eastAsia="Calibri" w:hAnsi="Calibri" w:cs="Calibri"/>
          <w:color w:val="262626"/>
          <w:sz w:val="22"/>
          <w:szCs w:val="22"/>
          <w:lang w:eastAsia="pl-PL"/>
        </w:rPr>
        <w:t>preferowan</w:t>
      </w:r>
      <w:r w:rsidR="00A11386">
        <w:rPr>
          <w:rFonts w:ascii="Calibri" w:eastAsia="Calibri" w:hAnsi="Calibri" w:cs="Calibri"/>
          <w:color w:val="262626"/>
          <w:sz w:val="22"/>
          <w:szCs w:val="22"/>
          <w:lang w:eastAsia="pl-PL"/>
        </w:rPr>
        <w:t>ej</w:t>
      </w:r>
      <w:r w:rsidRPr="00351B40">
        <w:rPr>
          <w:rFonts w:ascii="Calibri" w:eastAsia="Calibri" w:hAnsi="Calibri" w:cs="Calibri"/>
          <w:color w:val="262626"/>
          <w:sz w:val="22"/>
          <w:szCs w:val="22"/>
          <w:lang w:eastAsia="pl-PL"/>
        </w:rPr>
        <w:t>. Wykonawca ma prawo przyjąć klauzulę w zaproponowanej treści lub odrzucić ją w całości.</w:t>
      </w:r>
    </w:p>
    <w:p w14:paraId="6AE155FC" w14:textId="77777777" w:rsidR="00842A17" w:rsidRPr="00DD33F5" w:rsidRDefault="00842A17" w:rsidP="00842A17">
      <w:pPr>
        <w:spacing w:before="120" w:line="276" w:lineRule="auto"/>
        <w:jc w:val="both"/>
        <w:rPr>
          <w:rFonts w:ascii="Calibri" w:hAnsi="Calibri" w:cs="Calibri"/>
          <w:b/>
          <w:color w:val="0D0D0D"/>
          <w:sz w:val="22"/>
          <w:szCs w:val="22"/>
        </w:rPr>
      </w:pPr>
      <w:r w:rsidRPr="00DD33F5">
        <w:rPr>
          <w:rFonts w:ascii="Calibri" w:hAnsi="Calibri" w:cs="Calibri"/>
          <w:b/>
          <w:color w:val="0D0D0D"/>
          <w:sz w:val="22"/>
          <w:szCs w:val="22"/>
          <w:u w:val="single"/>
        </w:rPr>
        <w:t>PREFEROWANA OCHRONA UBEZPIECZENIOWA Z WŁĄCZENIEM NASTĘPUJĄCYCH KLAUZUL:</w:t>
      </w:r>
    </w:p>
    <w:p w14:paraId="61ACA340" w14:textId="77777777" w:rsidR="00842A17" w:rsidRPr="006E5ED3" w:rsidRDefault="00842A17" w:rsidP="00842A17">
      <w:pPr>
        <w:spacing w:before="120" w:line="276" w:lineRule="auto"/>
        <w:jc w:val="both"/>
        <w:rPr>
          <w:rFonts w:ascii="Calibri" w:eastAsia="Calibri" w:hAnsi="Calibri" w:cs="Calibri"/>
          <w:bCs/>
          <w:color w:val="262626"/>
          <w:sz w:val="22"/>
          <w:szCs w:val="22"/>
        </w:rPr>
      </w:pPr>
      <w:r w:rsidRPr="006E5ED3">
        <w:rPr>
          <w:rFonts w:ascii="Calibri" w:eastAsia="Calibri" w:hAnsi="Calibri" w:cs="Calibri"/>
          <w:bCs/>
          <w:color w:val="262626"/>
          <w:sz w:val="22"/>
          <w:szCs w:val="22"/>
        </w:rPr>
        <w:t>Z zachowaniem pozostałych nie zmienionych niniejszymi klauzulami postanowień umowy ubezpieczenia, ustala się, że:</w:t>
      </w:r>
    </w:p>
    <w:p w14:paraId="36FFAE16" w14:textId="77777777" w:rsidR="00FB2E5A" w:rsidRPr="00351B40" w:rsidRDefault="00FB2E5A" w:rsidP="00C20F0F">
      <w:pPr>
        <w:numPr>
          <w:ilvl w:val="1"/>
          <w:numId w:val="29"/>
        </w:numPr>
        <w:tabs>
          <w:tab w:val="clear" w:pos="2062"/>
          <w:tab w:val="num" w:pos="567"/>
          <w:tab w:val="num" w:pos="1702"/>
        </w:tabs>
        <w:suppressAutoHyphens w:val="0"/>
        <w:spacing w:before="120" w:line="276" w:lineRule="auto"/>
        <w:ind w:left="284" w:hanging="284"/>
        <w:jc w:val="both"/>
        <w:rPr>
          <w:rFonts w:ascii="Calibri" w:hAnsi="Calibri" w:cs="Calibri"/>
          <w:color w:val="262626"/>
          <w:sz w:val="22"/>
          <w:szCs w:val="22"/>
          <w:lang w:eastAsia="pl-PL"/>
        </w:rPr>
      </w:pPr>
      <w:r w:rsidRPr="00351B40">
        <w:rPr>
          <w:rFonts w:ascii="Calibri" w:eastAsia="Calibri" w:hAnsi="Calibri"/>
          <w:b/>
          <w:color w:val="262626"/>
          <w:sz w:val="22"/>
        </w:rPr>
        <w:t>Klauzula</w:t>
      </w:r>
      <w:r w:rsidRPr="00351B40">
        <w:rPr>
          <w:rFonts w:ascii="Calibri" w:hAnsi="Calibri"/>
          <w:b/>
          <w:color w:val="262626"/>
          <w:sz w:val="22"/>
        </w:rPr>
        <w:t xml:space="preserve"> funduszu prewencyjnego</w:t>
      </w:r>
      <w:r w:rsidRPr="00351B40">
        <w:rPr>
          <w:rFonts w:ascii="Calibri" w:hAnsi="Calibri" w:cs="Calibri"/>
          <w:color w:val="262626"/>
          <w:sz w:val="22"/>
          <w:szCs w:val="22"/>
          <w:lang w:eastAsia="pl-PL"/>
        </w:rPr>
        <w:t xml:space="preserve"> </w:t>
      </w:r>
    </w:p>
    <w:p w14:paraId="09C641AF" w14:textId="31B2ABE9" w:rsidR="00FB2E5A" w:rsidRPr="00351B40" w:rsidRDefault="00FB2E5A" w:rsidP="00E365B4">
      <w:pPr>
        <w:spacing w:before="120" w:line="276" w:lineRule="auto"/>
        <w:ind w:left="284"/>
        <w:jc w:val="both"/>
        <w:rPr>
          <w:rFonts w:ascii="Calibri" w:hAnsi="Calibri" w:cs="Calibri"/>
          <w:color w:val="262626"/>
          <w:sz w:val="22"/>
          <w:szCs w:val="22"/>
        </w:rPr>
      </w:pPr>
      <w:r w:rsidRPr="00351B40">
        <w:rPr>
          <w:rFonts w:ascii="Calibri" w:hAnsi="Calibri" w:cs="Calibri"/>
          <w:color w:val="262626"/>
          <w:sz w:val="22"/>
          <w:szCs w:val="22"/>
        </w:rPr>
        <w:t xml:space="preserve">Ubezpieczyciel deklaruje środki z funduszu prewencyjnego w wysokości 10% płaconych składek z całości zawartych w ramach </w:t>
      </w:r>
      <w:r w:rsidR="00384187">
        <w:rPr>
          <w:rFonts w:ascii="Calibri" w:hAnsi="Calibri" w:cs="Calibri"/>
          <w:color w:val="262626"/>
          <w:sz w:val="22"/>
          <w:szCs w:val="22"/>
        </w:rPr>
        <w:t xml:space="preserve">niniejszego zamówienia ubezpieczeń ryzyk komunikacyjnych </w:t>
      </w:r>
      <w:r w:rsidRPr="00351B40">
        <w:rPr>
          <w:rFonts w:ascii="Calibri" w:hAnsi="Calibri" w:cs="Calibri"/>
          <w:color w:val="262626"/>
          <w:sz w:val="22"/>
          <w:szCs w:val="22"/>
        </w:rPr>
        <w:t>przy założeniu, że cel prewencyjny, na który zostaną przekazane środki zostanie zaakceptowany przez Ubezpieczyciela. Ubezpieczyciel przekazuje Ubezpieczającemu środki z funduszu prewencyjnego na podstawie złożonego przez Ubezpieczającego wniosku, w terminie 6</w:t>
      </w:r>
      <w:r w:rsidR="0004338B">
        <w:rPr>
          <w:rFonts w:ascii="Calibri" w:hAnsi="Calibri" w:cs="Calibri"/>
          <w:color w:val="262626"/>
          <w:sz w:val="22"/>
          <w:szCs w:val="22"/>
        </w:rPr>
        <w:t xml:space="preserve"> </w:t>
      </w:r>
      <w:r w:rsidRPr="00351B40">
        <w:rPr>
          <w:rFonts w:ascii="Calibri" w:hAnsi="Calibri" w:cs="Calibri"/>
          <w:color w:val="262626"/>
          <w:sz w:val="22"/>
          <w:szCs w:val="22"/>
        </w:rPr>
        <w:t>miesięcy od daty złożenia wniosku. Ubezpieczający dokona rozliczenia środków z funduszu prewencyjnego z załączeniem faktur lub innych dowodów potwierdzających realizację celu prewencyjnego.</w:t>
      </w:r>
    </w:p>
    <w:p w14:paraId="15D29930" w14:textId="6B31CFDD" w:rsidR="00FB2E5A" w:rsidRDefault="00FB2E5A" w:rsidP="00E365B4">
      <w:pPr>
        <w:spacing w:before="120" w:after="480" w:line="276" w:lineRule="auto"/>
        <w:ind w:left="284"/>
        <w:jc w:val="both"/>
        <w:rPr>
          <w:rFonts w:ascii="Calibri" w:hAnsi="Calibri" w:cs="Calibri"/>
          <w:color w:val="262626"/>
          <w:sz w:val="22"/>
          <w:szCs w:val="22"/>
        </w:rPr>
      </w:pPr>
      <w:r w:rsidRPr="00351B40">
        <w:rPr>
          <w:rFonts w:ascii="Calibri" w:hAnsi="Calibri" w:cs="Calibri"/>
          <w:color w:val="262626"/>
          <w:sz w:val="22"/>
          <w:szCs w:val="22"/>
        </w:rPr>
        <w:t>Środki z funduszu prewencyjnego mogą być wykorzystane w całości już w pierwszym roku obowiązywania umowy.</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7E1108" w:rsidRPr="004351B9" w14:paraId="61CC2ED9" w14:textId="77777777" w:rsidTr="004E712C">
        <w:tc>
          <w:tcPr>
            <w:tcW w:w="9214" w:type="dxa"/>
          </w:tcPr>
          <w:p w14:paraId="4B4B8C45" w14:textId="77777777" w:rsidR="007E1108" w:rsidRPr="004E712C" w:rsidRDefault="007E1108" w:rsidP="00174684">
            <w:pPr>
              <w:spacing w:before="120" w:line="276" w:lineRule="auto"/>
              <w:jc w:val="center"/>
              <w:rPr>
                <w:rFonts w:ascii="Calibri" w:hAnsi="Calibri" w:cs="Calibri"/>
                <w:b/>
                <w:i/>
                <w:color w:val="0D0D0D"/>
                <w:sz w:val="22"/>
                <w:szCs w:val="22"/>
              </w:rPr>
            </w:pPr>
            <w:r w:rsidRPr="004E712C">
              <w:rPr>
                <w:rFonts w:ascii="Calibri" w:hAnsi="Calibri" w:cs="Calibri"/>
                <w:b/>
                <w:i/>
                <w:color w:val="0D0D0D"/>
                <w:sz w:val="22"/>
                <w:szCs w:val="22"/>
              </w:rPr>
              <w:t xml:space="preserve">Wszelkie dane i informacje zawarte w niniejszym Załączniku do SWZ </w:t>
            </w:r>
          </w:p>
          <w:p w14:paraId="2C5117FF" w14:textId="6FB24B12" w:rsidR="007E1108" w:rsidRPr="00A5384F" w:rsidRDefault="007E1108" w:rsidP="00174684">
            <w:pPr>
              <w:spacing w:before="120" w:line="276" w:lineRule="auto"/>
              <w:jc w:val="center"/>
              <w:rPr>
                <w:rFonts w:ascii="Calibri" w:hAnsi="Calibri" w:cs="Calibri"/>
                <w:b/>
                <w:i/>
                <w:color w:val="0D0D0D"/>
                <w:sz w:val="22"/>
                <w:szCs w:val="22"/>
              </w:rPr>
            </w:pPr>
            <w:r w:rsidRPr="00A5384F">
              <w:rPr>
                <w:rFonts w:ascii="Calibri" w:hAnsi="Calibri" w:cs="Calibri"/>
                <w:b/>
                <w:i/>
                <w:color w:val="0D0D0D"/>
                <w:sz w:val="22"/>
                <w:szCs w:val="22"/>
              </w:rPr>
              <w:t xml:space="preserve">podano </w:t>
            </w:r>
            <w:r w:rsidRPr="00FF7322">
              <w:rPr>
                <w:rFonts w:ascii="Calibri" w:hAnsi="Calibri" w:cs="Calibri"/>
                <w:b/>
                <w:i/>
                <w:color w:val="0D0D0D"/>
                <w:sz w:val="22"/>
                <w:szCs w:val="22"/>
              </w:rPr>
              <w:t>według stanu</w:t>
            </w:r>
            <w:r w:rsidR="009F0447" w:rsidRPr="00FF7322">
              <w:rPr>
                <w:rFonts w:ascii="Calibri" w:hAnsi="Calibri" w:cs="Calibri"/>
                <w:b/>
                <w:i/>
                <w:color w:val="0D0D0D"/>
                <w:sz w:val="22"/>
                <w:szCs w:val="22"/>
              </w:rPr>
              <w:t xml:space="preserve"> na dzień </w:t>
            </w:r>
            <w:r w:rsidR="00156124">
              <w:rPr>
                <w:rFonts w:ascii="Calibri" w:hAnsi="Calibri" w:cs="Calibri"/>
                <w:b/>
                <w:i/>
                <w:color w:val="0D0D0D"/>
                <w:sz w:val="22"/>
                <w:szCs w:val="22"/>
              </w:rPr>
              <w:t xml:space="preserve">15.04 </w:t>
            </w:r>
            <w:r w:rsidR="00156124" w:rsidRPr="00156124">
              <w:rPr>
                <w:rFonts w:ascii="Calibri" w:hAnsi="Calibri" w:cs="Calibri"/>
                <w:b/>
                <w:i/>
                <w:color w:val="0D0D0D"/>
                <w:sz w:val="22"/>
                <w:szCs w:val="22"/>
              </w:rPr>
              <w:t xml:space="preserve">2024 </w:t>
            </w:r>
            <w:r w:rsidRPr="00156124">
              <w:rPr>
                <w:rFonts w:ascii="Calibri" w:hAnsi="Calibri" w:cs="Calibri"/>
                <w:b/>
                <w:i/>
                <w:color w:val="0D0D0D"/>
                <w:sz w:val="22"/>
                <w:szCs w:val="22"/>
              </w:rPr>
              <w:t xml:space="preserve"> r.</w:t>
            </w:r>
            <w:r w:rsidRPr="00FF7322">
              <w:rPr>
                <w:rFonts w:ascii="Calibri" w:hAnsi="Calibri" w:cs="Calibri"/>
                <w:b/>
                <w:i/>
                <w:color w:val="0D0D0D"/>
                <w:sz w:val="22"/>
                <w:szCs w:val="22"/>
              </w:rPr>
              <w:t xml:space="preserve"> (o ile nie podano</w:t>
            </w:r>
            <w:r w:rsidRPr="00A5384F">
              <w:rPr>
                <w:rFonts w:ascii="Calibri" w:hAnsi="Calibri" w:cs="Calibri"/>
                <w:b/>
                <w:i/>
                <w:color w:val="0D0D0D"/>
                <w:sz w:val="22"/>
                <w:szCs w:val="22"/>
              </w:rPr>
              <w:t xml:space="preserve"> innej daty)</w:t>
            </w:r>
          </w:p>
          <w:p w14:paraId="3E125ED0" w14:textId="77777777" w:rsidR="007E1108" w:rsidRPr="004351B9" w:rsidRDefault="007E1108" w:rsidP="00174684">
            <w:pPr>
              <w:spacing w:before="120" w:line="276" w:lineRule="auto"/>
              <w:jc w:val="center"/>
              <w:rPr>
                <w:rFonts w:ascii="Calibri" w:hAnsi="Calibri" w:cs="Calibri"/>
                <w:i/>
                <w:color w:val="0D0D0D"/>
                <w:sz w:val="22"/>
                <w:szCs w:val="22"/>
                <w:highlight w:val="yellow"/>
              </w:rPr>
            </w:pPr>
            <w:r w:rsidRPr="00A5384F">
              <w:rPr>
                <w:rFonts w:ascii="Calibri" w:hAnsi="Calibri" w:cs="Calibri"/>
                <w:b/>
                <w:i/>
                <w:color w:val="0D0D0D"/>
                <w:sz w:val="22"/>
                <w:szCs w:val="22"/>
              </w:rPr>
              <w:lastRenderedPageBreak/>
              <w:t>Ubezpieczeniem jest objęte mienie, w posiadanie, którego Zamawiający wsze</w:t>
            </w:r>
            <w:r w:rsidR="009F16C0" w:rsidRPr="00A5384F">
              <w:rPr>
                <w:rFonts w:ascii="Calibri" w:hAnsi="Calibri" w:cs="Calibri"/>
                <w:b/>
                <w:i/>
                <w:color w:val="0D0D0D"/>
                <w:sz w:val="22"/>
                <w:szCs w:val="22"/>
              </w:rPr>
              <w:t>dł w okresie po</w:t>
            </w:r>
            <w:r w:rsidR="009F16C0" w:rsidRPr="004E712C">
              <w:rPr>
                <w:rFonts w:ascii="Calibri" w:hAnsi="Calibri" w:cs="Calibri"/>
                <w:b/>
                <w:i/>
                <w:color w:val="0D0D0D"/>
                <w:sz w:val="22"/>
                <w:szCs w:val="22"/>
              </w:rPr>
              <w:t xml:space="preserve"> zebraniu danych</w:t>
            </w:r>
            <w:r w:rsidRPr="004E712C">
              <w:rPr>
                <w:rFonts w:ascii="Calibri" w:hAnsi="Calibri" w:cs="Calibri"/>
                <w:b/>
                <w:i/>
                <w:color w:val="0D0D0D"/>
                <w:sz w:val="22"/>
                <w:szCs w:val="22"/>
              </w:rPr>
              <w:t xml:space="preserve"> do</w:t>
            </w:r>
            <w:r w:rsidR="00AA7A82" w:rsidRPr="004E712C">
              <w:rPr>
                <w:rFonts w:ascii="Calibri" w:hAnsi="Calibri" w:cs="Calibri"/>
                <w:b/>
                <w:i/>
                <w:color w:val="0D0D0D"/>
                <w:sz w:val="22"/>
                <w:szCs w:val="22"/>
              </w:rPr>
              <w:t> </w:t>
            </w:r>
            <w:r w:rsidRPr="004E712C">
              <w:rPr>
                <w:rFonts w:ascii="Calibri" w:hAnsi="Calibri" w:cs="Calibri"/>
                <w:b/>
                <w:i/>
                <w:color w:val="0D0D0D"/>
                <w:sz w:val="22"/>
                <w:szCs w:val="22"/>
              </w:rPr>
              <w:t>ubezpieczenia, a przed początkiem okresu ubezpieczenia, pomimo nieuwzględnienia jego wartości w podanych powyżej sumach ubezpieczenia.</w:t>
            </w:r>
          </w:p>
        </w:tc>
      </w:tr>
    </w:tbl>
    <w:p w14:paraId="3CEE5BA9" w14:textId="77777777" w:rsidR="00BF3D15" w:rsidRDefault="00BF3D15" w:rsidP="00BF3D15">
      <w:pPr>
        <w:tabs>
          <w:tab w:val="left" w:pos="2700"/>
        </w:tabs>
        <w:spacing w:after="120" w:line="268" w:lineRule="auto"/>
        <w:ind w:left="-567" w:right="-573"/>
        <w:jc w:val="center"/>
        <w:rPr>
          <w:rFonts w:ascii="Arial" w:hAnsi="Arial" w:cs="Arial"/>
          <w:b/>
          <w:bCs/>
          <w:sz w:val="22"/>
          <w:szCs w:val="22"/>
        </w:rPr>
      </w:pPr>
    </w:p>
    <w:p w14:paraId="16C2296F" w14:textId="0FB953C6" w:rsidR="00BF3D15" w:rsidRPr="005720C1" w:rsidRDefault="00BF3D15" w:rsidP="00BF3D15">
      <w:pPr>
        <w:tabs>
          <w:tab w:val="left" w:pos="2700"/>
        </w:tabs>
        <w:spacing w:after="120" w:line="268" w:lineRule="auto"/>
        <w:ind w:left="-567" w:right="-573"/>
        <w:jc w:val="center"/>
        <w:rPr>
          <w:rFonts w:ascii="Arial" w:hAnsi="Arial" w:cs="Arial"/>
          <w:b/>
          <w:bCs/>
          <w:i/>
          <w:sz w:val="22"/>
          <w:szCs w:val="22"/>
        </w:rPr>
      </w:pPr>
      <w:r w:rsidRPr="005720C1">
        <w:rPr>
          <w:rFonts w:ascii="Arial" w:hAnsi="Arial" w:cs="Arial"/>
          <w:b/>
          <w:bCs/>
          <w:sz w:val="22"/>
          <w:szCs w:val="22"/>
        </w:rPr>
        <w:t>Szczegółowe składki za ryzyka komunikacyjne w rozbiciu na poszczególne pojazdy</w:t>
      </w:r>
      <w:r w:rsidRPr="005720C1">
        <w:rPr>
          <w:rFonts w:ascii="Arial" w:hAnsi="Arial" w:cs="Arial"/>
          <w:b/>
          <w:bCs/>
          <w:i/>
          <w:sz w:val="22"/>
          <w:szCs w:val="22"/>
        </w:rPr>
        <w:t>:</w:t>
      </w:r>
    </w:p>
    <w:tbl>
      <w:tblPr>
        <w:tblW w:w="10898" w:type="dxa"/>
        <w:tblInd w:w="-497" w:type="dxa"/>
        <w:tblLayout w:type="fixed"/>
        <w:tblCellMar>
          <w:left w:w="70" w:type="dxa"/>
          <w:right w:w="70" w:type="dxa"/>
        </w:tblCellMar>
        <w:tblLook w:val="04A0" w:firstRow="1" w:lastRow="0" w:firstColumn="1" w:lastColumn="0" w:noHBand="0" w:noVBand="1"/>
      </w:tblPr>
      <w:tblGrid>
        <w:gridCol w:w="492"/>
        <w:gridCol w:w="1134"/>
        <w:gridCol w:w="993"/>
        <w:gridCol w:w="850"/>
        <w:gridCol w:w="1418"/>
        <w:gridCol w:w="850"/>
        <w:gridCol w:w="851"/>
        <w:gridCol w:w="850"/>
        <w:gridCol w:w="992"/>
        <w:gridCol w:w="567"/>
        <w:gridCol w:w="709"/>
        <w:gridCol w:w="625"/>
        <w:gridCol w:w="567"/>
      </w:tblGrid>
      <w:tr w:rsidR="005720C1" w:rsidRPr="005720C1" w14:paraId="06715FB4" w14:textId="77777777" w:rsidTr="005720C1">
        <w:trPr>
          <w:trHeight w:val="720"/>
        </w:trPr>
        <w:tc>
          <w:tcPr>
            <w:tcW w:w="492"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6B61F74" w14:textId="77777777" w:rsidR="005720C1" w:rsidRDefault="005720C1" w:rsidP="00555D0A">
            <w:pPr>
              <w:suppressAutoHyphens w:val="0"/>
              <w:jc w:val="center"/>
              <w:rPr>
                <w:rFonts w:ascii="Arial" w:hAnsi="Arial" w:cs="Arial"/>
                <w:sz w:val="16"/>
                <w:szCs w:val="16"/>
                <w:lang w:eastAsia="pl-PL"/>
              </w:rPr>
            </w:pPr>
          </w:p>
          <w:p w14:paraId="308B89EC" w14:textId="77777777" w:rsidR="005720C1" w:rsidRDefault="005720C1" w:rsidP="00555D0A">
            <w:pPr>
              <w:suppressAutoHyphens w:val="0"/>
              <w:jc w:val="center"/>
              <w:rPr>
                <w:rFonts w:ascii="Arial" w:hAnsi="Arial" w:cs="Arial"/>
                <w:sz w:val="16"/>
                <w:szCs w:val="16"/>
                <w:lang w:eastAsia="pl-PL"/>
              </w:rPr>
            </w:pPr>
          </w:p>
          <w:p w14:paraId="78A7918F" w14:textId="77777777" w:rsidR="005720C1" w:rsidRDefault="005720C1" w:rsidP="00555D0A">
            <w:pPr>
              <w:suppressAutoHyphens w:val="0"/>
              <w:jc w:val="center"/>
              <w:rPr>
                <w:rFonts w:ascii="Arial" w:hAnsi="Arial" w:cs="Arial"/>
                <w:sz w:val="16"/>
                <w:szCs w:val="16"/>
                <w:lang w:eastAsia="pl-PL"/>
              </w:rPr>
            </w:pPr>
          </w:p>
          <w:p w14:paraId="31BC3BDA" w14:textId="7436E2CC"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6"/>
                <w:szCs w:val="16"/>
                <w:lang w:eastAsia="pl-PL"/>
              </w:rPr>
              <w:t>Lp.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287E84F" w14:textId="77777777" w:rsidR="005720C1" w:rsidRDefault="005720C1" w:rsidP="00555D0A">
            <w:pPr>
              <w:suppressAutoHyphens w:val="0"/>
              <w:jc w:val="center"/>
              <w:rPr>
                <w:rFonts w:ascii="Arial" w:hAnsi="Arial" w:cs="Arial"/>
                <w:sz w:val="16"/>
                <w:szCs w:val="16"/>
                <w:lang w:eastAsia="pl-PL"/>
              </w:rPr>
            </w:pPr>
          </w:p>
          <w:p w14:paraId="1342F0D7" w14:textId="77777777" w:rsidR="005720C1" w:rsidRDefault="005720C1" w:rsidP="00555D0A">
            <w:pPr>
              <w:suppressAutoHyphens w:val="0"/>
              <w:jc w:val="center"/>
              <w:rPr>
                <w:rFonts w:ascii="Arial" w:hAnsi="Arial" w:cs="Arial"/>
                <w:sz w:val="16"/>
                <w:szCs w:val="16"/>
                <w:lang w:eastAsia="pl-PL"/>
              </w:rPr>
            </w:pPr>
          </w:p>
          <w:p w14:paraId="4228D3E1" w14:textId="77777777" w:rsidR="005720C1" w:rsidRDefault="005720C1" w:rsidP="00555D0A">
            <w:pPr>
              <w:suppressAutoHyphens w:val="0"/>
              <w:jc w:val="center"/>
              <w:rPr>
                <w:rFonts w:ascii="Arial" w:hAnsi="Arial" w:cs="Arial"/>
                <w:sz w:val="16"/>
                <w:szCs w:val="16"/>
                <w:lang w:eastAsia="pl-PL"/>
              </w:rPr>
            </w:pPr>
          </w:p>
          <w:p w14:paraId="1D50DA56" w14:textId="0A1E2973"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6"/>
                <w:szCs w:val="16"/>
                <w:lang w:eastAsia="pl-PL"/>
              </w:rPr>
              <w:t>Nr rej.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335FC89" w14:textId="77777777" w:rsidR="005720C1" w:rsidRDefault="005720C1" w:rsidP="00555D0A">
            <w:pPr>
              <w:suppressAutoHyphens w:val="0"/>
              <w:jc w:val="center"/>
              <w:rPr>
                <w:rFonts w:ascii="Arial" w:hAnsi="Arial" w:cs="Arial"/>
                <w:sz w:val="16"/>
                <w:szCs w:val="16"/>
                <w:lang w:eastAsia="pl-PL"/>
              </w:rPr>
            </w:pPr>
          </w:p>
          <w:p w14:paraId="001EDF94" w14:textId="77777777" w:rsidR="005720C1" w:rsidRDefault="005720C1" w:rsidP="00555D0A">
            <w:pPr>
              <w:suppressAutoHyphens w:val="0"/>
              <w:jc w:val="center"/>
              <w:rPr>
                <w:rFonts w:ascii="Arial" w:hAnsi="Arial" w:cs="Arial"/>
                <w:sz w:val="16"/>
                <w:szCs w:val="16"/>
                <w:lang w:eastAsia="pl-PL"/>
              </w:rPr>
            </w:pPr>
          </w:p>
          <w:p w14:paraId="41D4DB4D" w14:textId="3925F46E"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6"/>
                <w:szCs w:val="16"/>
                <w:lang w:eastAsia="pl-PL"/>
              </w:rPr>
              <w:t>Rodzaj pojazdu</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9414219" w14:textId="77777777" w:rsidR="005720C1" w:rsidRDefault="005720C1" w:rsidP="00555D0A">
            <w:pPr>
              <w:suppressAutoHyphens w:val="0"/>
              <w:jc w:val="center"/>
              <w:rPr>
                <w:rFonts w:ascii="Arial" w:hAnsi="Arial" w:cs="Arial"/>
                <w:sz w:val="16"/>
                <w:szCs w:val="16"/>
                <w:lang w:eastAsia="pl-PL"/>
              </w:rPr>
            </w:pPr>
          </w:p>
          <w:p w14:paraId="7A812E14" w14:textId="77777777" w:rsidR="005720C1" w:rsidRDefault="005720C1" w:rsidP="00555D0A">
            <w:pPr>
              <w:suppressAutoHyphens w:val="0"/>
              <w:jc w:val="center"/>
              <w:rPr>
                <w:rFonts w:ascii="Arial" w:hAnsi="Arial" w:cs="Arial"/>
                <w:sz w:val="16"/>
                <w:szCs w:val="16"/>
                <w:lang w:eastAsia="pl-PL"/>
              </w:rPr>
            </w:pPr>
          </w:p>
          <w:p w14:paraId="1DEDEC72" w14:textId="0791AC0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6"/>
                <w:szCs w:val="16"/>
                <w:lang w:eastAsia="pl-PL"/>
              </w:rPr>
              <w:t>Marka pojazdu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02E6E23" w14:textId="77777777" w:rsidR="005720C1" w:rsidRDefault="005720C1" w:rsidP="00555D0A">
            <w:pPr>
              <w:suppressAutoHyphens w:val="0"/>
              <w:spacing w:after="240"/>
              <w:jc w:val="center"/>
              <w:rPr>
                <w:rFonts w:ascii="Arial" w:hAnsi="Arial" w:cs="Arial"/>
                <w:sz w:val="16"/>
                <w:szCs w:val="16"/>
                <w:lang w:eastAsia="pl-PL"/>
              </w:rPr>
            </w:pPr>
          </w:p>
          <w:p w14:paraId="4B94923A" w14:textId="48D1B58B" w:rsidR="00BF3D15" w:rsidRPr="005720C1" w:rsidRDefault="00BF3D15" w:rsidP="00555D0A">
            <w:pPr>
              <w:suppressAutoHyphens w:val="0"/>
              <w:spacing w:after="240"/>
              <w:jc w:val="center"/>
              <w:rPr>
                <w:rFonts w:ascii="Arial" w:hAnsi="Arial" w:cs="Arial"/>
                <w:sz w:val="16"/>
                <w:szCs w:val="16"/>
                <w:lang w:eastAsia="pl-PL"/>
              </w:rPr>
            </w:pPr>
            <w:r w:rsidRPr="005720C1">
              <w:rPr>
                <w:rFonts w:ascii="Arial" w:hAnsi="Arial" w:cs="Arial"/>
                <w:sz w:val="16"/>
                <w:szCs w:val="16"/>
                <w:lang w:eastAsia="pl-PL"/>
              </w:rPr>
              <w:t>SUMA UBEZPIECZENIA</w:t>
            </w:r>
          </w:p>
          <w:p w14:paraId="1DBA997B" w14:textId="77777777" w:rsidR="00BF3D15" w:rsidRPr="005720C1" w:rsidRDefault="00BF3D15" w:rsidP="00555D0A">
            <w:pPr>
              <w:suppressAutoHyphens w:val="0"/>
              <w:spacing w:after="240"/>
              <w:jc w:val="center"/>
              <w:rPr>
                <w:rFonts w:ascii="Arial" w:hAnsi="Arial" w:cs="Arial"/>
                <w:sz w:val="16"/>
                <w:szCs w:val="16"/>
                <w:lang w:eastAsia="pl-PL"/>
              </w:rPr>
            </w:pPr>
            <w:r w:rsidRPr="005720C1">
              <w:rPr>
                <w:rFonts w:ascii="Arial" w:hAnsi="Arial" w:cs="Arial"/>
                <w:sz w:val="16"/>
                <w:szCs w:val="16"/>
                <w:lang w:eastAsia="pl-PL"/>
              </w:rPr>
              <w:t>(zł)</w:t>
            </w:r>
          </w:p>
        </w:tc>
        <w:tc>
          <w:tcPr>
            <w:tcW w:w="850" w:type="dxa"/>
            <w:tcBorders>
              <w:top w:val="single" w:sz="4" w:space="0" w:color="auto"/>
              <w:left w:val="nil"/>
              <w:bottom w:val="single" w:sz="4" w:space="0" w:color="auto"/>
              <w:right w:val="single" w:sz="4" w:space="0" w:color="auto"/>
            </w:tcBorders>
            <w:shd w:val="clear" w:color="auto" w:fill="F2F2F2"/>
            <w:vAlign w:val="center"/>
            <w:hideMark/>
          </w:tcPr>
          <w:p w14:paraId="1A9ED86E"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 xml:space="preserve">Stawka roczna AC </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14:paraId="5AE1B825"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 xml:space="preserve">Składka roczna AC </w:t>
            </w:r>
          </w:p>
        </w:tc>
        <w:tc>
          <w:tcPr>
            <w:tcW w:w="850" w:type="dxa"/>
            <w:tcBorders>
              <w:top w:val="single" w:sz="4" w:space="0" w:color="auto"/>
              <w:left w:val="nil"/>
              <w:bottom w:val="single" w:sz="4" w:space="0" w:color="auto"/>
              <w:right w:val="single" w:sz="4" w:space="0" w:color="auto"/>
            </w:tcBorders>
            <w:shd w:val="clear" w:color="auto" w:fill="F2F2F2"/>
            <w:vAlign w:val="center"/>
            <w:hideMark/>
          </w:tcPr>
          <w:p w14:paraId="20624886"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 xml:space="preserve">Składka roczna OC </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14:paraId="7584F16D"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Składka roczna NNW</w:t>
            </w:r>
          </w:p>
        </w:tc>
        <w:tc>
          <w:tcPr>
            <w:tcW w:w="2468"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082EDE02" w14:textId="77777777" w:rsidR="00BF3D15" w:rsidRPr="005720C1" w:rsidRDefault="00BF3D15" w:rsidP="00555D0A">
            <w:pPr>
              <w:suppressAutoHyphens w:val="0"/>
              <w:jc w:val="center"/>
              <w:rPr>
                <w:rFonts w:ascii="Arial" w:hAnsi="Arial" w:cs="Arial"/>
                <w:color w:val="404040"/>
                <w:sz w:val="18"/>
                <w:szCs w:val="18"/>
                <w:lang w:eastAsia="pl-PL"/>
              </w:rPr>
            </w:pPr>
            <w:r w:rsidRPr="005720C1">
              <w:rPr>
                <w:rFonts w:ascii="Arial" w:hAnsi="Arial" w:cs="Arial"/>
                <w:color w:val="404040"/>
                <w:sz w:val="18"/>
                <w:szCs w:val="18"/>
                <w:lang w:eastAsia="pl-PL"/>
              </w:rPr>
              <w:t xml:space="preserve">ASSISTANCE BEZSKŁADKOWY </w:t>
            </w:r>
          </w:p>
          <w:p w14:paraId="0907AC80" w14:textId="77777777" w:rsidR="00BF3D15" w:rsidRPr="005720C1" w:rsidRDefault="00BF3D15" w:rsidP="00555D0A">
            <w:pPr>
              <w:suppressAutoHyphens w:val="0"/>
              <w:jc w:val="center"/>
              <w:rPr>
                <w:rFonts w:ascii="Arial" w:hAnsi="Arial" w:cs="Arial"/>
                <w:color w:val="404040"/>
                <w:sz w:val="18"/>
                <w:szCs w:val="18"/>
                <w:lang w:eastAsia="pl-PL"/>
              </w:rPr>
            </w:pPr>
            <w:r w:rsidRPr="005720C1">
              <w:rPr>
                <w:rFonts w:ascii="Arial" w:hAnsi="Arial" w:cs="Arial"/>
                <w:color w:val="404040"/>
                <w:sz w:val="18"/>
                <w:szCs w:val="18"/>
                <w:lang w:eastAsia="pl-PL"/>
              </w:rPr>
              <w:t>(*)</w:t>
            </w:r>
          </w:p>
        </w:tc>
      </w:tr>
      <w:tr w:rsidR="005720C1" w:rsidRPr="005720C1" w14:paraId="755F3B56" w14:textId="77777777" w:rsidTr="005720C1">
        <w:trPr>
          <w:trHeight w:val="468"/>
        </w:trPr>
        <w:tc>
          <w:tcPr>
            <w:tcW w:w="492" w:type="dxa"/>
            <w:vMerge/>
            <w:tcBorders>
              <w:top w:val="single" w:sz="4" w:space="0" w:color="auto"/>
              <w:left w:val="single" w:sz="4" w:space="0" w:color="auto"/>
              <w:bottom w:val="single" w:sz="4" w:space="0" w:color="auto"/>
              <w:right w:val="single" w:sz="4" w:space="0" w:color="auto"/>
            </w:tcBorders>
            <w:vAlign w:val="center"/>
            <w:hideMark/>
          </w:tcPr>
          <w:p w14:paraId="46712E85" w14:textId="77777777" w:rsidR="00BF3D15" w:rsidRPr="005720C1" w:rsidRDefault="00BF3D15" w:rsidP="00555D0A">
            <w:pPr>
              <w:suppressAutoHyphens w:val="0"/>
              <w:rPr>
                <w:rFonts w:ascii="Arial" w:hAnsi="Arial" w:cs="Arial"/>
                <w:sz w:val="16"/>
                <w:szCs w:val="16"/>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126BA5" w14:textId="77777777" w:rsidR="00BF3D15" w:rsidRPr="005720C1" w:rsidRDefault="00BF3D15" w:rsidP="00555D0A">
            <w:pPr>
              <w:suppressAutoHyphens w:val="0"/>
              <w:rPr>
                <w:rFonts w:ascii="Arial" w:hAnsi="Arial" w:cs="Arial"/>
                <w:sz w:val="16"/>
                <w:szCs w:val="16"/>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0B89627" w14:textId="77777777" w:rsidR="00BF3D15" w:rsidRPr="005720C1" w:rsidRDefault="00BF3D15" w:rsidP="00555D0A">
            <w:pPr>
              <w:suppressAutoHyphens w:val="0"/>
              <w:rPr>
                <w:rFonts w:ascii="Arial" w:hAnsi="Arial" w:cs="Arial"/>
                <w:sz w:val="16"/>
                <w:szCs w:val="16"/>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64F75C" w14:textId="77777777" w:rsidR="00BF3D15" w:rsidRPr="005720C1" w:rsidRDefault="00BF3D15" w:rsidP="00555D0A">
            <w:pPr>
              <w:suppressAutoHyphens w:val="0"/>
              <w:rPr>
                <w:rFonts w:ascii="Arial" w:hAnsi="Arial" w:cs="Arial"/>
                <w:sz w:val="16"/>
                <w:szCs w:val="16"/>
                <w:lang w:eastAsia="pl-P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72702B" w14:textId="77777777" w:rsidR="00BF3D15" w:rsidRPr="005720C1" w:rsidRDefault="00BF3D15" w:rsidP="00555D0A">
            <w:pPr>
              <w:suppressAutoHyphens w:val="0"/>
              <w:rPr>
                <w:rFonts w:ascii="Arial" w:hAnsi="Arial" w:cs="Arial"/>
                <w:sz w:val="16"/>
                <w:szCs w:val="16"/>
                <w:lang w:eastAsia="pl-PL"/>
              </w:rPr>
            </w:pPr>
          </w:p>
        </w:tc>
        <w:tc>
          <w:tcPr>
            <w:tcW w:w="850" w:type="dxa"/>
            <w:tcBorders>
              <w:top w:val="nil"/>
              <w:left w:val="nil"/>
              <w:bottom w:val="single" w:sz="4" w:space="0" w:color="auto"/>
              <w:right w:val="single" w:sz="4" w:space="0" w:color="auto"/>
            </w:tcBorders>
            <w:shd w:val="clear" w:color="auto" w:fill="F2F2F2"/>
            <w:vAlign w:val="center"/>
            <w:hideMark/>
          </w:tcPr>
          <w:p w14:paraId="71460E90"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w:t>
            </w:r>
          </w:p>
        </w:tc>
        <w:tc>
          <w:tcPr>
            <w:tcW w:w="851" w:type="dxa"/>
            <w:tcBorders>
              <w:top w:val="nil"/>
              <w:left w:val="nil"/>
              <w:bottom w:val="single" w:sz="4" w:space="0" w:color="auto"/>
              <w:right w:val="single" w:sz="4" w:space="0" w:color="auto"/>
            </w:tcBorders>
            <w:shd w:val="clear" w:color="auto" w:fill="F2F2F2"/>
            <w:vAlign w:val="center"/>
            <w:hideMark/>
          </w:tcPr>
          <w:p w14:paraId="27A9AEB6"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(zł)</w:t>
            </w:r>
          </w:p>
        </w:tc>
        <w:tc>
          <w:tcPr>
            <w:tcW w:w="850" w:type="dxa"/>
            <w:tcBorders>
              <w:top w:val="nil"/>
              <w:left w:val="nil"/>
              <w:bottom w:val="single" w:sz="4" w:space="0" w:color="auto"/>
              <w:right w:val="single" w:sz="4" w:space="0" w:color="auto"/>
            </w:tcBorders>
            <w:shd w:val="clear" w:color="auto" w:fill="F2F2F2"/>
            <w:vAlign w:val="center"/>
            <w:hideMark/>
          </w:tcPr>
          <w:p w14:paraId="33A05475"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(zł)</w:t>
            </w:r>
          </w:p>
        </w:tc>
        <w:tc>
          <w:tcPr>
            <w:tcW w:w="992" w:type="dxa"/>
            <w:tcBorders>
              <w:top w:val="nil"/>
              <w:left w:val="nil"/>
              <w:bottom w:val="single" w:sz="4" w:space="0" w:color="auto"/>
              <w:right w:val="single" w:sz="4" w:space="0" w:color="auto"/>
            </w:tcBorders>
            <w:shd w:val="clear" w:color="auto" w:fill="F2F2F2"/>
            <w:vAlign w:val="center"/>
            <w:hideMark/>
          </w:tcPr>
          <w:p w14:paraId="28D4EC44"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(zł)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B78A56D" w14:textId="77777777" w:rsidR="00BF3D15" w:rsidRPr="005720C1" w:rsidRDefault="00BF3D15" w:rsidP="00555D0A">
            <w:pPr>
              <w:jc w:val="center"/>
              <w:rPr>
                <w:rFonts w:ascii="Arial" w:hAnsi="Arial" w:cs="Arial"/>
                <w:color w:val="404040"/>
                <w:sz w:val="18"/>
                <w:szCs w:val="18"/>
                <w:lang w:eastAsia="pl-PL"/>
              </w:rPr>
            </w:pPr>
            <w:r w:rsidRPr="005720C1">
              <w:rPr>
                <w:rFonts w:ascii="Arial" w:hAnsi="Arial" w:cs="Arial"/>
                <w:color w:val="404040"/>
                <w:sz w:val="18"/>
                <w:szCs w:val="18"/>
                <w:lang w:eastAsia="pl-PL"/>
              </w:rPr>
              <w:t>w zakresie OC</w:t>
            </w:r>
          </w:p>
        </w:tc>
        <w:tc>
          <w:tcPr>
            <w:tcW w:w="11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6F0D55" w14:textId="7BF122BC" w:rsidR="00BF3D15" w:rsidRPr="005720C1" w:rsidRDefault="005720C1" w:rsidP="00555D0A">
            <w:pPr>
              <w:jc w:val="center"/>
              <w:rPr>
                <w:rFonts w:ascii="Arial" w:hAnsi="Arial" w:cs="Arial"/>
                <w:color w:val="404040"/>
                <w:sz w:val="18"/>
                <w:szCs w:val="18"/>
                <w:lang w:eastAsia="pl-PL"/>
              </w:rPr>
            </w:pPr>
            <w:r>
              <w:rPr>
                <w:rFonts w:ascii="Arial" w:hAnsi="Arial" w:cs="Arial"/>
                <w:color w:val="404040"/>
                <w:sz w:val="18"/>
                <w:szCs w:val="18"/>
                <w:lang w:eastAsia="pl-PL"/>
              </w:rPr>
              <w:t>w</w:t>
            </w:r>
            <w:r w:rsidR="00BF3D15" w:rsidRPr="005720C1">
              <w:rPr>
                <w:rFonts w:ascii="Arial" w:hAnsi="Arial" w:cs="Arial"/>
                <w:color w:val="404040"/>
                <w:sz w:val="18"/>
                <w:szCs w:val="18"/>
                <w:lang w:eastAsia="pl-PL"/>
              </w:rPr>
              <w:t xml:space="preserve"> zakresie AC</w:t>
            </w:r>
          </w:p>
        </w:tc>
      </w:tr>
      <w:tr w:rsidR="005720C1" w:rsidRPr="005720C1" w14:paraId="27D3F16F" w14:textId="77777777" w:rsidTr="005720C1">
        <w:trPr>
          <w:trHeight w:val="624"/>
        </w:trPr>
        <w:tc>
          <w:tcPr>
            <w:tcW w:w="492" w:type="dxa"/>
            <w:tcBorders>
              <w:top w:val="nil"/>
              <w:left w:val="single" w:sz="4" w:space="0" w:color="auto"/>
              <w:bottom w:val="single" w:sz="4" w:space="0" w:color="auto"/>
              <w:right w:val="single" w:sz="4" w:space="0" w:color="auto"/>
            </w:tcBorders>
            <w:noWrap/>
            <w:vAlign w:val="center"/>
            <w:hideMark/>
          </w:tcPr>
          <w:p w14:paraId="61743AB1"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FC7A3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WZ6999T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AEA12C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DF6B5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56C4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190000</w:t>
            </w:r>
          </w:p>
        </w:tc>
        <w:tc>
          <w:tcPr>
            <w:tcW w:w="850" w:type="dxa"/>
            <w:tcBorders>
              <w:top w:val="nil"/>
              <w:left w:val="nil"/>
              <w:bottom w:val="single" w:sz="4" w:space="0" w:color="auto"/>
              <w:right w:val="single" w:sz="4" w:space="0" w:color="auto"/>
            </w:tcBorders>
            <w:noWrap/>
            <w:vAlign w:val="center"/>
          </w:tcPr>
          <w:p w14:paraId="64B7B5CF"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6C6B41E"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3FF8CEA5"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471C7193"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93DE1E1"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60F478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53382198"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B6DA15B"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783A12AF" w14:textId="77777777" w:rsidTr="005720C1">
        <w:trPr>
          <w:trHeight w:val="600"/>
        </w:trPr>
        <w:tc>
          <w:tcPr>
            <w:tcW w:w="492" w:type="dxa"/>
            <w:tcBorders>
              <w:top w:val="nil"/>
              <w:left w:val="single" w:sz="4" w:space="0" w:color="auto"/>
              <w:bottom w:val="single" w:sz="4" w:space="0" w:color="auto"/>
              <w:right w:val="single" w:sz="4" w:space="0" w:color="auto"/>
            </w:tcBorders>
            <w:noWrap/>
            <w:vAlign w:val="center"/>
            <w:hideMark/>
          </w:tcPr>
          <w:p w14:paraId="08E1ECD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2.</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5E47D2D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WZ112CA</w:t>
            </w:r>
          </w:p>
        </w:tc>
        <w:tc>
          <w:tcPr>
            <w:tcW w:w="993" w:type="dxa"/>
            <w:tcBorders>
              <w:top w:val="nil"/>
              <w:left w:val="single" w:sz="4" w:space="0" w:color="auto"/>
              <w:bottom w:val="single" w:sz="4" w:space="0" w:color="auto"/>
              <w:right w:val="single" w:sz="4" w:space="0" w:color="auto"/>
            </w:tcBorders>
            <w:vAlign w:val="center"/>
            <w:hideMark/>
          </w:tcPr>
          <w:p w14:paraId="046F662F"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0AFCCC6"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334FAE82"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170000</w:t>
            </w:r>
          </w:p>
        </w:tc>
        <w:tc>
          <w:tcPr>
            <w:tcW w:w="850" w:type="dxa"/>
            <w:tcBorders>
              <w:top w:val="nil"/>
              <w:left w:val="nil"/>
              <w:bottom w:val="single" w:sz="4" w:space="0" w:color="auto"/>
              <w:right w:val="single" w:sz="4" w:space="0" w:color="auto"/>
            </w:tcBorders>
            <w:noWrap/>
            <w:vAlign w:val="center"/>
          </w:tcPr>
          <w:p w14:paraId="12E67E42"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F8652F7"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4F298EEB"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085CA843"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65AFD27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52A7EB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6A4D127E"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9CB52F4"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D1A2DAA" w14:textId="77777777" w:rsidTr="005720C1">
        <w:trPr>
          <w:trHeight w:val="612"/>
        </w:trPr>
        <w:tc>
          <w:tcPr>
            <w:tcW w:w="492" w:type="dxa"/>
            <w:tcBorders>
              <w:top w:val="nil"/>
              <w:left w:val="single" w:sz="4" w:space="0" w:color="auto"/>
              <w:bottom w:val="single" w:sz="4" w:space="0" w:color="auto"/>
              <w:right w:val="single" w:sz="4" w:space="0" w:color="auto"/>
            </w:tcBorders>
            <w:noWrap/>
            <w:vAlign w:val="center"/>
            <w:hideMark/>
          </w:tcPr>
          <w:p w14:paraId="66EBBEA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3.</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7CFF03D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WZ3999Y</w:t>
            </w:r>
          </w:p>
        </w:tc>
        <w:tc>
          <w:tcPr>
            <w:tcW w:w="993" w:type="dxa"/>
            <w:tcBorders>
              <w:top w:val="nil"/>
              <w:left w:val="single" w:sz="4" w:space="0" w:color="auto"/>
              <w:bottom w:val="single" w:sz="4" w:space="0" w:color="auto"/>
              <w:right w:val="single" w:sz="4" w:space="0" w:color="auto"/>
            </w:tcBorders>
            <w:vAlign w:val="center"/>
            <w:hideMark/>
          </w:tcPr>
          <w:p w14:paraId="5E42EE6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8C1A2B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478D1004"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190000</w:t>
            </w:r>
          </w:p>
        </w:tc>
        <w:tc>
          <w:tcPr>
            <w:tcW w:w="850" w:type="dxa"/>
            <w:tcBorders>
              <w:top w:val="nil"/>
              <w:left w:val="nil"/>
              <w:bottom w:val="single" w:sz="4" w:space="0" w:color="auto"/>
              <w:right w:val="single" w:sz="4" w:space="0" w:color="auto"/>
            </w:tcBorders>
            <w:noWrap/>
            <w:vAlign w:val="center"/>
          </w:tcPr>
          <w:p w14:paraId="09AC3DC0"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FC9AF7D"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675E25D9"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21DEF510"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016C2AA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DABFE5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3A49FF24"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3CDE6C0"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2660F112" w14:textId="77777777" w:rsidTr="005720C1">
        <w:trPr>
          <w:trHeight w:val="648"/>
        </w:trPr>
        <w:tc>
          <w:tcPr>
            <w:tcW w:w="492" w:type="dxa"/>
            <w:tcBorders>
              <w:top w:val="nil"/>
              <w:left w:val="single" w:sz="4" w:space="0" w:color="auto"/>
              <w:bottom w:val="single" w:sz="4" w:space="0" w:color="auto"/>
              <w:right w:val="single" w:sz="4" w:space="0" w:color="auto"/>
            </w:tcBorders>
            <w:noWrap/>
            <w:vAlign w:val="center"/>
            <w:hideMark/>
          </w:tcPr>
          <w:p w14:paraId="0056AB67"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4.</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17FA3D53"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WZ1999Y</w:t>
            </w:r>
          </w:p>
        </w:tc>
        <w:tc>
          <w:tcPr>
            <w:tcW w:w="993" w:type="dxa"/>
            <w:tcBorders>
              <w:top w:val="nil"/>
              <w:left w:val="single" w:sz="4" w:space="0" w:color="auto"/>
              <w:bottom w:val="single" w:sz="4" w:space="0" w:color="auto"/>
              <w:right w:val="single" w:sz="4" w:space="0" w:color="auto"/>
            </w:tcBorders>
            <w:vAlign w:val="center"/>
            <w:hideMark/>
          </w:tcPr>
          <w:p w14:paraId="760F67C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80C2DB6"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16428001"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190000</w:t>
            </w:r>
          </w:p>
        </w:tc>
        <w:tc>
          <w:tcPr>
            <w:tcW w:w="850" w:type="dxa"/>
            <w:tcBorders>
              <w:top w:val="nil"/>
              <w:left w:val="nil"/>
              <w:bottom w:val="single" w:sz="4" w:space="0" w:color="auto"/>
              <w:right w:val="single" w:sz="4" w:space="0" w:color="auto"/>
            </w:tcBorders>
            <w:noWrap/>
            <w:vAlign w:val="center"/>
          </w:tcPr>
          <w:p w14:paraId="10355486"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68F847F5"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17ED7373"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0B72B668"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ACC6D07"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7F76B1"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shd w:val="clear" w:color="auto" w:fill="F2F2F2"/>
            <w:vAlign w:val="center"/>
            <w:hideMark/>
          </w:tcPr>
          <w:p w14:paraId="77F93346"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30EF81"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2B91CA7"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700D04C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5.</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3E7CF37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WZ2999Y</w:t>
            </w:r>
          </w:p>
        </w:tc>
        <w:tc>
          <w:tcPr>
            <w:tcW w:w="993" w:type="dxa"/>
            <w:tcBorders>
              <w:top w:val="nil"/>
              <w:left w:val="single" w:sz="4" w:space="0" w:color="auto"/>
              <w:bottom w:val="single" w:sz="4" w:space="0" w:color="auto"/>
              <w:right w:val="single" w:sz="4" w:space="0" w:color="auto"/>
            </w:tcBorders>
            <w:noWrap/>
            <w:vAlign w:val="center"/>
            <w:hideMark/>
          </w:tcPr>
          <w:p w14:paraId="5A95572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2E3E3A9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245B1D4F"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190000</w:t>
            </w:r>
          </w:p>
        </w:tc>
        <w:tc>
          <w:tcPr>
            <w:tcW w:w="850" w:type="dxa"/>
            <w:tcBorders>
              <w:top w:val="nil"/>
              <w:left w:val="nil"/>
              <w:bottom w:val="single" w:sz="4" w:space="0" w:color="auto"/>
              <w:right w:val="single" w:sz="4" w:space="0" w:color="auto"/>
            </w:tcBorders>
            <w:noWrap/>
            <w:vAlign w:val="center"/>
          </w:tcPr>
          <w:p w14:paraId="568020BC"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0C74BF9D"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75E7B26A"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54B4782E"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A73574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E8EF9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shd w:val="clear" w:color="auto" w:fill="F2F2F2"/>
            <w:vAlign w:val="center"/>
            <w:hideMark/>
          </w:tcPr>
          <w:p w14:paraId="743CBD7C"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93E3661"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6D9BBE4D"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528CFE5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6.</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0606615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WZ9997X</w:t>
            </w:r>
          </w:p>
        </w:tc>
        <w:tc>
          <w:tcPr>
            <w:tcW w:w="993" w:type="dxa"/>
            <w:tcBorders>
              <w:top w:val="nil"/>
              <w:left w:val="single" w:sz="4" w:space="0" w:color="auto"/>
              <w:bottom w:val="single" w:sz="4" w:space="0" w:color="auto"/>
              <w:right w:val="single" w:sz="4" w:space="0" w:color="auto"/>
            </w:tcBorders>
            <w:noWrap/>
            <w:vAlign w:val="center"/>
            <w:hideMark/>
          </w:tcPr>
          <w:p w14:paraId="3DD12B9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1C82D3D2"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6204D217"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200000</w:t>
            </w:r>
          </w:p>
        </w:tc>
        <w:tc>
          <w:tcPr>
            <w:tcW w:w="850" w:type="dxa"/>
            <w:tcBorders>
              <w:top w:val="nil"/>
              <w:left w:val="nil"/>
              <w:bottom w:val="single" w:sz="4" w:space="0" w:color="auto"/>
              <w:right w:val="single" w:sz="4" w:space="0" w:color="auto"/>
            </w:tcBorders>
            <w:noWrap/>
            <w:vAlign w:val="center"/>
          </w:tcPr>
          <w:p w14:paraId="6DFC9C09"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0EFB03C0"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4ECBA79A"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75E9AA64"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03AAA4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5A41C1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3D5BF0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0F0767"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31BB09FF"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0AE07F8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7.</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6189BCCE"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WZ9110X</w:t>
            </w:r>
          </w:p>
        </w:tc>
        <w:tc>
          <w:tcPr>
            <w:tcW w:w="993" w:type="dxa"/>
            <w:tcBorders>
              <w:top w:val="nil"/>
              <w:left w:val="single" w:sz="4" w:space="0" w:color="auto"/>
              <w:bottom w:val="single" w:sz="4" w:space="0" w:color="auto"/>
              <w:right w:val="single" w:sz="4" w:space="0" w:color="auto"/>
            </w:tcBorders>
            <w:noWrap/>
            <w:vAlign w:val="center"/>
            <w:hideMark/>
          </w:tcPr>
          <w:p w14:paraId="7C1D055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0063115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739DAAC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170000</w:t>
            </w:r>
          </w:p>
        </w:tc>
        <w:tc>
          <w:tcPr>
            <w:tcW w:w="850" w:type="dxa"/>
            <w:tcBorders>
              <w:top w:val="nil"/>
              <w:left w:val="nil"/>
              <w:bottom w:val="single" w:sz="4" w:space="0" w:color="auto"/>
              <w:right w:val="single" w:sz="4" w:space="0" w:color="auto"/>
            </w:tcBorders>
            <w:noWrap/>
            <w:vAlign w:val="center"/>
          </w:tcPr>
          <w:p w14:paraId="02AE2CAE"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6EF4C588"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3F4AE6B3"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378127FC"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70E7C8E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7136EBC"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F8BDEEB"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3F38ED4"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BB3C5E0"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6F7B5134"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8.</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68E7225D"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WZ9992X</w:t>
            </w:r>
          </w:p>
        </w:tc>
        <w:tc>
          <w:tcPr>
            <w:tcW w:w="993" w:type="dxa"/>
            <w:tcBorders>
              <w:top w:val="nil"/>
              <w:left w:val="single" w:sz="4" w:space="0" w:color="auto"/>
              <w:bottom w:val="single" w:sz="4" w:space="0" w:color="auto"/>
              <w:right w:val="single" w:sz="4" w:space="0" w:color="auto"/>
            </w:tcBorders>
            <w:noWrap/>
            <w:vAlign w:val="center"/>
            <w:hideMark/>
          </w:tcPr>
          <w:p w14:paraId="061E27F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DF03B4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141FA329"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180000</w:t>
            </w:r>
          </w:p>
        </w:tc>
        <w:tc>
          <w:tcPr>
            <w:tcW w:w="850" w:type="dxa"/>
            <w:tcBorders>
              <w:top w:val="nil"/>
              <w:left w:val="nil"/>
              <w:bottom w:val="single" w:sz="4" w:space="0" w:color="auto"/>
              <w:right w:val="single" w:sz="4" w:space="0" w:color="auto"/>
            </w:tcBorders>
            <w:noWrap/>
            <w:vAlign w:val="center"/>
          </w:tcPr>
          <w:p w14:paraId="1CC3197D"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03B58FBB"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675798B3"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268A0BD5"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18F4A71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CBA3C52"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FA90D6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72F1D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6D888D6F"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4ABB123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9.</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05B7B5A2"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WZ9993X</w:t>
            </w:r>
          </w:p>
        </w:tc>
        <w:tc>
          <w:tcPr>
            <w:tcW w:w="993" w:type="dxa"/>
            <w:tcBorders>
              <w:top w:val="nil"/>
              <w:left w:val="single" w:sz="4" w:space="0" w:color="auto"/>
              <w:bottom w:val="single" w:sz="4" w:space="0" w:color="auto"/>
              <w:right w:val="single" w:sz="4" w:space="0" w:color="auto"/>
            </w:tcBorders>
            <w:noWrap/>
            <w:vAlign w:val="center"/>
            <w:hideMark/>
          </w:tcPr>
          <w:p w14:paraId="73BFCAE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1FD83C4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458DAF3C"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200000</w:t>
            </w:r>
          </w:p>
        </w:tc>
        <w:tc>
          <w:tcPr>
            <w:tcW w:w="850" w:type="dxa"/>
            <w:tcBorders>
              <w:top w:val="nil"/>
              <w:left w:val="nil"/>
              <w:bottom w:val="single" w:sz="4" w:space="0" w:color="auto"/>
              <w:right w:val="single" w:sz="4" w:space="0" w:color="auto"/>
            </w:tcBorders>
            <w:noWrap/>
            <w:vAlign w:val="center"/>
          </w:tcPr>
          <w:p w14:paraId="67886E28"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7F6DACE"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4350EB7"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12826251"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F027D1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D86AA8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248296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69F92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070A1C59"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2AA6CF9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10.</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5C779047"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WZ3311Y</w:t>
            </w:r>
          </w:p>
        </w:tc>
        <w:tc>
          <w:tcPr>
            <w:tcW w:w="993" w:type="dxa"/>
            <w:tcBorders>
              <w:top w:val="nil"/>
              <w:left w:val="single" w:sz="4" w:space="0" w:color="auto"/>
              <w:bottom w:val="single" w:sz="4" w:space="0" w:color="auto"/>
              <w:right w:val="single" w:sz="4" w:space="0" w:color="auto"/>
            </w:tcBorders>
            <w:noWrap/>
            <w:vAlign w:val="center"/>
            <w:hideMark/>
          </w:tcPr>
          <w:p w14:paraId="71E6D04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Osobowy</w:t>
            </w:r>
          </w:p>
        </w:tc>
        <w:tc>
          <w:tcPr>
            <w:tcW w:w="850" w:type="dxa"/>
            <w:tcBorders>
              <w:top w:val="nil"/>
              <w:left w:val="single" w:sz="4" w:space="0" w:color="auto"/>
              <w:bottom w:val="single" w:sz="4" w:space="0" w:color="auto"/>
              <w:right w:val="single" w:sz="4" w:space="0" w:color="auto"/>
            </w:tcBorders>
            <w:noWrap/>
            <w:vAlign w:val="center"/>
            <w:hideMark/>
          </w:tcPr>
          <w:p w14:paraId="3ED02CFF"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Citroen</w:t>
            </w:r>
          </w:p>
        </w:tc>
        <w:tc>
          <w:tcPr>
            <w:tcW w:w="1418" w:type="dxa"/>
            <w:tcBorders>
              <w:top w:val="nil"/>
              <w:left w:val="single" w:sz="4" w:space="0" w:color="auto"/>
              <w:bottom w:val="single" w:sz="4" w:space="0" w:color="auto"/>
              <w:right w:val="single" w:sz="4" w:space="0" w:color="auto"/>
            </w:tcBorders>
            <w:vAlign w:val="center"/>
            <w:hideMark/>
          </w:tcPr>
          <w:p w14:paraId="535B1551"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72000</w:t>
            </w:r>
          </w:p>
        </w:tc>
        <w:tc>
          <w:tcPr>
            <w:tcW w:w="850" w:type="dxa"/>
            <w:tcBorders>
              <w:top w:val="nil"/>
              <w:left w:val="nil"/>
              <w:bottom w:val="single" w:sz="4" w:space="0" w:color="auto"/>
              <w:right w:val="single" w:sz="4" w:space="0" w:color="auto"/>
            </w:tcBorders>
            <w:noWrap/>
            <w:vAlign w:val="center"/>
          </w:tcPr>
          <w:p w14:paraId="684DA6BB"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060239C4"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1E6EC1E9"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1A11D9D8"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39DEF0E9"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CCF26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297B8E57"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410794C"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7B3F2E02"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29EE3D9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11.</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33BE0A6C"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WZ997CA</w:t>
            </w:r>
          </w:p>
        </w:tc>
        <w:tc>
          <w:tcPr>
            <w:tcW w:w="993" w:type="dxa"/>
            <w:tcBorders>
              <w:top w:val="nil"/>
              <w:left w:val="single" w:sz="4" w:space="0" w:color="auto"/>
              <w:bottom w:val="single" w:sz="4" w:space="0" w:color="auto"/>
              <w:right w:val="single" w:sz="4" w:space="0" w:color="auto"/>
            </w:tcBorders>
            <w:noWrap/>
            <w:vAlign w:val="center"/>
            <w:hideMark/>
          </w:tcPr>
          <w:p w14:paraId="1CA2A40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267B95B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6E2C0411"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210000</w:t>
            </w:r>
          </w:p>
        </w:tc>
        <w:tc>
          <w:tcPr>
            <w:tcW w:w="850" w:type="dxa"/>
            <w:tcBorders>
              <w:top w:val="nil"/>
              <w:left w:val="nil"/>
              <w:bottom w:val="single" w:sz="4" w:space="0" w:color="auto"/>
              <w:right w:val="single" w:sz="4" w:space="0" w:color="auto"/>
            </w:tcBorders>
            <w:noWrap/>
            <w:vAlign w:val="center"/>
          </w:tcPr>
          <w:p w14:paraId="29A4F7EA"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38C789AD"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9F97821"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5282725D"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716A349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70B11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847962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58303B"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0A2C084C"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tcPr>
          <w:p w14:paraId="41D4F61E" w14:textId="77777777" w:rsidR="00BF3D15" w:rsidRPr="005720C1" w:rsidRDefault="00BF3D15" w:rsidP="00555D0A">
            <w:pPr>
              <w:suppressAutoHyphens w:val="0"/>
              <w:jc w:val="center"/>
              <w:rPr>
                <w:rFonts w:ascii="Arial" w:hAnsi="Arial" w:cs="Arial"/>
                <w:sz w:val="18"/>
                <w:szCs w:val="18"/>
                <w:lang w:eastAsia="pl-PL"/>
              </w:rPr>
            </w:pPr>
          </w:p>
          <w:p w14:paraId="21F2AC4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12.</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75C6D46F"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WZ986CG</w:t>
            </w:r>
          </w:p>
        </w:tc>
        <w:tc>
          <w:tcPr>
            <w:tcW w:w="993" w:type="dxa"/>
            <w:tcBorders>
              <w:top w:val="nil"/>
              <w:left w:val="single" w:sz="4" w:space="0" w:color="auto"/>
              <w:bottom w:val="single" w:sz="4" w:space="0" w:color="auto"/>
              <w:right w:val="single" w:sz="4" w:space="0" w:color="auto"/>
            </w:tcBorders>
            <w:noWrap/>
            <w:vAlign w:val="center"/>
            <w:hideMark/>
          </w:tcPr>
          <w:p w14:paraId="67D0A793"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AB998F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4D2EA236"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220000</w:t>
            </w:r>
          </w:p>
        </w:tc>
        <w:tc>
          <w:tcPr>
            <w:tcW w:w="850" w:type="dxa"/>
            <w:tcBorders>
              <w:top w:val="nil"/>
              <w:left w:val="nil"/>
              <w:bottom w:val="single" w:sz="4" w:space="0" w:color="auto"/>
              <w:right w:val="single" w:sz="4" w:space="0" w:color="auto"/>
            </w:tcBorders>
            <w:noWrap/>
            <w:vAlign w:val="center"/>
          </w:tcPr>
          <w:p w14:paraId="1111C0F8"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124AB47"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26CBC40C"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722CC092"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39E4946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1F0F50"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6F9B313F"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FBD3F24"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0C148357"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5646F24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13.</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7AC936C7"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WZ118CU</w:t>
            </w:r>
          </w:p>
        </w:tc>
        <w:tc>
          <w:tcPr>
            <w:tcW w:w="993" w:type="dxa"/>
            <w:tcBorders>
              <w:top w:val="nil"/>
              <w:left w:val="single" w:sz="4" w:space="0" w:color="auto"/>
              <w:bottom w:val="single" w:sz="4" w:space="0" w:color="auto"/>
              <w:right w:val="single" w:sz="4" w:space="0" w:color="auto"/>
            </w:tcBorders>
            <w:noWrap/>
            <w:vAlign w:val="center"/>
            <w:hideMark/>
          </w:tcPr>
          <w:p w14:paraId="144757D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Osobowy</w:t>
            </w:r>
          </w:p>
        </w:tc>
        <w:tc>
          <w:tcPr>
            <w:tcW w:w="850" w:type="dxa"/>
            <w:tcBorders>
              <w:top w:val="nil"/>
              <w:left w:val="single" w:sz="4" w:space="0" w:color="auto"/>
              <w:bottom w:val="single" w:sz="4" w:space="0" w:color="auto"/>
              <w:right w:val="single" w:sz="4" w:space="0" w:color="auto"/>
            </w:tcBorders>
            <w:noWrap/>
            <w:vAlign w:val="center"/>
            <w:hideMark/>
          </w:tcPr>
          <w:p w14:paraId="1001D483"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Skoda</w:t>
            </w:r>
          </w:p>
        </w:tc>
        <w:tc>
          <w:tcPr>
            <w:tcW w:w="1418" w:type="dxa"/>
            <w:tcBorders>
              <w:top w:val="nil"/>
              <w:left w:val="single" w:sz="4" w:space="0" w:color="auto"/>
              <w:bottom w:val="single" w:sz="4" w:space="0" w:color="auto"/>
              <w:right w:val="single" w:sz="4" w:space="0" w:color="auto"/>
            </w:tcBorders>
            <w:vAlign w:val="center"/>
            <w:hideMark/>
          </w:tcPr>
          <w:p w14:paraId="31424D4E"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35000</w:t>
            </w:r>
          </w:p>
        </w:tc>
        <w:tc>
          <w:tcPr>
            <w:tcW w:w="850" w:type="dxa"/>
            <w:tcBorders>
              <w:top w:val="nil"/>
              <w:left w:val="nil"/>
              <w:bottom w:val="single" w:sz="4" w:space="0" w:color="auto"/>
              <w:right w:val="single" w:sz="4" w:space="0" w:color="auto"/>
            </w:tcBorders>
            <w:noWrap/>
            <w:vAlign w:val="center"/>
          </w:tcPr>
          <w:p w14:paraId="579C6727"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62E1764"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1441119"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3B50C7A5"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507DD6F"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9C6B2A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16C0ADE0"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8DB31D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5B0A92C"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09FF5FE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14.</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250FA6DF"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WZ949EX</w:t>
            </w:r>
          </w:p>
        </w:tc>
        <w:tc>
          <w:tcPr>
            <w:tcW w:w="993" w:type="dxa"/>
            <w:tcBorders>
              <w:top w:val="nil"/>
              <w:left w:val="single" w:sz="4" w:space="0" w:color="auto"/>
              <w:bottom w:val="single" w:sz="4" w:space="0" w:color="auto"/>
              <w:right w:val="single" w:sz="4" w:space="0" w:color="auto"/>
            </w:tcBorders>
            <w:noWrap/>
            <w:vAlign w:val="center"/>
            <w:hideMark/>
          </w:tcPr>
          <w:p w14:paraId="64816D16"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5442C80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21015325"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320000</w:t>
            </w:r>
          </w:p>
        </w:tc>
        <w:tc>
          <w:tcPr>
            <w:tcW w:w="850" w:type="dxa"/>
            <w:tcBorders>
              <w:top w:val="nil"/>
              <w:left w:val="nil"/>
              <w:bottom w:val="single" w:sz="4" w:space="0" w:color="auto"/>
              <w:right w:val="single" w:sz="4" w:space="0" w:color="auto"/>
            </w:tcBorders>
            <w:noWrap/>
            <w:vAlign w:val="center"/>
          </w:tcPr>
          <w:p w14:paraId="4ADF83AA"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BCAE6B2"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320147FB"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763331D6"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50BCDC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0E2795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1B5649A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54BBAC"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3522610E"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2556E83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15.</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12171053"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WZ112FS</w:t>
            </w:r>
          </w:p>
        </w:tc>
        <w:tc>
          <w:tcPr>
            <w:tcW w:w="993" w:type="dxa"/>
            <w:tcBorders>
              <w:top w:val="nil"/>
              <w:left w:val="single" w:sz="4" w:space="0" w:color="auto"/>
              <w:bottom w:val="single" w:sz="4" w:space="0" w:color="auto"/>
              <w:right w:val="single" w:sz="4" w:space="0" w:color="auto"/>
            </w:tcBorders>
            <w:noWrap/>
            <w:vAlign w:val="center"/>
            <w:hideMark/>
          </w:tcPr>
          <w:p w14:paraId="19D9F62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59C5F4C3"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1A4BC392"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320000</w:t>
            </w:r>
          </w:p>
        </w:tc>
        <w:tc>
          <w:tcPr>
            <w:tcW w:w="850" w:type="dxa"/>
            <w:tcBorders>
              <w:top w:val="nil"/>
              <w:left w:val="nil"/>
              <w:bottom w:val="single" w:sz="4" w:space="0" w:color="auto"/>
              <w:right w:val="single" w:sz="4" w:space="0" w:color="auto"/>
            </w:tcBorders>
            <w:noWrap/>
            <w:vAlign w:val="center"/>
          </w:tcPr>
          <w:p w14:paraId="679A6CA3"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A4696B0"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710F9FDF"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7F752837"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4C94D01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3FF39C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71575436"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46972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37EAE2C5"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02F2296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16.</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1F2B5406"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WZ979GK</w:t>
            </w:r>
          </w:p>
        </w:tc>
        <w:tc>
          <w:tcPr>
            <w:tcW w:w="993" w:type="dxa"/>
            <w:tcBorders>
              <w:top w:val="nil"/>
              <w:left w:val="single" w:sz="4" w:space="0" w:color="auto"/>
              <w:bottom w:val="single" w:sz="4" w:space="0" w:color="auto"/>
              <w:right w:val="single" w:sz="4" w:space="0" w:color="auto"/>
            </w:tcBorders>
            <w:noWrap/>
            <w:vAlign w:val="center"/>
            <w:hideMark/>
          </w:tcPr>
          <w:p w14:paraId="5C432A7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Osobowy</w:t>
            </w:r>
          </w:p>
        </w:tc>
        <w:tc>
          <w:tcPr>
            <w:tcW w:w="850" w:type="dxa"/>
            <w:tcBorders>
              <w:top w:val="nil"/>
              <w:left w:val="single" w:sz="4" w:space="0" w:color="auto"/>
              <w:bottom w:val="single" w:sz="4" w:space="0" w:color="auto"/>
              <w:right w:val="single" w:sz="4" w:space="0" w:color="auto"/>
            </w:tcBorders>
            <w:noWrap/>
            <w:vAlign w:val="center"/>
            <w:hideMark/>
          </w:tcPr>
          <w:p w14:paraId="17C1289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SKODA</w:t>
            </w:r>
          </w:p>
        </w:tc>
        <w:tc>
          <w:tcPr>
            <w:tcW w:w="1418" w:type="dxa"/>
            <w:tcBorders>
              <w:top w:val="nil"/>
              <w:left w:val="single" w:sz="4" w:space="0" w:color="auto"/>
              <w:bottom w:val="single" w:sz="4" w:space="0" w:color="auto"/>
              <w:right w:val="single" w:sz="4" w:space="0" w:color="auto"/>
            </w:tcBorders>
            <w:vAlign w:val="center"/>
            <w:hideMark/>
          </w:tcPr>
          <w:p w14:paraId="683F1161"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133000</w:t>
            </w:r>
          </w:p>
        </w:tc>
        <w:tc>
          <w:tcPr>
            <w:tcW w:w="850" w:type="dxa"/>
            <w:tcBorders>
              <w:top w:val="nil"/>
              <w:left w:val="nil"/>
              <w:bottom w:val="single" w:sz="4" w:space="0" w:color="auto"/>
              <w:right w:val="single" w:sz="4" w:space="0" w:color="auto"/>
            </w:tcBorders>
            <w:noWrap/>
            <w:vAlign w:val="center"/>
          </w:tcPr>
          <w:p w14:paraId="568A9EFD"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1F022734"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30A6C0D2"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08400458"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1AF36575"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68809E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2BF0B8F0"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F396B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309E52E"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490A810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17.</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33058F43"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WZ998GG</w:t>
            </w:r>
          </w:p>
        </w:tc>
        <w:tc>
          <w:tcPr>
            <w:tcW w:w="993" w:type="dxa"/>
            <w:tcBorders>
              <w:top w:val="nil"/>
              <w:left w:val="single" w:sz="4" w:space="0" w:color="auto"/>
              <w:bottom w:val="single" w:sz="4" w:space="0" w:color="auto"/>
              <w:right w:val="single" w:sz="4" w:space="0" w:color="auto"/>
            </w:tcBorders>
            <w:noWrap/>
            <w:vAlign w:val="center"/>
            <w:hideMark/>
          </w:tcPr>
          <w:p w14:paraId="7755D86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335ACF51"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3DD01464"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401905</w:t>
            </w:r>
          </w:p>
        </w:tc>
        <w:tc>
          <w:tcPr>
            <w:tcW w:w="850" w:type="dxa"/>
            <w:tcBorders>
              <w:top w:val="nil"/>
              <w:left w:val="nil"/>
              <w:bottom w:val="single" w:sz="4" w:space="0" w:color="auto"/>
              <w:right w:val="single" w:sz="4" w:space="0" w:color="auto"/>
            </w:tcBorders>
            <w:noWrap/>
            <w:vAlign w:val="center"/>
          </w:tcPr>
          <w:p w14:paraId="72AB227B"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A56C6F0"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E1AC193"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4380FCD1"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466FC4A7"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8D815A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24C2AEF6"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BBED54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2E84CA9A"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6DA9F95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18.</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2CD054F4"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WZ997GG</w:t>
            </w:r>
          </w:p>
        </w:tc>
        <w:tc>
          <w:tcPr>
            <w:tcW w:w="993" w:type="dxa"/>
            <w:tcBorders>
              <w:top w:val="nil"/>
              <w:left w:val="single" w:sz="4" w:space="0" w:color="auto"/>
              <w:bottom w:val="single" w:sz="4" w:space="0" w:color="auto"/>
              <w:right w:val="single" w:sz="4" w:space="0" w:color="auto"/>
            </w:tcBorders>
            <w:noWrap/>
            <w:vAlign w:val="center"/>
            <w:hideMark/>
          </w:tcPr>
          <w:p w14:paraId="4F57EB5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7AEBFBC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4A273B0A"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401905</w:t>
            </w:r>
          </w:p>
        </w:tc>
        <w:tc>
          <w:tcPr>
            <w:tcW w:w="850" w:type="dxa"/>
            <w:tcBorders>
              <w:top w:val="nil"/>
              <w:left w:val="nil"/>
              <w:bottom w:val="single" w:sz="4" w:space="0" w:color="auto"/>
              <w:right w:val="single" w:sz="4" w:space="0" w:color="auto"/>
            </w:tcBorders>
            <w:noWrap/>
            <w:vAlign w:val="center"/>
          </w:tcPr>
          <w:p w14:paraId="5E10D38F"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4691087D"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44FF80B2"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18F90BFA"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54D2B19"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C7B172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393502EC"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1BDEEF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76F29502"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375D461F"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19.</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1057D461"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WZ701GT</w:t>
            </w:r>
          </w:p>
        </w:tc>
        <w:tc>
          <w:tcPr>
            <w:tcW w:w="993" w:type="dxa"/>
            <w:tcBorders>
              <w:top w:val="nil"/>
              <w:left w:val="single" w:sz="4" w:space="0" w:color="auto"/>
              <w:bottom w:val="single" w:sz="4" w:space="0" w:color="auto"/>
              <w:right w:val="single" w:sz="4" w:space="0" w:color="auto"/>
            </w:tcBorders>
            <w:noWrap/>
            <w:vAlign w:val="center"/>
            <w:hideMark/>
          </w:tcPr>
          <w:p w14:paraId="147B3AC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Osobowy</w:t>
            </w:r>
          </w:p>
        </w:tc>
        <w:tc>
          <w:tcPr>
            <w:tcW w:w="850" w:type="dxa"/>
            <w:tcBorders>
              <w:top w:val="nil"/>
              <w:left w:val="single" w:sz="4" w:space="0" w:color="auto"/>
              <w:bottom w:val="single" w:sz="4" w:space="0" w:color="auto"/>
              <w:right w:val="single" w:sz="4" w:space="0" w:color="auto"/>
            </w:tcBorders>
            <w:noWrap/>
            <w:vAlign w:val="center"/>
            <w:hideMark/>
          </w:tcPr>
          <w:p w14:paraId="568B685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Skoda</w:t>
            </w:r>
          </w:p>
        </w:tc>
        <w:tc>
          <w:tcPr>
            <w:tcW w:w="1418" w:type="dxa"/>
            <w:tcBorders>
              <w:top w:val="nil"/>
              <w:left w:val="single" w:sz="4" w:space="0" w:color="auto"/>
              <w:bottom w:val="single" w:sz="4" w:space="0" w:color="auto"/>
              <w:right w:val="single" w:sz="4" w:space="0" w:color="auto"/>
            </w:tcBorders>
            <w:vAlign w:val="center"/>
            <w:hideMark/>
          </w:tcPr>
          <w:p w14:paraId="3D2FCA32"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142001</w:t>
            </w:r>
          </w:p>
        </w:tc>
        <w:tc>
          <w:tcPr>
            <w:tcW w:w="850" w:type="dxa"/>
            <w:tcBorders>
              <w:top w:val="nil"/>
              <w:left w:val="nil"/>
              <w:bottom w:val="single" w:sz="4" w:space="0" w:color="auto"/>
              <w:right w:val="single" w:sz="4" w:space="0" w:color="auto"/>
            </w:tcBorders>
            <w:noWrap/>
            <w:vAlign w:val="center"/>
          </w:tcPr>
          <w:p w14:paraId="6D6CB727"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EBB4EF2"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72D09CD0"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481CBDFD"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11B1787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0663F3F"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4D95369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05B3AFB"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0CF47CD3" w14:textId="77777777" w:rsidTr="005720C1">
        <w:trPr>
          <w:trHeight w:val="468"/>
        </w:trPr>
        <w:tc>
          <w:tcPr>
            <w:tcW w:w="5737" w:type="dxa"/>
            <w:gridSpan w:val="6"/>
            <w:tcBorders>
              <w:top w:val="nil"/>
              <w:left w:val="single" w:sz="4" w:space="0" w:color="auto"/>
              <w:bottom w:val="single" w:sz="4" w:space="0" w:color="auto"/>
              <w:right w:val="single" w:sz="4" w:space="0" w:color="auto"/>
            </w:tcBorders>
            <w:noWrap/>
            <w:vAlign w:val="center"/>
            <w:hideMark/>
          </w:tcPr>
          <w:p w14:paraId="534B683C" w14:textId="77777777" w:rsidR="00BF3D15" w:rsidRPr="005720C1" w:rsidRDefault="00BF3D15" w:rsidP="00555D0A">
            <w:pPr>
              <w:suppressAutoHyphens w:val="0"/>
              <w:jc w:val="right"/>
              <w:rPr>
                <w:rFonts w:ascii="Arial" w:hAnsi="Arial" w:cs="Arial"/>
                <w:b/>
                <w:sz w:val="22"/>
                <w:szCs w:val="22"/>
              </w:rPr>
            </w:pPr>
            <w:r w:rsidRPr="005720C1">
              <w:rPr>
                <w:rFonts w:ascii="Arial" w:hAnsi="Arial" w:cs="Arial"/>
                <w:b/>
                <w:sz w:val="22"/>
                <w:szCs w:val="22"/>
              </w:rPr>
              <w:t>Łączna składka roczna</w:t>
            </w:r>
          </w:p>
        </w:tc>
        <w:tc>
          <w:tcPr>
            <w:tcW w:w="851" w:type="dxa"/>
            <w:tcBorders>
              <w:top w:val="nil"/>
              <w:left w:val="nil"/>
              <w:bottom w:val="single" w:sz="4" w:space="0" w:color="auto"/>
              <w:right w:val="single" w:sz="4" w:space="0" w:color="auto"/>
            </w:tcBorders>
            <w:noWrap/>
            <w:vAlign w:val="center"/>
          </w:tcPr>
          <w:p w14:paraId="0EEA9F0A"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9E402EC"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1B50EBBB" w14:textId="77777777" w:rsidR="00BF3D15" w:rsidRPr="005720C1" w:rsidRDefault="00BF3D15" w:rsidP="00555D0A">
            <w:pPr>
              <w:suppressAutoHyphens w:val="0"/>
              <w:jc w:val="right"/>
              <w:rPr>
                <w:rFonts w:ascii="Arial" w:hAnsi="Arial" w:cs="Arial"/>
                <w:lang w:eastAsia="pl-PL"/>
              </w:rPr>
            </w:pP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A70302A" w14:textId="77777777" w:rsidR="00BF3D15" w:rsidRPr="005720C1" w:rsidRDefault="00BF3D15" w:rsidP="00555D0A">
            <w:pPr>
              <w:suppressAutoHyphens w:val="0"/>
              <w:jc w:val="center"/>
              <w:rPr>
                <w:rFonts w:ascii="Arial" w:hAnsi="Arial" w:cs="Arial"/>
                <w:sz w:val="18"/>
                <w:szCs w:val="18"/>
              </w:rPr>
            </w:pPr>
          </w:p>
        </w:tc>
      </w:tr>
    </w:tbl>
    <w:p w14:paraId="712E1A23" w14:textId="05FE1631" w:rsidR="007E1108" w:rsidRPr="00175E17" w:rsidRDefault="007E1108" w:rsidP="00960BD1">
      <w:pPr>
        <w:pStyle w:val="Tekstpodstawowywcity"/>
        <w:tabs>
          <w:tab w:val="left" w:pos="-2160"/>
        </w:tabs>
        <w:spacing w:before="120" w:after="0" w:line="276" w:lineRule="auto"/>
        <w:ind w:left="284"/>
        <w:jc w:val="center"/>
        <w:rPr>
          <w:rFonts w:ascii="Calibri" w:hAnsi="Calibri" w:cs="Calibri"/>
          <w:b/>
          <w:i/>
          <w:color w:val="0D0D0D"/>
          <w:sz w:val="22"/>
          <w:szCs w:val="22"/>
        </w:rPr>
      </w:pPr>
    </w:p>
    <w:sectPr w:rsidR="007E1108" w:rsidRPr="00175E17" w:rsidSect="00C06F5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053C" w14:textId="77777777" w:rsidR="00DB2B48" w:rsidRDefault="00DB2B48" w:rsidP="006B0B0F">
      <w:r>
        <w:separator/>
      </w:r>
    </w:p>
  </w:endnote>
  <w:endnote w:type="continuationSeparator" w:id="0">
    <w:p w14:paraId="6C9B2F25" w14:textId="77777777" w:rsidR="00DB2B48" w:rsidRDefault="00DB2B48" w:rsidP="006B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PL">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S Me">
    <w:altName w:val="Calibri"/>
    <w:panose1 w:val="00000000000000000000"/>
    <w:charset w:val="EE"/>
    <w:family w:val="swiss"/>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D9BE" w14:textId="77777777" w:rsidR="00FE4603" w:rsidRPr="006E7CFA" w:rsidRDefault="00FE4603">
    <w:pPr>
      <w:pStyle w:val="Stopka"/>
      <w:jc w:val="right"/>
      <w:rPr>
        <w:rFonts w:asciiTheme="minorHAnsi" w:hAnsiTheme="minorHAnsi" w:cstheme="minorHAnsi"/>
      </w:rPr>
    </w:pPr>
    <w:r w:rsidRPr="006E7CFA">
      <w:rPr>
        <w:rFonts w:asciiTheme="minorHAnsi" w:hAnsiTheme="minorHAnsi" w:cstheme="minorHAnsi"/>
      </w:rPr>
      <w:fldChar w:fldCharType="begin"/>
    </w:r>
    <w:r w:rsidRPr="006E7CFA">
      <w:rPr>
        <w:rFonts w:asciiTheme="minorHAnsi" w:hAnsiTheme="minorHAnsi" w:cstheme="minorHAnsi"/>
      </w:rPr>
      <w:instrText xml:space="preserve"> PAGE   \* MERGEFORMAT </w:instrText>
    </w:r>
    <w:r w:rsidRPr="006E7CFA">
      <w:rPr>
        <w:rFonts w:asciiTheme="minorHAnsi" w:hAnsiTheme="minorHAnsi" w:cstheme="minorHAnsi"/>
      </w:rPr>
      <w:fldChar w:fldCharType="separate"/>
    </w:r>
    <w:r w:rsidR="000F7A8E" w:rsidRPr="006E7CFA">
      <w:rPr>
        <w:rFonts w:asciiTheme="minorHAnsi" w:hAnsiTheme="minorHAnsi" w:cstheme="minorHAnsi"/>
        <w:noProof/>
      </w:rPr>
      <w:t>1</w:t>
    </w:r>
    <w:r w:rsidRPr="006E7CFA">
      <w:rPr>
        <w:rFonts w:asciiTheme="minorHAnsi" w:hAnsiTheme="minorHAnsi" w:cstheme="minorHAnsi"/>
      </w:rPr>
      <w:fldChar w:fldCharType="end"/>
    </w:r>
  </w:p>
  <w:p w14:paraId="31830579" w14:textId="77777777" w:rsidR="00FE4603" w:rsidRDefault="00FE4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B46E8" w14:textId="77777777" w:rsidR="00DB2B48" w:rsidRDefault="00DB2B48" w:rsidP="006B0B0F">
      <w:r>
        <w:separator/>
      </w:r>
    </w:p>
  </w:footnote>
  <w:footnote w:type="continuationSeparator" w:id="0">
    <w:p w14:paraId="1FFB8423" w14:textId="77777777" w:rsidR="00DB2B48" w:rsidRDefault="00DB2B48" w:rsidP="006B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51A7" w14:textId="24F3FFA3" w:rsidR="00FE4603" w:rsidRPr="00CA649E" w:rsidRDefault="00FE4603" w:rsidP="00A8251F">
    <w:pPr>
      <w:pStyle w:val="Nagwek"/>
      <w:tabs>
        <w:tab w:val="clear" w:pos="4536"/>
        <w:tab w:val="clear" w:pos="9072"/>
        <w:tab w:val="center" w:pos="3402"/>
        <w:tab w:val="right" w:pos="8931"/>
      </w:tabs>
      <w:ind w:right="92"/>
      <w:jc w:val="both"/>
      <w:rPr>
        <w:rFonts w:ascii="Calibri" w:hAnsi="Calibri" w:cs="Calibri"/>
        <w:sz w:val="16"/>
        <w:szCs w:val="16"/>
      </w:rPr>
    </w:pPr>
    <w:r w:rsidRPr="00CA649E">
      <w:rPr>
        <w:rFonts w:ascii="Calibri" w:hAnsi="Calibri" w:cs="Calibri"/>
        <w:sz w:val="16"/>
        <w:szCs w:val="16"/>
      </w:rPr>
      <w:tab/>
    </w:r>
    <w:r w:rsidR="00F500C7" w:rsidRPr="00CA649E">
      <w:rPr>
        <w:rFonts w:ascii="Calibri" w:hAnsi="Calibri" w:cs="Calibri"/>
        <w:sz w:val="16"/>
        <w:szCs w:val="16"/>
      </w:rPr>
      <w:tab/>
    </w:r>
    <w:r w:rsidRPr="00CA649E">
      <w:rPr>
        <w:rFonts w:ascii="Calibri" w:hAnsi="Calibri" w:cs="Calibri"/>
        <w:sz w:val="16"/>
        <w:szCs w:val="16"/>
      </w:rPr>
      <w:t xml:space="preserve">Załącznik </w:t>
    </w:r>
    <w:r w:rsidR="00DF0420">
      <w:rPr>
        <w:rFonts w:ascii="Calibri" w:hAnsi="Calibri" w:cs="Calibri"/>
        <w:sz w:val="16"/>
        <w:szCs w:val="16"/>
      </w:rPr>
      <w:t>n</w:t>
    </w:r>
    <w:r w:rsidRPr="00CA649E">
      <w:rPr>
        <w:rFonts w:ascii="Calibri" w:hAnsi="Calibri" w:cs="Calibri"/>
        <w:sz w:val="16"/>
        <w:szCs w:val="16"/>
      </w:rPr>
      <w:t xml:space="preserve">r 2 do </w:t>
    </w:r>
    <w:r w:rsidR="00F500C7" w:rsidRPr="00CA649E">
      <w:rPr>
        <w:rFonts w:ascii="Calibri" w:hAnsi="Calibri" w:cs="Calibri"/>
        <w:sz w:val="16"/>
        <w:szCs w:val="16"/>
      </w:rPr>
      <w:t>SWZ</w:t>
    </w:r>
    <w:r w:rsidRPr="00CA649E">
      <w:rPr>
        <w:rFonts w:ascii="Calibri" w:hAnsi="Calibri" w:cs="Calibri"/>
        <w:sz w:val="16"/>
        <w:szCs w:val="16"/>
      </w:rPr>
      <w:t xml:space="preserve"> </w:t>
    </w:r>
  </w:p>
  <w:p w14:paraId="02BDDEFB" w14:textId="0DD30E94" w:rsidR="00A8251F" w:rsidRPr="00A8251F" w:rsidRDefault="00A8251F" w:rsidP="001B0BA8">
    <w:pPr>
      <w:pStyle w:val="Stopka"/>
      <w:tabs>
        <w:tab w:val="clear" w:pos="9072"/>
        <w:tab w:val="right" w:pos="9360"/>
      </w:tabs>
      <w:jc w:val="both"/>
      <w:rPr>
        <w:rFonts w:ascii="Calibri" w:hAnsi="Calibri" w:cs="Calibri"/>
        <w:color w:val="AEAAAA" w:themeColor="background2" w:themeShade="BF"/>
      </w:rPr>
    </w:pPr>
    <w:r w:rsidRPr="00A8251F">
      <w:rPr>
        <w:rFonts w:ascii="Calibri" w:hAnsi="Calibri" w:cs="Calibri"/>
        <w:color w:val="AEAAAA" w:themeColor="background2" w:themeShade="BF"/>
      </w:rPr>
      <w:t>___________________________________________________________________________</w:t>
    </w:r>
  </w:p>
  <w:p w14:paraId="1FB20087" w14:textId="77777777" w:rsidR="00FE4603" w:rsidRPr="00E27F95" w:rsidRDefault="00FE4603" w:rsidP="003E2F4B">
    <w:pPr>
      <w:pStyle w:val="Nagwek"/>
      <w:tabs>
        <w:tab w:val="clear" w:pos="4536"/>
        <w:tab w:val="clear" w:pos="9072"/>
        <w:tab w:val="center" w:pos="4962"/>
        <w:tab w:val="right" w:pos="8931"/>
      </w:tabs>
      <w:ind w:right="92"/>
      <w:jc w:val="both"/>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suff w:val="nothing"/>
      <w:lvlText w:val="%1."/>
      <w:lvlJc w:val="left"/>
      <w:pPr>
        <w:tabs>
          <w:tab w:val="num" w:pos="426"/>
        </w:tabs>
        <w:ind w:left="426" w:firstLine="0"/>
      </w:pPr>
    </w:lvl>
  </w:abstractNum>
  <w:abstractNum w:abstractNumId="1" w15:restartNumberingAfterBreak="0">
    <w:nsid w:val="00000007"/>
    <w:multiLevelType w:val="singleLevel"/>
    <w:tmpl w:val="CA9A33D0"/>
    <w:name w:val="WW8Num7"/>
    <w:lvl w:ilvl="0">
      <w:start w:val="1"/>
      <w:numFmt w:val="decimal"/>
      <w:lvlText w:val="%1."/>
      <w:lvlJc w:val="left"/>
      <w:pPr>
        <w:tabs>
          <w:tab w:val="num" w:pos="-372"/>
        </w:tabs>
        <w:ind w:left="1068" w:hanging="360"/>
      </w:pPr>
      <w:rPr>
        <w:rFonts w:ascii="Arial Narrow" w:hAnsi="Arial Narrow" w:cs="Courier New" w:hint="default"/>
      </w:rPr>
    </w:lvl>
  </w:abstractNum>
  <w:abstractNum w:abstractNumId="2" w15:restartNumberingAfterBreak="0">
    <w:nsid w:val="00000008"/>
    <w:multiLevelType w:val="singleLevel"/>
    <w:tmpl w:val="00000008"/>
    <w:name w:val="WW8Num8"/>
    <w:lvl w:ilvl="0">
      <w:start w:val="7"/>
      <w:numFmt w:val="bullet"/>
      <w:lvlText w:val="•"/>
      <w:lvlJc w:val="left"/>
      <w:pPr>
        <w:tabs>
          <w:tab w:val="num" w:pos="720"/>
        </w:tabs>
        <w:ind w:left="700" w:hanging="340"/>
      </w:pPr>
      <w:rPr>
        <w:rFonts w:ascii="Times New Roman" w:hAnsi="Times New Roman" w:cs="Times New Roman"/>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B"/>
    <w:multiLevelType w:val="multilevel"/>
    <w:tmpl w:val="0000000B"/>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singleLevel"/>
    <w:tmpl w:val="0000000D"/>
    <w:name w:val="WW8Num13"/>
    <w:lvl w:ilvl="0">
      <w:start w:val="1"/>
      <w:numFmt w:val="decimal"/>
      <w:lvlText w:val="%1."/>
      <w:lvlJc w:val="left"/>
      <w:pPr>
        <w:tabs>
          <w:tab w:val="num" w:pos="540"/>
        </w:tabs>
        <w:ind w:left="540" w:hanging="360"/>
      </w:pPr>
    </w:lvl>
  </w:abstractNum>
  <w:abstractNum w:abstractNumId="6" w15:restartNumberingAfterBreak="0">
    <w:nsid w:val="00000014"/>
    <w:multiLevelType w:val="singleLevel"/>
    <w:tmpl w:val="00000014"/>
    <w:name w:val="WW8Num20"/>
    <w:lvl w:ilvl="0">
      <w:start w:val="1"/>
      <w:numFmt w:val="lowerLetter"/>
      <w:lvlText w:val="%1."/>
      <w:lvlJc w:val="left"/>
      <w:pPr>
        <w:tabs>
          <w:tab w:val="num" w:pos="360"/>
        </w:tabs>
        <w:ind w:left="360" w:hanging="360"/>
      </w:pPr>
      <w:rPr>
        <w:rFonts w:ascii="Wingdings" w:hAnsi="Wingdings"/>
        <w:b w:val="0"/>
        <w:i w:val="0"/>
        <w:sz w:val="20"/>
        <w:u w:val="none"/>
      </w:rPr>
    </w:lvl>
  </w:abstractNum>
  <w:abstractNum w:abstractNumId="7" w15:restartNumberingAfterBreak="0">
    <w:nsid w:val="0000001E"/>
    <w:multiLevelType w:val="multilevel"/>
    <w:tmpl w:val="0000001E"/>
    <w:name w:val="WW8Num34"/>
    <w:lvl w:ilvl="0">
      <w:start w:val="1"/>
      <w:numFmt w:val="decimal"/>
      <w:suff w:val="nothing"/>
      <w:lvlText w:val="%1."/>
      <w:lvlJc w:val="left"/>
    </w:lvl>
    <w:lvl w:ilvl="1">
      <w:start w:val="2"/>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2540A2"/>
    <w:multiLevelType w:val="hybridMultilevel"/>
    <w:tmpl w:val="9F3C4E66"/>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037624E"/>
    <w:multiLevelType w:val="hybridMultilevel"/>
    <w:tmpl w:val="5204BA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8F0311"/>
    <w:multiLevelType w:val="hybridMultilevel"/>
    <w:tmpl w:val="5D12F75E"/>
    <w:lvl w:ilvl="0" w:tplc="0415000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83552"/>
    <w:multiLevelType w:val="hybridMultilevel"/>
    <w:tmpl w:val="737CF3CC"/>
    <w:name w:val="WW8Num102"/>
    <w:lvl w:ilvl="0" w:tplc="F5348C2A">
      <w:start w:val="4"/>
      <w:numFmt w:val="decimal"/>
      <w:lvlText w:val="%1."/>
      <w:lvlJc w:val="left"/>
      <w:pPr>
        <w:tabs>
          <w:tab w:val="num" w:pos="540"/>
        </w:tabs>
        <w:ind w:left="540" w:hanging="360"/>
      </w:pPr>
      <w:rPr>
        <w:rFonts w:hint="default"/>
      </w:rPr>
    </w:lvl>
    <w:lvl w:ilvl="1" w:tplc="5FCCA5A0">
      <w:start w:val="7"/>
      <w:numFmt w:val="bullet"/>
      <w:lvlText w:val="-"/>
      <w:lvlJc w:val="left"/>
      <w:pPr>
        <w:tabs>
          <w:tab w:val="num" w:pos="1307"/>
        </w:tabs>
        <w:ind w:left="1307" w:hanging="22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CE6E91"/>
    <w:multiLevelType w:val="hybridMultilevel"/>
    <w:tmpl w:val="FAC60B48"/>
    <w:lvl w:ilvl="0" w:tplc="2DA478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911140"/>
    <w:multiLevelType w:val="hybridMultilevel"/>
    <w:tmpl w:val="FB909096"/>
    <w:lvl w:ilvl="0" w:tplc="75408FE2">
      <w:start w:val="1"/>
      <w:numFmt w:val="decimal"/>
      <w:lvlText w:val="%1."/>
      <w:lvlJc w:val="left"/>
      <w:pPr>
        <w:ind w:left="720" w:hanging="360"/>
      </w:pPr>
    </w:lvl>
    <w:lvl w:ilvl="1" w:tplc="3370B35C">
      <w:start w:val="1"/>
      <w:numFmt w:val="decimal"/>
      <w:lvlText w:val="%2."/>
      <w:lvlJc w:val="left"/>
      <w:pPr>
        <w:ind w:left="720" w:hanging="360"/>
      </w:pPr>
    </w:lvl>
    <w:lvl w:ilvl="2" w:tplc="403A70BE">
      <w:start w:val="1"/>
      <w:numFmt w:val="decimal"/>
      <w:lvlText w:val="%3."/>
      <w:lvlJc w:val="left"/>
      <w:pPr>
        <w:ind w:left="720" w:hanging="360"/>
      </w:pPr>
    </w:lvl>
    <w:lvl w:ilvl="3" w:tplc="BF825734">
      <w:start w:val="1"/>
      <w:numFmt w:val="decimal"/>
      <w:lvlText w:val="%4."/>
      <w:lvlJc w:val="left"/>
      <w:pPr>
        <w:ind w:left="720" w:hanging="360"/>
      </w:pPr>
    </w:lvl>
    <w:lvl w:ilvl="4" w:tplc="D5D8756A">
      <w:start w:val="1"/>
      <w:numFmt w:val="decimal"/>
      <w:lvlText w:val="%5."/>
      <w:lvlJc w:val="left"/>
      <w:pPr>
        <w:ind w:left="720" w:hanging="360"/>
      </w:pPr>
    </w:lvl>
    <w:lvl w:ilvl="5" w:tplc="D27EE9C4">
      <w:start w:val="1"/>
      <w:numFmt w:val="decimal"/>
      <w:lvlText w:val="%6."/>
      <w:lvlJc w:val="left"/>
      <w:pPr>
        <w:ind w:left="720" w:hanging="360"/>
      </w:pPr>
    </w:lvl>
    <w:lvl w:ilvl="6" w:tplc="8D76635E">
      <w:start w:val="1"/>
      <w:numFmt w:val="decimal"/>
      <w:lvlText w:val="%7."/>
      <w:lvlJc w:val="left"/>
      <w:pPr>
        <w:ind w:left="720" w:hanging="360"/>
      </w:pPr>
    </w:lvl>
    <w:lvl w:ilvl="7" w:tplc="8138C080">
      <w:start w:val="1"/>
      <w:numFmt w:val="decimal"/>
      <w:lvlText w:val="%8."/>
      <w:lvlJc w:val="left"/>
      <w:pPr>
        <w:ind w:left="720" w:hanging="360"/>
      </w:pPr>
    </w:lvl>
    <w:lvl w:ilvl="8" w:tplc="AAD08846">
      <w:start w:val="1"/>
      <w:numFmt w:val="decimal"/>
      <w:lvlText w:val="%9."/>
      <w:lvlJc w:val="left"/>
      <w:pPr>
        <w:ind w:left="720" w:hanging="360"/>
      </w:pPr>
    </w:lvl>
  </w:abstractNum>
  <w:abstractNum w:abstractNumId="14" w15:restartNumberingAfterBreak="0">
    <w:nsid w:val="0A33656E"/>
    <w:multiLevelType w:val="hybridMultilevel"/>
    <w:tmpl w:val="F4AE61B2"/>
    <w:lvl w:ilvl="0" w:tplc="FFFFFFFF">
      <w:start w:val="7"/>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0BAB5A14"/>
    <w:multiLevelType w:val="hybridMultilevel"/>
    <w:tmpl w:val="02E2FA02"/>
    <w:lvl w:ilvl="0" w:tplc="4E48820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304D5F0">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C442FC9"/>
    <w:multiLevelType w:val="hybridMultilevel"/>
    <w:tmpl w:val="73AAA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EF3AA2"/>
    <w:multiLevelType w:val="hybridMultilevel"/>
    <w:tmpl w:val="29D6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685E0F"/>
    <w:multiLevelType w:val="hybridMultilevel"/>
    <w:tmpl w:val="1EB8F65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7">
      <w:start w:val="1"/>
      <w:numFmt w:val="lowerLetter"/>
      <w:lvlText w:val="%3)"/>
      <w:lvlJc w:val="left"/>
      <w:pPr>
        <w:ind w:left="3267" w:hanging="72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48E3CF9"/>
    <w:multiLevelType w:val="hybridMultilevel"/>
    <w:tmpl w:val="CF58F57A"/>
    <w:lvl w:ilvl="0" w:tplc="B5FCFA62">
      <w:start w:val="6"/>
      <w:numFmt w:val="bullet"/>
      <w:lvlText w:val="-"/>
      <w:lvlJc w:val="left"/>
      <w:pPr>
        <w:ind w:left="862" w:hanging="360"/>
      </w:pPr>
      <w:rPr>
        <w:rFonts w:ascii="Times New Roman" w:eastAsia="Times New Roman" w:hAnsi="Times New Roman"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181514D5"/>
    <w:multiLevelType w:val="hybridMultilevel"/>
    <w:tmpl w:val="74AED1D8"/>
    <w:lvl w:ilvl="0" w:tplc="70CCE3C2">
      <w:start w:val="1"/>
      <w:numFmt w:val="upperLetter"/>
      <w:lvlText w:val="%1."/>
      <w:lvlJc w:val="left"/>
      <w:pPr>
        <w:ind w:left="720" w:hanging="360"/>
      </w:pPr>
      <w:rPr>
        <w:rFonts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324609"/>
    <w:multiLevelType w:val="hybridMultilevel"/>
    <w:tmpl w:val="B3A0A062"/>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19587FF3"/>
    <w:multiLevelType w:val="hybridMultilevel"/>
    <w:tmpl w:val="E2846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680A2F"/>
    <w:multiLevelType w:val="hybridMultilevel"/>
    <w:tmpl w:val="C1D49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F33BFA"/>
    <w:multiLevelType w:val="multilevel"/>
    <w:tmpl w:val="FE1E7DDE"/>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6173"/>
        </w:tabs>
        <w:ind w:left="617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EE27962"/>
    <w:multiLevelType w:val="hybridMultilevel"/>
    <w:tmpl w:val="78364774"/>
    <w:lvl w:ilvl="0" w:tplc="221E4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7F507D"/>
    <w:multiLevelType w:val="hybridMultilevel"/>
    <w:tmpl w:val="C8DC4A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1C40491"/>
    <w:multiLevelType w:val="hybridMultilevel"/>
    <w:tmpl w:val="B5BA420E"/>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5E4610D"/>
    <w:multiLevelType w:val="hybridMultilevel"/>
    <w:tmpl w:val="D2BE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411A7F"/>
    <w:multiLevelType w:val="hybridMultilevel"/>
    <w:tmpl w:val="703ABB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95B411C"/>
    <w:multiLevelType w:val="hybridMultilevel"/>
    <w:tmpl w:val="CA44278E"/>
    <w:lvl w:ilvl="0" w:tplc="0415000F">
      <w:start w:val="1"/>
      <w:numFmt w:val="decimal"/>
      <w:lvlText w:val="%1."/>
      <w:lvlJc w:val="left"/>
      <w:pPr>
        <w:tabs>
          <w:tab w:val="num" w:pos="720"/>
        </w:tabs>
        <w:ind w:left="720" w:hanging="360"/>
      </w:pPr>
      <w:rPr>
        <w:rFonts w:hint="default"/>
      </w:rPr>
    </w:lvl>
    <w:lvl w:ilvl="1" w:tplc="54663EA2">
      <w:start w:val="6"/>
      <w:numFmt w:val="decimal"/>
      <w:lvlText w:val="%2"/>
      <w:lvlJc w:val="left"/>
      <w:pPr>
        <w:tabs>
          <w:tab w:val="num" w:pos="1440"/>
        </w:tabs>
        <w:ind w:left="1440" w:hanging="360"/>
      </w:pPr>
      <w:rPr>
        <w:rFonts w:hint="default"/>
      </w:r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C1E2735"/>
    <w:multiLevelType w:val="hybridMultilevel"/>
    <w:tmpl w:val="C6FAEBAC"/>
    <w:lvl w:ilvl="0" w:tplc="EEE09D10">
      <w:start w:val="5"/>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2D531712"/>
    <w:multiLevelType w:val="hybridMultilevel"/>
    <w:tmpl w:val="AC3ADF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EC7C6C"/>
    <w:multiLevelType w:val="hybridMultilevel"/>
    <w:tmpl w:val="02BAFD68"/>
    <w:lvl w:ilvl="0" w:tplc="22D6AE54">
      <w:start w:val="1"/>
      <w:numFmt w:val="decimal"/>
      <w:lvlText w:val="%1."/>
      <w:lvlJc w:val="left"/>
      <w:pPr>
        <w:ind w:left="720" w:hanging="360"/>
      </w:pPr>
    </w:lvl>
    <w:lvl w:ilvl="1" w:tplc="69B8200A">
      <w:start w:val="1"/>
      <w:numFmt w:val="decimal"/>
      <w:lvlText w:val="%2."/>
      <w:lvlJc w:val="left"/>
      <w:pPr>
        <w:ind w:left="720" w:hanging="360"/>
      </w:pPr>
    </w:lvl>
    <w:lvl w:ilvl="2" w:tplc="87A8A098">
      <w:start w:val="1"/>
      <w:numFmt w:val="decimal"/>
      <w:lvlText w:val="%3."/>
      <w:lvlJc w:val="left"/>
      <w:pPr>
        <w:ind w:left="720" w:hanging="360"/>
      </w:pPr>
    </w:lvl>
    <w:lvl w:ilvl="3" w:tplc="7CA436B4">
      <w:start w:val="1"/>
      <w:numFmt w:val="decimal"/>
      <w:lvlText w:val="%4."/>
      <w:lvlJc w:val="left"/>
      <w:pPr>
        <w:ind w:left="720" w:hanging="360"/>
      </w:pPr>
    </w:lvl>
    <w:lvl w:ilvl="4" w:tplc="2882471A">
      <w:start w:val="1"/>
      <w:numFmt w:val="decimal"/>
      <w:lvlText w:val="%5."/>
      <w:lvlJc w:val="left"/>
      <w:pPr>
        <w:ind w:left="720" w:hanging="360"/>
      </w:pPr>
    </w:lvl>
    <w:lvl w:ilvl="5" w:tplc="266A1FDE">
      <w:start w:val="1"/>
      <w:numFmt w:val="decimal"/>
      <w:lvlText w:val="%6."/>
      <w:lvlJc w:val="left"/>
      <w:pPr>
        <w:ind w:left="720" w:hanging="360"/>
      </w:pPr>
    </w:lvl>
    <w:lvl w:ilvl="6" w:tplc="DF5A188C">
      <w:start w:val="1"/>
      <w:numFmt w:val="decimal"/>
      <w:lvlText w:val="%7."/>
      <w:lvlJc w:val="left"/>
      <w:pPr>
        <w:ind w:left="720" w:hanging="360"/>
      </w:pPr>
    </w:lvl>
    <w:lvl w:ilvl="7" w:tplc="234ED4A8">
      <w:start w:val="1"/>
      <w:numFmt w:val="decimal"/>
      <w:lvlText w:val="%8."/>
      <w:lvlJc w:val="left"/>
      <w:pPr>
        <w:ind w:left="720" w:hanging="360"/>
      </w:pPr>
    </w:lvl>
    <w:lvl w:ilvl="8" w:tplc="BE66F39C">
      <w:start w:val="1"/>
      <w:numFmt w:val="decimal"/>
      <w:lvlText w:val="%9."/>
      <w:lvlJc w:val="left"/>
      <w:pPr>
        <w:ind w:left="720" w:hanging="360"/>
      </w:pPr>
    </w:lvl>
  </w:abstractNum>
  <w:abstractNum w:abstractNumId="34" w15:restartNumberingAfterBreak="0">
    <w:nsid w:val="33923876"/>
    <w:multiLevelType w:val="hybridMultilevel"/>
    <w:tmpl w:val="87B81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5428B4"/>
    <w:multiLevelType w:val="hybridMultilevel"/>
    <w:tmpl w:val="81AC18D4"/>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6" w15:restartNumberingAfterBreak="0">
    <w:nsid w:val="34E037E8"/>
    <w:multiLevelType w:val="hybridMultilevel"/>
    <w:tmpl w:val="F6A80D5C"/>
    <w:lvl w:ilvl="0" w:tplc="0415000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F20783D"/>
    <w:multiLevelType w:val="hybridMultilevel"/>
    <w:tmpl w:val="3FAE6464"/>
    <w:lvl w:ilvl="0" w:tplc="C37272BE">
      <w:start w:val="1"/>
      <w:numFmt w:val="bullet"/>
      <w:lvlText w:val=""/>
      <w:lvlJc w:val="left"/>
      <w:pPr>
        <w:ind w:left="720" w:hanging="360"/>
      </w:pPr>
      <w:rPr>
        <w:rFonts w:ascii="Symbol" w:hAnsi="Symbol"/>
      </w:rPr>
    </w:lvl>
    <w:lvl w:ilvl="1" w:tplc="8544EC4A">
      <w:start w:val="1"/>
      <w:numFmt w:val="bullet"/>
      <w:lvlText w:val=""/>
      <w:lvlJc w:val="left"/>
      <w:pPr>
        <w:ind w:left="720" w:hanging="360"/>
      </w:pPr>
      <w:rPr>
        <w:rFonts w:ascii="Symbol" w:hAnsi="Symbol"/>
      </w:rPr>
    </w:lvl>
    <w:lvl w:ilvl="2" w:tplc="8230F9BC">
      <w:start w:val="1"/>
      <w:numFmt w:val="bullet"/>
      <w:lvlText w:val=""/>
      <w:lvlJc w:val="left"/>
      <w:pPr>
        <w:ind w:left="720" w:hanging="360"/>
      </w:pPr>
      <w:rPr>
        <w:rFonts w:ascii="Symbol" w:hAnsi="Symbol"/>
      </w:rPr>
    </w:lvl>
    <w:lvl w:ilvl="3" w:tplc="56FA363C">
      <w:start w:val="1"/>
      <w:numFmt w:val="bullet"/>
      <w:lvlText w:val=""/>
      <w:lvlJc w:val="left"/>
      <w:pPr>
        <w:ind w:left="720" w:hanging="360"/>
      </w:pPr>
      <w:rPr>
        <w:rFonts w:ascii="Symbol" w:hAnsi="Symbol"/>
      </w:rPr>
    </w:lvl>
    <w:lvl w:ilvl="4" w:tplc="21BC96C8">
      <w:start w:val="1"/>
      <w:numFmt w:val="bullet"/>
      <w:lvlText w:val=""/>
      <w:lvlJc w:val="left"/>
      <w:pPr>
        <w:ind w:left="720" w:hanging="360"/>
      </w:pPr>
      <w:rPr>
        <w:rFonts w:ascii="Symbol" w:hAnsi="Symbol"/>
      </w:rPr>
    </w:lvl>
    <w:lvl w:ilvl="5" w:tplc="23584C34">
      <w:start w:val="1"/>
      <w:numFmt w:val="bullet"/>
      <w:lvlText w:val=""/>
      <w:lvlJc w:val="left"/>
      <w:pPr>
        <w:ind w:left="720" w:hanging="360"/>
      </w:pPr>
      <w:rPr>
        <w:rFonts w:ascii="Symbol" w:hAnsi="Symbol"/>
      </w:rPr>
    </w:lvl>
    <w:lvl w:ilvl="6" w:tplc="C6C4090C">
      <w:start w:val="1"/>
      <w:numFmt w:val="bullet"/>
      <w:lvlText w:val=""/>
      <w:lvlJc w:val="left"/>
      <w:pPr>
        <w:ind w:left="720" w:hanging="360"/>
      </w:pPr>
      <w:rPr>
        <w:rFonts w:ascii="Symbol" w:hAnsi="Symbol"/>
      </w:rPr>
    </w:lvl>
    <w:lvl w:ilvl="7" w:tplc="60F4CB38">
      <w:start w:val="1"/>
      <w:numFmt w:val="bullet"/>
      <w:lvlText w:val=""/>
      <w:lvlJc w:val="left"/>
      <w:pPr>
        <w:ind w:left="720" w:hanging="360"/>
      </w:pPr>
      <w:rPr>
        <w:rFonts w:ascii="Symbol" w:hAnsi="Symbol"/>
      </w:rPr>
    </w:lvl>
    <w:lvl w:ilvl="8" w:tplc="B8EA824E">
      <w:start w:val="1"/>
      <w:numFmt w:val="bullet"/>
      <w:lvlText w:val=""/>
      <w:lvlJc w:val="left"/>
      <w:pPr>
        <w:ind w:left="720" w:hanging="360"/>
      </w:pPr>
      <w:rPr>
        <w:rFonts w:ascii="Symbol" w:hAnsi="Symbol"/>
      </w:rPr>
    </w:lvl>
  </w:abstractNum>
  <w:abstractNum w:abstractNumId="38" w15:restartNumberingAfterBreak="0">
    <w:nsid w:val="48C61CBD"/>
    <w:multiLevelType w:val="multilevel"/>
    <w:tmpl w:val="740C7420"/>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A1D0595"/>
    <w:multiLevelType w:val="multilevel"/>
    <w:tmpl w:val="AA80A268"/>
    <w:lvl w:ilvl="0">
      <w:start w:val="3"/>
      <w:numFmt w:val="decimal"/>
      <w:pStyle w:val="Styl2"/>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3)"/>
      <w:lvlJc w:val="left"/>
      <w:pPr>
        <w:ind w:left="720" w:hanging="720"/>
      </w:pPr>
      <w:rPr>
        <w:rFonts w:ascii="Calibri" w:eastAsia="Times New Roman" w:hAnsi="Calibri"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C9193F"/>
    <w:multiLevelType w:val="hybridMultilevel"/>
    <w:tmpl w:val="61A219D8"/>
    <w:lvl w:ilvl="0" w:tplc="53F44F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F1D5659"/>
    <w:multiLevelType w:val="hybridMultilevel"/>
    <w:tmpl w:val="BEC8AE66"/>
    <w:lvl w:ilvl="0" w:tplc="53F44F76">
      <w:start w:val="1"/>
      <w:numFmt w:val="bullet"/>
      <w:lvlText w:val=""/>
      <w:lvlJc w:val="left"/>
      <w:pPr>
        <w:ind w:left="360" w:hanging="360"/>
      </w:pPr>
      <w:rPr>
        <w:rFonts w:ascii="Symbol" w:hAnsi="Symbol" w:hint="default"/>
        <w:color w:val="26262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0B7357E"/>
    <w:multiLevelType w:val="hybridMultilevel"/>
    <w:tmpl w:val="9E0E05D8"/>
    <w:lvl w:ilvl="0" w:tplc="1D62B3AE">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3" w15:restartNumberingAfterBreak="0">
    <w:nsid w:val="5125345F"/>
    <w:multiLevelType w:val="hybridMultilevel"/>
    <w:tmpl w:val="D01431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52F434AF"/>
    <w:multiLevelType w:val="hybridMultilevel"/>
    <w:tmpl w:val="BD5616C0"/>
    <w:lvl w:ilvl="0" w:tplc="4E48820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D304D5F0">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36A48AF"/>
    <w:multiLevelType w:val="hybridMultilevel"/>
    <w:tmpl w:val="02FE1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127B7A"/>
    <w:multiLevelType w:val="hybridMultilevel"/>
    <w:tmpl w:val="AC2CB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694257E"/>
    <w:multiLevelType w:val="multilevel"/>
    <w:tmpl w:val="589CC3EC"/>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9CB0AF4"/>
    <w:multiLevelType w:val="hybridMultilevel"/>
    <w:tmpl w:val="DB561648"/>
    <w:lvl w:ilvl="0" w:tplc="A5543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FB0F6D"/>
    <w:multiLevelType w:val="hybridMultilevel"/>
    <w:tmpl w:val="01F2FAD8"/>
    <w:lvl w:ilvl="0" w:tplc="5FCCA5A0">
      <w:start w:val="7"/>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DB36F6F"/>
    <w:multiLevelType w:val="hybridMultilevel"/>
    <w:tmpl w:val="456240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6C6CA7"/>
    <w:multiLevelType w:val="hybridMultilevel"/>
    <w:tmpl w:val="38625576"/>
    <w:lvl w:ilvl="0" w:tplc="4E488204">
      <w:start w:val="1"/>
      <w:numFmt w:val="decimal"/>
      <w:lvlText w:val="%1."/>
      <w:lvlJc w:val="left"/>
      <w:pPr>
        <w:ind w:left="720" w:hanging="360"/>
      </w:pPr>
    </w:lvl>
    <w:lvl w:ilvl="1" w:tplc="04150019">
      <w:start w:val="1"/>
      <w:numFmt w:val="lowerLetter"/>
      <w:lvlText w:val="%2."/>
      <w:lvlJc w:val="left"/>
      <w:pPr>
        <w:ind w:left="1440" w:hanging="360"/>
      </w:pPr>
    </w:lvl>
    <w:lvl w:ilvl="2" w:tplc="D304D5F0">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0903A10"/>
    <w:multiLevelType w:val="hybridMultilevel"/>
    <w:tmpl w:val="78CC87AA"/>
    <w:lvl w:ilvl="0" w:tplc="E7AEAF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24D68CC"/>
    <w:multiLevelType w:val="hybridMultilevel"/>
    <w:tmpl w:val="319C7448"/>
    <w:lvl w:ilvl="0" w:tplc="04150011">
      <w:start w:val="1"/>
      <w:numFmt w:val="bullet"/>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54" w15:restartNumberingAfterBreak="0">
    <w:nsid w:val="629A7331"/>
    <w:multiLevelType w:val="hybridMultilevel"/>
    <w:tmpl w:val="01F09A88"/>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A96507"/>
    <w:multiLevelType w:val="hybridMultilevel"/>
    <w:tmpl w:val="1E343776"/>
    <w:lvl w:ilvl="0" w:tplc="04150017">
      <w:start w:val="1"/>
      <w:numFmt w:val="lowerLetter"/>
      <w:lvlText w:val="%1)"/>
      <w:lvlJc w:val="left"/>
      <w:pPr>
        <w:ind w:left="1779" w:hanging="360"/>
      </w:pPr>
    </w:lvl>
    <w:lvl w:ilvl="1" w:tplc="04150019">
      <w:start w:val="1"/>
      <w:numFmt w:val="lowerLetter"/>
      <w:lvlText w:val="%2."/>
      <w:lvlJc w:val="left"/>
      <w:pPr>
        <w:ind w:left="2804" w:hanging="360"/>
      </w:pPr>
    </w:lvl>
    <w:lvl w:ilvl="2" w:tplc="0415001B">
      <w:start w:val="1"/>
      <w:numFmt w:val="lowerRoman"/>
      <w:lvlText w:val="%3."/>
      <w:lvlJc w:val="right"/>
      <w:pPr>
        <w:ind w:left="3524" w:hanging="180"/>
      </w:pPr>
    </w:lvl>
    <w:lvl w:ilvl="3" w:tplc="0415000F">
      <w:start w:val="1"/>
      <w:numFmt w:val="decimal"/>
      <w:lvlText w:val="%4."/>
      <w:lvlJc w:val="left"/>
      <w:pPr>
        <w:ind w:left="4244" w:hanging="360"/>
      </w:pPr>
    </w:lvl>
    <w:lvl w:ilvl="4" w:tplc="04150019">
      <w:start w:val="1"/>
      <w:numFmt w:val="lowerLetter"/>
      <w:lvlText w:val="%5."/>
      <w:lvlJc w:val="left"/>
      <w:pPr>
        <w:ind w:left="4964" w:hanging="360"/>
      </w:pPr>
    </w:lvl>
    <w:lvl w:ilvl="5" w:tplc="0415001B">
      <w:start w:val="1"/>
      <w:numFmt w:val="lowerRoman"/>
      <w:lvlText w:val="%6."/>
      <w:lvlJc w:val="right"/>
      <w:pPr>
        <w:ind w:left="5684" w:hanging="180"/>
      </w:pPr>
    </w:lvl>
    <w:lvl w:ilvl="6" w:tplc="0415000F">
      <w:start w:val="1"/>
      <w:numFmt w:val="decimal"/>
      <w:lvlText w:val="%7."/>
      <w:lvlJc w:val="left"/>
      <w:pPr>
        <w:ind w:left="6404" w:hanging="360"/>
      </w:pPr>
    </w:lvl>
    <w:lvl w:ilvl="7" w:tplc="04150019">
      <w:start w:val="1"/>
      <w:numFmt w:val="lowerLetter"/>
      <w:lvlText w:val="%8."/>
      <w:lvlJc w:val="left"/>
      <w:pPr>
        <w:ind w:left="7124" w:hanging="360"/>
      </w:pPr>
    </w:lvl>
    <w:lvl w:ilvl="8" w:tplc="0415001B">
      <w:start w:val="1"/>
      <w:numFmt w:val="lowerRoman"/>
      <w:lvlText w:val="%9."/>
      <w:lvlJc w:val="right"/>
      <w:pPr>
        <w:ind w:left="7844" w:hanging="180"/>
      </w:pPr>
    </w:lvl>
  </w:abstractNum>
  <w:abstractNum w:abstractNumId="56" w15:restartNumberingAfterBreak="0">
    <w:nsid w:val="6ACC5315"/>
    <w:multiLevelType w:val="hybridMultilevel"/>
    <w:tmpl w:val="477A5F2A"/>
    <w:name w:val="WW8Num94"/>
    <w:lvl w:ilvl="0" w:tplc="70968CD2">
      <w:start w:val="3"/>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AF4EE6"/>
    <w:multiLevelType w:val="multilevel"/>
    <w:tmpl w:val="54187976"/>
    <w:lvl w:ilvl="0">
      <w:start w:val="1"/>
      <w:numFmt w:val="decimal"/>
      <w:lvlText w:val="%1."/>
      <w:lvlJc w:val="left"/>
      <w:pPr>
        <w:tabs>
          <w:tab w:val="num" w:pos="0"/>
        </w:tabs>
        <w:ind w:left="720" w:hanging="360"/>
      </w:pPr>
      <w:rPr>
        <w:rFonts w:hint="default"/>
      </w:rPr>
    </w:lvl>
    <w:lvl w:ilvl="1">
      <w:start w:val="1"/>
      <w:numFmt w:val="decimal"/>
      <w:lvlText w:val="%2."/>
      <w:lvlJc w:val="left"/>
      <w:pPr>
        <w:ind w:left="72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04020BF"/>
    <w:multiLevelType w:val="hybridMultilevel"/>
    <w:tmpl w:val="E7BEF6C4"/>
    <w:lvl w:ilvl="0" w:tplc="6C00A590">
      <w:start w:val="1"/>
      <w:numFmt w:val="bullet"/>
      <w:lvlText w:val=""/>
      <w:lvlJc w:val="left"/>
      <w:pPr>
        <w:ind w:left="720" w:hanging="360"/>
      </w:pPr>
      <w:rPr>
        <w:rFonts w:ascii="Symbol" w:hAnsi="Symbol"/>
      </w:rPr>
    </w:lvl>
    <w:lvl w:ilvl="1" w:tplc="0C42A8F0">
      <w:start w:val="1"/>
      <w:numFmt w:val="bullet"/>
      <w:lvlText w:val=""/>
      <w:lvlJc w:val="left"/>
      <w:pPr>
        <w:ind w:left="720" w:hanging="360"/>
      </w:pPr>
      <w:rPr>
        <w:rFonts w:ascii="Symbol" w:hAnsi="Symbol"/>
      </w:rPr>
    </w:lvl>
    <w:lvl w:ilvl="2" w:tplc="A7E81CAC">
      <w:start w:val="1"/>
      <w:numFmt w:val="bullet"/>
      <w:lvlText w:val=""/>
      <w:lvlJc w:val="left"/>
      <w:pPr>
        <w:ind w:left="720" w:hanging="360"/>
      </w:pPr>
      <w:rPr>
        <w:rFonts w:ascii="Symbol" w:hAnsi="Symbol"/>
      </w:rPr>
    </w:lvl>
    <w:lvl w:ilvl="3" w:tplc="3A02BB10">
      <w:start w:val="1"/>
      <w:numFmt w:val="bullet"/>
      <w:lvlText w:val=""/>
      <w:lvlJc w:val="left"/>
      <w:pPr>
        <w:ind w:left="720" w:hanging="360"/>
      </w:pPr>
      <w:rPr>
        <w:rFonts w:ascii="Symbol" w:hAnsi="Symbol"/>
      </w:rPr>
    </w:lvl>
    <w:lvl w:ilvl="4" w:tplc="D09455A6">
      <w:start w:val="1"/>
      <w:numFmt w:val="bullet"/>
      <w:lvlText w:val=""/>
      <w:lvlJc w:val="left"/>
      <w:pPr>
        <w:ind w:left="720" w:hanging="360"/>
      </w:pPr>
      <w:rPr>
        <w:rFonts w:ascii="Symbol" w:hAnsi="Symbol"/>
      </w:rPr>
    </w:lvl>
    <w:lvl w:ilvl="5" w:tplc="2482152E">
      <w:start w:val="1"/>
      <w:numFmt w:val="bullet"/>
      <w:lvlText w:val=""/>
      <w:lvlJc w:val="left"/>
      <w:pPr>
        <w:ind w:left="720" w:hanging="360"/>
      </w:pPr>
      <w:rPr>
        <w:rFonts w:ascii="Symbol" w:hAnsi="Symbol"/>
      </w:rPr>
    </w:lvl>
    <w:lvl w:ilvl="6" w:tplc="D090CD52">
      <w:start w:val="1"/>
      <w:numFmt w:val="bullet"/>
      <w:lvlText w:val=""/>
      <w:lvlJc w:val="left"/>
      <w:pPr>
        <w:ind w:left="720" w:hanging="360"/>
      </w:pPr>
      <w:rPr>
        <w:rFonts w:ascii="Symbol" w:hAnsi="Symbol"/>
      </w:rPr>
    </w:lvl>
    <w:lvl w:ilvl="7" w:tplc="51D4C21A">
      <w:start w:val="1"/>
      <w:numFmt w:val="bullet"/>
      <w:lvlText w:val=""/>
      <w:lvlJc w:val="left"/>
      <w:pPr>
        <w:ind w:left="720" w:hanging="360"/>
      </w:pPr>
      <w:rPr>
        <w:rFonts w:ascii="Symbol" w:hAnsi="Symbol"/>
      </w:rPr>
    </w:lvl>
    <w:lvl w:ilvl="8" w:tplc="E0F23270">
      <w:start w:val="1"/>
      <w:numFmt w:val="bullet"/>
      <w:lvlText w:val=""/>
      <w:lvlJc w:val="left"/>
      <w:pPr>
        <w:ind w:left="720" w:hanging="360"/>
      </w:pPr>
      <w:rPr>
        <w:rFonts w:ascii="Symbol" w:hAnsi="Symbol"/>
      </w:rPr>
    </w:lvl>
  </w:abstractNum>
  <w:abstractNum w:abstractNumId="59" w15:restartNumberingAfterBreak="0">
    <w:nsid w:val="70DE4C57"/>
    <w:multiLevelType w:val="hybridMultilevel"/>
    <w:tmpl w:val="E444B09E"/>
    <w:lvl w:ilvl="0" w:tplc="470617A2">
      <w:start w:val="1"/>
      <w:numFmt w:val="bullet"/>
      <w:lvlText w:val=""/>
      <w:lvlJc w:val="left"/>
      <w:pPr>
        <w:ind w:left="720" w:hanging="360"/>
      </w:pPr>
      <w:rPr>
        <w:rFonts w:ascii="Symbol" w:hAnsi="Symbol"/>
      </w:rPr>
    </w:lvl>
    <w:lvl w:ilvl="1" w:tplc="10248156">
      <w:start w:val="1"/>
      <w:numFmt w:val="bullet"/>
      <w:lvlText w:val=""/>
      <w:lvlJc w:val="left"/>
      <w:pPr>
        <w:ind w:left="720" w:hanging="360"/>
      </w:pPr>
      <w:rPr>
        <w:rFonts w:ascii="Symbol" w:hAnsi="Symbol"/>
      </w:rPr>
    </w:lvl>
    <w:lvl w:ilvl="2" w:tplc="4386E15E">
      <w:start w:val="1"/>
      <w:numFmt w:val="bullet"/>
      <w:lvlText w:val=""/>
      <w:lvlJc w:val="left"/>
      <w:pPr>
        <w:ind w:left="720" w:hanging="360"/>
      </w:pPr>
      <w:rPr>
        <w:rFonts w:ascii="Symbol" w:hAnsi="Symbol"/>
      </w:rPr>
    </w:lvl>
    <w:lvl w:ilvl="3" w:tplc="5BB218AE">
      <w:start w:val="1"/>
      <w:numFmt w:val="bullet"/>
      <w:lvlText w:val=""/>
      <w:lvlJc w:val="left"/>
      <w:pPr>
        <w:ind w:left="720" w:hanging="360"/>
      </w:pPr>
      <w:rPr>
        <w:rFonts w:ascii="Symbol" w:hAnsi="Symbol"/>
      </w:rPr>
    </w:lvl>
    <w:lvl w:ilvl="4" w:tplc="5290D5CC">
      <w:start w:val="1"/>
      <w:numFmt w:val="bullet"/>
      <w:lvlText w:val=""/>
      <w:lvlJc w:val="left"/>
      <w:pPr>
        <w:ind w:left="720" w:hanging="360"/>
      </w:pPr>
      <w:rPr>
        <w:rFonts w:ascii="Symbol" w:hAnsi="Symbol"/>
      </w:rPr>
    </w:lvl>
    <w:lvl w:ilvl="5" w:tplc="A8FE9226">
      <w:start w:val="1"/>
      <w:numFmt w:val="bullet"/>
      <w:lvlText w:val=""/>
      <w:lvlJc w:val="left"/>
      <w:pPr>
        <w:ind w:left="720" w:hanging="360"/>
      </w:pPr>
      <w:rPr>
        <w:rFonts w:ascii="Symbol" w:hAnsi="Symbol"/>
      </w:rPr>
    </w:lvl>
    <w:lvl w:ilvl="6" w:tplc="5846E8F2">
      <w:start w:val="1"/>
      <w:numFmt w:val="bullet"/>
      <w:lvlText w:val=""/>
      <w:lvlJc w:val="left"/>
      <w:pPr>
        <w:ind w:left="720" w:hanging="360"/>
      </w:pPr>
      <w:rPr>
        <w:rFonts w:ascii="Symbol" w:hAnsi="Symbol"/>
      </w:rPr>
    </w:lvl>
    <w:lvl w:ilvl="7" w:tplc="3FCCF6B4">
      <w:start w:val="1"/>
      <w:numFmt w:val="bullet"/>
      <w:lvlText w:val=""/>
      <w:lvlJc w:val="left"/>
      <w:pPr>
        <w:ind w:left="720" w:hanging="360"/>
      </w:pPr>
      <w:rPr>
        <w:rFonts w:ascii="Symbol" w:hAnsi="Symbol"/>
      </w:rPr>
    </w:lvl>
    <w:lvl w:ilvl="8" w:tplc="EE8864BE">
      <w:start w:val="1"/>
      <w:numFmt w:val="bullet"/>
      <w:lvlText w:val=""/>
      <w:lvlJc w:val="left"/>
      <w:pPr>
        <w:ind w:left="720" w:hanging="360"/>
      </w:pPr>
      <w:rPr>
        <w:rFonts w:ascii="Symbol" w:hAnsi="Symbol"/>
      </w:rPr>
    </w:lvl>
  </w:abstractNum>
  <w:abstractNum w:abstractNumId="60" w15:restartNumberingAfterBreak="0">
    <w:nsid w:val="75CB311D"/>
    <w:multiLevelType w:val="hybridMultilevel"/>
    <w:tmpl w:val="02FE1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7CA5955"/>
    <w:multiLevelType w:val="hybridMultilevel"/>
    <w:tmpl w:val="BE0A410A"/>
    <w:lvl w:ilvl="0" w:tplc="6F9C44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D15EC7"/>
    <w:multiLevelType w:val="hybridMultilevel"/>
    <w:tmpl w:val="854C5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4A001D"/>
    <w:multiLevelType w:val="multilevel"/>
    <w:tmpl w:val="042421F4"/>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786E73AB"/>
    <w:multiLevelType w:val="hybridMultilevel"/>
    <w:tmpl w:val="65AAAA28"/>
    <w:lvl w:ilvl="0" w:tplc="04150017">
      <w:start w:val="1"/>
      <w:numFmt w:val="lowerLetter"/>
      <w:lvlText w:val="%1)"/>
      <w:lvlJc w:val="left"/>
      <w:pPr>
        <w:ind w:left="2907" w:hanging="360"/>
      </w:p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65" w15:restartNumberingAfterBreak="0">
    <w:nsid w:val="7E8F055A"/>
    <w:multiLevelType w:val="hybridMultilevel"/>
    <w:tmpl w:val="015A3DF0"/>
    <w:lvl w:ilvl="0" w:tplc="04150015">
      <w:start w:val="1"/>
      <w:numFmt w:val="decimal"/>
      <w:lvlText w:val="%1."/>
      <w:lvlJc w:val="left"/>
      <w:pPr>
        <w:tabs>
          <w:tab w:val="num" w:pos="720"/>
        </w:tabs>
        <w:ind w:left="720" w:hanging="360"/>
      </w:pPr>
      <w:rPr>
        <w:rFonts w:cs="Times New Roman"/>
      </w:rPr>
    </w:lvl>
    <w:lvl w:ilvl="1" w:tplc="A93C03CE">
      <w:start w:val="1"/>
      <w:numFmt w:val="decimal"/>
      <w:lvlText w:val="%2."/>
      <w:lvlJc w:val="left"/>
      <w:pPr>
        <w:tabs>
          <w:tab w:val="num" w:pos="2062"/>
        </w:tabs>
        <w:ind w:left="2062" w:hanging="360"/>
      </w:pPr>
      <w:rPr>
        <w:rFonts w:cs="Times New Roman"/>
        <w:b/>
        <w:bCs/>
      </w:rPr>
    </w:lvl>
    <w:lvl w:ilvl="2" w:tplc="0415001B">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15:restartNumberingAfterBreak="0">
    <w:nsid w:val="7F1A68C8"/>
    <w:multiLevelType w:val="hybridMultilevel"/>
    <w:tmpl w:val="0BECC176"/>
    <w:lvl w:ilvl="0" w:tplc="72F0E0A8">
      <w:start w:val="1"/>
      <w:numFmt w:val="decimal"/>
      <w:lvlText w:val="%1."/>
      <w:lvlJc w:val="left"/>
      <w:pPr>
        <w:ind w:left="720" w:hanging="360"/>
      </w:pPr>
    </w:lvl>
    <w:lvl w:ilvl="1" w:tplc="4EC2ED32">
      <w:start w:val="1"/>
      <w:numFmt w:val="decimal"/>
      <w:lvlText w:val="%2."/>
      <w:lvlJc w:val="left"/>
      <w:pPr>
        <w:ind w:left="720" w:hanging="360"/>
      </w:pPr>
    </w:lvl>
    <w:lvl w:ilvl="2" w:tplc="3550A0C2">
      <w:start w:val="1"/>
      <w:numFmt w:val="decimal"/>
      <w:lvlText w:val="%3."/>
      <w:lvlJc w:val="left"/>
      <w:pPr>
        <w:ind w:left="720" w:hanging="360"/>
      </w:pPr>
    </w:lvl>
    <w:lvl w:ilvl="3" w:tplc="D63EBE52">
      <w:start w:val="1"/>
      <w:numFmt w:val="decimal"/>
      <w:lvlText w:val="%4."/>
      <w:lvlJc w:val="left"/>
      <w:pPr>
        <w:ind w:left="720" w:hanging="360"/>
      </w:pPr>
    </w:lvl>
    <w:lvl w:ilvl="4" w:tplc="D7E4F896">
      <w:start w:val="1"/>
      <w:numFmt w:val="decimal"/>
      <w:lvlText w:val="%5."/>
      <w:lvlJc w:val="left"/>
      <w:pPr>
        <w:ind w:left="720" w:hanging="360"/>
      </w:pPr>
    </w:lvl>
    <w:lvl w:ilvl="5" w:tplc="3C9201A6">
      <w:start w:val="1"/>
      <w:numFmt w:val="decimal"/>
      <w:lvlText w:val="%6."/>
      <w:lvlJc w:val="left"/>
      <w:pPr>
        <w:ind w:left="720" w:hanging="360"/>
      </w:pPr>
    </w:lvl>
    <w:lvl w:ilvl="6" w:tplc="756E5DAE">
      <w:start w:val="1"/>
      <w:numFmt w:val="decimal"/>
      <w:lvlText w:val="%7."/>
      <w:lvlJc w:val="left"/>
      <w:pPr>
        <w:ind w:left="720" w:hanging="360"/>
      </w:pPr>
    </w:lvl>
    <w:lvl w:ilvl="7" w:tplc="71ECE9E4">
      <w:start w:val="1"/>
      <w:numFmt w:val="decimal"/>
      <w:lvlText w:val="%8."/>
      <w:lvlJc w:val="left"/>
      <w:pPr>
        <w:ind w:left="720" w:hanging="360"/>
      </w:pPr>
    </w:lvl>
    <w:lvl w:ilvl="8" w:tplc="78223DA4">
      <w:start w:val="1"/>
      <w:numFmt w:val="decimal"/>
      <w:lvlText w:val="%9."/>
      <w:lvlJc w:val="left"/>
      <w:pPr>
        <w:ind w:left="720" w:hanging="360"/>
      </w:pPr>
    </w:lvl>
  </w:abstractNum>
  <w:abstractNum w:abstractNumId="67" w15:restartNumberingAfterBreak="0">
    <w:nsid w:val="7F3F7ADB"/>
    <w:multiLevelType w:val="hybridMultilevel"/>
    <w:tmpl w:val="F70C3F92"/>
    <w:lvl w:ilvl="0" w:tplc="EDFC7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9288251">
    <w:abstractNumId w:val="30"/>
  </w:num>
  <w:num w:numId="2" w16cid:durableId="19722075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14973">
    <w:abstractNumId w:val="8"/>
  </w:num>
  <w:num w:numId="4" w16cid:durableId="308100254">
    <w:abstractNumId w:val="12"/>
  </w:num>
  <w:num w:numId="5" w16cid:durableId="70391623">
    <w:abstractNumId w:val="21"/>
  </w:num>
  <w:num w:numId="6" w16cid:durableId="1443573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08509">
    <w:abstractNumId w:val="42"/>
  </w:num>
  <w:num w:numId="8" w16cid:durableId="215168121">
    <w:abstractNumId w:val="61"/>
  </w:num>
  <w:num w:numId="9" w16cid:durableId="1750467255">
    <w:abstractNumId w:val="54"/>
  </w:num>
  <w:num w:numId="10" w16cid:durableId="394203062">
    <w:abstractNumId w:val="27"/>
  </w:num>
  <w:num w:numId="11" w16cid:durableId="956376822">
    <w:abstractNumId w:val="16"/>
  </w:num>
  <w:num w:numId="12" w16cid:durableId="93401158">
    <w:abstractNumId w:val="40"/>
  </w:num>
  <w:num w:numId="13" w16cid:durableId="211036919">
    <w:abstractNumId w:val="15"/>
  </w:num>
  <w:num w:numId="14" w16cid:durableId="423962313">
    <w:abstractNumId w:val="44"/>
  </w:num>
  <w:num w:numId="15" w16cid:durableId="807553864">
    <w:abstractNumId w:val="18"/>
  </w:num>
  <w:num w:numId="16" w16cid:durableId="4911667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106478">
    <w:abstractNumId w:val="22"/>
  </w:num>
  <w:num w:numId="18" w16cid:durableId="103809280">
    <w:abstractNumId w:val="36"/>
  </w:num>
  <w:num w:numId="19" w16cid:durableId="1273707114">
    <w:abstractNumId w:val="9"/>
  </w:num>
  <w:num w:numId="20" w16cid:durableId="677077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7259677">
    <w:abstractNumId w:val="25"/>
  </w:num>
  <w:num w:numId="22" w16cid:durableId="909004989">
    <w:abstractNumId w:val="62"/>
  </w:num>
  <w:num w:numId="23" w16cid:durableId="1260258583">
    <w:abstractNumId w:val="29"/>
  </w:num>
  <w:num w:numId="24" w16cid:durableId="816146365">
    <w:abstractNumId w:val="21"/>
  </w:num>
  <w:num w:numId="25" w16cid:durableId="1895696565">
    <w:abstractNumId w:val="41"/>
  </w:num>
  <w:num w:numId="26" w16cid:durableId="1816215365">
    <w:abstractNumId w:val="20"/>
  </w:num>
  <w:num w:numId="27" w16cid:durableId="1857579338">
    <w:abstractNumId w:val="39"/>
  </w:num>
  <w:num w:numId="28" w16cid:durableId="1922831614">
    <w:abstractNumId w:val="10"/>
  </w:num>
  <w:num w:numId="29" w16cid:durableId="2047679762">
    <w:abstractNumId w:val="65"/>
  </w:num>
  <w:num w:numId="30" w16cid:durableId="774636401">
    <w:abstractNumId w:val="19"/>
  </w:num>
  <w:num w:numId="31" w16cid:durableId="1382244148">
    <w:abstractNumId w:val="53"/>
  </w:num>
  <w:num w:numId="32" w16cid:durableId="1341855397">
    <w:abstractNumId w:val="17"/>
  </w:num>
  <w:num w:numId="33" w16cid:durableId="1091706276">
    <w:abstractNumId w:val="34"/>
  </w:num>
  <w:num w:numId="34" w16cid:durableId="710957968">
    <w:abstractNumId w:val="46"/>
  </w:num>
  <w:num w:numId="35" w16cid:durableId="1778597720">
    <w:abstractNumId w:val="64"/>
  </w:num>
  <w:num w:numId="36" w16cid:durableId="340276444">
    <w:abstractNumId w:val="55"/>
  </w:num>
  <w:num w:numId="37" w16cid:durableId="972978964">
    <w:abstractNumId w:val="45"/>
  </w:num>
  <w:num w:numId="38" w16cid:durableId="1528103899">
    <w:abstractNumId w:val="24"/>
  </w:num>
  <w:num w:numId="39" w16cid:durableId="1718436336">
    <w:abstractNumId w:val="63"/>
  </w:num>
  <w:num w:numId="40" w16cid:durableId="499779757">
    <w:abstractNumId w:val="47"/>
  </w:num>
  <w:num w:numId="41" w16cid:durableId="1917472615">
    <w:abstractNumId w:val="38"/>
  </w:num>
  <w:num w:numId="42" w16cid:durableId="1324578191">
    <w:abstractNumId w:val="49"/>
  </w:num>
  <w:num w:numId="43" w16cid:durableId="2131393568">
    <w:abstractNumId w:val="35"/>
  </w:num>
  <w:num w:numId="44" w16cid:durableId="927540274">
    <w:abstractNumId w:val="67"/>
  </w:num>
  <w:num w:numId="45" w16cid:durableId="1054617798">
    <w:abstractNumId w:val="48"/>
  </w:num>
  <w:num w:numId="46" w16cid:durableId="1819106831">
    <w:abstractNumId w:val="60"/>
  </w:num>
  <w:num w:numId="47" w16cid:durableId="815024604">
    <w:abstractNumId w:val="37"/>
  </w:num>
  <w:num w:numId="48" w16cid:durableId="363138525">
    <w:abstractNumId w:val="33"/>
  </w:num>
  <w:num w:numId="49" w16cid:durableId="617756903">
    <w:abstractNumId w:val="13"/>
  </w:num>
  <w:num w:numId="50" w16cid:durableId="469129504">
    <w:abstractNumId w:val="59"/>
  </w:num>
  <w:num w:numId="51" w16cid:durableId="565385394">
    <w:abstractNumId w:val="66"/>
  </w:num>
  <w:num w:numId="52" w16cid:durableId="932862096">
    <w:abstractNumId w:val="58"/>
  </w:num>
  <w:num w:numId="53" w16cid:durableId="1991132500">
    <w:abstractNumId w:val="26"/>
  </w:num>
  <w:num w:numId="54" w16cid:durableId="1604416103">
    <w:abstractNumId w:val="28"/>
  </w:num>
  <w:num w:numId="55" w16cid:durableId="546912613">
    <w:abstractNumId w:val="57"/>
  </w:num>
  <w:num w:numId="56" w16cid:durableId="1152285981">
    <w:abstractNumId w:val="50"/>
  </w:num>
  <w:num w:numId="57" w16cid:durableId="1454252980">
    <w:abstractNumId w:val="23"/>
  </w:num>
  <w:num w:numId="58" w16cid:durableId="942032508">
    <w:abstractNumId w:val="32"/>
  </w:num>
  <w:num w:numId="59" w16cid:durableId="1299189634">
    <w:abstractNumId w:val="21"/>
  </w:num>
  <w:num w:numId="60" w16cid:durableId="1068067564">
    <w:abstractNumId w:val="43"/>
  </w:num>
  <w:num w:numId="61" w16cid:durableId="3151827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20293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0F"/>
    <w:rsid w:val="00000593"/>
    <w:rsid w:val="00001E16"/>
    <w:rsid w:val="00003CB9"/>
    <w:rsid w:val="0000482F"/>
    <w:rsid w:val="000048E7"/>
    <w:rsid w:val="00005C77"/>
    <w:rsid w:val="00005E05"/>
    <w:rsid w:val="00010891"/>
    <w:rsid w:val="0001356B"/>
    <w:rsid w:val="000155A8"/>
    <w:rsid w:val="00016943"/>
    <w:rsid w:val="00016F43"/>
    <w:rsid w:val="00017138"/>
    <w:rsid w:val="00020164"/>
    <w:rsid w:val="00022080"/>
    <w:rsid w:val="00023DA5"/>
    <w:rsid w:val="00024E2D"/>
    <w:rsid w:val="00025EB4"/>
    <w:rsid w:val="00026A22"/>
    <w:rsid w:val="00027A0A"/>
    <w:rsid w:val="00030336"/>
    <w:rsid w:val="00030AA5"/>
    <w:rsid w:val="00033A1C"/>
    <w:rsid w:val="000356C8"/>
    <w:rsid w:val="0003676F"/>
    <w:rsid w:val="00037846"/>
    <w:rsid w:val="00040AE8"/>
    <w:rsid w:val="00042EE6"/>
    <w:rsid w:val="0004336E"/>
    <w:rsid w:val="0004338B"/>
    <w:rsid w:val="00043D8F"/>
    <w:rsid w:val="00044675"/>
    <w:rsid w:val="000454F8"/>
    <w:rsid w:val="0005002D"/>
    <w:rsid w:val="000507B5"/>
    <w:rsid w:val="00052256"/>
    <w:rsid w:val="00052BCB"/>
    <w:rsid w:val="0005352B"/>
    <w:rsid w:val="000556EE"/>
    <w:rsid w:val="00055F3B"/>
    <w:rsid w:val="000565F8"/>
    <w:rsid w:val="00056D19"/>
    <w:rsid w:val="000608C6"/>
    <w:rsid w:val="000610C8"/>
    <w:rsid w:val="00065321"/>
    <w:rsid w:val="000666B1"/>
    <w:rsid w:val="000705BE"/>
    <w:rsid w:val="00070E24"/>
    <w:rsid w:val="00071184"/>
    <w:rsid w:val="000722A2"/>
    <w:rsid w:val="0007268A"/>
    <w:rsid w:val="0007282E"/>
    <w:rsid w:val="000753D5"/>
    <w:rsid w:val="000764D8"/>
    <w:rsid w:val="00077B23"/>
    <w:rsid w:val="00080CC4"/>
    <w:rsid w:val="00081DEB"/>
    <w:rsid w:val="00081EDF"/>
    <w:rsid w:val="00083C17"/>
    <w:rsid w:val="00085495"/>
    <w:rsid w:val="000859C5"/>
    <w:rsid w:val="00085BB9"/>
    <w:rsid w:val="000867CC"/>
    <w:rsid w:val="00087A58"/>
    <w:rsid w:val="000900F9"/>
    <w:rsid w:val="00090315"/>
    <w:rsid w:val="00090EE6"/>
    <w:rsid w:val="00091A0B"/>
    <w:rsid w:val="00092F8C"/>
    <w:rsid w:val="00094807"/>
    <w:rsid w:val="0009601C"/>
    <w:rsid w:val="000970FA"/>
    <w:rsid w:val="00097270"/>
    <w:rsid w:val="000A2A51"/>
    <w:rsid w:val="000A4905"/>
    <w:rsid w:val="000A590D"/>
    <w:rsid w:val="000A7300"/>
    <w:rsid w:val="000B0030"/>
    <w:rsid w:val="000B1ED0"/>
    <w:rsid w:val="000B218C"/>
    <w:rsid w:val="000B2614"/>
    <w:rsid w:val="000B2D97"/>
    <w:rsid w:val="000B5068"/>
    <w:rsid w:val="000B62FC"/>
    <w:rsid w:val="000B66E0"/>
    <w:rsid w:val="000B6EFB"/>
    <w:rsid w:val="000B7185"/>
    <w:rsid w:val="000B76CD"/>
    <w:rsid w:val="000B7747"/>
    <w:rsid w:val="000C0015"/>
    <w:rsid w:val="000C36B7"/>
    <w:rsid w:val="000C376D"/>
    <w:rsid w:val="000C3ACE"/>
    <w:rsid w:val="000C4388"/>
    <w:rsid w:val="000C44E3"/>
    <w:rsid w:val="000C5C5A"/>
    <w:rsid w:val="000C71BF"/>
    <w:rsid w:val="000D21D1"/>
    <w:rsid w:val="000D5353"/>
    <w:rsid w:val="000D5810"/>
    <w:rsid w:val="000D5975"/>
    <w:rsid w:val="000D65CF"/>
    <w:rsid w:val="000E10BB"/>
    <w:rsid w:val="000E125C"/>
    <w:rsid w:val="000E57CC"/>
    <w:rsid w:val="000E5B92"/>
    <w:rsid w:val="000E6096"/>
    <w:rsid w:val="000E6A8C"/>
    <w:rsid w:val="000F2AB0"/>
    <w:rsid w:val="000F4237"/>
    <w:rsid w:val="000F5B4F"/>
    <w:rsid w:val="000F6B85"/>
    <w:rsid w:val="000F7A8E"/>
    <w:rsid w:val="000F7D8C"/>
    <w:rsid w:val="001011C2"/>
    <w:rsid w:val="001035C8"/>
    <w:rsid w:val="00103DEA"/>
    <w:rsid w:val="00104EC8"/>
    <w:rsid w:val="00105E7A"/>
    <w:rsid w:val="00105F81"/>
    <w:rsid w:val="00106401"/>
    <w:rsid w:val="001072A9"/>
    <w:rsid w:val="001073D3"/>
    <w:rsid w:val="00112372"/>
    <w:rsid w:val="001128C2"/>
    <w:rsid w:val="00112F05"/>
    <w:rsid w:val="0011414D"/>
    <w:rsid w:val="00114361"/>
    <w:rsid w:val="00114D37"/>
    <w:rsid w:val="00115388"/>
    <w:rsid w:val="00115A33"/>
    <w:rsid w:val="00115D5F"/>
    <w:rsid w:val="00116E64"/>
    <w:rsid w:val="00117795"/>
    <w:rsid w:val="00120085"/>
    <w:rsid w:val="00120412"/>
    <w:rsid w:val="0012053B"/>
    <w:rsid w:val="00120CD0"/>
    <w:rsid w:val="001229BC"/>
    <w:rsid w:val="001230AB"/>
    <w:rsid w:val="00123E28"/>
    <w:rsid w:val="001260BC"/>
    <w:rsid w:val="00126CEE"/>
    <w:rsid w:val="00127163"/>
    <w:rsid w:val="00130A39"/>
    <w:rsid w:val="00130FFA"/>
    <w:rsid w:val="0013141F"/>
    <w:rsid w:val="001327F0"/>
    <w:rsid w:val="00132BD1"/>
    <w:rsid w:val="00133612"/>
    <w:rsid w:val="00133BC7"/>
    <w:rsid w:val="00133E8D"/>
    <w:rsid w:val="0013564D"/>
    <w:rsid w:val="00135999"/>
    <w:rsid w:val="00137B76"/>
    <w:rsid w:val="001411C5"/>
    <w:rsid w:val="001427B1"/>
    <w:rsid w:val="00142F39"/>
    <w:rsid w:val="001445EE"/>
    <w:rsid w:val="00146C71"/>
    <w:rsid w:val="001519FE"/>
    <w:rsid w:val="0015440E"/>
    <w:rsid w:val="001544DD"/>
    <w:rsid w:val="00154BDF"/>
    <w:rsid w:val="00156124"/>
    <w:rsid w:val="001561DD"/>
    <w:rsid w:val="001562FB"/>
    <w:rsid w:val="001563B7"/>
    <w:rsid w:val="001578EF"/>
    <w:rsid w:val="0016079B"/>
    <w:rsid w:val="001619A8"/>
    <w:rsid w:val="00163F0E"/>
    <w:rsid w:val="001644D0"/>
    <w:rsid w:val="00165C23"/>
    <w:rsid w:val="00165F07"/>
    <w:rsid w:val="001664D3"/>
    <w:rsid w:val="00166D52"/>
    <w:rsid w:val="0016737D"/>
    <w:rsid w:val="00167C0C"/>
    <w:rsid w:val="001710C5"/>
    <w:rsid w:val="0017129E"/>
    <w:rsid w:val="001715ED"/>
    <w:rsid w:val="00171D58"/>
    <w:rsid w:val="00171E00"/>
    <w:rsid w:val="001720D8"/>
    <w:rsid w:val="00172430"/>
    <w:rsid w:val="0017325A"/>
    <w:rsid w:val="001739F5"/>
    <w:rsid w:val="00174684"/>
    <w:rsid w:val="00175E17"/>
    <w:rsid w:val="00177106"/>
    <w:rsid w:val="00180E16"/>
    <w:rsid w:val="0018126D"/>
    <w:rsid w:val="00181603"/>
    <w:rsid w:val="00182925"/>
    <w:rsid w:val="00183F4C"/>
    <w:rsid w:val="00187AA5"/>
    <w:rsid w:val="00187ABE"/>
    <w:rsid w:val="00190A1F"/>
    <w:rsid w:val="00193D66"/>
    <w:rsid w:val="00193EE8"/>
    <w:rsid w:val="00196A3F"/>
    <w:rsid w:val="001A1BB6"/>
    <w:rsid w:val="001A2A7F"/>
    <w:rsid w:val="001A36D8"/>
    <w:rsid w:val="001A3D3B"/>
    <w:rsid w:val="001A4CCB"/>
    <w:rsid w:val="001A57ED"/>
    <w:rsid w:val="001A58DB"/>
    <w:rsid w:val="001A61BC"/>
    <w:rsid w:val="001B0A5C"/>
    <w:rsid w:val="001B0B6F"/>
    <w:rsid w:val="001B0BA8"/>
    <w:rsid w:val="001B102B"/>
    <w:rsid w:val="001B20C2"/>
    <w:rsid w:val="001B22A9"/>
    <w:rsid w:val="001B27C5"/>
    <w:rsid w:val="001B312D"/>
    <w:rsid w:val="001B31E9"/>
    <w:rsid w:val="001C17F8"/>
    <w:rsid w:val="001C1BA9"/>
    <w:rsid w:val="001C34AF"/>
    <w:rsid w:val="001C3817"/>
    <w:rsid w:val="001C5453"/>
    <w:rsid w:val="001C5F8D"/>
    <w:rsid w:val="001C6041"/>
    <w:rsid w:val="001C6507"/>
    <w:rsid w:val="001C7ADA"/>
    <w:rsid w:val="001D0A63"/>
    <w:rsid w:val="001D1648"/>
    <w:rsid w:val="001D2852"/>
    <w:rsid w:val="001D4114"/>
    <w:rsid w:val="001D48FD"/>
    <w:rsid w:val="001D5448"/>
    <w:rsid w:val="001D6EF7"/>
    <w:rsid w:val="001D74FE"/>
    <w:rsid w:val="001D79C3"/>
    <w:rsid w:val="001E13C4"/>
    <w:rsid w:val="001E205F"/>
    <w:rsid w:val="001E3377"/>
    <w:rsid w:val="001E4CFC"/>
    <w:rsid w:val="001E54BA"/>
    <w:rsid w:val="001E5894"/>
    <w:rsid w:val="001F0DA0"/>
    <w:rsid w:val="001F1A09"/>
    <w:rsid w:val="001F246C"/>
    <w:rsid w:val="001F3633"/>
    <w:rsid w:val="001F655C"/>
    <w:rsid w:val="001F7ADA"/>
    <w:rsid w:val="00200F7A"/>
    <w:rsid w:val="00202EFE"/>
    <w:rsid w:val="00204C4C"/>
    <w:rsid w:val="00206B9B"/>
    <w:rsid w:val="00207867"/>
    <w:rsid w:val="00207AD1"/>
    <w:rsid w:val="0021079A"/>
    <w:rsid w:val="00210DE3"/>
    <w:rsid w:val="0021191A"/>
    <w:rsid w:val="002142C1"/>
    <w:rsid w:val="00214900"/>
    <w:rsid w:val="00215239"/>
    <w:rsid w:val="00215E15"/>
    <w:rsid w:val="002164B6"/>
    <w:rsid w:val="00216CAB"/>
    <w:rsid w:val="00217B5E"/>
    <w:rsid w:val="00217FF1"/>
    <w:rsid w:val="00221159"/>
    <w:rsid w:val="002215B3"/>
    <w:rsid w:val="00221C20"/>
    <w:rsid w:val="00222F1E"/>
    <w:rsid w:val="00223BE9"/>
    <w:rsid w:val="0022403A"/>
    <w:rsid w:val="0022586A"/>
    <w:rsid w:val="002267FD"/>
    <w:rsid w:val="00227CC9"/>
    <w:rsid w:val="00230047"/>
    <w:rsid w:val="002335E6"/>
    <w:rsid w:val="00234776"/>
    <w:rsid w:val="0023549F"/>
    <w:rsid w:val="0023599E"/>
    <w:rsid w:val="00235B12"/>
    <w:rsid w:val="00235BB3"/>
    <w:rsid w:val="00236615"/>
    <w:rsid w:val="00237013"/>
    <w:rsid w:val="00237F91"/>
    <w:rsid w:val="00240A11"/>
    <w:rsid w:val="00241E65"/>
    <w:rsid w:val="00242131"/>
    <w:rsid w:val="00244988"/>
    <w:rsid w:val="00246C9D"/>
    <w:rsid w:val="00250399"/>
    <w:rsid w:val="002518C4"/>
    <w:rsid w:val="0025279A"/>
    <w:rsid w:val="00252DE4"/>
    <w:rsid w:val="00253577"/>
    <w:rsid w:val="00255346"/>
    <w:rsid w:val="0025588F"/>
    <w:rsid w:val="002604E8"/>
    <w:rsid w:val="00260F53"/>
    <w:rsid w:val="00262691"/>
    <w:rsid w:val="00262D84"/>
    <w:rsid w:val="002630E0"/>
    <w:rsid w:val="002641D9"/>
    <w:rsid w:val="00264744"/>
    <w:rsid w:val="00264AFE"/>
    <w:rsid w:val="00264E1B"/>
    <w:rsid w:val="002652F2"/>
    <w:rsid w:val="00266A72"/>
    <w:rsid w:val="00266D6B"/>
    <w:rsid w:val="00270E8A"/>
    <w:rsid w:val="002712A7"/>
    <w:rsid w:val="002748F9"/>
    <w:rsid w:val="0027491C"/>
    <w:rsid w:val="0027729B"/>
    <w:rsid w:val="00277634"/>
    <w:rsid w:val="00282462"/>
    <w:rsid w:val="002857CE"/>
    <w:rsid w:val="00286808"/>
    <w:rsid w:val="00286C55"/>
    <w:rsid w:val="002906ED"/>
    <w:rsid w:val="00291526"/>
    <w:rsid w:val="00291B74"/>
    <w:rsid w:val="002933DC"/>
    <w:rsid w:val="00293C2D"/>
    <w:rsid w:val="002958CB"/>
    <w:rsid w:val="00295A6E"/>
    <w:rsid w:val="00295EBD"/>
    <w:rsid w:val="0029640A"/>
    <w:rsid w:val="00297EE6"/>
    <w:rsid w:val="002A13CF"/>
    <w:rsid w:val="002A1B59"/>
    <w:rsid w:val="002A2564"/>
    <w:rsid w:val="002A295F"/>
    <w:rsid w:val="002A5B43"/>
    <w:rsid w:val="002A74F3"/>
    <w:rsid w:val="002B0CF4"/>
    <w:rsid w:val="002B1494"/>
    <w:rsid w:val="002B2854"/>
    <w:rsid w:val="002B34ED"/>
    <w:rsid w:val="002B357E"/>
    <w:rsid w:val="002B3A4C"/>
    <w:rsid w:val="002B515E"/>
    <w:rsid w:val="002B5299"/>
    <w:rsid w:val="002B59FB"/>
    <w:rsid w:val="002C0201"/>
    <w:rsid w:val="002C20BB"/>
    <w:rsid w:val="002C2EDC"/>
    <w:rsid w:val="002C43DE"/>
    <w:rsid w:val="002C4D69"/>
    <w:rsid w:val="002C6BDA"/>
    <w:rsid w:val="002D0F87"/>
    <w:rsid w:val="002D1A2D"/>
    <w:rsid w:val="002D3476"/>
    <w:rsid w:val="002D5ED5"/>
    <w:rsid w:val="002D7657"/>
    <w:rsid w:val="002D7825"/>
    <w:rsid w:val="002E01CF"/>
    <w:rsid w:val="002E02EA"/>
    <w:rsid w:val="002E1276"/>
    <w:rsid w:val="002E2027"/>
    <w:rsid w:val="002E3464"/>
    <w:rsid w:val="002E3482"/>
    <w:rsid w:val="002E44DB"/>
    <w:rsid w:val="002E4857"/>
    <w:rsid w:val="002E5216"/>
    <w:rsid w:val="002E60CA"/>
    <w:rsid w:val="002E7942"/>
    <w:rsid w:val="002F010D"/>
    <w:rsid w:val="002F147D"/>
    <w:rsid w:val="002F2828"/>
    <w:rsid w:val="002F51B1"/>
    <w:rsid w:val="002F5228"/>
    <w:rsid w:val="002F72C3"/>
    <w:rsid w:val="002F73C9"/>
    <w:rsid w:val="003041E8"/>
    <w:rsid w:val="0030422F"/>
    <w:rsid w:val="00305F6D"/>
    <w:rsid w:val="00310137"/>
    <w:rsid w:val="003104AD"/>
    <w:rsid w:val="003156A4"/>
    <w:rsid w:val="00315CEF"/>
    <w:rsid w:val="0031601F"/>
    <w:rsid w:val="00316D75"/>
    <w:rsid w:val="00317E07"/>
    <w:rsid w:val="003221DE"/>
    <w:rsid w:val="00325596"/>
    <w:rsid w:val="003266A9"/>
    <w:rsid w:val="00327904"/>
    <w:rsid w:val="0033179E"/>
    <w:rsid w:val="00331A76"/>
    <w:rsid w:val="003325E3"/>
    <w:rsid w:val="0033321B"/>
    <w:rsid w:val="00334A0A"/>
    <w:rsid w:val="00334B7D"/>
    <w:rsid w:val="00336188"/>
    <w:rsid w:val="00336405"/>
    <w:rsid w:val="00336681"/>
    <w:rsid w:val="003368B8"/>
    <w:rsid w:val="00336C40"/>
    <w:rsid w:val="00337C01"/>
    <w:rsid w:val="00337C12"/>
    <w:rsid w:val="0034098C"/>
    <w:rsid w:val="00340B3D"/>
    <w:rsid w:val="003418DD"/>
    <w:rsid w:val="00341C5C"/>
    <w:rsid w:val="0034217A"/>
    <w:rsid w:val="00342834"/>
    <w:rsid w:val="003438B6"/>
    <w:rsid w:val="003442C1"/>
    <w:rsid w:val="00351ABF"/>
    <w:rsid w:val="00351B40"/>
    <w:rsid w:val="00353107"/>
    <w:rsid w:val="00353658"/>
    <w:rsid w:val="00353C99"/>
    <w:rsid w:val="0035460E"/>
    <w:rsid w:val="003547B0"/>
    <w:rsid w:val="00355115"/>
    <w:rsid w:val="00355349"/>
    <w:rsid w:val="003560B9"/>
    <w:rsid w:val="00356750"/>
    <w:rsid w:val="003611A0"/>
    <w:rsid w:val="0036227F"/>
    <w:rsid w:val="003623D8"/>
    <w:rsid w:val="003658EA"/>
    <w:rsid w:val="0037102B"/>
    <w:rsid w:val="00371133"/>
    <w:rsid w:val="003735C2"/>
    <w:rsid w:val="00373A40"/>
    <w:rsid w:val="003753B0"/>
    <w:rsid w:val="00376F46"/>
    <w:rsid w:val="003770DC"/>
    <w:rsid w:val="00377AB6"/>
    <w:rsid w:val="00377AD0"/>
    <w:rsid w:val="003803DB"/>
    <w:rsid w:val="003809E2"/>
    <w:rsid w:val="00380D5E"/>
    <w:rsid w:val="00381485"/>
    <w:rsid w:val="00381499"/>
    <w:rsid w:val="00384187"/>
    <w:rsid w:val="00384CD2"/>
    <w:rsid w:val="00384DFD"/>
    <w:rsid w:val="00385E23"/>
    <w:rsid w:val="0038633E"/>
    <w:rsid w:val="00386AFB"/>
    <w:rsid w:val="00386F46"/>
    <w:rsid w:val="00391392"/>
    <w:rsid w:val="00391AB0"/>
    <w:rsid w:val="0039272F"/>
    <w:rsid w:val="00392C44"/>
    <w:rsid w:val="00393202"/>
    <w:rsid w:val="00393AF2"/>
    <w:rsid w:val="003942D0"/>
    <w:rsid w:val="0039535F"/>
    <w:rsid w:val="00395470"/>
    <w:rsid w:val="003954AB"/>
    <w:rsid w:val="0039668D"/>
    <w:rsid w:val="003A11B3"/>
    <w:rsid w:val="003A264F"/>
    <w:rsid w:val="003A2B4E"/>
    <w:rsid w:val="003A30AA"/>
    <w:rsid w:val="003A4356"/>
    <w:rsid w:val="003A4499"/>
    <w:rsid w:val="003A4F01"/>
    <w:rsid w:val="003A550C"/>
    <w:rsid w:val="003A5A13"/>
    <w:rsid w:val="003A645C"/>
    <w:rsid w:val="003A6A15"/>
    <w:rsid w:val="003A71FF"/>
    <w:rsid w:val="003A7B4E"/>
    <w:rsid w:val="003A7D5B"/>
    <w:rsid w:val="003B04BF"/>
    <w:rsid w:val="003B12FA"/>
    <w:rsid w:val="003B22CA"/>
    <w:rsid w:val="003B3AFB"/>
    <w:rsid w:val="003B57B1"/>
    <w:rsid w:val="003B7305"/>
    <w:rsid w:val="003B7FBF"/>
    <w:rsid w:val="003C309D"/>
    <w:rsid w:val="003C3298"/>
    <w:rsid w:val="003C34E0"/>
    <w:rsid w:val="003C3CB6"/>
    <w:rsid w:val="003C462C"/>
    <w:rsid w:val="003C648B"/>
    <w:rsid w:val="003D07E5"/>
    <w:rsid w:val="003D0FC5"/>
    <w:rsid w:val="003D136A"/>
    <w:rsid w:val="003D1910"/>
    <w:rsid w:val="003D240D"/>
    <w:rsid w:val="003D4094"/>
    <w:rsid w:val="003D6829"/>
    <w:rsid w:val="003D796D"/>
    <w:rsid w:val="003E0A78"/>
    <w:rsid w:val="003E25B6"/>
    <w:rsid w:val="003E2F4B"/>
    <w:rsid w:val="003E32D9"/>
    <w:rsid w:val="003E4765"/>
    <w:rsid w:val="003E4852"/>
    <w:rsid w:val="003E52B6"/>
    <w:rsid w:val="003E5DF3"/>
    <w:rsid w:val="003E6640"/>
    <w:rsid w:val="003F2CB4"/>
    <w:rsid w:val="003F2D68"/>
    <w:rsid w:val="003F3175"/>
    <w:rsid w:val="003F4CE0"/>
    <w:rsid w:val="003F526F"/>
    <w:rsid w:val="003F61E7"/>
    <w:rsid w:val="003F635E"/>
    <w:rsid w:val="003F63BC"/>
    <w:rsid w:val="003F6ED3"/>
    <w:rsid w:val="0040014F"/>
    <w:rsid w:val="004043ED"/>
    <w:rsid w:val="00406524"/>
    <w:rsid w:val="004100B5"/>
    <w:rsid w:val="00410DA0"/>
    <w:rsid w:val="00412077"/>
    <w:rsid w:val="00413971"/>
    <w:rsid w:val="004140E7"/>
    <w:rsid w:val="0041463A"/>
    <w:rsid w:val="00414E9B"/>
    <w:rsid w:val="00415CE1"/>
    <w:rsid w:val="00417F8B"/>
    <w:rsid w:val="0042008F"/>
    <w:rsid w:val="00420764"/>
    <w:rsid w:val="0042154B"/>
    <w:rsid w:val="004219E1"/>
    <w:rsid w:val="00421B87"/>
    <w:rsid w:val="0042405B"/>
    <w:rsid w:val="0042574E"/>
    <w:rsid w:val="00426C75"/>
    <w:rsid w:val="004273B1"/>
    <w:rsid w:val="00432851"/>
    <w:rsid w:val="004335CA"/>
    <w:rsid w:val="00434395"/>
    <w:rsid w:val="004351B9"/>
    <w:rsid w:val="0043533E"/>
    <w:rsid w:val="00436B35"/>
    <w:rsid w:val="00436D0D"/>
    <w:rsid w:val="00436DC5"/>
    <w:rsid w:val="004374E4"/>
    <w:rsid w:val="004375C4"/>
    <w:rsid w:val="00440398"/>
    <w:rsid w:val="004413EC"/>
    <w:rsid w:val="00442262"/>
    <w:rsid w:val="00442923"/>
    <w:rsid w:val="004449C8"/>
    <w:rsid w:val="00445138"/>
    <w:rsid w:val="004451C0"/>
    <w:rsid w:val="004457E3"/>
    <w:rsid w:val="00446382"/>
    <w:rsid w:val="0044660F"/>
    <w:rsid w:val="0045239C"/>
    <w:rsid w:val="004536EA"/>
    <w:rsid w:val="004541CB"/>
    <w:rsid w:val="00455DC8"/>
    <w:rsid w:val="0045609A"/>
    <w:rsid w:val="00456D8A"/>
    <w:rsid w:val="00460415"/>
    <w:rsid w:val="004611A4"/>
    <w:rsid w:val="00461785"/>
    <w:rsid w:val="0046190B"/>
    <w:rsid w:val="0046241D"/>
    <w:rsid w:val="0046261F"/>
    <w:rsid w:val="00464329"/>
    <w:rsid w:val="004666C9"/>
    <w:rsid w:val="004676B6"/>
    <w:rsid w:val="00470528"/>
    <w:rsid w:val="004742EC"/>
    <w:rsid w:val="00475292"/>
    <w:rsid w:val="0047559F"/>
    <w:rsid w:val="00475D65"/>
    <w:rsid w:val="0047649A"/>
    <w:rsid w:val="004777ED"/>
    <w:rsid w:val="00477CA3"/>
    <w:rsid w:val="00480E7F"/>
    <w:rsid w:val="00483FF8"/>
    <w:rsid w:val="00484823"/>
    <w:rsid w:val="00487024"/>
    <w:rsid w:val="00487749"/>
    <w:rsid w:val="00490973"/>
    <w:rsid w:val="00490B8D"/>
    <w:rsid w:val="004915EE"/>
    <w:rsid w:val="00492094"/>
    <w:rsid w:val="00492259"/>
    <w:rsid w:val="004951B3"/>
    <w:rsid w:val="00497039"/>
    <w:rsid w:val="004974EB"/>
    <w:rsid w:val="00497B21"/>
    <w:rsid w:val="004A038B"/>
    <w:rsid w:val="004A1706"/>
    <w:rsid w:val="004A1A32"/>
    <w:rsid w:val="004A22D1"/>
    <w:rsid w:val="004A59E7"/>
    <w:rsid w:val="004B0B3C"/>
    <w:rsid w:val="004B0E6C"/>
    <w:rsid w:val="004B2903"/>
    <w:rsid w:val="004B3EB9"/>
    <w:rsid w:val="004B45E9"/>
    <w:rsid w:val="004B4658"/>
    <w:rsid w:val="004B5229"/>
    <w:rsid w:val="004B702B"/>
    <w:rsid w:val="004B7CD7"/>
    <w:rsid w:val="004C04A0"/>
    <w:rsid w:val="004C16CE"/>
    <w:rsid w:val="004C1AD8"/>
    <w:rsid w:val="004C2DB7"/>
    <w:rsid w:val="004C4197"/>
    <w:rsid w:val="004C6814"/>
    <w:rsid w:val="004D109E"/>
    <w:rsid w:val="004D41D6"/>
    <w:rsid w:val="004D4B2E"/>
    <w:rsid w:val="004D4E42"/>
    <w:rsid w:val="004D73B5"/>
    <w:rsid w:val="004E0352"/>
    <w:rsid w:val="004E14D9"/>
    <w:rsid w:val="004E17FE"/>
    <w:rsid w:val="004E1FBC"/>
    <w:rsid w:val="004E2416"/>
    <w:rsid w:val="004E24AD"/>
    <w:rsid w:val="004E2F3A"/>
    <w:rsid w:val="004E3493"/>
    <w:rsid w:val="004E34CF"/>
    <w:rsid w:val="004E3A20"/>
    <w:rsid w:val="004E4C49"/>
    <w:rsid w:val="004E712C"/>
    <w:rsid w:val="004E7BF1"/>
    <w:rsid w:val="004E7C10"/>
    <w:rsid w:val="004E7F08"/>
    <w:rsid w:val="004F0704"/>
    <w:rsid w:val="004F0889"/>
    <w:rsid w:val="004F1812"/>
    <w:rsid w:val="004F2F52"/>
    <w:rsid w:val="004F4890"/>
    <w:rsid w:val="004F54B2"/>
    <w:rsid w:val="004F5C7F"/>
    <w:rsid w:val="00500088"/>
    <w:rsid w:val="00500DD0"/>
    <w:rsid w:val="00501419"/>
    <w:rsid w:val="00501910"/>
    <w:rsid w:val="00501D3A"/>
    <w:rsid w:val="00502164"/>
    <w:rsid w:val="005021DA"/>
    <w:rsid w:val="00503AAC"/>
    <w:rsid w:val="00505D87"/>
    <w:rsid w:val="00505F6A"/>
    <w:rsid w:val="0050671D"/>
    <w:rsid w:val="00507D26"/>
    <w:rsid w:val="00507D5C"/>
    <w:rsid w:val="00510C36"/>
    <w:rsid w:val="00512396"/>
    <w:rsid w:val="005123EE"/>
    <w:rsid w:val="00513873"/>
    <w:rsid w:val="00513FC0"/>
    <w:rsid w:val="00515921"/>
    <w:rsid w:val="005164F9"/>
    <w:rsid w:val="00517C2D"/>
    <w:rsid w:val="00521F5F"/>
    <w:rsid w:val="0052295E"/>
    <w:rsid w:val="00523811"/>
    <w:rsid w:val="00523A6B"/>
    <w:rsid w:val="00523F1D"/>
    <w:rsid w:val="00524C6C"/>
    <w:rsid w:val="005256D1"/>
    <w:rsid w:val="0052605C"/>
    <w:rsid w:val="0052611F"/>
    <w:rsid w:val="005317E2"/>
    <w:rsid w:val="00532241"/>
    <w:rsid w:val="00532A07"/>
    <w:rsid w:val="005366E0"/>
    <w:rsid w:val="00536D50"/>
    <w:rsid w:val="00537738"/>
    <w:rsid w:val="00537B6D"/>
    <w:rsid w:val="00540C70"/>
    <w:rsid w:val="005442E3"/>
    <w:rsid w:val="00545930"/>
    <w:rsid w:val="00547077"/>
    <w:rsid w:val="005513A8"/>
    <w:rsid w:val="00551418"/>
    <w:rsid w:val="00552C27"/>
    <w:rsid w:val="00554230"/>
    <w:rsid w:val="00555149"/>
    <w:rsid w:val="00555F13"/>
    <w:rsid w:val="0056097C"/>
    <w:rsid w:val="005623D6"/>
    <w:rsid w:val="00566946"/>
    <w:rsid w:val="0056710E"/>
    <w:rsid w:val="00567C9A"/>
    <w:rsid w:val="00567DD4"/>
    <w:rsid w:val="00571A9A"/>
    <w:rsid w:val="00571EF8"/>
    <w:rsid w:val="005720C1"/>
    <w:rsid w:val="00575B38"/>
    <w:rsid w:val="00575F3A"/>
    <w:rsid w:val="00576000"/>
    <w:rsid w:val="00577317"/>
    <w:rsid w:val="005776A7"/>
    <w:rsid w:val="00580EDF"/>
    <w:rsid w:val="00580F4E"/>
    <w:rsid w:val="00581F48"/>
    <w:rsid w:val="0058310E"/>
    <w:rsid w:val="00587A40"/>
    <w:rsid w:val="00590856"/>
    <w:rsid w:val="005911D2"/>
    <w:rsid w:val="00592B18"/>
    <w:rsid w:val="00594908"/>
    <w:rsid w:val="005952E5"/>
    <w:rsid w:val="0059573D"/>
    <w:rsid w:val="00595F59"/>
    <w:rsid w:val="00597EC1"/>
    <w:rsid w:val="005A2CC2"/>
    <w:rsid w:val="005A4A45"/>
    <w:rsid w:val="005A4DE5"/>
    <w:rsid w:val="005A4E86"/>
    <w:rsid w:val="005A66ED"/>
    <w:rsid w:val="005B2109"/>
    <w:rsid w:val="005B278D"/>
    <w:rsid w:val="005B3466"/>
    <w:rsid w:val="005B38B4"/>
    <w:rsid w:val="005B50D2"/>
    <w:rsid w:val="005B5B65"/>
    <w:rsid w:val="005B6699"/>
    <w:rsid w:val="005B72EF"/>
    <w:rsid w:val="005C19B2"/>
    <w:rsid w:val="005C19F0"/>
    <w:rsid w:val="005C1D56"/>
    <w:rsid w:val="005C5334"/>
    <w:rsid w:val="005D0051"/>
    <w:rsid w:val="005D385B"/>
    <w:rsid w:val="005D4284"/>
    <w:rsid w:val="005D47FE"/>
    <w:rsid w:val="005D4FFD"/>
    <w:rsid w:val="005D5206"/>
    <w:rsid w:val="005D69E2"/>
    <w:rsid w:val="005D6BE8"/>
    <w:rsid w:val="005D7097"/>
    <w:rsid w:val="005D7592"/>
    <w:rsid w:val="005E0669"/>
    <w:rsid w:val="005E1D4B"/>
    <w:rsid w:val="005E2B30"/>
    <w:rsid w:val="005E4FEF"/>
    <w:rsid w:val="005E53AC"/>
    <w:rsid w:val="005F07D9"/>
    <w:rsid w:val="005F1550"/>
    <w:rsid w:val="005F5BDE"/>
    <w:rsid w:val="005F5C24"/>
    <w:rsid w:val="005F7039"/>
    <w:rsid w:val="005F716D"/>
    <w:rsid w:val="005F7799"/>
    <w:rsid w:val="00600BB2"/>
    <w:rsid w:val="00600E97"/>
    <w:rsid w:val="006021A1"/>
    <w:rsid w:val="006037ED"/>
    <w:rsid w:val="006059C9"/>
    <w:rsid w:val="00606414"/>
    <w:rsid w:val="00606779"/>
    <w:rsid w:val="00607064"/>
    <w:rsid w:val="006076C9"/>
    <w:rsid w:val="00610113"/>
    <w:rsid w:val="00610B24"/>
    <w:rsid w:val="00611165"/>
    <w:rsid w:val="00611A76"/>
    <w:rsid w:val="006124D4"/>
    <w:rsid w:val="00612954"/>
    <w:rsid w:val="006129D2"/>
    <w:rsid w:val="0061421A"/>
    <w:rsid w:val="00614EAA"/>
    <w:rsid w:val="00615A27"/>
    <w:rsid w:val="00615CD0"/>
    <w:rsid w:val="006171F4"/>
    <w:rsid w:val="00620C28"/>
    <w:rsid w:val="00620F8D"/>
    <w:rsid w:val="00627D8C"/>
    <w:rsid w:val="00630D9B"/>
    <w:rsid w:val="00630FFA"/>
    <w:rsid w:val="00633351"/>
    <w:rsid w:val="006337A3"/>
    <w:rsid w:val="006339E6"/>
    <w:rsid w:val="0063401A"/>
    <w:rsid w:val="00634384"/>
    <w:rsid w:val="0063509C"/>
    <w:rsid w:val="00635DFE"/>
    <w:rsid w:val="00637AAE"/>
    <w:rsid w:val="00640707"/>
    <w:rsid w:val="006416CF"/>
    <w:rsid w:val="00643C1F"/>
    <w:rsid w:val="0064403D"/>
    <w:rsid w:val="00644714"/>
    <w:rsid w:val="00644874"/>
    <w:rsid w:val="00644993"/>
    <w:rsid w:val="0064595F"/>
    <w:rsid w:val="00645F7F"/>
    <w:rsid w:val="00647750"/>
    <w:rsid w:val="006508A0"/>
    <w:rsid w:val="00650A73"/>
    <w:rsid w:val="00650B76"/>
    <w:rsid w:val="00651AAE"/>
    <w:rsid w:val="00652989"/>
    <w:rsid w:val="00652D51"/>
    <w:rsid w:val="00652E94"/>
    <w:rsid w:val="006549D1"/>
    <w:rsid w:val="00655CBE"/>
    <w:rsid w:val="006564F4"/>
    <w:rsid w:val="006568AB"/>
    <w:rsid w:val="0065765E"/>
    <w:rsid w:val="00662CAE"/>
    <w:rsid w:val="0066341D"/>
    <w:rsid w:val="0066433D"/>
    <w:rsid w:val="00664CB1"/>
    <w:rsid w:val="006657AF"/>
    <w:rsid w:val="00665A51"/>
    <w:rsid w:val="006666C3"/>
    <w:rsid w:val="00666AC6"/>
    <w:rsid w:val="0066771D"/>
    <w:rsid w:val="00667DE5"/>
    <w:rsid w:val="006703D0"/>
    <w:rsid w:val="00671144"/>
    <w:rsid w:val="0067158F"/>
    <w:rsid w:val="006720EF"/>
    <w:rsid w:val="0067232E"/>
    <w:rsid w:val="006739EA"/>
    <w:rsid w:val="00674462"/>
    <w:rsid w:val="00676153"/>
    <w:rsid w:val="00677B26"/>
    <w:rsid w:val="00677E11"/>
    <w:rsid w:val="00681402"/>
    <w:rsid w:val="00682137"/>
    <w:rsid w:val="00682CA8"/>
    <w:rsid w:val="006833DC"/>
    <w:rsid w:val="0068348A"/>
    <w:rsid w:val="00683EAC"/>
    <w:rsid w:val="006877EB"/>
    <w:rsid w:val="00691A0F"/>
    <w:rsid w:val="00691BD2"/>
    <w:rsid w:val="00693959"/>
    <w:rsid w:val="006964A9"/>
    <w:rsid w:val="00696985"/>
    <w:rsid w:val="00696A66"/>
    <w:rsid w:val="00696E8B"/>
    <w:rsid w:val="006A24E3"/>
    <w:rsid w:val="006A3F93"/>
    <w:rsid w:val="006A4851"/>
    <w:rsid w:val="006A551D"/>
    <w:rsid w:val="006A74A3"/>
    <w:rsid w:val="006B0534"/>
    <w:rsid w:val="006B0B0F"/>
    <w:rsid w:val="006B1AB4"/>
    <w:rsid w:val="006B34D7"/>
    <w:rsid w:val="006B4061"/>
    <w:rsid w:val="006B4EF7"/>
    <w:rsid w:val="006B644B"/>
    <w:rsid w:val="006B699C"/>
    <w:rsid w:val="006B75E3"/>
    <w:rsid w:val="006C107F"/>
    <w:rsid w:val="006C13FC"/>
    <w:rsid w:val="006C19E0"/>
    <w:rsid w:val="006C2DE5"/>
    <w:rsid w:val="006C3709"/>
    <w:rsid w:val="006C5900"/>
    <w:rsid w:val="006C6191"/>
    <w:rsid w:val="006C63CA"/>
    <w:rsid w:val="006C7C65"/>
    <w:rsid w:val="006D05A6"/>
    <w:rsid w:val="006D160F"/>
    <w:rsid w:val="006D334E"/>
    <w:rsid w:val="006D3799"/>
    <w:rsid w:val="006D5AD4"/>
    <w:rsid w:val="006D6DC5"/>
    <w:rsid w:val="006D7B8F"/>
    <w:rsid w:val="006D7F56"/>
    <w:rsid w:val="006E06D8"/>
    <w:rsid w:val="006E15AE"/>
    <w:rsid w:val="006E173D"/>
    <w:rsid w:val="006E1C1C"/>
    <w:rsid w:val="006E1F7C"/>
    <w:rsid w:val="006E244B"/>
    <w:rsid w:val="006E2A78"/>
    <w:rsid w:val="006E4B22"/>
    <w:rsid w:val="006E5ED3"/>
    <w:rsid w:val="006E5F64"/>
    <w:rsid w:val="006E7CFA"/>
    <w:rsid w:val="006F1149"/>
    <w:rsid w:val="006F12EC"/>
    <w:rsid w:val="006F15EA"/>
    <w:rsid w:val="006F1B3C"/>
    <w:rsid w:val="006F254E"/>
    <w:rsid w:val="006F3604"/>
    <w:rsid w:val="006F396C"/>
    <w:rsid w:val="006F430A"/>
    <w:rsid w:val="006F45DC"/>
    <w:rsid w:val="006F5844"/>
    <w:rsid w:val="006F6793"/>
    <w:rsid w:val="00702007"/>
    <w:rsid w:val="0070295E"/>
    <w:rsid w:val="0070560A"/>
    <w:rsid w:val="00705B66"/>
    <w:rsid w:val="00706649"/>
    <w:rsid w:val="007101AF"/>
    <w:rsid w:val="00713417"/>
    <w:rsid w:val="00714E4A"/>
    <w:rsid w:val="0071656A"/>
    <w:rsid w:val="0071743B"/>
    <w:rsid w:val="00720501"/>
    <w:rsid w:val="00721430"/>
    <w:rsid w:val="007230B4"/>
    <w:rsid w:val="007238FF"/>
    <w:rsid w:val="00724171"/>
    <w:rsid w:val="0072459F"/>
    <w:rsid w:val="00725C14"/>
    <w:rsid w:val="00725DB5"/>
    <w:rsid w:val="00726954"/>
    <w:rsid w:val="0073027B"/>
    <w:rsid w:val="00730E88"/>
    <w:rsid w:val="007316A5"/>
    <w:rsid w:val="00731ED8"/>
    <w:rsid w:val="00732191"/>
    <w:rsid w:val="007336C8"/>
    <w:rsid w:val="007339CB"/>
    <w:rsid w:val="00734D4F"/>
    <w:rsid w:val="007358B0"/>
    <w:rsid w:val="00736D08"/>
    <w:rsid w:val="00736D6D"/>
    <w:rsid w:val="00740864"/>
    <w:rsid w:val="0074119F"/>
    <w:rsid w:val="007424EC"/>
    <w:rsid w:val="00745731"/>
    <w:rsid w:val="00745FBC"/>
    <w:rsid w:val="0074652B"/>
    <w:rsid w:val="00746EBE"/>
    <w:rsid w:val="00747248"/>
    <w:rsid w:val="0074780B"/>
    <w:rsid w:val="00750C7C"/>
    <w:rsid w:val="00751F71"/>
    <w:rsid w:val="007520FF"/>
    <w:rsid w:val="007565CE"/>
    <w:rsid w:val="00757927"/>
    <w:rsid w:val="007605CF"/>
    <w:rsid w:val="00760B37"/>
    <w:rsid w:val="00760C44"/>
    <w:rsid w:val="00760EA8"/>
    <w:rsid w:val="00761FE4"/>
    <w:rsid w:val="00762462"/>
    <w:rsid w:val="00762B9E"/>
    <w:rsid w:val="00763447"/>
    <w:rsid w:val="00763533"/>
    <w:rsid w:val="00770003"/>
    <w:rsid w:val="0077089F"/>
    <w:rsid w:val="00770967"/>
    <w:rsid w:val="00770970"/>
    <w:rsid w:val="00770B62"/>
    <w:rsid w:val="00773C74"/>
    <w:rsid w:val="00774936"/>
    <w:rsid w:val="00775954"/>
    <w:rsid w:val="007811FF"/>
    <w:rsid w:val="007822EC"/>
    <w:rsid w:val="00782729"/>
    <w:rsid w:val="00785DEB"/>
    <w:rsid w:val="007873A4"/>
    <w:rsid w:val="00787D7F"/>
    <w:rsid w:val="00787F98"/>
    <w:rsid w:val="00791C14"/>
    <w:rsid w:val="007920AD"/>
    <w:rsid w:val="00792D69"/>
    <w:rsid w:val="00793F4A"/>
    <w:rsid w:val="00794128"/>
    <w:rsid w:val="00794F9B"/>
    <w:rsid w:val="0079586E"/>
    <w:rsid w:val="00795C2C"/>
    <w:rsid w:val="007A070A"/>
    <w:rsid w:val="007A0E8F"/>
    <w:rsid w:val="007A215D"/>
    <w:rsid w:val="007A2F42"/>
    <w:rsid w:val="007A3844"/>
    <w:rsid w:val="007A3CFB"/>
    <w:rsid w:val="007A53BA"/>
    <w:rsid w:val="007A57A0"/>
    <w:rsid w:val="007A5B55"/>
    <w:rsid w:val="007A6D6E"/>
    <w:rsid w:val="007B2C77"/>
    <w:rsid w:val="007B379B"/>
    <w:rsid w:val="007B6216"/>
    <w:rsid w:val="007C079A"/>
    <w:rsid w:val="007C0B67"/>
    <w:rsid w:val="007D0B99"/>
    <w:rsid w:val="007D1459"/>
    <w:rsid w:val="007D3635"/>
    <w:rsid w:val="007D43D5"/>
    <w:rsid w:val="007D54A2"/>
    <w:rsid w:val="007D739F"/>
    <w:rsid w:val="007E00E1"/>
    <w:rsid w:val="007E1108"/>
    <w:rsid w:val="007E1664"/>
    <w:rsid w:val="007E1B60"/>
    <w:rsid w:val="007E2CE0"/>
    <w:rsid w:val="007E2D8A"/>
    <w:rsid w:val="007E3F6E"/>
    <w:rsid w:val="007E506B"/>
    <w:rsid w:val="007F027C"/>
    <w:rsid w:val="007F35DE"/>
    <w:rsid w:val="007F4DC4"/>
    <w:rsid w:val="007F512D"/>
    <w:rsid w:val="007F635B"/>
    <w:rsid w:val="00800308"/>
    <w:rsid w:val="00802471"/>
    <w:rsid w:val="00802583"/>
    <w:rsid w:val="008040D2"/>
    <w:rsid w:val="00805CE7"/>
    <w:rsid w:val="00806065"/>
    <w:rsid w:val="008107AE"/>
    <w:rsid w:val="00812E12"/>
    <w:rsid w:val="00814E0D"/>
    <w:rsid w:val="00816130"/>
    <w:rsid w:val="008162C8"/>
    <w:rsid w:val="0081762A"/>
    <w:rsid w:val="00817F12"/>
    <w:rsid w:val="00817FF0"/>
    <w:rsid w:val="008201B7"/>
    <w:rsid w:val="008218BF"/>
    <w:rsid w:val="00821FAF"/>
    <w:rsid w:val="00822D6B"/>
    <w:rsid w:val="00826B10"/>
    <w:rsid w:val="0083052A"/>
    <w:rsid w:val="0083161C"/>
    <w:rsid w:val="00831778"/>
    <w:rsid w:val="00832529"/>
    <w:rsid w:val="00832F4E"/>
    <w:rsid w:val="008354CE"/>
    <w:rsid w:val="00835954"/>
    <w:rsid w:val="008370EF"/>
    <w:rsid w:val="008375FE"/>
    <w:rsid w:val="00837DB5"/>
    <w:rsid w:val="00837F3C"/>
    <w:rsid w:val="008402DE"/>
    <w:rsid w:val="00840EAB"/>
    <w:rsid w:val="00842A17"/>
    <w:rsid w:val="008452C8"/>
    <w:rsid w:val="00846551"/>
    <w:rsid w:val="00847DDF"/>
    <w:rsid w:val="00850608"/>
    <w:rsid w:val="008510F3"/>
    <w:rsid w:val="00851D4B"/>
    <w:rsid w:val="00851E68"/>
    <w:rsid w:val="00852D73"/>
    <w:rsid w:val="00852E63"/>
    <w:rsid w:val="00855633"/>
    <w:rsid w:val="008563D1"/>
    <w:rsid w:val="008574D5"/>
    <w:rsid w:val="00861E18"/>
    <w:rsid w:val="00863973"/>
    <w:rsid w:val="00864F81"/>
    <w:rsid w:val="0086511D"/>
    <w:rsid w:val="0086567F"/>
    <w:rsid w:val="00865B67"/>
    <w:rsid w:val="008665F3"/>
    <w:rsid w:val="008669F9"/>
    <w:rsid w:val="008673B3"/>
    <w:rsid w:val="00867757"/>
    <w:rsid w:val="00867AD6"/>
    <w:rsid w:val="008707BA"/>
    <w:rsid w:val="00870BD0"/>
    <w:rsid w:val="008714B3"/>
    <w:rsid w:val="00876E22"/>
    <w:rsid w:val="00882C22"/>
    <w:rsid w:val="008849CD"/>
    <w:rsid w:val="00886A49"/>
    <w:rsid w:val="00886DEB"/>
    <w:rsid w:val="008871AD"/>
    <w:rsid w:val="008914F1"/>
    <w:rsid w:val="00891B04"/>
    <w:rsid w:val="0089244A"/>
    <w:rsid w:val="00892743"/>
    <w:rsid w:val="00892874"/>
    <w:rsid w:val="00892CB1"/>
    <w:rsid w:val="00893E6B"/>
    <w:rsid w:val="008947C8"/>
    <w:rsid w:val="00896C93"/>
    <w:rsid w:val="008977DD"/>
    <w:rsid w:val="00897F31"/>
    <w:rsid w:val="008A05D1"/>
    <w:rsid w:val="008A34B8"/>
    <w:rsid w:val="008A3A14"/>
    <w:rsid w:val="008A4077"/>
    <w:rsid w:val="008A704C"/>
    <w:rsid w:val="008B13C6"/>
    <w:rsid w:val="008B27D4"/>
    <w:rsid w:val="008B292E"/>
    <w:rsid w:val="008B358A"/>
    <w:rsid w:val="008B5286"/>
    <w:rsid w:val="008B780E"/>
    <w:rsid w:val="008B7B5E"/>
    <w:rsid w:val="008B7DC3"/>
    <w:rsid w:val="008B7EAD"/>
    <w:rsid w:val="008C0608"/>
    <w:rsid w:val="008C0D3C"/>
    <w:rsid w:val="008C105E"/>
    <w:rsid w:val="008C1A44"/>
    <w:rsid w:val="008C782E"/>
    <w:rsid w:val="008D0AEC"/>
    <w:rsid w:val="008D0B02"/>
    <w:rsid w:val="008D1348"/>
    <w:rsid w:val="008D15B7"/>
    <w:rsid w:val="008D22F2"/>
    <w:rsid w:val="008D27BE"/>
    <w:rsid w:val="008E0300"/>
    <w:rsid w:val="008E3AEB"/>
    <w:rsid w:val="008E5849"/>
    <w:rsid w:val="008E5B3E"/>
    <w:rsid w:val="008F0983"/>
    <w:rsid w:val="008F1A24"/>
    <w:rsid w:val="008F2880"/>
    <w:rsid w:val="008F2D09"/>
    <w:rsid w:val="008F4C95"/>
    <w:rsid w:val="008F64EB"/>
    <w:rsid w:val="008F7D19"/>
    <w:rsid w:val="0090113B"/>
    <w:rsid w:val="00901B17"/>
    <w:rsid w:val="00901CF3"/>
    <w:rsid w:val="0090284C"/>
    <w:rsid w:val="00907EA1"/>
    <w:rsid w:val="0091127A"/>
    <w:rsid w:val="00911BAA"/>
    <w:rsid w:val="00912006"/>
    <w:rsid w:val="00912415"/>
    <w:rsid w:val="0091457A"/>
    <w:rsid w:val="009145F5"/>
    <w:rsid w:val="00916CB7"/>
    <w:rsid w:val="0091787E"/>
    <w:rsid w:val="00920A83"/>
    <w:rsid w:val="009217B3"/>
    <w:rsid w:val="009229FA"/>
    <w:rsid w:val="009234A9"/>
    <w:rsid w:val="009262CB"/>
    <w:rsid w:val="0092690A"/>
    <w:rsid w:val="00927541"/>
    <w:rsid w:val="00930BBC"/>
    <w:rsid w:val="00930FA0"/>
    <w:rsid w:val="0093294B"/>
    <w:rsid w:val="00933179"/>
    <w:rsid w:val="009340D1"/>
    <w:rsid w:val="00934243"/>
    <w:rsid w:val="00936A6A"/>
    <w:rsid w:val="00937896"/>
    <w:rsid w:val="009432D2"/>
    <w:rsid w:val="00943B76"/>
    <w:rsid w:val="009443A7"/>
    <w:rsid w:val="00946CC1"/>
    <w:rsid w:val="009477E4"/>
    <w:rsid w:val="00947F2C"/>
    <w:rsid w:val="00947F94"/>
    <w:rsid w:val="00950526"/>
    <w:rsid w:val="009506FA"/>
    <w:rsid w:val="00950A36"/>
    <w:rsid w:val="00951F34"/>
    <w:rsid w:val="00952122"/>
    <w:rsid w:val="00954069"/>
    <w:rsid w:val="00954089"/>
    <w:rsid w:val="009559B9"/>
    <w:rsid w:val="00960BD1"/>
    <w:rsid w:val="00962771"/>
    <w:rsid w:val="00963122"/>
    <w:rsid w:val="009638BA"/>
    <w:rsid w:val="00963F6B"/>
    <w:rsid w:val="009648A4"/>
    <w:rsid w:val="009662B4"/>
    <w:rsid w:val="00966C55"/>
    <w:rsid w:val="00967106"/>
    <w:rsid w:val="00971032"/>
    <w:rsid w:val="009726F1"/>
    <w:rsid w:val="009732E8"/>
    <w:rsid w:val="0097708F"/>
    <w:rsid w:val="00982629"/>
    <w:rsid w:val="00985425"/>
    <w:rsid w:val="009867A0"/>
    <w:rsid w:val="009908D7"/>
    <w:rsid w:val="00990D94"/>
    <w:rsid w:val="009934BF"/>
    <w:rsid w:val="00994938"/>
    <w:rsid w:val="00995C8B"/>
    <w:rsid w:val="00995E41"/>
    <w:rsid w:val="009963D1"/>
    <w:rsid w:val="009A04ED"/>
    <w:rsid w:val="009A06A3"/>
    <w:rsid w:val="009A18C6"/>
    <w:rsid w:val="009A2320"/>
    <w:rsid w:val="009A2A3E"/>
    <w:rsid w:val="009A2F9A"/>
    <w:rsid w:val="009A4A6E"/>
    <w:rsid w:val="009A5B1F"/>
    <w:rsid w:val="009A655E"/>
    <w:rsid w:val="009A7039"/>
    <w:rsid w:val="009A793F"/>
    <w:rsid w:val="009A7C10"/>
    <w:rsid w:val="009A7FD9"/>
    <w:rsid w:val="009B1073"/>
    <w:rsid w:val="009B107A"/>
    <w:rsid w:val="009B60AE"/>
    <w:rsid w:val="009B7D4F"/>
    <w:rsid w:val="009C0097"/>
    <w:rsid w:val="009C0440"/>
    <w:rsid w:val="009C11BF"/>
    <w:rsid w:val="009C1BB9"/>
    <w:rsid w:val="009C2567"/>
    <w:rsid w:val="009C3F36"/>
    <w:rsid w:val="009C4A3B"/>
    <w:rsid w:val="009C5098"/>
    <w:rsid w:val="009C5244"/>
    <w:rsid w:val="009C6DCA"/>
    <w:rsid w:val="009D0081"/>
    <w:rsid w:val="009D3DF8"/>
    <w:rsid w:val="009D40CC"/>
    <w:rsid w:val="009D5E93"/>
    <w:rsid w:val="009D5F6F"/>
    <w:rsid w:val="009E1287"/>
    <w:rsid w:val="009E1D20"/>
    <w:rsid w:val="009E563B"/>
    <w:rsid w:val="009E572C"/>
    <w:rsid w:val="009E5A30"/>
    <w:rsid w:val="009E5E47"/>
    <w:rsid w:val="009E639B"/>
    <w:rsid w:val="009E6E1C"/>
    <w:rsid w:val="009E6EA6"/>
    <w:rsid w:val="009F0447"/>
    <w:rsid w:val="009F16C0"/>
    <w:rsid w:val="009F2DEF"/>
    <w:rsid w:val="009F383B"/>
    <w:rsid w:val="009F3F9B"/>
    <w:rsid w:val="009F4C82"/>
    <w:rsid w:val="00A0158D"/>
    <w:rsid w:val="00A016D0"/>
    <w:rsid w:val="00A02FEB"/>
    <w:rsid w:val="00A04FCA"/>
    <w:rsid w:val="00A076E7"/>
    <w:rsid w:val="00A10487"/>
    <w:rsid w:val="00A11386"/>
    <w:rsid w:val="00A11742"/>
    <w:rsid w:val="00A13755"/>
    <w:rsid w:val="00A14998"/>
    <w:rsid w:val="00A15B17"/>
    <w:rsid w:val="00A16DC1"/>
    <w:rsid w:val="00A202D5"/>
    <w:rsid w:val="00A216AD"/>
    <w:rsid w:val="00A227E6"/>
    <w:rsid w:val="00A22A6B"/>
    <w:rsid w:val="00A22C33"/>
    <w:rsid w:val="00A24491"/>
    <w:rsid w:val="00A247B8"/>
    <w:rsid w:val="00A25F5B"/>
    <w:rsid w:val="00A262E1"/>
    <w:rsid w:val="00A27BA0"/>
    <w:rsid w:val="00A30863"/>
    <w:rsid w:val="00A30E29"/>
    <w:rsid w:val="00A3175D"/>
    <w:rsid w:val="00A32379"/>
    <w:rsid w:val="00A32928"/>
    <w:rsid w:val="00A32CA6"/>
    <w:rsid w:val="00A35408"/>
    <w:rsid w:val="00A35CDF"/>
    <w:rsid w:val="00A36AD6"/>
    <w:rsid w:val="00A40B21"/>
    <w:rsid w:val="00A41159"/>
    <w:rsid w:val="00A41C8B"/>
    <w:rsid w:val="00A42646"/>
    <w:rsid w:val="00A42E87"/>
    <w:rsid w:val="00A44AB0"/>
    <w:rsid w:val="00A44E93"/>
    <w:rsid w:val="00A45149"/>
    <w:rsid w:val="00A464F6"/>
    <w:rsid w:val="00A50B23"/>
    <w:rsid w:val="00A5384F"/>
    <w:rsid w:val="00A54028"/>
    <w:rsid w:val="00A54C74"/>
    <w:rsid w:val="00A56DC8"/>
    <w:rsid w:val="00A574F5"/>
    <w:rsid w:val="00A57C48"/>
    <w:rsid w:val="00A60332"/>
    <w:rsid w:val="00A61E50"/>
    <w:rsid w:val="00A63777"/>
    <w:rsid w:val="00A637E2"/>
    <w:rsid w:val="00A640A9"/>
    <w:rsid w:val="00A64AD9"/>
    <w:rsid w:val="00A6725D"/>
    <w:rsid w:val="00A672E7"/>
    <w:rsid w:val="00A743FB"/>
    <w:rsid w:val="00A760BD"/>
    <w:rsid w:val="00A773D3"/>
    <w:rsid w:val="00A77701"/>
    <w:rsid w:val="00A77AFB"/>
    <w:rsid w:val="00A8251F"/>
    <w:rsid w:val="00A86EED"/>
    <w:rsid w:val="00A96B47"/>
    <w:rsid w:val="00A9710B"/>
    <w:rsid w:val="00AA0384"/>
    <w:rsid w:val="00AA14EF"/>
    <w:rsid w:val="00AA2635"/>
    <w:rsid w:val="00AA306A"/>
    <w:rsid w:val="00AA3881"/>
    <w:rsid w:val="00AA510F"/>
    <w:rsid w:val="00AA5539"/>
    <w:rsid w:val="00AA5D88"/>
    <w:rsid w:val="00AA6E50"/>
    <w:rsid w:val="00AA755D"/>
    <w:rsid w:val="00AA7A82"/>
    <w:rsid w:val="00AB111C"/>
    <w:rsid w:val="00AB17C2"/>
    <w:rsid w:val="00AB2EE7"/>
    <w:rsid w:val="00AB3D96"/>
    <w:rsid w:val="00AB5DA1"/>
    <w:rsid w:val="00AB659E"/>
    <w:rsid w:val="00AB7719"/>
    <w:rsid w:val="00AB774E"/>
    <w:rsid w:val="00AC2E05"/>
    <w:rsid w:val="00AC3832"/>
    <w:rsid w:val="00AC7E66"/>
    <w:rsid w:val="00AD0111"/>
    <w:rsid w:val="00AD02E5"/>
    <w:rsid w:val="00AD0926"/>
    <w:rsid w:val="00AD172A"/>
    <w:rsid w:val="00AD2F48"/>
    <w:rsid w:val="00AD4DC6"/>
    <w:rsid w:val="00AD4E6C"/>
    <w:rsid w:val="00AD5F90"/>
    <w:rsid w:val="00AD7B1A"/>
    <w:rsid w:val="00AE00AF"/>
    <w:rsid w:val="00AE0B9E"/>
    <w:rsid w:val="00AE1496"/>
    <w:rsid w:val="00AE36CB"/>
    <w:rsid w:val="00AF1BD7"/>
    <w:rsid w:val="00AF37B3"/>
    <w:rsid w:val="00AF413E"/>
    <w:rsid w:val="00AF5860"/>
    <w:rsid w:val="00AF6095"/>
    <w:rsid w:val="00AF65C8"/>
    <w:rsid w:val="00AF673F"/>
    <w:rsid w:val="00B00501"/>
    <w:rsid w:val="00B00800"/>
    <w:rsid w:val="00B029D4"/>
    <w:rsid w:val="00B02C3C"/>
    <w:rsid w:val="00B030B9"/>
    <w:rsid w:val="00B04B18"/>
    <w:rsid w:val="00B04BD1"/>
    <w:rsid w:val="00B057CE"/>
    <w:rsid w:val="00B119C6"/>
    <w:rsid w:val="00B13646"/>
    <w:rsid w:val="00B13773"/>
    <w:rsid w:val="00B13AA7"/>
    <w:rsid w:val="00B145DC"/>
    <w:rsid w:val="00B16B03"/>
    <w:rsid w:val="00B200E3"/>
    <w:rsid w:val="00B21625"/>
    <w:rsid w:val="00B22471"/>
    <w:rsid w:val="00B225EE"/>
    <w:rsid w:val="00B23D18"/>
    <w:rsid w:val="00B246DA"/>
    <w:rsid w:val="00B24C30"/>
    <w:rsid w:val="00B25338"/>
    <w:rsid w:val="00B25492"/>
    <w:rsid w:val="00B2627B"/>
    <w:rsid w:val="00B27B62"/>
    <w:rsid w:val="00B301E1"/>
    <w:rsid w:val="00B31295"/>
    <w:rsid w:val="00B3325E"/>
    <w:rsid w:val="00B332DF"/>
    <w:rsid w:val="00B33ACC"/>
    <w:rsid w:val="00B36DB9"/>
    <w:rsid w:val="00B36E2F"/>
    <w:rsid w:val="00B3700B"/>
    <w:rsid w:val="00B41DB7"/>
    <w:rsid w:val="00B42B85"/>
    <w:rsid w:val="00B4489B"/>
    <w:rsid w:val="00B45AFF"/>
    <w:rsid w:val="00B45D24"/>
    <w:rsid w:val="00B46D94"/>
    <w:rsid w:val="00B500C7"/>
    <w:rsid w:val="00B50B15"/>
    <w:rsid w:val="00B50BE1"/>
    <w:rsid w:val="00B50C0E"/>
    <w:rsid w:val="00B52CEF"/>
    <w:rsid w:val="00B52FD2"/>
    <w:rsid w:val="00B53312"/>
    <w:rsid w:val="00B551C4"/>
    <w:rsid w:val="00B56445"/>
    <w:rsid w:val="00B60E74"/>
    <w:rsid w:val="00B61DDE"/>
    <w:rsid w:val="00B63285"/>
    <w:rsid w:val="00B63320"/>
    <w:rsid w:val="00B639C8"/>
    <w:rsid w:val="00B64C70"/>
    <w:rsid w:val="00B6538B"/>
    <w:rsid w:val="00B65B50"/>
    <w:rsid w:val="00B66A08"/>
    <w:rsid w:val="00B66EFA"/>
    <w:rsid w:val="00B701D4"/>
    <w:rsid w:val="00B70640"/>
    <w:rsid w:val="00B710E0"/>
    <w:rsid w:val="00B71315"/>
    <w:rsid w:val="00B71C34"/>
    <w:rsid w:val="00B74266"/>
    <w:rsid w:val="00B75556"/>
    <w:rsid w:val="00B764BA"/>
    <w:rsid w:val="00B76B3B"/>
    <w:rsid w:val="00B76F45"/>
    <w:rsid w:val="00B80791"/>
    <w:rsid w:val="00B82739"/>
    <w:rsid w:val="00B836CE"/>
    <w:rsid w:val="00B85110"/>
    <w:rsid w:val="00B85FD7"/>
    <w:rsid w:val="00B9007B"/>
    <w:rsid w:val="00B906FE"/>
    <w:rsid w:val="00B9305D"/>
    <w:rsid w:val="00B960AB"/>
    <w:rsid w:val="00B964B5"/>
    <w:rsid w:val="00B96500"/>
    <w:rsid w:val="00B97225"/>
    <w:rsid w:val="00B97281"/>
    <w:rsid w:val="00BA1A3F"/>
    <w:rsid w:val="00BA1A94"/>
    <w:rsid w:val="00BA1ECD"/>
    <w:rsid w:val="00BA21D7"/>
    <w:rsid w:val="00BA365A"/>
    <w:rsid w:val="00BA62C7"/>
    <w:rsid w:val="00BA7C27"/>
    <w:rsid w:val="00BB0246"/>
    <w:rsid w:val="00BB0998"/>
    <w:rsid w:val="00BB0A1D"/>
    <w:rsid w:val="00BB2398"/>
    <w:rsid w:val="00BB251F"/>
    <w:rsid w:val="00BB652C"/>
    <w:rsid w:val="00BB68C9"/>
    <w:rsid w:val="00BB6D8C"/>
    <w:rsid w:val="00BC0727"/>
    <w:rsid w:val="00BC1867"/>
    <w:rsid w:val="00BC3E22"/>
    <w:rsid w:val="00BC49A4"/>
    <w:rsid w:val="00BC4FC4"/>
    <w:rsid w:val="00BC6CF3"/>
    <w:rsid w:val="00BC7257"/>
    <w:rsid w:val="00BC735B"/>
    <w:rsid w:val="00BC76B2"/>
    <w:rsid w:val="00BD03F2"/>
    <w:rsid w:val="00BD0782"/>
    <w:rsid w:val="00BD0A58"/>
    <w:rsid w:val="00BD14CA"/>
    <w:rsid w:val="00BD2123"/>
    <w:rsid w:val="00BD2BB9"/>
    <w:rsid w:val="00BD3F82"/>
    <w:rsid w:val="00BD4027"/>
    <w:rsid w:val="00BD4E79"/>
    <w:rsid w:val="00BD5989"/>
    <w:rsid w:val="00BD5C39"/>
    <w:rsid w:val="00BD67A8"/>
    <w:rsid w:val="00BD750C"/>
    <w:rsid w:val="00BE3588"/>
    <w:rsid w:val="00BE3C6B"/>
    <w:rsid w:val="00BE5DB2"/>
    <w:rsid w:val="00BE6789"/>
    <w:rsid w:val="00BF3D15"/>
    <w:rsid w:val="00BF4359"/>
    <w:rsid w:val="00BF564E"/>
    <w:rsid w:val="00BF5C6B"/>
    <w:rsid w:val="00C0105B"/>
    <w:rsid w:val="00C01247"/>
    <w:rsid w:val="00C02E81"/>
    <w:rsid w:val="00C0359E"/>
    <w:rsid w:val="00C03A57"/>
    <w:rsid w:val="00C04090"/>
    <w:rsid w:val="00C051A0"/>
    <w:rsid w:val="00C06DE9"/>
    <w:rsid w:val="00C06F5C"/>
    <w:rsid w:val="00C0723B"/>
    <w:rsid w:val="00C07631"/>
    <w:rsid w:val="00C1136A"/>
    <w:rsid w:val="00C126E2"/>
    <w:rsid w:val="00C12813"/>
    <w:rsid w:val="00C160AE"/>
    <w:rsid w:val="00C166FA"/>
    <w:rsid w:val="00C17157"/>
    <w:rsid w:val="00C178EC"/>
    <w:rsid w:val="00C17F71"/>
    <w:rsid w:val="00C17FD1"/>
    <w:rsid w:val="00C20A47"/>
    <w:rsid w:val="00C20F0F"/>
    <w:rsid w:val="00C20F33"/>
    <w:rsid w:val="00C20F6D"/>
    <w:rsid w:val="00C2684F"/>
    <w:rsid w:val="00C26A21"/>
    <w:rsid w:val="00C27DA9"/>
    <w:rsid w:val="00C30A16"/>
    <w:rsid w:val="00C31441"/>
    <w:rsid w:val="00C31FE0"/>
    <w:rsid w:val="00C347D4"/>
    <w:rsid w:val="00C3484E"/>
    <w:rsid w:val="00C34D55"/>
    <w:rsid w:val="00C35042"/>
    <w:rsid w:val="00C357C7"/>
    <w:rsid w:val="00C357E1"/>
    <w:rsid w:val="00C36D36"/>
    <w:rsid w:val="00C37600"/>
    <w:rsid w:val="00C4085B"/>
    <w:rsid w:val="00C4219A"/>
    <w:rsid w:val="00C43436"/>
    <w:rsid w:val="00C4456C"/>
    <w:rsid w:val="00C44D50"/>
    <w:rsid w:val="00C451B0"/>
    <w:rsid w:val="00C45BBB"/>
    <w:rsid w:val="00C45D59"/>
    <w:rsid w:val="00C465A4"/>
    <w:rsid w:val="00C50CCD"/>
    <w:rsid w:val="00C53AB5"/>
    <w:rsid w:val="00C54354"/>
    <w:rsid w:val="00C5550E"/>
    <w:rsid w:val="00C5620E"/>
    <w:rsid w:val="00C56B8B"/>
    <w:rsid w:val="00C578E7"/>
    <w:rsid w:val="00C6200E"/>
    <w:rsid w:val="00C63503"/>
    <w:rsid w:val="00C6385F"/>
    <w:rsid w:val="00C63892"/>
    <w:rsid w:val="00C63E76"/>
    <w:rsid w:val="00C64082"/>
    <w:rsid w:val="00C64839"/>
    <w:rsid w:val="00C6567D"/>
    <w:rsid w:val="00C663F6"/>
    <w:rsid w:val="00C67AC0"/>
    <w:rsid w:val="00C71B04"/>
    <w:rsid w:val="00C71E83"/>
    <w:rsid w:val="00C74F60"/>
    <w:rsid w:val="00C755CE"/>
    <w:rsid w:val="00C77CB7"/>
    <w:rsid w:val="00C802B7"/>
    <w:rsid w:val="00C8045B"/>
    <w:rsid w:val="00C812DD"/>
    <w:rsid w:val="00C821C0"/>
    <w:rsid w:val="00C82B66"/>
    <w:rsid w:val="00C82B7A"/>
    <w:rsid w:val="00C82C4A"/>
    <w:rsid w:val="00C82EAD"/>
    <w:rsid w:val="00C83BD3"/>
    <w:rsid w:val="00C84A30"/>
    <w:rsid w:val="00C84F7B"/>
    <w:rsid w:val="00C853F2"/>
    <w:rsid w:val="00C85732"/>
    <w:rsid w:val="00C860AD"/>
    <w:rsid w:val="00C87F5B"/>
    <w:rsid w:val="00C909D9"/>
    <w:rsid w:val="00C917F4"/>
    <w:rsid w:val="00C938E2"/>
    <w:rsid w:val="00C93901"/>
    <w:rsid w:val="00C94CDE"/>
    <w:rsid w:val="00C96BE7"/>
    <w:rsid w:val="00C96C3F"/>
    <w:rsid w:val="00C977AB"/>
    <w:rsid w:val="00CA0C1C"/>
    <w:rsid w:val="00CA22A7"/>
    <w:rsid w:val="00CA3A08"/>
    <w:rsid w:val="00CA4E3C"/>
    <w:rsid w:val="00CA649E"/>
    <w:rsid w:val="00CA758F"/>
    <w:rsid w:val="00CA7DA0"/>
    <w:rsid w:val="00CB007F"/>
    <w:rsid w:val="00CB127E"/>
    <w:rsid w:val="00CB24B2"/>
    <w:rsid w:val="00CB56B8"/>
    <w:rsid w:val="00CB6157"/>
    <w:rsid w:val="00CB7401"/>
    <w:rsid w:val="00CB7B95"/>
    <w:rsid w:val="00CC0A52"/>
    <w:rsid w:val="00CC158D"/>
    <w:rsid w:val="00CC70FD"/>
    <w:rsid w:val="00CC7792"/>
    <w:rsid w:val="00CD0CEA"/>
    <w:rsid w:val="00CD2922"/>
    <w:rsid w:val="00CD34D1"/>
    <w:rsid w:val="00CD4649"/>
    <w:rsid w:val="00CD64D4"/>
    <w:rsid w:val="00CD70A4"/>
    <w:rsid w:val="00CE2CBA"/>
    <w:rsid w:val="00CE2CE4"/>
    <w:rsid w:val="00CE5D94"/>
    <w:rsid w:val="00CE6195"/>
    <w:rsid w:val="00CE68A5"/>
    <w:rsid w:val="00CE7D9A"/>
    <w:rsid w:val="00CE7E5B"/>
    <w:rsid w:val="00CF391E"/>
    <w:rsid w:val="00CF4B3B"/>
    <w:rsid w:val="00CF6208"/>
    <w:rsid w:val="00CF7932"/>
    <w:rsid w:val="00D00227"/>
    <w:rsid w:val="00D0033D"/>
    <w:rsid w:val="00D00AF4"/>
    <w:rsid w:val="00D02016"/>
    <w:rsid w:val="00D031B9"/>
    <w:rsid w:val="00D051AB"/>
    <w:rsid w:val="00D0520D"/>
    <w:rsid w:val="00D07A04"/>
    <w:rsid w:val="00D07E88"/>
    <w:rsid w:val="00D100E4"/>
    <w:rsid w:val="00D108A5"/>
    <w:rsid w:val="00D10B37"/>
    <w:rsid w:val="00D11278"/>
    <w:rsid w:val="00D13C3C"/>
    <w:rsid w:val="00D13E19"/>
    <w:rsid w:val="00D1464E"/>
    <w:rsid w:val="00D166FB"/>
    <w:rsid w:val="00D201E4"/>
    <w:rsid w:val="00D21121"/>
    <w:rsid w:val="00D21A24"/>
    <w:rsid w:val="00D21D03"/>
    <w:rsid w:val="00D23664"/>
    <w:rsid w:val="00D23DB4"/>
    <w:rsid w:val="00D24571"/>
    <w:rsid w:val="00D25717"/>
    <w:rsid w:val="00D25CB7"/>
    <w:rsid w:val="00D30784"/>
    <w:rsid w:val="00D327ED"/>
    <w:rsid w:val="00D32DA1"/>
    <w:rsid w:val="00D32EEB"/>
    <w:rsid w:val="00D3398B"/>
    <w:rsid w:val="00D363BA"/>
    <w:rsid w:val="00D370E2"/>
    <w:rsid w:val="00D37A6D"/>
    <w:rsid w:val="00D407FA"/>
    <w:rsid w:val="00D411EA"/>
    <w:rsid w:val="00D42E95"/>
    <w:rsid w:val="00D43D4E"/>
    <w:rsid w:val="00D447DA"/>
    <w:rsid w:val="00D4501F"/>
    <w:rsid w:val="00D5156A"/>
    <w:rsid w:val="00D51BA3"/>
    <w:rsid w:val="00D52C66"/>
    <w:rsid w:val="00D53DAA"/>
    <w:rsid w:val="00D57C5C"/>
    <w:rsid w:val="00D61B66"/>
    <w:rsid w:val="00D627E1"/>
    <w:rsid w:val="00D62EDD"/>
    <w:rsid w:val="00D63653"/>
    <w:rsid w:val="00D63B96"/>
    <w:rsid w:val="00D66E30"/>
    <w:rsid w:val="00D712BD"/>
    <w:rsid w:val="00D71758"/>
    <w:rsid w:val="00D73212"/>
    <w:rsid w:val="00D7366B"/>
    <w:rsid w:val="00D74F4E"/>
    <w:rsid w:val="00D8272E"/>
    <w:rsid w:val="00D82796"/>
    <w:rsid w:val="00D82B23"/>
    <w:rsid w:val="00D836AB"/>
    <w:rsid w:val="00D85E6C"/>
    <w:rsid w:val="00D87B7B"/>
    <w:rsid w:val="00D90F55"/>
    <w:rsid w:val="00D9152A"/>
    <w:rsid w:val="00D940E0"/>
    <w:rsid w:val="00D943EF"/>
    <w:rsid w:val="00D94D17"/>
    <w:rsid w:val="00D955C7"/>
    <w:rsid w:val="00D958B6"/>
    <w:rsid w:val="00D95E3A"/>
    <w:rsid w:val="00DA398F"/>
    <w:rsid w:val="00DA3B24"/>
    <w:rsid w:val="00DA3CA8"/>
    <w:rsid w:val="00DA50FE"/>
    <w:rsid w:val="00DA5454"/>
    <w:rsid w:val="00DA7656"/>
    <w:rsid w:val="00DB00F1"/>
    <w:rsid w:val="00DB0E97"/>
    <w:rsid w:val="00DB2B48"/>
    <w:rsid w:val="00DB2D4E"/>
    <w:rsid w:val="00DB3137"/>
    <w:rsid w:val="00DB477A"/>
    <w:rsid w:val="00DB528D"/>
    <w:rsid w:val="00DB5EF6"/>
    <w:rsid w:val="00DB6BDB"/>
    <w:rsid w:val="00DB6CCE"/>
    <w:rsid w:val="00DB7C69"/>
    <w:rsid w:val="00DC0361"/>
    <w:rsid w:val="00DC1037"/>
    <w:rsid w:val="00DC23FC"/>
    <w:rsid w:val="00DC443D"/>
    <w:rsid w:val="00DD0936"/>
    <w:rsid w:val="00DD138C"/>
    <w:rsid w:val="00DD16C7"/>
    <w:rsid w:val="00DD278F"/>
    <w:rsid w:val="00DD2A2D"/>
    <w:rsid w:val="00DD2DDA"/>
    <w:rsid w:val="00DD33F5"/>
    <w:rsid w:val="00DD3FF7"/>
    <w:rsid w:val="00DD4704"/>
    <w:rsid w:val="00DD4F81"/>
    <w:rsid w:val="00DE2313"/>
    <w:rsid w:val="00DE2858"/>
    <w:rsid w:val="00DE290A"/>
    <w:rsid w:val="00DE4287"/>
    <w:rsid w:val="00DE4304"/>
    <w:rsid w:val="00DE634D"/>
    <w:rsid w:val="00DE74B1"/>
    <w:rsid w:val="00DF0420"/>
    <w:rsid w:val="00DF0656"/>
    <w:rsid w:val="00DF1D83"/>
    <w:rsid w:val="00DF3659"/>
    <w:rsid w:val="00DF382D"/>
    <w:rsid w:val="00DF40AF"/>
    <w:rsid w:val="00DF48A0"/>
    <w:rsid w:val="00DF5FC6"/>
    <w:rsid w:val="00DF6B8B"/>
    <w:rsid w:val="00DF79B6"/>
    <w:rsid w:val="00DF7CC7"/>
    <w:rsid w:val="00E006D7"/>
    <w:rsid w:val="00E00DB2"/>
    <w:rsid w:val="00E0120E"/>
    <w:rsid w:val="00E01C07"/>
    <w:rsid w:val="00E02485"/>
    <w:rsid w:val="00E026D2"/>
    <w:rsid w:val="00E02864"/>
    <w:rsid w:val="00E02EDC"/>
    <w:rsid w:val="00E04002"/>
    <w:rsid w:val="00E04496"/>
    <w:rsid w:val="00E04DCC"/>
    <w:rsid w:val="00E0538C"/>
    <w:rsid w:val="00E05469"/>
    <w:rsid w:val="00E05CC6"/>
    <w:rsid w:val="00E066A2"/>
    <w:rsid w:val="00E07E67"/>
    <w:rsid w:val="00E10321"/>
    <w:rsid w:val="00E104D3"/>
    <w:rsid w:val="00E11002"/>
    <w:rsid w:val="00E163F2"/>
    <w:rsid w:val="00E21004"/>
    <w:rsid w:val="00E216AE"/>
    <w:rsid w:val="00E2175E"/>
    <w:rsid w:val="00E227BE"/>
    <w:rsid w:val="00E2454A"/>
    <w:rsid w:val="00E25C99"/>
    <w:rsid w:val="00E2788F"/>
    <w:rsid w:val="00E27F7E"/>
    <w:rsid w:val="00E3136A"/>
    <w:rsid w:val="00E313F0"/>
    <w:rsid w:val="00E31B9A"/>
    <w:rsid w:val="00E32626"/>
    <w:rsid w:val="00E32D07"/>
    <w:rsid w:val="00E32D7D"/>
    <w:rsid w:val="00E33D98"/>
    <w:rsid w:val="00E35325"/>
    <w:rsid w:val="00E35D58"/>
    <w:rsid w:val="00E365B4"/>
    <w:rsid w:val="00E3678F"/>
    <w:rsid w:val="00E37BD7"/>
    <w:rsid w:val="00E40374"/>
    <w:rsid w:val="00E40C9A"/>
    <w:rsid w:val="00E42236"/>
    <w:rsid w:val="00E42724"/>
    <w:rsid w:val="00E42EDA"/>
    <w:rsid w:val="00E430DF"/>
    <w:rsid w:val="00E44DE7"/>
    <w:rsid w:val="00E4665A"/>
    <w:rsid w:val="00E51EB7"/>
    <w:rsid w:val="00E53837"/>
    <w:rsid w:val="00E544E2"/>
    <w:rsid w:val="00E55B84"/>
    <w:rsid w:val="00E5755D"/>
    <w:rsid w:val="00E575A2"/>
    <w:rsid w:val="00E57663"/>
    <w:rsid w:val="00E578D7"/>
    <w:rsid w:val="00E60501"/>
    <w:rsid w:val="00E62905"/>
    <w:rsid w:val="00E6341D"/>
    <w:rsid w:val="00E64A7C"/>
    <w:rsid w:val="00E64BC8"/>
    <w:rsid w:val="00E6527B"/>
    <w:rsid w:val="00E652FA"/>
    <w:rsid w:val="00E66A4E"/>
    <w:rsid w:val="00E66C87"/>
    <w:rsid w:val="00E710F4"/>
    <w:rsid w:val="00E72149"/>
    <w:rsid w:val="00E7238D"/>
    <w:rsid w:val="00E73B50"/>
    <w:rsid w:val="00E7511B"/>
    <w:rsid w:val="00E764D0"/>
    <w:rsid w:val="00E8089C"/>
    <w:rsid w:val="00E8125F"/>
    <w:rsid w:val="00E81762"/>
    <w:rsid w:val="00E81FFF"/>
    <w:rsid w:val="00E82A04"/>
    <w:rsid w:val="00E838F3"/>
    <w:rsid w:val="00E83F06"/>
    <w:rsid w:val="00E8509E"/>
    <w:rsid w:val="00E85344"/>
    <w:rsid w:val="00E8586D"/>
    <w:rsid w:val="00E85BEC"/>
    <w:rsid w:val="00E87046"/>
    <w:rsid w:val="00E87EAD"/>
    <w:rsid w:val="00E87F47"/>
    <w:rsid w:val="00E91181"/>
    <w:rsid w:val="00E91A70"/>
    <w:rsid w:val="00E93364"/>
    <w:rsid w:val="00E94DBE"/>
    <w:rsid w:val="00E957FE"/>
    <w:rsid w:val="00E97171"/>
    <w:rsid w:val="00E97452"/>
    <w:rsid w:val="00EA058F"/>
    <w:rsid w:val="00EA2B44"/>
    <w:rsid w:val="00EA40BA"/>
    <w:rsid w:val="00EA6754"/>
    <w:rsid w:val="00EA6A1C"/>
    <w:rsid w:val="00EA79B1"/>
    <w:rsid w:val="00EA7CB1"/>
    <w:rsid w:val="00EB06C9"/>
    <w:rsid w:val="00EB1678"/>
    <w:rsid w:val="00EB29C1"/>
    <w:rsid w:val="00EB40DF"/>
    <w:rsid w:val="00EB4629"/>
    <w:rsid w:val="00EB4C67"/>
    <w:rsid w:val="00EB5296"/>
    <w:rsid w:val="00EB54AE"/>
    <w:rsid w:val="00EB618D"/>
    <w:rsid w:val="00EC1F46"/>
    <w:rsid w:val="00EC2101"/>
    <w:rsid w:val="00EC2300"/>
    <w:rsid w:val="00EC2531"/>
    <w:rsid w:val="00EC5157"/>
    <w:rsid w:val="00EC57D4"/>
    <w:rsid w:val="00EC5C43"/>
    <w:rsid w:val="00EC5CBC"/>
    <w:rsid w:val="00ED2EE5"/>
    <w:rsid w:val="00ED30FA"/>
    <w:rsid w:val="00ED38EA"/>
    <w:rsid w:val="00ED3FE3"/>
    <w:rsid w:val="00ED52C4"/>
    <w:rsid w:val="00ED5B2D"/>
    <w:rsid w:val="00ED6902"/>
    <w:rsid w:val="00ED7201"/>
    <w:rsid w:val="00EE38D7"/>
    <w:rsid w:val="00EE3EC2"/>
    <w:rsid w:val="00EE50EF"/>
    <w:rsid w:val="00EE6BF4"/>
    <w:rsid w:val="00EE7537"/>
    <w:rsid w:val="00EF00FF"/>
    <w:rsid w:val="00EF0952"/>
    <w:rsid w:val="00EF0E53"/>
    <w:rsid w:val="00EF51C0"/>
    <w:rsid w:val="00EF5432"/>
    <w:rsid w:val="00EF7C39"/>
    <w:rsid w:val="00F00E38"/>
    <w:rsid w:val="00F02133"/>
    <w:rsid w:val="00F03CE3"/>
    <w:rsid w:val="00F0521B"/>
    <w:rsid w:val="00F057D5"/>
    <w:rsid w:val="00F10538"/>
    <w:rsid w:val="00F10E24"/>
    <w:rsid w:val="00F117B0"/>
    <w:rsid w:val="00F154FB"/>
    <w:rsid w:val="00F17375"/>
    <w:rsid w:val="00F1740C"/>
    <w:rsid w:val="00F20B93"/>
    <w:rsid w:val="00F21D9A"/>
    <w:rsid w:val="00F22358"/>
    <w:rsid w:val="00F22729"/>
    <w:rsid w:val="00F2459B"/>
    <w:rsid w:val="00F24645"/>
    <w:rsid w:val="00F25357"/>
    <w:rsid w:val="00F27E0B"/>
    <w:rsid w:val="00F3044E"/>
    <w:rsid w:val="00F33569"/>
    <w:rsid w:val="00F34CB2"/>
    <w:rsid w:val="00F363D8"/>
    <w:rsid w:val="00F36B82"/>
    <w:rsid w:val="00F37717"/>
    <w:rsid w:val="00F37CAA"/>
    <w:rsid w:val="00F37FCA"/>
    <w:rsid w:val="00F4069D"/>
    <w:rsid w:val="00F40F9D"/>
    <w:rsid w:val="00F42492"/>
    <w:rsid w:val="00F4336F"/>
    <w:rsid w:val="00F4492B"/>
    <w:rsid w:val="00F45F57"/>
    <w:rsid w:val="00F47F92"/>
    <w:rsid w:val="00F500C7"/>
    <w:rsid w:val="00F50462"/>
    <w:rsid w:val="00F54105"/>
    <w:rsid w:val="00F54BA2"/>
    <w:rsid w:val="00F55CB6"/>
    <w:rsid w:val="00F560AB"/>
    <w:rsid w:val="00F56C88"/>
    <w:rsid w:val="00F57279"/>
    <w:rsid w:val="00F6107E"/>
    <w:rsid w:val="00F6197E"/>
    <w:rsid w:val="00F63611"/>
    <w:rsid w:val="00F64FD6"/>
    <w:rsid w:val="00F653FE"/>
    <w:rsid w:val="00F66C14"/>
    <w:rsid w:val="00F706DF"/>
    <w:rsid w:val="00F722FB"/>
    <w:rsid w:val="00F72B7A"/>
    <w:rsid w:val="00F74371"/>
    <w:rsid w:val="00F74952"/>
    <w:rsid w:val="00F74EED"/>
    <w:rsid w:val="00F75580"/>
    <w:rsid w:val="00F75598"/>
    <w:rsid w:val="00F75A1D"/>
    <w:rsid w:val="00F76AD4"/>
    <w:rsid w:val="00F81FD4"/>
    <w:rsid w:val="00F825F4"/>
    <w:rsid w:val="00F82793"/>
    <w:rsid w:val="00F83121"/>
    <w:rsid w:val="00F841C5"/>
    <w:rsid w:val="00F8508D"/>
    <w:rsid w:val="00F871C3"/>
    <w:rsid w:val="00F8740D"/>
    <w:rsid w:val="00F90E24"/>
    <w:rsid w:val="00F910F2"/>
    <w:rsid w:val="00F91397"/>
    <w:rsid w:val="00F9151D"/>
    <w:rsid w:val="00F93978"/>
    <w:rsid w:val="00F9662D"/>
    <w:rsid w:val="00F979DF"/>
    <w:rsid w:val="00F97E43"/>
    <w:rsid w:val="00FA0434"/>
    <w:rsid w:val="00FA1520"/>
    <w:rsid w:val="00FA1696"/>
    <w:rsid w:val="00FA4FA4"/>
    <w:rsid w:val="00FA5E47"/>
    <w:rsid w:val="00FA716F"/>
    <w:rsid w:val="00FB23D5"/>
    <w:rsid w:val="00FB2E5A"/>
    <w:rsid w:val="00FB408D"/>
    <w:rsid w:val="00FB5827"/>
    <w:rsid w:val="00FB7981"/>
    <w:rsid w:val="00FC10D0"/>
    <w:rsid w:val="00FC1C85"/>
    <w:rsid w:val="00FC396D"/>
    <w:rsid w:val="00FC4B99"/>
    <w:rsid w:val="00FC510C"/>
    <w:rsid w:val="00FC562F"/>
    <w:rsid w:val="00FC7534"/>
    <w:rsid w:val="00FD2128"/>
    <w:rsid w:val="00FD2DC9"/>
    <w:rsid w:val="00FD38B9"/>
    <w:rsid w:val="00FD444C"/>
    <w:rsid w:val="00FE0AC4"/>
    <w:rsid w:val="00FE0D25"/>
    <w:rsid w:val="00FE120C"/>
    <w:rsid w:val="00FE2834"/>
    <w:rsid w:val="00FE2C14"/>
    <w:rsid w:val="00FE3C52"/>
    <w:rsid w:val="00FE3E2C"/>
    <w:rsid w:val="00FE44AF"/>
    <w:rsid w:val="00FE4603"/>
    <w:rsid w:val="00FE4606"/>
    <w:rsid w:val="00FE4847"/>
    <w:rsid w:val="00FE6F23"/>
    <w:rsid w:val="00FE7362"/>
    <w:rsid w:val="00FE7867"/>
    <w:rsid w:val="00FF0337"/>
    <w:rsid w:val="00FF14ED"/>
    <w:rsid w:val="00FF17DA"/>
    <w:rsid w:val="00FF2555"/>
    <w:rsid w:val="00FF2A57"/>
    <w:rsid w:val="00FF3731"/>
    <w:rsid w:val="00FF4D27"/>
    <w:rsid w:val="00FF5BE0"/>
    <w:rsid w:val="00FF6FD6"/>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9EC2"/>
  <w15:docId w15:val="{EC030DA2-56A6-440E-ABF2-5DA7F31E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C1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
    <w:qFormat/>
    <w:rsid w:val="007E1108"/>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uiPriority w:val="9"/>
    <w:semiHidden/>
    <w:unhideWhenUsed/>
    <w:qFormat/>
    <w:rsid w:val="009908D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qFormat/>
    <w:rsid w:val="00554230"/>
    <w:pPr>
      <w:keepNext/>
      <w:jc w:val="both"/>
      <w:outlineLvl w:val="2"/>
    </w:pPr>
    <w:rPr>
      <w:rFonts w:ascii="Book Antiqua" w:hAnsi="Book Antiqua"/>
      <w:b/>
      <w:sz w:val="22"/>
      <w:szCs w:val="20"/>
      <w:lang w:val="x-none"/>
    </w:rPr>
  </w:style>
  <w:style w:type="paragraph" w:styleId="Nagwek4">
    <w:name w:val="heading 4"/>
    <w:basedOn w:val="Normalny"/>
    <w:next w:val="Normalny"/>
    <w:link w:val="Nagwek4Znak"/>
    <w:uiPriority w:val="9"/>
    <w:semiHidden/>
    <w:unhideWhenUsed/>
    <w:qFormat/>
    <w:rsid w:val="00351B40"/>
    <w:pPr>
      <w:keepNext/>
      <w:spacing w:before="240" w:after="60"/>
      <w:outlineLvl w:val="3"/>
    </w:pPr>
    <w:rPr>
      <w:rFonts w:ascii="Calibri" w:hAnsi="Calibri"/>
      <w:b/>
      <w:bCs/>
      <w:sz w:val="28"/>
      <w:szCs w:val="28"/>
      <w:lang w:val="x-none"/>
    </w:rPr>
  </w:style>
  <w:style w:type="paragraph" w:styleId="Nagwek5">
    <w:name w:val="heading 5"/>
    <w:basedOn w:val="Normalny"/>
    <w:next w:val="Normalny"/>
    <w:link w:val="Nagwek5Znak"/>
    <w:uiPriority w:val="9"/>
    <w:semiHidden/>
    <w:unhideWhenUsed/>
    <w:qFormat/>
    <w:rsid w:val="00351B40"/>
    <w:pPr>
      <w:spacing w:before="240" w:after="60"/>
      <w:outlineLvl w:val="4"/>
    </w:pPr>
    <w:rPr>
      <w:rFonts w:ascii="Calibri"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B0B0F"/>
    <w:pPr>
      <w:tabs>
        <w:tab w:val="center" w:pos="4536"/>
        <w:tab w:val="right" w:pos="9072"/>
      </w:tabs>
    </w:pPr>
  </w:style>
  <w:style w:type="character" w:customStyle="1" w:styleId="NagwekZnak">
    <w:name w:val="Nagłówek Znak"/>
    <w:basedOn w:val="Domylnaczcionkaakapitu"/>
    <w:link w:val="Nagwek"/>
    <w:uiPriority w:val="99"/>
    <w:rsid w:val="006B0B0F"/>
  </w:style>
  <w:style w:type="paragraph" w:styleId="Stopka">
    <w:name w:val="footer"/>
    <w:basedOn w:val="Normalny"/>
    <w:link w:val="StopkaZnak"/>
    <w:uiPriority w:val="99"/>
    <w:unhideWhenUsed/>
    <w:rsid w:val="006B0B0F"/>
    <w:pPr>
      <w:tabs>
        <w:tab w:val="center" w:pos="4536"/>
        <w:tab w:val="right" w:pos="9072"/>
      </w:tabs>
    </w:pPr>
  </w:style>
  <w:style w:type="character" w:customStyle="1" w:styleId="StopkaZnak">
    <w:name w:val="Stopka Znak"/>
    <w:basedOn w:val="Domylnaczcionkaakapitu"/>
    <w:link w:val="Stopka"/>
    <w:uiPriority w:val="99"/>
    <w:rsid w:val="006B0B0F"/>
  </w:style>
  <w:style w:type="paragraph" w:styleId="Tekstdymka">
    <w:name w:val="Balloon Text"/>
    <w:basedOn w:val="Normalny"/>
    <w:link w:val="TekstdymkaZnak"/>
    <w:uiPriority w:val="99"/>
    <w:semiHidden/>
    <w:unhideWhenUsed/>
    <w:rsid w:val="006B0B0F"/>
    <w:rPr>
      <w:rFonts w:ascii="Tahoma" w:eastAsia="Calibri" w:hAnsi="Tahoma"/>
      <w:sz w:val="16"/>
      <w:szCs w:val="16"/>
      <w:lang w:val="x-none" w:eastAsia="x-none"/>
    </w:rPr>
  </w:style>
  <w:style w:type="character" w:customStyle="1" w:styleId="TekstdymkaZnak">
    <w:name w:val="Tekst dymka Znak"/>
    <w:link w:val="Tekstdymka"/>
    <w:uiPriority w:val="99"/>
    <w:semiHidden/>
    <w:rsid w:val="006B0B0F"/>
    <w:rPr>
      <w:rFonts w:ascii="Tahoma" w:hAnsi="Tahoma" w:cs="Tahoma"/>
      <w:sz w:val="16"/>
      <w:szCs w:val="16"/>
    </w:rPr>
  </w:style>
  <w:style w:type="paragraph" w:customStyle="1" w:styleId="WW-Tekstpodstawowy2">
    <w:name w:val="WW-Tekst podstawowy 2"/>
    <w:basedOn w:val="Normalny"/>
    <w:rsid w:val="006B0B0F"/>
    <w:pPr>
      <w:jc w:val="both"/>
    </w:pPr>
    <w:rPr>
      <w:rFonts w:ascii="Book Antiqua" w:hAnsi="Book Antiqua"/>
      <w:b/>
      <w:szCs w:val="20"/>
    </w:rPr>
  </w:style>
  <w:style w:type="character" w:styleId="Odwoaniedokomentarza">
    <w:name w:val="annotation reference"/>
    <w:uiPriority w:val="99"/>
    <w:semiHidden/>
    <w:unhideWhenUsed/>
    <w:rsid w:val="006B0B0F"/>
    <w:rPr>
      <w:sz w:val="16"/>
      <w:szCs w:val="16"/>
    </w:rPr>
  </w:style>
  <w:style w:type="paragraph" w:styleId="Tekstkomentarza">
    <w:name w:val="annotation text"/>
    <w:basedOn w:val="Normalny"/>
    <w:link w:val="TekstkomentarzaZnak"/>
    <w:unhideWhenUsed/>
    <w:rsid w:val="006B0B0F"/>
    <w:rPr>
      <w:sz w:val="20"/>
      <w:szCs w:val="20"/>
      <w:lang w:val="x-none"/>
    </w:rPr>
  </w:style>
  <w:style w:type="character" w:customStyle="1" w:styleId="TekstkomentarzaZnak">
    <w:name w:val="Tekst komentarza Znak"/>
    <w:link w:val="Tekstkomentarza"/>
    <w:rsid w:val="006B0B0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B0B0F"/>
    <w:rPr>
      <w:b/>
      <w:bCs/>
    </w:rPr>
  </w:style>
  <w:style w:type="character" w:customStyle="1" w:styleId="TematkomentarzaZnak">
    <w:name w:val="Temat komentarza Znak"/>
    <w:link w:val="Tematkomentarza"/>
    <w:uiPriority w:val="99"/>
    <w:semiHidden/>
    <w:rsid w:val="006B0B0F"/>
    <w:rPr>
      <w:rFonts w:ascii="Times New Roman" w:eastAsia="Times New Roman" w:hAnsi="Times New Roman" w:cs="Times New Roman"/>
      <w:b/>
      <w:bCs/>
      <w:sz w:val="20"/>
      <w:szCs w:val="20"/>
      <w:lang w:eastAsia="ar-SA"/>
    </w:rPr>
  </w:style>
  <w:style w:type="character" w:customStyle="1" w:styleId="Nagwek3Znak">
    <w:name w:val="Nagłówek 3 Znak"/>
    <w:link w:val="Nagwek3"/>
    <w:rsid w:val="00554230"/>
    <w:rPr>
      <w:rFonts w:ascii="Book Antiqua" w:eastAsia="Times New Roman" w:hAnsi="Book Antiqua"/>
      <w:b/>
      <w:sz w:val="22"/>
      <w:lang w:val="x-none" w:eastAsia="ar-SA"/>
    </w:rPr>
  </w:style>
  <w:style w:type="paragraph" w:styleId="Tekstpodstawowy">
    <w:name w:val="Body Text"/>
    <w:basedOn w:val="Normalny"/>
    <w:link w:val="TekstpodstawowyZnak"/>
    <w:rsid w:val="00BD4027"/>
    <w:pPr>
      <w:jc w:val="center"/>
    </w:pPr>
    <w:rPr>
      <w:rFonts w:ascii="Book Antiqua" w:hAnsi="Book Antiqua"/>
      <w:b/>
      <w:sz w:val="28"/>
      <w:szCs w:val="20"/>
      <w:lang w:val="x-none" w:eastAsia="x-none"/>
    </w:rPr>
  </w:style>
  <w:style w:type="character" w:customStyle="1" w:styleId="TekstpodstawowyZnak">
    <w:name w:val="Tekst podstawowy Znak"/>
    <w:link w:val="Tekstpodstawowy"/>
    <w:rsid w:val="00BD4027"/>
    <w:rPr>
      <w:rFonts w:ascii="Book Antiqua" w:eastAsia="Times New Roman" w:hAnsi="Book Antiqua"/>
      <w:b/>
      <w:sz w:val="28"/>
      <w:lang w:val="x-none" w:eastAsia="x-none"/>
    </w:rPr>
  </w:style>
  <w:style w:type="paragraph" w:customStyle="1" w:styleId="Tekstpodstawowy31">
    <w:name w:val="Tekst podstawowy 31"/>
    <w:basedOn w:val="Normalny"/>
    <w:rsid w:val="00130A39"/>
    <w:pPr>
      <w:jc w:val="both"/>
    </w:pPr>
    <w:rPr>
      <w:rFonts w:ascii="Arial" w:hAnsi="Arial"/>
      <w:b/>
      <w:u w:val="single"/>
    </w:rPr>
  </w:style>
  <w:style w:type="paragraph" w:customStyle="1" w:styleId="Zawartotabeli">
    <w:name w:val="Zawartość tabeli"/>
    <w:basedOn w:val="Tekstpodstawowy"/>
    <w:rsid w:val="00130A39"/>
    <w:pPr>
      <w:widowControl w:val="0"/>
      <w:suppressLineNumbers/>
      <w:spacing w:after="120"/>
      <w:jc w:val="left"/>
    </w:pPr>
    <w:rPr>
      <w:rFonts w:ascii="Times New Roman" w:eastAsia="HG Mincho Light J" w:hAnsi="Times New Roman"/>
      <w:b w:val="0"/>
      <w:color w:val="000000"/>
      <w:sz w:val="24"/>
      <w:lang w:val="pl-PL" w:eastAsia="ar-SA"/>
    </w:rPr>
  </w:style>
  <w:style w:type="paragraph" w:styleId="Tekstpodstawowywcity">
    <w:name w:val="Body Text Indent"/>
    <w:basedOn w:val="Normalny"/>
    <w:link w:val="TekstpodstawowywcityZnak"/>
    <w:rsid w:val="009908D7"/>
    <w:pPr>
      <w:suppressAutoHyphens w:val="0"/>
      <w:spacing w:after="120"/>
      <w:ind w:left="283"/>
    </w:pPr>
    <w:rPr>
      <w:lang w:val="x-none" w:eastAsia="x-none"/>
    </w:rPr>
  </w:style>
  <w:style w:type="character" w:customStyle="1" w:styleId="TekstpodstawowywcityZnak">
    <w:name w:val="Tekst podstawowy wcięty Znak"/>
    <w:link w:val="Tekstpodstawowywcity"/>
    <w:rsid w:val="009908D7"/>
    <w:rPr>
      <w:rFonts w:ascii="Times New Roman" w:eastAsia="Times New Roman" w:hAnsi="Times New Roman"/>
      <w:sz w:val="24"/>
      <w:szCs w:val="24"/>
    </w:rPr>
  </w:style>
  <w:style w:type="paragraph" w:customStyle="1" w:styleId="Tekstpodstawowy21">
    <w:name w:val="Tekst podstawowy 21"/>
    <w:basedOn w:val="Normalny"/>
    <w:rsid w:val="009908D7"/>
    <w:pPr>
      <w:jc w:val="both"/>
    </w:pPr>
    <w:rPr>
      <w:rFonts w:ascii="Arial PL" w:hAnsi="Arial PL" w:cs="Tms Rmn"/>
      <w:szCs w:val="20"/>
    </w:rPr>
  </w:style>
  <w:style w:type="paragraph" w:styleId="Akapitzlist">
    <w:name w:val="List Paragraph"/>
    <w:aliases w:val="CW_Lista,L1,Numerowanie,Akapit z listą5"/>
    <w:basedOn w:val="Normalny"/>
    <w:link w:val="AkapitzlistZnak"/>
    <w:uiPriority w:val="34"/>
    <w:qFormat/>
    <w:rsid w:val="009908D7"/>
    <w:pPr>
      <w:suppressAutoHyphens w:val="0"/>
      <w:spacing w:after="200" w:line="276" w:lineRule="auto"/>
      <w:ind w:left="720"/>
      <w:contextualSpacing/>
    </w:pPr>
    <w:rPr>
      <w:rFonts w:ascii="Calibri" w:hAnsi="Calibri"/>
      <w:sz w:val="22"/>
      <w:szCs w:val="22"/>
      <w:lang w:eastAsia="pl-PL"/>
    </w:rPr>
  </w:style>
  <w:style w:type="character" w:styleId="Pogrubienie">
    <w:name w:val="Strong"/>
    <w:qFormat/>
    <w:rsid w:val="009908D7"/>
    <w:rPr>
      <w:b/>
      <w:bCs/>
    </w:rPr>
  </w:style>
  <w:style w:type="paragraph" w:customStyle="1" w:styleId="WW-Tekstpodstawowywcity2">
    <w:name w:val="WW-Tekst podstawowy wcięty 2"/>
    <w:basedOn w:val="Normalny"/>
    <w:rsid w:val="009908D7"/>
    <w:pPr>
      <w:ind w:left="16" w:firstLine="1"/>
      <w:jc w:val="both"/>
    </w:pPr>
    <w:rPr>
      <w:rFonts w:eastAsia="HG Mincho Light J"/>
      <w:color w:val="000000"/>
      <w:sz w:val="22"/>
      <w:szCs w:val="20"/>
    </w:rPr>
  </w:style>
  <w:style w:type="paragraph" w:customStyle="1" w:styleId="TekstpodstawowyF2bodytextcontentsSzvegtrzs">
    <w:name w:val="Tekst podstawowy.(F2).body text.contents.Szövegtörzs"/>
    <w:basedOn w:val="Normalny"/>
    <w:rsid w:val="009908D7"/>
    <w:pPr>
      <w:autoSpaceDE w:val="0"/>
      <w:spacing w:line="360" w:lineRule="auto"/>
      <w:jc w:val="both"/>
    </w:pPr>
    <w:rPr>
      <w:rFonts w:ascii="Arial" w:hAnsi="Arial" w:cs="Arial"/>
      <w:b/>
      <w:bCs/>
      <w:sz w:val="20"/>
      <w:szCs w:val="20"/>
    </w:rPr>
  </w:style>
  <w:style w:type="paragraph" w:customStyle="1" w:styleId="Styl1">
    <w:name w:val="Styl1"/>
    <w:basedOn w:val="Nagwek2"/>
    <w:rsid w:val="009908D7"/>
    <w:pPr>
      <w:suppressAutoHyphens w:val="0"/>
      <w:jc w:val="both"/>
    </w:pPr>
    <w:rPr>
      <w:rFonts w:ascii="Arial" w:hAnsi="Arial" w:cs="Arial"/>
      <w:bCs w:val="0"/>
      <w:i w:val="0"/>
      <w:sz w:val="22"/>
      <w:szCs w:val="22"/>
    </w:rPr>
  </w:style>
  <w:style w:type="paragraph" w:customStyle="1" w:styleId="tekstpodstawowy310">
    <w:name w:val="tekstpodstawowy31"/>
    <w:basedOn w:val="Normalny"/>
    <w:rsid w:val="009908D7"/>
    <w:pPr>
      <w:spacing w:before="280" w:after="280"/>
    </w:pPr>
  </w:style>
  <w:style w:type="paragraph" w:customStyle="1" w:styleId="Default">
    <w:name w:val="Default"/>
    <w:rsid w:val="009908D7"/>
    <w:pPr>
      <w:autoSpaceDE w:val="0"/>
      <w:autoSpaceDN w:val="0"/>
      <w:adjustRightInd w:val="0"/>
    </w:pPr>
    <w:rPr>
      <w:rFonts w:ascii="Verdana" w:eastAsia="Times New Roman" w:hAnsi="Verdana" w:cs="Verdana"/>
      <w:color w:val="000000"/>
      <w:sz w:val="24"/>
      <w:szCs w:val="24"/>
    </w:rPr>
  </w:style>
  <w:style w:type="character" w:customStyle="1" w:styleId="Nagwek2Znak">
    <w:name w:val="Nagłówek 2 Znak"/>
    <w:link w:val="Nagwek2"/>
    <w:uiPriority w:val="9"/>
    <w:semiHidden/>
    <w:rsid w:val="009908D7"/>
    <w:rPr>
      <w:rFonts w:ascii="Cambria" w:eastAsia="Times New Roman" w:hAnsi="Cambria" w:cs="Times New Roman"/>
      <w:b/>
      <w:bCs/>
      <w:i/>
      <w:iCs/>
      <w:sz w:val="28"/>
      <w:szCs w:val="28"/>
      <w:lang w:eastAsia="ar-SA"/>
    </w:rPr>
  </w:style>
  <w:style w:type="character" w:customStyle="1" w:styleId="Nagwek1Znak">
    <w:name w:val="Nagłówek 1 Znak"/>
    <w:link w:val="Nagwek1"/>
    <w:uiPriority w:val="9"/>
    <w:rsid w:val="007E1108"/>
    <w:rPr>
      <w:rFonts w:ascii="Cambria" w:eastAsia="Times New Roman" w:hAnsi="Cambria" w:cs="Times New Roman"/>
      <w:b/>
      <w:bCs/>
      <w:kern w:val="32"/>
      <w:sz w:val="32"/>
      <w:szCs w:val="32"/>
      <w:lang w:eastAsia="ar-SA"/>
    </w:rPr>
  </w:style>
  <w:style w:type="paragraph" w:customStyle="1" w:styleId="podstawowy">
    <w:name w:val="podstawowy"/>
    <w:basedOn w:val="Normalny"/>
    <w:rsid w:val="007E1108"/>
    <w:pPr>
      <w:tabs>
        <w:tab w:val="num" w:pos="0"/>
        <w:tab w:val="left" w:pos="113"/>
      </w:tabs>
      <w:jc w:val="both"/>
    </w:pPr>
    <w:rPr>
      <w:rFonts w:ascii="Book Antiqua" w:hAnsi="Book Antiqua"/>
      <w:sz w:val="22"/>
      <w:szCs w:val="20"/>
    </w:rPr>
  </w:style>
  <w:style w:type="paragraph" w:styleId="Tekstpodstawowy3">
    <w:name w:val="Body Text 3"/>
    <w:basedOn w:val="Normalny"/>
    <w:link w:val="Tekstpodstawowy3Znak"/>
    <w:unhideWhenUsed/>
    <w:rsid w:val="007E1108"/>
    <w:pPr>
      <w:spacing w:after="120"/>
    </w:pPr>
    <w:rPr>
      <w:sz w:val="16"/>
      <w:szCs w:val="16"/>
      <w:lang w:val="x-none"/>
    </w:rPr>
  </w:style>
  <w:style w:type="character" w:customStyle="1" w:styleId="Tekstpodstawowy3Znak">
    <w:name w:val="Tekst podstawowy 3 Znak"/>
    <w:link w:val="Tekstpodstawowy3"/>
    <w:rsid w:val="007E1108"/>
    <w:rPr>
      <w:rFonts w:ascii="Times New Roman" w:eastAsia="Times New Roman" w:hAnsi="Times New Roman"/>
      <w:sz w:val="16"/>
      <w:szCs w:val="16"/>
      <w:lang w:eastAsia="ar-SA"/>
    </w:rPr>
  </w:style>
  <w:style w:type="paragraph" w:styleId="Legenda">
    <w:name w:val="caption"/>
    <w:basedOn w:val="Normalny"/>
    <w:next w:val="Normalny"/>
    <w:qFormat/>
    <w:rsid w:val="007E1108"/>
    <w:pPr>
      <w:suppressAutoHyphens w:val="0"/>
      <w:overflowPunct w:val="0"/>
      <w:autoSpaceDE w:val="0"/>
      <w:autoSpaceDN w:val="0"/>
      <w:adjustRightInd w:val="0"/>
      <w:textAlignment w:val="baseline"/>
    </w:pPr>
    <w:rPr>
      <w:rFonts w:ascii="Book Antiqua" w:hAnsi="Book Antiqua"/>
      <w:b/>
      <w:sz w:val="22"/>
      <w:szCs w:val="20"/>
      <w:lang w:eastAsia="pl-PL"/>
    </w:rPr>
  </w:style>
  <w:style w:type="character" w:customStyle="1" w:styleId="txt-new">
    <w:name w:val="txt-new"/>
    <w:rsid w:val="007E1108"/>
    <w:rPr>
      <w:rFonts w:cs="Times New Roman"/>
    </w:rPr>
  </w:style>
  <w:style w:type="character" w:customStyle="1" w:styleId="NagwekZnak1">
    <w:name w:val="Nagłówek Znak1"/>
    <w:semiHidden/>
    <w:rsid w:val="00DF3659"/>
    <w:rPr>
      <w:sz w:val="24"/>
      <w:szCs w:val="24"/>
      <w:lang w:val="pl-PL" w:eastAsia="ar-SA" w:bidi="ar-SA"/>
    </w:rPr>
  </w:style>
  <w:style w:type="paragraph" w:styleId="Lista2">
    <w:name w:val="List 2"/>
    <w:basedOn w:val="Normalny"/>
    <w:rsid w:val="00785DEB"/>
    <w:pPr>
      <w:ind w:left="566" w:hanging="283"/>
    </w:pPr>
  </w:style>
  <w:style w:type="paragraph" w:customStyle="1" w:styleId="Akapitzlist1">
    <w:name w:val="Akapit z listą1"/>
    <w:basedOn w:val="Normalny"/>
    <w:rsid w:val="004B45E9"/>
    <w:pPr>
      <w:suppressAutoHyphens w:val="0"/>
      <w:ind w:left="708"/>
    </w:pPr>
    <w:rPr>
      <w:sz w:val="26"/>
      <w:szCs w:val="20"/>
      <w:lang w:eastAsia="pl-PL"/>
    </w:rPr>
  </w:style>
  <w:style w:type="paragraph" w:styleId="Tekstpodstawowy2">
    <w:name w:val="Body Text 2"/>
    <w:basedOn w:val="Normalny"/>
    <w:link w:val="Tekstpodstawowy2Znak"/>
    <w:uiPriority w:val="99"/>
    <w:semiHidden/>
    <w:unhideWhenUsed/>
    <w:rsid w:val="00770967"/>
    <w:pPr>
      <w:spacing w:after="120" w:line="480" w:lineRule="auto"/>
    </w:pPr>
    <w:rPr>
      <w:lang w:val="x-none"/>
    </w:rPr>
  </w:style>
  <w:style w:type="character" w:customStyle="1" w:styleId="Tekstpodstawowy2Znak">
    <w:name w:val="Tekst podstawowy 2 Znak"/>
    <w:link w:val="Tekstpodstawowy2"/>
    <w:uiPriority w:val="99"/>
    <w:semiHidden/>
    <w:rsid w:val="00770967"/>
    <w:rPr>
      <w:rFonts w:ascii="Times New Roman" w:eastAsia="Times New Roman" w:hAnsi="Times New Roman"/>
      <w:sz w:val="24"/>
      <w:szCs w:val="24"/>
      <w:lang w:eastAsia="ar-SA"/>
    </w:rPr>
  </w:style>
  <w:style w:type="paragraph" w:styleId="Poprawka">
    <w:name w:val="Revision"/>
    <w:hidden/>
    <w:uiPriority w:val="99"/>
    <w:semiHidden/>
    <w:rsid w:val="008E3AEB"/>
    <w:rPr>
      <w:rFonts w:ascii="Times New Roman" w:eastAsia="Times New Roman" w:hAnsi="Times New Roman"/>
      <w:sz w:val="24"/>
      <w:szCs w:val="24"/>
      <w:lang w:eastAsia="ar-SA"/>
    </w:rPr>
  </w:style>
  <w:style w:type="paragraph" w:styleId="Bezodstpw">
    <w:name w:val="No Spacing"/>
    <w:uiPriority w:val="1"/>
    <w:qFormat/>
    <w:rsid w:val="009C2567"/>
    <w:rPr>
      <w:sz w:val="22"/>
      <w:szCs w:val="22"/>
      <w:lang w:eastAsia="en-US"/>
    </w:rPr>
  </w:style>
  <w:style w:type="table" w:styleId="Tabela-Siatka">
    <w:name w:val="Table Grid"/>
    <w:basedOn w:val="Standardowy"/>
    <w:uiPriority w:val="59"/>
    <w:unhideWhenUsed/>
    <w:rsid w:val="009C25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F2F52"/>
    <w:rPr>
      <w:color w:val="0000FF"/>
      <w:u w:val="single"/>
    </w:rPr>
  </w:style>
  <w:style w:type="paragraph" w:customStyle="1" w:styleId="Styl2">
    <w:name w:val="Styl2"/>
    <w:basedOn w:val="Normalny"/>
    <w:autoRedefine/>
    <w:rsid w:val="00505F6A"/>
    <w:pPr>
      <w:numPr>
        <w:numId w:val="27"/>
      </w:numPr>
      <w:suppressAutoHyphens w:val="0"/>
      <w:ind w:left="426" w:hanging="426"/>
      <w:jc w:val="both"/>
    </w:pPr>
    <w:rPr>
      <w:rFonts w:ascii="Calibri" w:hAnsi="Calibri"/>
      <w:b/>
      <w:sz w:val="22"/>
      <w:szCs w:val="22"/>
      <w:lang w:eastAsia="pl-PL"/>
    </w:rPr>
  </w:style>
  <w:style w:type="character" w:customStyle="1" w:styleId="h1">
    <w:name w:val="h1"/>
    <w:rsid w:val="004351B9"/>
  </w:style>
  <w:style w:type="character" w:customStyle="1" w:styleId="Nagwek4Znak">
    <w:name w:val="Nagłówek 4 Znak"/>
    <w:link w:val="Nagwek4"/>
    <w:uiPriority w:val="9"/>
    <w:semiHidden/>
    <w:rsid w:val="00351B40"/>
    <w:rPr>
      <w:rFonts w:eastAsia="Times New Roman"/>
      <w:b/>
      <w:bCs/>
      <w:sz w:val="28"/>
      <w:szCs w:val="28"/>
      <w:lang w:val="x-none" w:eastAsia="ar-SA"/>
    </w:rPr>
  </w:style>
  <w:style w:type="character" w:customStyle="1" w:styleId="Nagwek5Znak">
    <w:name w:val="Nagłówek 5 Znak"/>
    <w:link w:val="Nagwek5"/>
    <w:uiPriority w:val="9"/>
    <w:semiHidden/>
    <w:rsid w:val="00351B40"/>
    <w:rPr>
      <w:rFonts w:eastAsia="Times New Roman"/>
      <w:b/>
      <w:bCs/>
      <w:i/>
      <w:iCs/>
      <w:sz w:val="26"/>
      <w:szCs w:val="26"/>
      <w:lang w:val="x-none" w:eastAsia="ar-SA"/>
    </w:rPr>
  </w:style>
  <w:style w:type="paragraph" w:styleId="Listapunktowana">
    <w:name w:val="List Bullet"/>
    <w:basedOn w:val="Normalny"/>
    <w:autoRedefine/>
    <w:rsid w:val="00351B40"/>
    <w:pPr>
      <w:suppressAutoHyphens w:val="0"/>
      <w:ind w:left="851"/>
      <w:jc w:val="both"/>
    </w:pPr>
    <w:rPr>
      <w:i/>
      <w:szCs w:val="20"/>
      <w:lang w:eastAsia="pl-PL"/>
    </w:rPr>
  </w:style>
  <w:style w:type="paragraph" w:styleId="Tekstprzypisudolnego">
    <w:name w:val="footnote text"/>
    <w:basedOn w:val="Normalny"/>
    <w:link w:val="TekstprzypisudolnegoZnak"/>
    <w:rsid w:val="00351B40"/>
    <w:pPr>
      <w:suppressAutoHyphens w:val="0"/>
    </w:pPr>
    <w:rPr>
      <w:sz w:val="20"/>
      <w:szCs w:val="20"/>
      <w:lang w:val="x-none" w:eastAsia="x-none"/>
    </w:rPr>
  </w:style>
  <w:style w:type="character" w:customStyle="1" w:styleId="TekstprzypisudolnegoZnak">
    <w:name w:val="Tekst przypisu dolnego Znak"/>
    <w:link w:val="Tekstprzypisudolnego"/>
    <w:rsid w:val="00351B40"/>
    <w:rPr>
      <w:rFonts w:ascii="Times New Roman" w:eastAsia="Times New Roman" w:hAnsi="Times New Roman"/>
      <w:lang w:val="x-none" w:eastAsia="x-none"/>
    </w:rPr>
  </w:style>
  <w:style w:type="paragraph" w:customStyle="1" w:styleId="LucaCash">
    <w:name w:val="Luca&amp;Cash"/>
    <w:basedOn w:val="Normalny"/>
    <w:rsid w:val="00351B40"/>
    <w:pPr>
      <w:suppressAutoHyphens w:val="0"/>
      <w:spacing w:line="360" w:lineRule="auto"/>
    </w:pPr>
    <w:rPr>
      <w:rFonts w:ascii="Arial Narrow" w:hAnsi="Arial Narrow"/>
      <w:szCs w:val="20"/>
      <w:lang w:eastAsia="pl-PL"/>
    </w:rPr>
  </w:style>
  <w:style w:type="paragraph" w:styleId="Tekstpodstawowywcity3">
    <w:name w:val="Body Text Indent 3"/>
    <w:basedOn w:val="Normalny"/>
    <w:link w:val="Tekstpodstawowywcity3Znak"/>
    <w:semiHidden/>
    <w:rsid w:val="00351B40"/>
    <w:pPr>
      <w:spacing w:after="120"/>
      <w:ind w:left="283"/>
    </w:pPr>
    <w:rPr>
      <w:sz w:val="16"/>
      <w:szCs w:val="16"/>
      <w:lang w:val="x-none" w:eastAsia="x-none"/>
    </w:rPr>
  </w:style>
  <w:style w:type="character" w:customStyle="1" w:styleId="Tekstpodstawowywcity3Znak">
    <w:name w:val="Tekst podstawowy wcięty 3 Znak"/>
    <w:link w:val="Tekstpodstawowywcity3"/>
    <w:semiHidden/>
    <w:rsid w:val="00351B40"/>
    <w:rPr>
      <w:rFonts w:ascii="Times New Roman" w:eastAsia="Times New Roman" w:hAnsi="Times New Roman"/>
      <w:sz w:val="16"/>
      <w:szCs w:val="16"/>
      <w:lang w:val="x-none" w:eastAsia="x-none"/>
    </w:rPr>
  </w:style>
  <w:style w:type="character" w:customStyle="1" w:styleId="AkapitzlistZnak">
    <w:name w:val="Akapit z listą Znak"/>
    <w:aliases w:val="CW_Lista Znak,L1 Znak,Numerowanie Znak,Akapit z listą5 Znak"/>
    <w:link w:val="Akapitzlist"/>
    <w:uiPriority w:val="34"/>
    <w:qFormat/>
    <w:locked/>
    <w:rsid w:val="00351B40"/>
    <w:rPr>
      <w:rFonts w:eastAsia="Times New Roman"/>
      <w:sz w:val="22"/>
      <w:szCs w:val="22"/>
    </w:rPr>
  </w:style>
  <w:style w:type="character" w:customStyle="1" w:styleId="cf01">
    <w:name w:val="cf01"/>
    <w:basedOn w:val="Domylnaczcionkaakapitu"/>
    <w:rsid w:val="00950526"/>
    <w:rPr>
      <w:rFonts w:ascii="Segoe UI" w:hAnsi="Segoe UI" w:cs="Segoe UI" w:hint="default"/>
      <w:sz w:val="18"/>
      <w:szCs w:val="18"/>
    </w:rPr>
  </w:style>
  <w:style w:type="paragraph" w:customStyle="1" w:styleId="Pa23">
    <w:name w:val="Pa23"/>
    <w:basedOn w:val="Default"/>
    <w:next w:val="Default"/>
    <w:uiPriority w:val="99"/>
    <w:rsid w:val="00505D87"/>
    <w:pPr>
      <w:spacing w:line="161" w:lineRule="atLeast"/>
    </w:pPr>
    <w:rPr>
      <w:rFonts w:ascii="FS Me" w:eastAsia="Calibri" w:hAnsi="FS Me" w:cs="Times New Roman"/>
      <w:color w:val="auto"/>
    </w:rPr>
  </w:style>
  <w:style w:type="character" w:customStyle="1" w:styleId="cf11">
    <w:name w:val="cf11"/>
    <w:basedOn w:val="Domylnaczcionkaakapitu"/>
    <w:rsid w:val="00D43D4E"/>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A6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015">
      <w:bodyDiv w:val="1"/>
      <w:marLeft w:val="0"/>
      <w:marRight w:val="0"/>
      <w:marTop w:val="0"/>
      <w:marBottom w:val="0"/>
      <w:divBdr>
        <w:top w:val="none" w:sz="0" w:space="0" w:color="auto"/>
        <w:left w:val="none" w:sz="0" w:space="0" w:color="auto"/>
        <w:bottom w:val="none" w:sz="0" w:space="0" w:color="auto"/>
        <w:right w:val="none" w:sz="0" w:space="0" w:color="auto"/>
      </w:divBdr>
    </w:div>
    <w:div w:id="20858666">
      <w:bodyDiv w:val="1"/>
      <w:marLeft w:val="0"/>
      <w:marRight w:val="0"/>
      <w:marTop w:val="0"/>
      <w:marBottom w:val="0"/>
      <w:divBdr>
        <w:top w:val="none" w:sz="0" w:space="0" w:color="auto"/>
        <w:left w:val="none" w:sz="0" w:space="0" w:color="auto"/>
        <w:bottom w:val="none" w:sz="0" w:space="0" w:color="auto"/>
        <w:right w:val="none" w:sz="0" w:space="0" w:color="auto"/>
      </w:divBdr>
    </w:div>
    <w:div w:id="22177244">
      <w:bodyDiv w:val="1"/>
      <w:marLeft w:val="0"/>
      <w:marRight w:val="0"/>
      <w:marTop w:val="0"/>
      <w:marBottom w:val="0"/>
      <w:divBdr>
        <w:top w:val="none" w:sz="0" w:space="0" w:color="auto"/>
        <w:left w:val="none" w:sz="0" w:space="0" w:color="auto"/>
        <w:bottom w:val="none" w:sz="0" w:space="0" w:color="auto"/>
        <w:right w:val="none" w:sz="0" w:space="0" w:color="auto"/>
      </w:divBdr>
    </w:div>
    <w:div w:id="31654621">
      <w:bodyDiv w:val="1"/>
      <w:marLeft w:val="0"/>
      <w:marRight w:val="0"/>
      <w:marTop w:val="0"/>
      <w:marBottom w:val="0"/>
      <w:divBdr>
        <w:top w:val="none" w:sz="0" w:space="0" w:color="auto"/>
        <w:left w:val="none" w:sz="0" w:space="0" w:color="auto"/>
        <w:bottom w:val="none" w:sz="0" w:space="0" w:color="auto"/>
        <w:right w:val="none" w:sz="0" w:space="0" w:color="auto"/>
      </w:divBdr>
    </w:div>
    <w:div w:id="57168496">
      <w:bodyDiv w:val="1"/>
      <w:marLeft w:val="0"/>
      <w:marRight w:val="0"/>
      <w:marTop w:val="0"/>
      <w:marBottom w:val="0"/>
      <w:divBdr>
        <w:top w:val="none" w:sz="0" w:space="0" w:color="auto"/>
        <w:left w:val="none" w:sz="0" w:space="0" w:color="auto"/>
        <w:bottom w:val="none" w:sz="0" w:space="0" w:color="auto"/>
        <w:right w:val="none" w:sz="0" w:space="0" w:color="auto"/>
      </w:divBdr>
    </w:div>
    <w:div w:id="65225369">
      <w:bodyDiv w:val="1"/>
      <w:marLeft w:val="0"/>
      <w:marRight w:val="0"/>
      <w:marTop w:val="0"/>
      <w:marBottom w:val="0"/>
      <w:divBdr>
        <w:top w:val="none" w:sz="0" w:space="0" w:color="auto"/>
        <w:left w:val="none" w:sz="0" w:space="0" w:color="auto"/>
        <w:bottom w:val="none" w:sz="0" w:space="0" w:color="auto"/>
        <w:right w:val="none" w:sz="0" w:space="0" w:color="auto"/>
      </w:divBdr>
    </w:div>
    <w:div w:id="97910928">
      <w:bodyDiv w:val="1"/>
      <w:marLeft w:val="0"/>
      <w:marRight w:val="0"/>
      <w:marTop w:val="0"/>
      <w:marBottom w:val="0"/>
      <w:divBdr>
        <w:top w:val="none" w:sz="0" w:space="0" w:color="auto"/>
        <w:left w:val="none" w:sz="0" w:space="0" w:color="auto"/>
        <w:bottom w:val="none" w:sz="0" w:space="0" w:color="auto"/>
        <w:right w:val="none" w:sz="0" w:space="0" w:color="auto"/>
      </w:divBdr>
    </w:div>
    <w:div w:id="175312555">
      <w:bodyDiv w:val="1"/>
      <w:marLeft w:val="0"/>
      <w:marRight w:val="0"/>
      <w:marTop w:val="0"/>
      <w:marBottom w:val="0"/>
      <w:divBdr>
        <w:top w:val="none" w:sz="0" w:space="0" w:color="auto"/>
        <w:left w:val="none" w:sz="0" w:space="0" w:color="auto"/>
        <w:bottom w:val="none" w:sz="0" w:space="0" w:color="auto"/>
        <w:right w:val="none" w:sz="0" w:space="0" w:color="auto"/>
      </w:divBdr>
    </w:div>
    <w:div w:id="177276545">
      <w:bodyDiv w:val="1"/>
      <w:marLeft w:val="0"/>
      <w:marRight w:val="0"/>
      <w:marTop w:val="0"/>
      <w:marBottom w:val="0"/>
      <w:divBdr>
        <w:top w:val="none" w:sz="0" w:space="0" w:color="auto"/>
        <w:left w:val="none" w:sz="0" w:space="0" w:color="auto"/>
        <w:bottom w:val="none" w:sz="0" w:space="0" w:color="auto"/>
        <w:right w:val="none" w:sz="0" w:space="0" w:color="auto"/>
      </w:divBdr>
    </w:div>
    <w:div w:id="178011520">
      <w:bodyDiv w:val="1"/>
      <w:marLeft w:val="0"/>
      <w:marRight w:val="0"/>
      <w:marTop w:val="0"/>
      <w:marBottom w:val="0"/>
      <w:divBdr>
        <w:top w:val="none" w:sz="0" w:space="0" w:color="auto"/>
        <w:left w:val="none" w:sz="0" w:space="0" w:color="auto"/>
        <w:bottom w:val="none" w:sz="0" w:space="0" w:color="auto"/>
        <w:right w:val="none" w:sz="0" w:space="0" w:color="auto"/>
      </w:divBdr>
    </w:div>
    <w:div w:id="205485960">
      <w:bodyDiv w:val="1"/>
      <w:marLeft w:val="0"/>
      <w:marRight w:val="0"/>
      <w:marTop w:val="0"/>
      <w:marBottom w:val="0"/>
      <w:divBdr>
        <w:top w:val="none" w:sz="0" w:space="0" w:color="auto"/>
        <w:left w:val="none" w:sz="0" w:space="0" w:color="auto"/>
        <w:bottom w:val="none" w:sz="0" w:space="0" w:color="auto"/>
        <w:right w:val="none" w:sz="0" w:space="0" w:color="auto"/>
      </w:divBdr>
    </w:div>
    <w:div w:id="314921367">
      <w:bodyDiv w:val="1"/>
      <w:marLeft w:val="0"/>
      <w:marRight w:val="0"/>
      <w:marTop w:val="0"/>
      <w:marBottom w:val="0"/>
      <w:divBdr>
        <w:top w:val="none" w:sz="0" w:space="0" w:color="auto"/>
        <w:left w:val="none" w:sz="0" w:space="0" w:color="auto"/>
        <w:bottom w:val="none" w:sz="0" w:space="0" w:color="auto"/>
        <w:right w:val="none" w:sz="0" w:space="0" w:color="auto"/>
      </w:divBdr>
    </w:div>
    <w:div w:id="378477398">
      <w:bodyDiv w:val="1"/>
      <w:marLeft w:val="0"/>
      <w:marRight w:val="0"/>
      <w:marTop w:val="0"/>
      <w:marBottom w:val="0"/>
      <w:divBdr>
        <w:top w:val="none" w:sz="0" w:space="0" w:color="auto"/>
        <w:left w:val="none" w:sz="0" w:space="0" w:color="auto"/>
        <w:bottom w:val="none" w:sz="0" w:space="0" w:color="auto"/>
        <w:right w:val="none" w:sz="0" w:space="0" w:color="auto"/>
      </w:divBdr>
    </w:div>
    <w:div w:id="386029724">
      <w:bodyDiv w:val="1"/>
      <w:marLeft w:val="0"/>
      <w:marRight w:val="0"/>
      <w:marTop w:val="0"/>
      <w:marBottom w:val="0"/>
      <w:divBdr>
        <w:top w:val="none" w:sz="0" w:space="0" w:color="auto"/>
        <w:left w:val="none" w:sz="0" w:space="0" w:color="auto"/>
        <w:bottom w:val="none" w:sz="0" w:space="0" w:color="auto"/>
        <w:right w:val="none" w:sz="0" w:space="0" w:color="auto"/>
      </w:divBdr>
    </w:div>
    <w:div w:id="431360933">
      <w:bodyDiv w:val="1"/>
      <w:marLeft w:val="0"/>
      <w:marRight w:val="0"/>
      <w:marTop w:val="0"/>
      <w:marBottom w:val="0"/>
      <w:divBdr>
        <w:top w:val="none" w:sz="0" w:space="0" w:color="auto"/>
        <w:left w:val="none" w:sz="0" w:space="0" w:color="auto"/>
        <w:bottom w:val="none" w:sz="0" w:space="0" w:color="auto"/>
        <w:right w:val="none" w:sz="0" w:space="0" w:color="auto"/>
      </w:divBdr>
    </w:div>
    <w:div w:id="454720748">
      <w:bodyDiv w:val="1"/>
      <w:marLeft w:val="0"/>
      <w:marRight w:val="0"/>
      <w:marTop w:val="0"/>
      <w:marBottom w:val="0"/>
      <w:divBdr>
        <w:top w:val="none" w:sz="0" w:space="0" w:color="auto"/>
        <w:left w:val="none" w:sz="0" w:space="0" w:color="auto"/>
        <w:bottom w:val="none" w:sz="0" w:space="0" w:color="auto"/>
        <w:right w:val="none" w:sz="0" w:space="0" w:color="auto"/>
      </w:divBdr>
    </w:div>
    <w:div w:id="464548158">
      <w:bodyDiv w:val="1"/>
      <w:marLeft w:val="0"/>
      <w:marRight w:val="0"/>
      <w:marTop w:val="0"/>
      <w:marBottom w:val="0"/>
      <w:divBdr>
        <w:top w:val="none" w:sz="0" w:space="0" w:color="auto"/>
        <w:left w:val="none" w:sz="0" w:space="0" w:color="auto"/>
        <w:bottom w:val="none" w:sz="0" w:space="0" w:color="auto"/>
        <w:right w:val="none" w:sz="0" w:space="0" w:color="auto"/>
      </w:divBdr>
    </w:div>
    <w:div w:id="552272743">
      <w:bodyDiv w:val="1"/>
      <w:marLeft w:val="0"/>
      <w:marRight w:val="0"/>
      <w:marTop w:val="0"/>
      <w:marBottom w:val="0"/>
      <w:divBdr>
        <w:top w:val="none" w:sz="0" w:space="0" w:color="auto"/>
        <w:left w:val="none" w:sz="0" w:space="0" w:color="auto"/>
        <w:bottom w:val="none" w:sz="0" w:space="0" w:color="auto"/>
        <w:right w:val="none" w:sz="0" w:space="0" w:color="auto"/>
      </w:divBdr>
    </w:div>
    <w:div w:id="568537556">
      <w:bodyDiv w:val="1"/>
      <w:marLeft w:val="0"/>
      <w:marRight w:val="0"/>
      <w:marTop w:val="0"/>
      <w:marBottom w:val="0"/>
      <w:divBdr>
        <w:top w:val="none" w:sz="0" w:space="0" w:color="auto"/>
        <w:left w:val="none" w:sz="0" w:space="0" w:color="auto"/>
        <w:bottom w:val="none" w:sz="0" w:space="0" w:color="auto"/>
        <w:right w:val="none" w:sz="0" w:space="0" w:color="auto"/>
      </w:divBdr>
    </w:div>
    <w:div w:id="681012912">
      <w:bodyDiv w:val="1"/>
      <w:marLeft w:val="0"/>
      <w:marRight w:val="0"/>
      <w:marTop w:val="0"/>
      <w:marBottom w:val="0"/>
      <w:divBdr>
        <w:top w:val="none" w:sz="0" w:space="0" w:color="auto"/>
        <w:left w:val="none" w:sz="0" w:space="0" w:color="auto"/>
        <w:bottom w:val="none" w:sz="0" w:space="0" w:color="auto"/>
        <w:right w:val="none" w:sz="0" w:space="0" w:color="auto"/>
      </w:divBdr>
    </w:div>
    <w:div w:id="683941603">
      <w:bodyDiv w:val="1"/>
      <w:marLeft w:val="0"/>
      <w:marRight w:val="0"/>
      <w:marTop w:val="0"/>
      <w:marBottom w:val="0"/>
      <w:divBdr>
        <w:top w:val="none" w:sz="0" w:space="0" w:color="auto"/>
        <w:left w:val="none" w:sz="0" w:space="0" w:color="auto"/>
        <w:bottom w:val="none" w:sz="0" w:space="0" w:color="auto"/>
        <w:right w:val="none" w:sz="0" w:space="0" w:color="auto"/>
      </w:divBdr>
    </w:div>
    <w:div w:id="770013485">
      <w:bodyDiv w:val="1"/>
      <w:marLeft w:val="0"/>
      <w:marRight w:val="0"/>
      <w:marTop w:val="0"/>
      <w:marBottom w:val="0"/>
      <w:divBdr>
        <w:top w:val="none" w:sz="0" w:space="0" w:color="auto"/>
        <w:left w:val="none" w:sz="0" w:space="0" w:color="auto"/>
        <w:bottom w:val="none" w:sz="0" w:space="0" w:color="auto"/>
        <w:right w:val="none" w:sz="0" w:space="0" w:color="auto"/>
      </w:divBdr>
    </w:div>
    <w:div w:id="775757674">
      <w:bodyDiv w:val="1"/>
      <w:marLeft w:val="0"/>
      <w:marRight w:val="0"/>
      <w:marTop w:val="0"/>
      <w:marBottom w:val="0"/>
      <w:divBdr>
        <w:top w:val="none" w:sz="0" w:space="0" w:color="auto"/>
        <w:left w:val="none" w:sz="0" w:space="0" w:color="auto"/>
        <w:bottom w:val="none" w:sz="0" w:space="0" w:color="auto"/>
        <w:right w:val="none" w:sz="0" w:space="0" w:color="auto"/>
      </w:divBdr>
    </w:div>
    <w:div w:id="842281387">
      <w:bodyDiv w:val="1"/>
      <w:marLeft w:val="0"/>
      <w:marRight w:val="0"/>
      <w:marTop w:val="0"/>
      <w:marBottom w:val="0"/>
      <w:divBdr>
        <w:top w:val="none" w:sz="0" w:space="0" w:color="auto"/>
        <w:left w:val="none" w:sz="0" w:space="0" w:color="auto"/>
        <w:bottom w:val="none" w:sz="0" w:space="0" w:color="auto"/>
        <w:right w:val="none" w:sz="0" w:space="0" w:color="auto"/>
      </w:divBdr>
    </w:div>
    <w:div w:id="877356292">
      <w:bodyDiv w:val="1"/>
      <w:marLeft w:val="0"/>
      <w:marRight w:val="0"/>
      <w:marTop w:val="0"/>
      <w:marBottom w:val="0"/>
      <w:divBdr>
        <w:top w:val="none" w:sz="0" w:space="0" w:color="auto"/>
        <w:left w:val="none" w:sz="0" w:space="0" w:color="auto"/>
        <w:bottom w:val="none" w:sz="0" w:space="0" w:color="auto"/>
        <w:right w:val="none" w:sz="0" w:space="0" w:color="auto"/>
      </w:divBdr>
    </w:div>
    <w:div w:id="887961215">
      <w:bodyDiv w:val="1"/>
      <w:marLeft w:val="0"/>
      <w:marRight w:val="0"/>
      <w:marTop w:val="0"/>
      <w:marBottom w:val="0"/>
      <w:divBdr>
        <w:top w:val="none" w:sz="0" w:space="0" w:color="auto"/>
        <w:left w:val="none" w:sz="0" w:space="0" w:color="auto"/>
        <w:bottom w:val="none" w:sz="0" w:space="0" w:color="auto"/>
        <w:right w:val="none" w:sz="0" w:space="0" w:color="auto"/>
      </w:divBdr>
    </w:div>
    <w:div w:id="892421248">
      <w:bodyDiv w:val="1"/>
      <w:marLeft w:val="0"/>
      <w:marRight w:val="0"/>
      <w:marTop w:val="0"/>
      <w:marBottom w:val="0"/>
      <w:divBdr>
        <w:top w:val="none" w:sz="0" w:space="0" w:color="auto"/>
        <w:left w:val="none" w:sz="0" w:space="0" w:color="auto"/>
        <w:bottom w:val="none" w:sz="0" w:space="0" w:color="auto"/>
        <w:right w:val="none" w:sz="0" w:space="0" w:color="auto"/>
      </w:divBdr>
    </w:div>
    <w:div w:id="998461530">
      <w:bodyDiv w:val="1"/>
      <w:marLeft w:val="0"/>
      <w:marRight w:val="0"/>
      <w:marTop w:val="0"/>
      <w:marBottom w:val="0"/>
      <w:divBdr>
        <w:top w:val="none" w:sz="0" w:space="0" w:color="auto"/>
        <w:left w:val="none" w:sz="0" w:space="0" w:color="auto"/>
        <w:bottom w:val="none" w:sz="0" w:space="0" w:color="auto"/>
        <w:right w:val="none" w:sz="0" w:space="0" w:color="auto"/>
      </w:divBdr>
    </w:div>
    <w:div w:id="1003511360">
      <w:bodyDiv w:val="1"/>
      <w:marLeft w:val="0"/>
      <w:marRight w:val="0"/>
      <w:marTop w:val="0"/>
      <w:marBottom w:val="0"/>
      <w:divBdr>
        <w:top w:val="none" w:sz="0" w:space="0" w:color="auto"/>
        <w:left w:val="none" w:sz="0" w:space="0" w:color="auto"/>
        <w:bottom w:val="none" w:sz="0" w:space="0" w:color="auto"/>
        <w:right w:val="none" w:sz="0" w:space="0" w:color="auto"/>
      </w:divBdr>
    </w:div>
    <w:div w:id="1018578608">
      <w:bodyDiv w:val="1"/>
      <w:marLeft w:val="0"/>
      <w:marRight w:val="0"/>
      <w:marTop w:val="0"/>
      <w:marBottom w:val="0"/>
      <w:divBdr>
        <w:top w:val="none" w:sz="0" w:space="0" w:color="auto"/>
        <w:left w:val="none" w:sz="0" w:space="0" w:color="auto"/>
        <w:bottom w:val="none" w:sz="0" w:space="0" w:color="auto"/>
        <w:right w:val="none" w:sz="0" w:space="0" w:color="auto"/>
      </w:divBdr>
    </w:div>
    <w:div w:id="1074819104">
      <w:bodyDiv w:val="1"/>
      <w:marLeft w:val="0"/>
      <w:marRight w:val="0"/>
      <w:marTop w:val="0"/>
      <w:marBottom w:val="0"/>
      <w:divBdr>
        <w:top w:val="none" w:sz="0" w:space="0" w:color="auto"/>
        <w:left w:val="none" w:sz="0" w:space="0" w:color="auto"/>
        <w:bottom w:val="none" w:sz="0" w:space="0" w:color="auto"/>
        <w:right w:val="none" w:sz="0" w:space="0" w:color="auto"/>
      </w:divBdr>
    </w:div>
    <w:div w:id="1239052848">
      <w:bodyDiv w:val="1"/>
      <w:marLeft w:val="0"/>
      <w:marRight w:val="0"/>
      <w:marTop w:val="0"/>
      <w:marBottom w:val="0"/>
      <w:divBdr>
        <w:top w:val="none" w:sz="0" w:space="0" w:color="auto"/>
        <w:left w:val="none" w:sz="0" w:space="0" w:color="auto"/>
        <w:bottom w:val="none" w:sz="0" w:space="0" w:color="auto"/>
        <w:right w:val="none" w:sz="0" w:space="0" w:color="auto"/>
      </w:divBdr>
    </w:div>
    <w:div w:id="1241451598">
      <w:bodyDiv w:val="1"/>
      <w:marLeft w:val="0"/>
      <w:marRight w:val="0"/>
      <w:marTop w:val="0"/>
      <w:marBottom w:val="0"/>
      <w:divBdr>
        <w:top w:val="none" w:sz="0" w:space="0" w:color="auto"/>
        <w:left w:val="none" w:sz="0" w:space="0" w:color="auto"/>
        <w:bottom w:val="none" w:sz="0" w:space="0" w:color="auto"/>
        <w:right w:val="none" w:sz="0" w:space="0" w:color="auto"/>
      </w:divBdr>
    </w:div>
    <w:div w:id="1248805393">
      <w:bodyDiv w:val="1"/>
      <w:marLeft w:val="0"/>
      <w:marRight w:val="0"/>
      <w:marTop w:val="0"/>
      <w:marBottom w:val="0"/>
      <w:divBdr>
        <w:top w:val="none" w:sz="0" w:space="0" w:color="auto"/>
        <w:left w:val="none" w:sz="0" w:space="0" w:color="auto"/>
        <w:bottom w:val="none" w:sz="0" w:space="0" w:color="auto"/>
        <w:right w:val="none" w:sz="0" w:space="0" w:color="auto"/>
      </w:divBdr>
    </w:div>
    <w:div w:id="1269898440">
      <w:bodyDiv w:val="1"/>
      <w:marLeft w:val="0"/>
      <w:marRight w:val="0"/>
      <w:marTop w:val="0"/>
      <w:marBottom w:val="0"/>
      <w:divBdr>
        <w:top w:val="none" w:sz="0" w:space="0" w:color="auto"/>
        <w:left w:val="none" w:sz="0" w:space="0" w:color="auto"/>
        <w:bottom w:val="none" w:sz="0" w:space="0" w:color="auto"/>
        <w:right w:val="none" w:sz="0" w:space="0" w:color="auto"/>
      </w:divBdr>
    </w:div>
    <w:div w:id="1291471672">
      <w:bodyDiv w:val="1"/>
      <w:marLeft w:val="0"/>
      <w:marRight w:val="0"/>
      <w:marTop w:val="0"/>
      <w:marBottom w:val="0"/>
      <w:divBdr>
        <w:top w:val="none" w:sz="0" w:space="0" w:color="auto"/>
        <w:left w:val="none" w:sz="0" w:space="0" w:color="auto"/>
        <w:bottom w:val="none" w:sz="0" w:space="0" w:color="auto"/>
        <w:right w:val="none" w:sz="0" w:space="0" w:color="auto"/>
      </w:divBdr>
    </w:div>
    <w:div w:id="1366908087">
      <w:bodyDiv w:val="1"/>
      <w:marLeft w:val="0"/>
      <w:marRight w:val="0"/>
      <w:marTop w:val="0"/>
      <w:marBottom w:val="0"/>
      <w:divBdr>
        <w:top w:val="none" w:sz="0" w:space="0" w:color="auto"/>
        <w:left w:val="none" w:sz="0" w:space="0" w:color="auto"/>
        <w:bottom w:val="none" w:sz="0" w:space="0" w:color="auto"/>
        <w:right w:val="none" w:sz="0" w:space="0" w:color="auto"/>
      </w:divBdr>
    </w:div>
    <w:div w:id="1370107318">
      <w:bodyDiv w:val="1"/>
      <w:marLeft w:val="0"/>
      <w:marRight w:val="0"/>
      <w:marTop w:val="0"/>
      <w:marBottom w:val="0"/>
      <w:divBdr>
        <w:top w:val="none" w:sz="0" w:space="0" w:color="auto"/>
        <w:left w:val="none" w:sz="0" w:space="0" w:color="auto"/>
        <w:bottom w:val="none" w:sz="0" w:space="0" w:color="auto"/>
        <w:right w:val="none" w:sz="0" w:space="0" w:color="auto"/>
      </w:divBdr>
    </w:div>
    <w:div w:id="1398361945">
      <w:bodyDiv w:val="1"/>
      <w:marLeft w:val="0"/>
      <w:marRight w:val="0"/>
      <w:marTop w:val="0"/>
      <w:marBottom w:val="0"/>
      <w:divBdr>
        <w:top w:val="none" w:sz="0" w:space="0" w:color="auto"/>
        <w:left w:val="none" w:sz="0" w:space="0" w:color="auto"/>
        <w:bottom w:val="none" w:sz="0" w:space="0" w:color="auto"/>
        <w:right w:val="none" w:sz="0" w:space="0" w:color="auto"/>
      </w:divBdr>
    </w:div>
    <w:div w:id="1419399627">
      <w:bodyDiv w:val="1"/>
      <w:marLeft w:val="0"/>
      <w:marRight w:val="0"/>
      <w:marTop w:val="0"/>
      <w:marBottom w:val="0"/>
      <w:divBdr>
        <w:top w:val="none" w:sz="0" w:space="0" w:color="auto"/>
        <w:left w:val="none" w:sz="0" w:space="0" w:color="auto"/>
        <w:bottom w:val="none" w:sz="0" w:space="0" w:color="auto"/>
        <w:right w:val="none" w:sz="0" w:space="0" w:color="auto"/>
      </w:divBdr>
    </w:div>
    <w:div w:id="1422023586">
      <w:bodyDiv w:val="1"/>
      <w:marLeft w:val="0"/>
      <w:marRight w:val="0"/>
      <w:marTop w:val="0"/>
      <w:marBottom w:val="0"/>
      <w:divBdr>
        <w:top w:val="none" w:sz="0" w:space="0" w:color="auto"/>
        <w:left w:val="none" w:sz="0" w:space="0" w:color="auto"/>
        <w:bottom w:val="none" w:sz="0" w:space="0" w:color="auto"/>
        <w:right w:val="none" w:sz="0" w:space="0" w:color="auto"/>
      </w:divBdr>
    </w:div>
    <w:div w:id="1463303163">
      <w:bodyDiv w:val="1"/>
      <w:marLeft w:val="0"/>
      <w:marRight w:val="0"/>
      <w:marTop w:val="0"/>
      <w:marBottom w:val="0"/>
      <w:divBdr>
        <w:top w:val="none" w:sz="0" w:space="0" w:color="auto"/>
        <w:left w:val="none" w:sz="0" w:space="0" w:color="auto"/>
        <w:bottom w:val="none" w:sz="0" w:space="0" w:color="auto"/>
        <w:right w:val="none" w:sz="0" w:space="0" w:color="auto"/>
      </w:divBdr>
    </w:div>
    <w:div w:id="1474131073">
      <w:bodyDiv w:val="1"/>
      <w:marLeft w:val="0"/>
      <w:marRight w:val="0"/>
      <w:marTop w:val="0"/>
      <w:marBottom w:val="0"/>
      <w:divBdr>
        <w:top w:val="none" w:sz="0" w:space="0" w:color="auto"/>
        <w:left w:val="none" w:sz="0" w:space="0" w:color="auto"/>
        <w:bottom w:val="none" w:sz="0" w:space="0" w:color="auto"/>
        <w:right w:val="none" w:sz="0" w:space="0" w:color="auto"/>
      </w:divBdr>
    </w:div>
    <w:div w:id="1547838191">
      <w:bodyDiv w:val="1"/>
      <w:marLeft w:val="0"/>
      <w:marRight w:val="0"/>
      <w:marTop w:val="0"/>
      <w:marBottom w:val="0"/>
      <w:divBdr>
        <w:top w:val="none" w:sz="0" w:space="0" w:color="auto"/>
        <w:left w:val="none" w:sz="0" w:space="0" w:color="auto"/>
        <w:bottom w:val="none" w:sz="0" w:space="0" w:color="auto"/>
        <w:right w:val="none" w:sz="0" w:space="0" w:color="auto"/>
      </w:divBdr>
    </w:div>
    <w:div w:id="1615333059">
      <w:bodyDiv w:val="1"/>
      <w:marLeft w:val="0"/>
      <w:marRight w:val="0"/>
      <w:marTop w:val="0"/>
      <w:marBottom w:val="0"/>
      <w:divBdr>
        <w:top w:val="none" w:sz="0" w:space="0" w:color="auto"/>
        <w:left w:val="none" w:sz="0" w:space="0" w:color="auto"/>
        <w:bottom w:val="none" w:sz="0" w:space="0" w:color="auto"/>
        <w:right w:val="none" w:sz="0" w:space="0" w:color="auto"/>
      </w:divBdr>
    </w:div>
    <w:div w:id="1683124591">
      <w:bodyDiv w:val="1"/>
      <w:marLeft w:val="0"/>
      <w:marRight w:val="0"/>
      <w:marTop w:val="0"/>
      <w:marBottom w:val="0"/>
      <w:divBdr>
        <w:top w:val="none" w:sz="0" w:space="0" w:color="auto"/>
        <w:left w:val="none" w:sz="0" w:space="0" w:color="auto"/>
        <w:bottom w:val="none" w:sz="0" w:space="0" w:color="auto"/>
        <w:right w:val="none" w:sz="0" w:space="0" w:color="auto"/>
      </w:divBdr>
    </w:div>
    <w:div w:id="1697342416">
      <w:bodyDiv w:val="1"/>
      <w:marLeft w:val="0"/>
      <w:marRight w:val="0"/>
      <w:marTop w:val="0"/>
      <w:marBottom w:val="0"/>
      <w:divBdr>
        <w:top w:val="none" w:sz="0" w:space="0" w:color="auto"/>
        <w:left w:val="none" w:sz="0" w:space="0" w:color="auto"/>
        <w:bottom w:val="none" w:sz="0" w:space="0" w:color="auto"/>
        <w:right w:val="none" w:sz="0" w:space="0" w:color="auto"/>
      </w:divBdr>
    </w:div>
    <w:div w:id="1713111369">
      <w:bodyDiv w:val="1"/>
      <w:marLeft w:val="0"/>
      <w:marRight w:val="0"/>
      <w:marTop w:val="0"/>
      <w:marBottom w:val="0"/>
      <w:divBdr>
        <w:top w:val="none" w:sz="0" w:space="0" w:color="auto"/>
        <w:left w:val="none" w:sz="0" w:space="0" w:color="auto"/>
        <w:bottom w:val="none" w:sz="0" w:space="0" w:color="auto"/>
        <w:right w:val="none" w:sz="0" w:space="0" w:color="auto"/>
      </w:divBdr>
    </w:div>
    <w:div w:id="1722174189">
      <w:bodyDiv w:val="1"/>
      <w:marLeft w:val="0"/>
      <w:marRight w:val="0"/>
      <w:marTop w:val="0"/>
      <w:marBottom w:val="0"/>
      <w:divBdr>
        <w:top w:val="none" w:sz="0" w:space="0" w:color="auto"/>
        <w:left w:val="none" w:sz="0" w:space="0" w:color="auto"/>
        <w:bottom w:val="none" w:sz="0" w:space="0" w:color="auto"/>
        <w:right w:val="none" w:sz="0" w:space="0" w:color="auto"/>
      </w:divBdr>
    </w:div>
    <w:div w:id="1725177110">
      <w:bodyDiv w:val="1"/>
      <w:marLeft w:val="0"/>
      <w:marRight w:val="0"/>
      <w:marTop w:val="0"/>
      <w:marBottom w:val="0"/>
      <w:divBdr>
        <w:top w:val="none" w:sz="0" w:space="0" w:color="auto"/>
        <w:left w:val="none" w:sz="0" w:space="0" w:color="auto"/>
        <w:bottom w:val="none" w:sz="0" w:space="0" w:color="auto"/>
        <w:right w:val="none" w:sz="0" w:space="0" w:color="auto"/>
      </w:divBdr>
    </w:div>
    <w:div w:id="1756634636">
      <w:bodyDiv w:val="1"/>
      <w:marLeft w:val="0"/>
      <w:marRight w:val="0"/>
      <w:marTop w:val="0"/>
      <w:marBottom w:val="0"/>
      <w:divBdr>
        <w:top w:val="none" w:sz="0" w:space="0" w:color="auto"/>
        <w:left w:val="none" w:sz="0" w:space="0" w:color="auto"/>
        <w:bottom w:val="none" w:sz="0" w:space="0" w:color="auto"/>
        <w:right w:val="none" w:sz="0" w:space="0" w:color="auto"/>
      </w:divBdr>
    </w:div>
    <w:div w:id="1761483755">
      <w:bodyDiv w:val="1"/>
      <w:marLeft w:val="0"/>
      <w:marRight w:val="0"/>
      <w:marTop w:val="0"/>
      <w:marBottom w:val="0"/>
      <w:divBdr>
        <w:top w:val="none" w:sz="0" w:space="0" w:color="auto"/>
        <w:left w:val="none" w:sz="0" w:space="0" w:color="auto"/>
        <w:bottom w:val="none" w:sz="0" w:space="0" w:color="auto"/>
        <w:right w:val="none" w:sz="0" w:space="0" w:color="auto"/>
      </w:divBdr>
    </w:div>
    <w:div w:id="1776753201">
      <w:bodyDiv w:val="1"/>
      <w:marLeft w:val="0"/>
      <w:marRight w:val="0"/>
      <w:marTop w:val="0"/>
      <w:marBottom w:val="0"/>
      <w:divBdr>
        <w:top w:val="none" w:sz="0" w:space="0" w:color="auto"/>
        <w:left w:val="none" w:sz="0" w:space="0" w:color="auto"/>
        <w:bottom w:val="none" w:sz="0" w:space="0" w:color="auto"/>
        <w:right w:val="none" w:sz="0" w:space="0" w:color="auto"/>
      </w:divBdr>
    </w:div>
    <w:div w:id="1786266171">
      <w:bodyDiv w:val="1"/>
      <w:marLeft w:val="0"/>
      <w:marRight w:val="0"/>
      <w:marTop w:val="0"/>
      <w:marBottom w:val="0"/>
      <w:divBdr>
        <w:top w:val="none" w:sz="0" w:space="0" w:color="auto"/>
        <w:left w:val="none" w:sz="0" w:space="0" w:color="auto"/>
        <w:bottom w:val="none" w:sz="0" w:space="0" w:color="auto"/>
        <w:right w:val="none" w:sz="0" w:space="0" w:color="auto"/>
      </w:divBdr>
    </w:div>
    <w:div w:id="1828668168">
      <w:bodyDiv w:val="1"/>
      <w:marLeft w:val="0"/>
      <w:marRight w:val="0"/>
      <w:marTop w:val="0"/>
      <w:marBottom w:val="0"/>
      <w:divBdr>
        <w:top w:val="none" w:sz="0" w:space="0" w:color="auto"/>
        <w:left w:val="none" w:sz="0" w:space="0" w:color="auto"/>
        <w:bottom w:val="none" w:sz="0" w:space="0" w:color="auto"/>
        <w:right w:val="none" w:sz="0" w:space="0" w:color="auto"/>
      </w:divBdr>
    </w:div>
    <w:div w:id="1926962255">
      <w:bodyDiv w:val="1"/>
      <w:marLeft w:val="0"/>
      <w:marRight w:val="0"/>
      <w:marTop w:val="0"/>
      <w:marBottom w:val="0"/>
      <w:divBdr>
        <w:top w:val="none" w:sz="0" w:space="0" w:color="auto"/>
        <w:left w:val="none" w:sz="0" w:space="0" w:color="auto"/>
        <w:bottom w:val="none" w:sz="0" w:space="0" w:color="auto"/>
        <w:right w:val="none" w:sz="0" w:space="0" w:color="auto"/>
      </w:divBdr>
    </w:div>
    <w:div w:id="1952199384">
      <w:bodyDiv w:val="1"/>
      <w:marLeft w:val="0"/>
      <w:marRight w:val="0"/>
      <w:marTop w:val="0"/>
      <w:marBottom w:val="0"/>
      <w:divBdr>
        <w:top w:val="none" w:sz="0" w:space="0" w:color="auto"/>
        <w:left w:val="none" w:sz="0" w:space="0" w:color="auto"/>
        <w:bottom w:val="none" w:sz="0" w:space="0" w:color="auto"/>
        <w:right w:val="none" w:sz="0" w:space="0" w:color="auto"/>
      </w:divBdr>
    </w:div>
    <w:div w:id="1957449071">
      <w:bodyDiv w:val="1"/>
      <w:marLeft w:val="0"/>
      <w:marRight w:val="0"/>
      <w:marTop w:val="0"/>
      <w:marBottom w:val="0"/>
      <w:divBdr>
        <w:top w:val="none" w:sz="0" w:space="0" w:color="auto"/>
        <w:left w:val="none" w:sz="0" w:space="0" w:color="auto"/>
        <w:bottom w:val="none" w:sz="0" w:space="0" w:color="auto"/>
        <w:right w:val="none" w:sz="0" w:space="0" w:color="auto"/>
      </w:divBdr>
    </w:div>
    <w:div w:id="2007249201">
      <w:bodyDiv w:val="1"/>
      <w:marLeft w:val="0"/>
      <w:marRight w:val="0"/>
      <w:marTop w:val="0"/>
      <w:marBottom w:val="0"/>
      <w:divBdr>
        <w:top w:val="none" w:sz="0" w:space="0" w:color="auto"/>
        <w:left w:val="none" w:sz="0" w:space="0" w:color="auto"/>
        <w:bottom w:val="none" w:sz="0" w:space="0" w:color="auto"/>
        <w:right w:val="none" w:sz="0" w:space="0" w:color="auto"/>
      </w:divBdr>
    </w:div>
    <w:div w:id="2034842700">
      <w:bodyDiv w:val="1"/>
      <w:marLeft w:val="0"/>
      <w:marRight w:val="0"/>
      <w:marTop w:val="0"/>
      <w:marBottom w:val="0"/>
      <w:divBdr>
        <w:top w:val="none" w:sz="0" w:space="0" w:color="auto"/>
        <w:left w:val="none" w:sz="0" w:space="0" w:color="auto"/>
        <w:bottom w:val="none" w:sz="0" w:space="0" w:color="auto"/>
        <w:right w:val="none" w:sz="0" w:space="0" w:color="auto"/>
      </w:divBdr>
    </w:div>
    <w:div w:id="2064477898">
      <w:bodyDiv w:val="1"/>
      <w:marLeft w:val="0"/>
      <w:marRight w:val="0"/>
      <w:marTop w:val="0"/>
      <w:marBottom w:val="0"/>
      <w:divBdr>
        <w:top w:val="none" w:sz="0" w:space="0" w:color="auto"/>
        <w:left w:val="none" w:sz="0" w:space="0" w:color="auto"/>
        <w:bottom w:val="none" w:sz="0" w:space="0" w:color="auto"/>
        <w:right w:val="none" w:sz="0" w:space="0" w:color="auto"/>
      </w:divBdr>
    </w:div>
    <w:div w:id="214238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CE9E-79E6-4FD4-A3CB-96533912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3714</Words>
  <Characters>22286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Załąćznik nr 2</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Załąćznik nr 2</dc:title>
  <dc:subject/>
  <dc:creator>MERYDIAN</dc:creator>
  <cp:keywords/>
  <dc:description/>
  <cp:lastModifiedBy>Joanna Bruśnicka</cp:lastModifiedBy>
  <cp:revision>18</cp:revision>
  <cp:lastPrinted>2017-11-30T11:28:00Z</cp:lastPrinted>
  <dcterms:created xsi:type="dcterms:W3CDTF">2024-04-14T11:04:00Z</dcterms:created>
  <dcterms:modified xsi:type="dcterms:W3CDTF">2024-05-09T09:12:00Z</dcterms:modified>
</cp:coreProperties>
</file>