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878D" w14:textId="77777777" w:rsidR="003225D7" w:rsidRPr="00D46CAC" w:rsidRDefault="003225D7" w:rsidP="003225D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0D65F881" w14:textId="77777777" w:rsidR="003225D7" w:rsidRPr="00BF2C84" w:rsidRDefault="003225D7" w:rsidP="003225D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BF2C84">
        <w:rPr>
          <w:rFonts w:ascii="Times New Roman" w:eastAsia="Times New Roman" w:hAnsi="Times New Roman"/>
          <w:b/>
          <w:lang w:eastAsia="pl-PL"/>
        </w:rPr>
        <w:t xml:space="preserve"> Załącznik nr 2 do SWZ</w:t>
      </w:r>
    </w:p>
    <w:p w14:paraId="1BFB1CE5" w14:textId="77777777" w:rsidR="003225D7" w:rsidRPr="00755D8E" w:rsidRDefault="003225D7" w:rsidP="003225D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B90413B" w14:textId="77777777" w:rsidR="003225D7" w:rsidRPr="00755D8E" w:rsidRDefault="003225D7" w:rsidP="00322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55D8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OPIS PRZEDMIOTU ZAMÓWIENIA </w:t>
      </w:r>
    </w:p>
    <w:p w14:paraId="38232536" w14:textId="77777777" w:rsidR="003225D7" w:rsidRPr="00755D8E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5D8E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755D8E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37576BF9" w14:textId="6667E999" w:rsidR="003225D7" w:rsidRPr="00755D8E" w:rsidRDefault="007B3C55" w:rsidP="007B3C55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755D8E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  <w:r w:rsidR="003225D7" w:rsidRPr="00755D8E">
        <w:rPr>
          <w:rFonts w:ascii="Times New Roman" w:eastAsia="Times New Roman" w:hAnsi="Times New Roman"/>
          <w:b/>
          <w:sz w:val="26"/>
          <w:szCs w:val="26"/>
          <w:lang w:eastAsia="x-none"/>
        </w:rPr>
        <w:t>Zakładu</w:t>
      </w:r>
      <w:r w:rsidR="00030182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Biofarmacji i</w:t>
      </w:r>
      <w:r w:rsidR="003225D7" w:rsidRPr="00755D8E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</w:t>
      </w:r>
      <w:proofErr w:type="spellStart"/>
      <w:r w:rsidR="003225D7" w:rsidRPr="00755D8E">
        <w:rPr>
          <w:rFonts w:ascii="Times New Roman" w:eastAsia="Times New Roman" w:hAnsi="Times New Roman"/>
          <w:b/>
          <w:sz w:val="26"/>
          <w:szCs w:val="26"/>
          <w:lang w:eastAsia="x-none"/>
        </w:rPr>
        <w:t>Radiofarmacji</w:t>
      </w:r>
      <w:proofErr w:type="spellEnd"/>
      <w:r w:rsidR="003225D7" w:rsidRPr="00755D8E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UMB</w:t>
      </w:r>
      <w:r w:rsidRPr="00755D8E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  <w:r w:rsidRPr="00755D8E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</w:p>
    <w:p w14:paraId="2FD603C1" w14:textId="3B799003" w:rsidR="003225D7" w:rsidRDefault="003225D7" w:rsidP="003225D7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755D8E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 xml:space="preserve">System produkcji </w:t>
      </w:r>
      <w:proofErr w:type="spellStart"/>
      <w:r w:rsidRPr="00755D8E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radiofarmaceutyków</w:t>
      </w:r>
      <w:proofErr w:type="spellEnd"/>
      <w:r w:rsidRPr="00755D8E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 xml:space="preserve"> wraz z akcesoriami do laboratorium produkcji i kontroli jakości </w:t>
      </w:r>
    </w:p>
    <w:p w14:paraId="41969F7A" w14:textId="4BD0949B" w:rsidR="00FB6ECB" w:rsidRPr="00184AC2" w:rsidRDefault="00FB6ECB" w:rsidP="00FB6ECB">
      <w:pPr>
        <w:tabs>
          <w:tab w:val="center" w:pos="4818"/>
          <w:tab w:val="left" w:pos="7545"/>
        </w:tabs>
        <w:spacing w:after="120" w:line="240" w:lineRule="auto"/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</w:pPr>
      <w:r w:rsidRPr="00FB6ECB">
        <w:rPr>
          <w:rFonts w:ascii="Times New Roman" w:eastAsia="Times New Roman" w:hAnsi="Times New Roman"/>
          <w:b/>
          <w:color w:val="FF0000"/>
          <w:sz w:val="26"/>
          <w:szCs w:val="26"/>
          <w:u w:val="double"/>
          <w:lang w:eastAsia="x-none"/>
        </w:rPr>
        <w:t>Modyfikacja:</w:t>
      </w:r>
      <w:r w:rsidR="00D54A6E">
        <w:rPr>
          <w:rFonts w:ascii="Times New Roman" w:eastAsia="Times New Roman" w:hAnsi="Times New Roman"/>
          <w:b/>
          <w:color w:val="FF0000"/>
          <w:sz w:val="26"/>
          <w:szCs w:val="26"/>
          <w:u w:val="double"/>
          <w:lang w:eastAsia="x-none"/>
        </w:rPr>
        <w:t xml:space="preserve"> </w:t>
      </w:r>
      <w:r w:rsidR="00333290" w:rsidRPr="00184AC2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Rok produkcji, pkt. </w:t>
      </w:r>
      <w:r w:rsidR="00D63D38" w:rsidRPr="00184AC2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>11, 17, 18, 19, 20</w:t>
      </w:r>
      <w:r w:rsidR="00DB5CA3" w:rsidRPr="00184AC2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>,</w:t>
      </w:r>
      <w:r w:rsidR="00063B1F" w:rsidRPr="00184AC2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 22, 25, 28, </w:t>
      </w:r>
      <w:r w:rsidR="007E25E1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29, </w:t>
      </w:r>
      <w:r w:rsidR="00063B1F" w:rsidRPr="00184AC2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42, 56, 103, 106, 129, 135, </w:t>
      </w:r>
      <w:r w:rsidR="007E25E1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136, </w:t>
      </w:r>
      <w:r w:rsidR="00063B1F" w:rsidRPr="00184AC2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140, 142, 143, 146, 147, </w:t>
      </w:r>
      <w:r w:rsidR="00756D8D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163, </w:t>
      </w:r>
      <w:r w:rsidR="00063B1F" w:rsidRPr="00184AC2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>187 c), d), 189 b), c), d), 190 d), e), 191 a), f), 192 c), 197 a), f), g), h) , 198 d)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7"/>
        <w:gridCol w:w="3867"/>
        <w:gridCol w:w="2409"/>
        <w:gridCol w:w="1276"/>
        <w:gridCol w:w="1237"/>
      </w:tblGrid>
      <w:tr w:rsidR="00755D8E" w:rsidRPr="00755D8E" w14:paraId="50D13897" w14:textId="77777777" w:rsidTr="0064511F">
        <w:trPr>
          <w:trHeight w:val="872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C3DA" w14:textId="77777777" w:rsidR="003225D7" w:rsidRPr="00755D8E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755D8E">
              <w:rPr>
                <w:rFonts w:ascii="Arial" w:hAnsi="Arial" w:cs="Arial"/>
                <w:b/>
                <w:sz w:val="20"/>
                <w:szCs w:val="18"/>
              </w:rPr>
              <w:t xml:space="preserve">Nazwa i adres Wykonawcy: </w:t>
            </w:r>
          </w:p>
          <w:p w14:paraId="751859A2" w14:textId="77777777" w:rsidR="003225D7" w:rsidRPr="00755D8E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2339B14" w14:textId="77777777" w:rsidR="003225D7" w:rsidRPr="00755D8E" w:rsidRDefault="003225D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55D8E" w:rsidRPr="00755D8E" w14:paraId="64F09121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4C908" w14:textId="77777777" w:rsidR="00023531" w:rsidRPr="00755D8E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6C50F904" w14:textId="77777777" w:rsidR="00023531" w:rsidRPr="00755D8E" w:rsidRDefault="00023531" w:rsidP="00023531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755D8E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Lp.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6E08BC" w14:textId="77777777" w:rsidR="00023531" w:rsidRPr="00755D8E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755D8E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755D8E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</w:t>
            </w:r>
          </w:p>
          <w:p w14:paraId="0D51FEEC" w14:textId="77777777" w:rsidR="00023531" w:rsidRPr="00755D8E" w:rsidRDefault="00023531" w:rsidP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755D8E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dotyczy)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D697F" w14:textId="77777777" w:rsidR="00023531" w:rsidRPr="00755D8E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755D8E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4E4BC" w14:textId="77777777" w:rsidR="00023531" w:rsidRPr="00755D8E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755D8E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7D198" w14:textId="77777777" w:rsidR="00023531" w:rsidRPr="00755D8E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755D8E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755D8E" w:rsidRPr="00755D8E" w14:paraId="79737E72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FC81D1" w14:textId="77777777" w:rsidR="00023531" w:rsidRPr="00755D8E" w:rsidRDefault="00023531" w:rsidP="000235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0D1F2C" w14:textId="77777777" w:rsidR="00023531" w:rsidRPr="00755D8E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925C" w14:textId="77777777" w:rsidR="00023531" w:rsidRPr="00755D8E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88FD1" w14:textId="77777777" w:rsidR="00023531" w:rsidRPr="00755D8E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207D6" w14:textId="43BB3BC3" w:rsidR="00023531" w:rsidRPr="00FB6ECB" w:rsidRDefault="00FB6EC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</w:pPr>
            <w:r w:rsidRPr="00FB6ECB"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  <w:t xml:space="preserve">IV kwartał </w:t>
            </w:r>
            <w:r w:rsidR="00023531" w:rsidRPr="00FB6ECB"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  <w:t>2022</w:t>
            </w:r>
            <w:r w:rsidRPr="00FB6ECB"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  <w:t>/2023</w:t>
            </w:r>
          </w:p>
        </w:tc>
      </w:tr>
      <w:tr w:rsidR="00755D8E" w:rsidRPr="00755D8E" w14:paraId="32023455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C6D638" w14:textId="77777777" w:rsidR="00023531" w:rsidRPr="00755D8E" w:rsidRDefault="00023531" w:rsidP="000235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151776" w14:textId="77777777" w:rsidR="00023531" w:rsidRPr="00755D8E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B9AB" w14:textId="77777777" w:rsidR="00023531" w:rsidRPr="00755D8E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D0F9" w14:textId="77777777" w:rsidR="00023531" w:rsidRPr="00755D8E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9EA67" w14:textId="2C6CEBE6" w:rsidR="00023531" w:rsidRPr="00FB6ECB" w:rsidRDefault="00FB6EC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</w:pPr>
            <w:r w:rsidRPr="00FB6ECB"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  <w:t>IV kwartał 2022/2023</w:t>
            </w:r>
          </w:p>
        </w:tc>
      </w:tr>
      <w:tr w:rsidR="00755D8E" w:rsidRPr="00755D8E" w14:paraId="5A3B2635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9E5C3A" w14:textId="77777777" w:rsidR="00023531" w:rsidRPr="00755D8E" w:rsidRDefault="00023531" w:rsidP="000235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44CB26" w14:textId="77777777" w:rsidR="00023531" w:rsidRPr="00755D8E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65D8" w14:textId="77777777" w:rsidR="00023531" w:rsidRPr="00755D8E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DED2" w14:textId="77777777" w:rsidR="00023531" w:rsidRPr="00755D8E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DF7A" w14:textId="69A2AE4B" w:rsidR="00023531" w:rsidRPr="00FB6ECB" w:rsidRDefault="00FB6EC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</w:pPr>
            <w:r w:rsidRPr="00FB6ECB"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  <w:t>IV kwartał 2022/2023</w:t>
            </w:r>
          </w:p>
        </w:tc>
      </w:tr>
      <w:tr w:rsidR="00FB6ECB" w:rsidRPr="00755D8E" w14:paraId="3F3A7B6A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35A5C2" w14:textId="77777777" w:rsidR="00FB6ECB" w:rsidRPr="00755D8E" w:rsidRDefault="00FB6ECB" w:rsidP="00FB6E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24C988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603E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EB57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20A6" w14:textId="5BD23B1E" w:rsidR="00FB6ECB" w:rsidRPr="00FB6ECB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</w:pPr>
            <w:r w:rsidRPr="00FB6ECB"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  <w:t>IV kwartał 2022/2023</w:t>
            </w:r>
          </w:p>
        </w:tc>
      </w:tr>
      <w:tr w:rsidR="00FB6ECB" w:rsidRPr="00755D8E" w14:paraId="53606D58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9D55C5" w14:textId="77777777" w:rsidR="00FB6ECB" w:rsidRPr="00755D8E" w:rsidRDefault="00FB6ECB" w:rsidP="00FB6E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F02C40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6A3E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A1F2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7717" w14:textId="2B32D048" w:rsidR="00FB6ECB" w:rsidRPr="00FB6ECB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</w:pPr>
            <w:r w:rsidRPr="00FB6ECB"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  <w:t>IV kwartał 2022/2023</w:t>
            </w:r>
          </w:p>
        </w:tc>
      </w:tr>
      <w:tr w:rsidR="00FB6ECB" w:rsidRPr="00755D8E" w14:paraId="66FE2D1F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4FA775" w14:textId="77777777" w:rsidR="00FB6ECB" w:rsidRPr="00755D8E" w:rsidRDefault="00FB6ECB" w:rsidP="00FB6E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D7FFDB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51EC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8AA7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D9D2" w14:textId="576D2096" w:rsidR="00FB6ECB" w:rsidRPr="00FB6ECB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</w:pPr>
            <w:r w:rsidRPr="00FB6ECB"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  <w:t>IV kwartał 2022/2023</w:t>
            </w:r>
          </w:p>
        </w:tc>
      </w:tr>
      <w:tr w:rsidR="00FB6ECB" w:rsidRPr="00755D8E" w14:paraId="5110B6D3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5E450" w14:textId="77777777" w:rsidR="00FB6ECB" w:rsidRPr="00755D8E" w:rsidRDefault="00FB6ECB" w:rsidP="00FB6E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E4BA0A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D777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D529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5311" w14:textId="0F47A418" w:rsidR="00FB6ECB" w:rsidRPr="00FB6ECB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</w:pPr>
            <w:r w:rsidRPr="00FB6ECB"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  <w:t>IV kwartał 2022/2023</w:t>
            </w:r>
          </w:p>
        </w:tc>
      </w:tr>
      <w:tr w:rsidR="00FB6ECB" w:rsidRPr="00755D8E" w14:paraId="0BB926CF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429C0A" w14:textId="77777777" w:rsidR="00FB6ECB" w:rsidRPr="00755D8E" w:rsidRDefault="00FB6ECB" w:rsidP="00FB6E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68E7E0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57B6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CB10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1EDF" w14:textId="4A6EEE6E" w:rsidR="00FB6ECB" w:rsidRPr="00FB6ECB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</w:pPr>
            <w:r w:rsidRPr="00FB6ECB"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  <w:t>IV kwartał 2022/2023</w:t>
            </w:r>
          </w:p>
        </w:tc>
      </w:tr>
      <w:tr w:rsidR="00FB6ECB" w:rsidRPr="00755D8E" w14:paraId="489ACF32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285D9" w14:textId="77777777" w:rsidR="00FB6ECB" w:rsidRPr="00755D8E" w:rsidRDefault="00FB6ECB" w:rsidP="00FB6E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A5CDF1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76E9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92C1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9BE0" w14:textId="1CBDD744" w:rsidR="00FB6ECB" w:rsidRPr="00FB6ECB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</w:pPr>
            <w:r w:rsidRPr="00FB6ECB"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  <w:t>IV kwartał 2022/2023</w:t>
            </w:r>
          </w:p>
        </w:tc>
      </w:tr>
      <w:tr w:rsidR="00FB6ECB" w:rsidRPr="00755D8E" w14:paraId="2ECD6325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0B7D70" w14:textId="77777777" w:rsidR="00FB6ECB" w:rsidRPr="00755D8E" w:rsidRDefault="00FB6ECB" w:rsidP="00FB6E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D82E72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8F86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E5C9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559E" w14:textId="663D1BF7" w:rsidR="00FB6ECB" w:rsidRPr="00FB6ECB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</w:pPr>
            <w:r w:rsidRPr="00FB6ECB"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  <w:t>IV kwartał 2022/2023</w:t>
            </w:r>
          </w:p>
        </w:tc>
      </w:tr>
      <w:tr w:rsidR="00FB6ECB" w:rsidRPr="00755D8E" w14:paraId="34C1BBB3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6146A1" w14:textId="77777777" w:rsidR="00FB6ECB" w:rsidRPr="00755D8E" w:rsidRDefault="00FB6ECB" w:rsidP="00FB6E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DF4D34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9F01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BE69" w14:textId="77777777" w:rsidR="00FB6ECB" w:rsidRPr="00755D8E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7BD7" w14:textId="5166C093" w:rsidR="00FB6ECB" w:rsidRPr="00FB6ECB" w:rsidRDefault="00FB6ECB" w:rsidP="00FB6EC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</w:pPr>
            <w:r w:rsidRPr="00FB6ECB">
              <w:rPr>
                <w:rFonts w:ascii="Arial" w:eastAsia="SimSun" w:hAnsi="Arial" w:cs="Arial"/>
                <w:b/>
                <w:color w:val="FF0000"/>
                <w:kern w:val="18"/>
                <w:sz w:val="20"/>
                <w:lang w:eastAsia="hi-IN" w:bidi="hi-IN"/>
              </w:rPr>
              <w:t>IV kwartał 2022/2023</w:t>
            </w:r>
          </w:p>
        </w:tc>
      </w:tr>
      <w:tr w:rsidR="00FB6ECB" w:rsidRPr="00755D8E" w14:paraId="54B4C089" w14:textId="77777777" w:rsidTr="0064511F">
        <w:trPr>
          <w:trHeight w:val="744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A9EA4" w14:textId="77777777" w:rsidR="00FB6ECB" w:rsidRPr="00755D8E" w:rsidRDefault="00FB6ECB" w:rsidP="00FB6E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755D8E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FB6ECB" w:rsidRPr="00755D8E" w14:paraId="48F30198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B2222" w14:textId="77777777" w:rsidR="00FB6ECB" w:rsidRPr="00755D8E" w:rsidRDefault="00FB6ECB" w:rsidP="00FB6ECB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755D8E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94E71" w14:textId="77777777" w:rsidR="00FB6ECB" w:rsidRPr="00755D8E" w:rsidRDefault="00FB6ECB" w:rsidP="00FB6ECB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FB6ECB" w:rsidRPr="00755D8E" w14:paraId="4F6C76C5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F511" w14:textId="77777777" w:rsidR="00FB6ECB" w:rsidRPr="00755D8E" w:rsidRDefault="00FB6ECB" w:rsidP="00FB6ECB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666A4" w14:textId="77777777" w:rsidR="00FB6ECB" w:rsidRPr="00755D8E" w:rsidRDefault="00FB6ECB" w:rsidP="00FB6ECB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Komora laminarna</w:t>
            </w:r>
          </w:p>
        </w:tc>
      </w:tr>
      <w:tr w:rsidR="00FB6ECB" w:rsidRPr="00755D8E" w14:paraId="146CD01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5190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6CDAA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Komora z laminarnym przepływem powietrza wyposażona w strefę roboczą klasy nie gorszej niż A.</w:t>
            </w:r>
          </w:p>
        </w:tc>
      </w:tr>
      <w:tr w:rsidR="00FB6ECB" w:rsidRPr="00755D8E" w14:paraId="25427C1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8F52D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96DE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Grubość osłonna ścian komory o minimalnym równoważniku Pb 10 mm.</w:t>
            </w:r>
          </w:p>
        </w:tc>
      </w:tr>
      <w:tr w:rsidR="00FB6ECB" w:rsidRPr="00755D8E" w14:paraId="60FB9A7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70F4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0340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Komora klasy nie gorszej niż II.</w:t>
            </w:r>
          </w:p>
        </w:tc>
      </w:tr>
      <w:tr w:rsidR="00FB6ECB" w:rsidRPr="00755D8E" w14:paraId="62D79A2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0359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3171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Komora przeznaczona do przygotowania produktów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radiofarmaceutycznych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polegające na znakowaniu gotowych zestawów izotopem Tc-99m lub dzieleniu większych porcji gotowych produktów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radiofarmaceutycznych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celu podania pacjentom.</w:t>
            </w:r>
          </w:p>
        </w:tc>
      </w:tr>
      <w:tr w:rsidR="00FB6ECB" w:rsidRPr="00755D8E" w14:paraId="2867249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F622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24A8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Komora z laminarnym przepływem powietrza, zapewniająca zachowanie jałowości w procesie znakowania i dzielenia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radiofarmaceutyków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B6ECB" w:rsidRPr="00755D8E" w14:paraId="62031E3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5DF3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EEA0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System laminarnego przepływu powietrza zapewnia przepływ w zakresie nie mniejszym niż 0,36 do 0,54 m/s. Utrzymanie tych parametrów jest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zwalidowane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możliwe do udowodnienia w każdym czasie.</w:t>
            </w:r>
          </w:p>
        </w:tc>
      </w:tr>
      <w:tr w:rsidR="00FB6ECB" w:rsidRPr="00755D8E" w14:paraId="5684AF0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A5EE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6AA9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Manometr do wskazania stanu żywotności filtra typu ULPA.</w:t>
            </w:r>
          </w:p>
        </w:tc>
      </w:tr>
      <w:tr w:rsidR="00FB6ECB" w:rsidRPr="00755D8E" w14:paraId="643A972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C2DB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314F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Zawór testowy typu DOP.</w:t>
            </w:r>
          </w:p>
        </w:tc>
      </w:tr>
      <w:tr w:rsidR="00FB6ECB" w:rsidRPr="00755D8E" w14:paraId="5616A4A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FC93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76D5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Przednia konstrukcja komory, obszar pracy, nachylona pod kątem nie mniejszym niż 7°.</w:t>
            </w:r>
          </w:p>
        </w:tc>
      </w:tr>
      <w:tr w:rsidR="00FB6ECB" w:rsidRPr="00755D8E" w14:paraId="19F41F8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0A8F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E7C4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Jakość powietrza klasy nie gorszej niż A.</w:t>
            </w:r>
          </w:p>
        </w:tc>
      </w:tr>
      <w:tr w:rsidR="00FB6ECB" w:rsidRPr="00755D8E" w14:paraId="0748BBA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136D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2712" w14:textId="18B968E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Filtry absolutne typu ULPA dla filtrów nawiewnych i wylotowych</w:t>
            </w:r>
            <w:r w:rsidR="00FD27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D2701" w:rsidRPr="00FD27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 filtry typu HEPA</w:t>
            </w:r>
            <w:r w:rsidR="00FD27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.</w:t>
            </w:r>
          </w:p>
        </w:tc>
      </w:tr>
      <w:tr w:rsidR="00FB6ECB" w:rsidRPr="00755D8E" w14:paraId="36CD740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3AE8B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B8CE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Powierzchnia wewnętrzna wykonana ze stali nierdzewnej nie gorszej niż gatunek 304, z zaokrąglonymi krawędziami i bezszwowymi powierzchniami wewnętrznymi, wykończonymi na wysoki połysk.</w:t>
            </w:r>
          </w:p>
        </w:tc>
      </w:tr>
      <w:tr w:rsidR="00FB6ECB" w:rsidRPr="00755D8E" w14:paraId="71A755B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FFED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E6EF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Powierzchnia zewnętrzna: stal nierdzewna nie gorsza niż gatunek 304.</w:t>
            </w:r>
          </w:p>
        </w:tc>
      </w:tr>
      <w:tr w:rsidR="00FB6ECB" w:rsidRPr="00755D8E" w14:paraId="1CF191E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0841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824D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 do blatu roboczego poprzez przesuwaną szybę, maksymalne wymiary 300 x 650 mm (wys. x głęb.). Szyba nie powoduje zakłóceń w laminarnym przepływie powietrza w obszarze roboczym komory.</w:t>
            </w:r>
          </w:p>
        </w:tc>
      </w:tr>
      <w:tr w:rsidR="00FB6ECB" w:rsidRPr="00755D8E" w14:paraId="703A009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FACB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4092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Osłonność przesuwanej szyby – minimalny równoważnik 10 [mm Pb].</w:t>
            </w:r>
          </w:p>
        </w:tc>
      </w:tr>
      <w:tr w:rsidR="00FB6ECB" w:rsidRPr="00755D8E" w14:paraId="4CB1E43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D194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1461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Wewnętrzny obszar roboczy powinien być wyposażony w: </w:t>
            </w:r>
          </w:p>
          <w:p w14:paraId="216F7939" w14:textId="77777777" w:rsidR="00FB6ECB" w:rsidRPr="00755D8E" w:rsidRDefault="00FB6ECB" w:rsidP="00FB6ECB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manometr – do sprawdzenia żywotności filtrów typu ULPA,</w:t>
            </w:r>
          </w:p>
          <w:p w14:paraId="4C8A4B16" w14:textId="77777777" w:rsidR="00FB6ECB" w:rsidRPr="00755D8E" w:rsidRDefault="00FB6ECB" w:rsidP="00FB6ECB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minimum dwa gniazda zasilające (220V),</w:t>
            </w:r>
          </w:p>
          <w:p w14:paraId="706F5A7D" w14:textId="77777777" w:rsidR="00FB6ECB" w:rsidRPr="00755D8E" w:rsidRDefault="00FB6ECB" w:rsidP="00FB6ECB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oświetlenie lampą typu LED lub FL,</w:t>
            </w:r>
          </w:p>
          <w:p w14:paraId="7AEF62E5" w14:textId="77777777" w:rsidR="00FB6ECB" w:rsidRPr="00755D8E" w:rsidRDefault="00FB6ECB" w:rsidP="00FB6ECB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lampę typu UV.</w:t>
            </w:r>
          </w:p>
        </w:tc>
      </w:tr>
      <w:tr w:rsidR="00FB6ECB" w:rsidRPr="00755D8E" w14:paraId="477512F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5FDA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1A8B" w14:textId="24B10905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Maksymalne wymiary zewnętrzne:</w:t>
            </w:r>
            <w:r w:rsidR="00FD2701" w:rsidRPr="00FD27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1705</w:t>
            </w:r>
            <w:r w:rsidRPr="00FD27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mm x </w:t>
            </w:r>
            <w:r w:rsidR="00FD2701" w:rsidRPr="00FD27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1019</w:t>
            </w:r>
            <w:r w:rsidRPr="00FD27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mm x 25</w:t>
            </w:r>
            <w:r w:rsidR="00FD2701" w:rsidRPr="00FD27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82</w:t>
            </w:r>
            <w:r w:rsidRPr="00FD27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mm</w:t>
            </w:r>
            <w:r w:rsidRPr="00FD2701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(wys. x szer. x głęb.).</w:t>
            </w:r>
          </w:p>
        </w:tc>
      </w:tr>
      <w:tr w:rsidR="00FB6ECB" w:rsidRPr="00755D8E" w14:paraId="208C494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6ABEE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CDDD" w14:textId="603852D4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Sterownik mikroprocesorowy z nastawą prędkości powietrza, alarmem niskiej prędkości powietrza, zapisem czasu pracy i ustawieniem daty, monitorowanie temperatury, obsługa lamp UV / FL / LED</w:t>
            </w:r>
            <w:r w:rsidR="004859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859C2" w:rsidRPr="004859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 sterownik mikroprocesorowy z nastawą prędkości powietrza, alarmem niskiej prędkości powietrza, bez zapisu czasu pracy oraz bez ustawienia daty, monitorowanie temperatury, obsługa lamp UV / FL / LED.</w:t>
            </w:r>
          </w:p>
        </w:tc>
      </w:tr>
      <w:tr w:rsidR="00FB6ECB" w:rsidRPr="00755D8E" w14:paraId="1415C55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6F19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F12A" w14:textId="751C312F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Minimalne wymiary wewnętrzne obszaru roboczego: </w:t>
            </w:r>
            <w:r w:rsidRPr="004859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1</w:t>
            </w:r>
            <w:r w:rsidR="004859C2" w:rsidRPr="004859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198</w:t>
            </w:r>
            <w:r w:rsidRPr="004859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mm x 6</w:t>
            </w:r>
            <w:r w:rsidR="004859C2" w:rsidRPr="004859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10</w:t>
            </w:r>
            <w:r w:rsidRPr="004859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mm x 6</w:t>
            </w:r>
            <w:r w:rsidR="004859C2" w:rsidRPr="004859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40</w:t>
            </w:r>
            <w:r w:rsidRPr="004859C2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mm (wys. x szer. x głęb.).</w:t>
            </w:r>
          </w:p>
        </w:tc>
      </w:tr>
      <w:tr w:rsidR="00FB6ECB" w:rsidRPr="00755D8E" w14:paraId="73F4C23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0F985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2568" w14:textId="43A6ED2B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Blat roboczy na wysokości od</w:t>
            </w:r>
            <w:r w:rsidR="004859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859C2" w:rsidRPr="004859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835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mm do 1100 mm.</w:t>
            </w:r>
          </w:p>
        </w:tc>
      </w:tr>
      <w:tr w:rsidR="00FB6ECB" w:rsidRPr="00755D8E" w14:paraId="4577A46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F9F1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5D1A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Komora wyposażona w kalibrator dawek z kompatybilnym automatycznym podnośnikiem fiolek/strzykawek kalibratora.</w:t>
            </w:r>
          </w:p>
        </w:tc>
      </w:tr>
      <w:tr w:rsidR="00FB6ECB" w:rsidRPr="00755D8E" w14:paraId="057D3CD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19D9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4FEE" w14:textId="665FEE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Grubość osłonna ścian komory kalibratora: minimalny równoważnik Pb </w:t>
            </w:r>
            <w:r w:rsidR="00A439AC" w:rsidRPr="00A439A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15</w:t>
            </w:r>
            <w:r w:rsidRPr="00A439A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mm.</w:t>
            </w:r>
          </w:p>
        </w:tc>
      </w:tr>
      <w:tr w:rsidR="00FB6ECB" w:rsidRPr="00755D8E" w14:paraId="6959A71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40D13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6D3E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do umieszczenia min. dwóch generatorów 99Mo/99mTc dostępnych na rynku.</w:t>
            </w:r>
          </w:p>
        </w:tc>
      </w:tr>
      <w:tr w:rsidR="00FB6ECB" w:rsidRPr="00755D8E" w14:paraId="1CFC8A3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B0DE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0A5D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Stanowiska na generatory wyposażone w windę automatyczna umożliwiającą podniesienie ich do pozycji roboczej.</w:t>
            </w:r>
          </w:p>
        </w:tc>
      </w:tr>
      <w:tr w:rsidR="00FB6ECB" w:rsidRPr="00755D8E" w14:paraId="7FF6925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E761C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D0C3" w14:textId="50392024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Osłona ścianek / pokrywy stanowiska na generatory: minimalny równoważnik Pb </w:t>
            </w:r>
            <w:r w:rsidR="00203B5A" w:rsidRPr="00203B5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15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mm.</w:t>
            </w:r>
          </w:p>
        </w:tc>
      </w:tr>
      <w:tr w:rsidR="00FB6ECB" w:rsidRPr="00755D8E" w14:paraId="73840CC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1B14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9154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Instalacja kolumny miernika aktywności w komorze.</w:t>
            </w:r>
          </w:p>
        </w:tc>
      </w:tr>
      <w:tr w:rsidR="00FB6ECB" w:rsidRPr="00755D8E" w14:paraId="6BD3896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A50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5E91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Termoblok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suchy blok grzejny umożliwiający grzanie na sucho. Zakres nastaw temperatury pracy co najmniej od 5 [ºC] powyżej temperatury otoczenia do 120 [ºC]. 2 bloki wymienne z otworami przystosowanymi do fiolek z zestawów do znakowania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radiofarmaceutyków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firmy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Polatom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B6ECB" w:rsidRPr="00755D8E" w14:paraId="5594AB3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C6056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88434" w14:textId="2B5235A1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Pojemnik na odpady promieniotwórcze umieszczony w blacie. Minimalny wymiar 200 mm </w:t>
            </w:r>
            <w:r w:rsidRPr="005156C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x </w:t>
            </w:r>
            <w:r w:rsidR="005156CF" w:rsidRPr="005156C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210</w:t>
            </w:r>
            <w:r w:rsidRPr="005156C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mm x </w:t>
            </w:r>
            <w:r w:rsidR="005156CF" w:rsidRPr="005156C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230</w:t>
            </w:r>
            <w:r w:rsidRPr="005156CF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mm (wys. x szer. x głęb.)</w:t>
            </w:r>
            <w:r w:rsidR="00D01A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01A2B" w:rsidRPr="00D01A2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 pojemnik na odpady w kształcie cylindrycznym o wymiarach minimalnych 165x220 mm (śr. x gł.)</w:t>
            </w:r>
            <w:r w:rsidR="00D01A2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.</w:t>
            </w:r>
          </w:p>
        </w:tc>
      </w:tr>
      <w:tr w:rsidR="00FB6ECB" w:rsidRPr="00755D8E" w14:paraId="6E28B15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0FA9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B1B1" w14:textId="75B90C89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Osłonność pojemnika na odpady: minimalny równoważnik Pb </w:t>
            </w:r>
            <w:r w:rsidR="007E25E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10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mm.</w:t>
            </w:r>
          </w:p>
        </w:tc>
      </w:tr>
      <w:tr w:rsidR="00FB6ECB" w:rsidRPr="00755D8E" w14:paraId="61A0086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0882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3C2A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Komora jonizacyjna miernika aktywności umieszczona pod blatem roboczym.</w:t>
            </w:r>
          </w:p>
        </w:tc>
      </w:tr>
      <w:tr w:rsidR="00FB6ECB" w:rsidRPr="00755D8E" w14:paraId="17F8E82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1588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F27F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Winda do wprowadzania strzykawek i fiolek do kolumny miernika aktywności.</w:t>
            </w:r>
          </w:p>
        </w:tc>
      </w:tr>
      <w:tr w:rsidR="00FB6ECB" w:rsidRPr="00755D8E" w14:paraId="5C8853B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D6DE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CD0D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Poziom hałasu maksymalnie 60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FB6ECB" w:rsidRPr="00755D8E" w14:paraId="20364DE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BE8A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A846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Wykonanie maskownicy między komorą, a sufitem.</w:t>
            </w:r>
          </w:p>
        </w:tc>
      </w:tr>
      <w:tr w:rsidR="00FB6ECB" w:rsidRPr="00755D8E" w14:paraId="366150E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C9BE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546A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Wykonanie kwalifikacji IQ/OQ wraz ze zintegrowaną aparaturą kontrolno-pomiarową przy dostawie komory.</w:t>
            </w:r>
          </w:p>
        </w:tc>
      </w:tr>
      <w:tr w:rsidR="00FB6ECB" w:rsidRPr="00755D8E" w14:paraId="6E95422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AB6C" w14:textId="77777777" w:rsidR="00FB6ECB" w:rsidRPr="00755D8E" w:rsidRDefault="00FB6ECB" w:rsidP="00FB6ECB">
            <w:pPr>
              <w:pStyle w:val="Akapitzlist"/>
              <w:numPr>
                <w:ilvl w:val="0"/>
                <w:numId w:val="1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3197" w14:textId="77777777" w:rsidR="00FB6ECB" w:rsidRPr="00755D8E" w:rsidRDefault="00FB6ECB" w:rsidP="00FB6EC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Miernik aktywności – kalibrator dawek</w:t>
            </w:r>
          </w:p>
        </w:tc>
      </w:tr>
      <w:tr w:rsidR="00FB6ECB" w:rsidRPr="00755D8E" w14:paraId="1AC1832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92E7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A5B8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Urządzenie pomiarowe do określania aktywności izotopów promieniotwórczych dla diagnostyki i terapii w medycynie nuklearnej.</w:t>
            </w:r>
          </w:p>
        </w:tc>
      </w:tr>
      <w:tr w:rsidR="00FB6ECB" w:rsidRPr="00755D8E" w14:paraId="37B4D74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13A9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FF7A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Liniowość detektora maksymalnie 5% w zakresie roboczym.</w:t>
            </w:r>
          </w:p>
        </w:tc>
      </w:tr>
      <w:tr w:rsidR="00FB6ECB" w:rsidRPr="00755D8E" w14:paraId="31ABEE7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2845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B89B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Dokładność pomiarów maksymalnie ± 2%.</w:t>
            </w:r>
          </w:p>
        </w:tc>
      </w:tr>
      <w:tr w:rsidR="00FB6ECB" w:rsidRPr="00755D8E" w14:paraId="70963EA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5B78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D753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Czas odpowiedzi nie większy niż: od 1 sek. do 7 sek.</w:t>
            </w:r>
          </w:p>
        </w:tc>
      </w:tr>
      <w:tr w:rsidR="00FB6ECB" w:rsidRPr="00755D8E" w14:paraId="14C2FC7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7829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9670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Powtarzalność (względne odchylenie standardowe): maksymalnie ± 2%.</w:t>
            </w:r>
          </w:p>
        </w:tc>
      </w:tr>
      <w:tr w:rsidR="00FB6ECB" w:rsidRPr="00755D8E" w14:paraId="2048A4B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0AEC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CC75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Odtwarzalność (względne odchylenie standardowe): maksymalnie ± 1%.</w:t>
            </w:r>
          </w:p>
        </w:tc>
      </w:tr>
      <w:tr w:rsidR="00FB6ECB" w:rsidRPr="00755D8E" w14:paraId="7574DB2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856E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7FFD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Stabilność pomiarów minimum 99%.</w:t>
            </w:r>
          </w:p>
        </w:tc>
      </w:tr>
      <w:tr w:rsidR="00FB6ECB" w:rsidRPr="00755D8E" w14:paraId="26CA0DC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9978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5CA6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Minimalny zakres pomiarowy dla Tc-99m nie gorszy niż od 4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kBq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A510F"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  <w:lang w:eastAsia="pl-PL"/>
              </w:rPr>
              <w:t>MBq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200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GBq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B6ECB" w:rsidRPr="00755D8E" w14:paraId="04434C9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F526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6DF6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Zakres energetyczny dla fotonów nie gorszy niż od 25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KeV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3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FB6ECB" w:rsidRPr="00755D8E" w14:paraId="710437B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693D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07B9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Gaz wypełniający: argon.</w:t>
            </w:r>
          </w:p>
        </w:tc>
      </w:tr>
      <w:tr w:rsidR="00FB6ECB" w:rsidRPr="00755D8E" w14:paraId="01E1874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77AC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E0DF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szybkiego wyboru izotopu do pomiaru, minimum 5 izotopów.</w:t>
            </w:r>
          </w:p>
        </w:tc>
      </w:tr>
      <w:tr w:rsidR="00FB6ECB" w:rsidRPr="00755D8E" w14:paraId="294E1AC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A3F3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8B3C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pomiaru aktywności stosowanych izotopów promieniotwórczych zgodny z stasowanymi aktywnościami w medycynie nuklearnej.</w:t>
            </w:r>
          </w:p>
        </w:tc>
      </w:tr>
      <w:tr w:rsidR="00FB6ECB" w:rsidRPr="00755D8E" w14:paraId="1B482EE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C438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76B7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Automatyczna kontrola jakości.</w:t>
            </w:r>
          </w:p>
        </w:tc>
      </w:tr>
      <w:tr w:rsidR="00FB6ECB" w:rsidRPr="00755D8E" w14:paraId="4C5D8AD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ED33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92B9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Wsparcie na wyświetlacz oraz drukarkę etykiet.</w:t>
            </w:r>
          </w:p>
        </w:tc>
      </w:tr>
      <w:tr w:rsidR="00FB6ECB" w:rsidRPr="00755D8E" w14:paraId="56268B9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2675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33DE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archiwizacji wyników kontroli jakości oraz możliwość zgrania wyników poprzez port USB.</w:t>
            </w:r>
          </w:p>
        </w:tc>
      </w:tr>
      <w:tr w:rsidR="00FB6ECB" w:rsidRPr="00755D8E" w14:paraId="031AB8E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4EAD5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A6D9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Instalacja i uruchomienie kalibratora dawek z komorą jonizacyjną w komorze LAF (z punktu I) w konfiguracji z automatycznym i pneumatycznym podnoszeniem i opuszczaniem wkładu do próbek za pomocą sterowania nożnego.</w:t>
            </w:r>
          </w:p>
        </w:tc>
      </w:tr>
      <w:tr w:rsidR="00FB6ECB" w:rsidRPr="00755D8E" w14:paraId="37F4230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9F14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8819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Osłona ołowiana wbudowana w komorę jonizacyjną.</w:t>
            </w:r>
          </w:p>
        </w:tc>
      </w:tr>
      <w:tr w:rsidR="00FB6ECB" w:rsidRPr="00755D8E" w14:paraId="3DD02C7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1491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1B66C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Komputer z oprogramowaniem, ekranem typu LCD nie mniejszym niż 15cali i klawiaturą. Oprogramowanie dostarczone przez producenta kalibratora dawek.</w:t>
            </w:r>
          </w:p>
        </w:tc>
      </w:tr>
      <w:tr w:rsidR="00FB6ECB" w:rsidRPr="00755D8E" w14:paraId="5A30970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CC42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09EC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Oprogramowanie posiadające następujące funkcje: </w:t>
            </w:r>
          </w:p>
          <w:p w14:paraId="2FE465A6" w14:textId="77777777" w:rsidR="00FB6ECB" w:rsidRPr="00755D8E" w:rsidRDefault="00FB6ECB" w:rsidP="00FB6ECB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dwukierunkowy interfejs pozwalający na komunikację z systemami LIMS,</w:t>
            </w:r>
          </w:p>
          <w:p w14:paraId="681C4CA5" w14:textId="77777777" w:rsidR="00FB6ECB" w:rsidRPr="00755D8E" w:rsidRDefault="00FB6ECB" w:rsidP="00FB6ECB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zintegrowaną kontrolę jakości, </w:t>
            </w:r>
          </w:p>
          <w:p w14:paraId="20B550C0" w14:textId="77777777" w:rsidR="00FB6ECB" w:rsidRPr="00755D8E" w:rsidRDefault="00FB6ECB" w:rsidP="00FB6ECB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kalibrację dawek na zadaną godzinę podania pacjentowi,</w:t>
            </w:r>
          </w:p>
          <w:p w14:paraId="66E7A46C" w14:textId="77777777" w:rsidR="00FB6ECB" w:rsidRPr="00755D8E" w:rsidRDefault="00FB6ECB" w:rsidP="00FB6ECB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archiwizację danych</w:t>
            </w:r>
          </w:p>
          <w:p w14:paraId="5F9BB8CC" w14:textId="77777777" w:rsidR="00FB6ECB" w:rsidRPr="00755D8E" w:rsidRDefault="00FB6ECB" w:rsidP="00FB6ECB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wielu użytkowników, </w:t>
            </w:r>
          </w:p>
          <w:p w14:paraId="740D43B9" w14:textId="77777777" w:rsidR="00FB6ECB" w:rsidRPr="00755D8E" w:rsidRDefault="00FB6ECB" w:rsidP="00FB6ECB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konfigurację zawartości etykiet, </w:t>
            </w:r>
          </w:p>
          <w:p w14:paraId="3BEBF356" w14:textId="77777777" w:rsidR="00FB6ECB" w:rsidRPr="00755D8E" w:rsidRDefault="00FB6ECB" w:rsidP="00FB6ECB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wyświetlanie aktywności izotopów w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Bq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Ci, </w:t>
            </w:r>
          </w:p>
          <w:p w14:paraId="65E31011" w14:textId="77777777" w:rsidR="00FB6ECB" w:rsidRPr="00755D8E" w:rsidRDefault="00FB6ECB" w:rsidP="00FB6ECB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automatyczna adaptacja jednostki pomiaru, </w:t>
            </w:r>
          </w:p>
          <w:p w14:paraId="52EC569C" w14:textId="77777777" w:rsidR="00FB6ECB" w:rsidRPr="00755D8E" w:rsidRDefault="00FB6ECB" w:rsidP="00FB6ECB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wbudowany współczynnik molibdenu,</w:t>
            </w:r>
          </w:p>
          <w:p w14:paraId="4FC370DE" w14:textId="77777777" w:rsidR="00FB6ECB" w:rsidRPr="00755D8E" w:rsidRDefault="00FB6ECB" w:rsidP="00FB6ECB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pomiar zawartości Mo-99 w Tc-99m,</w:t>
            </w:r>
          </w:p>
          <w:p w14:paraId="17CDD875" w14:textId="77777777" w:rsidR="00FB6ECB" w:rsidRPr="00755D8E" w:rsidRDefault="00FB6ECB" w:rsidP="00FB6ECB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zarządzanie preparatami, </w:t>
            </w:r>
          </w:p>
          <w:p w14:paraId="4EF5B1E2" w14:textId="77777777" w:rsidR="00FB6ECB" w:rsidRPr="00755D8E" w:rsidRDefault="00FB6ECB" w:rsidP="00FB6ECB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zarządzanie opakowaniami, </w:t>
            </w:r>
          </w:p>
          <w:p w14:paraId="42B5F97A" w14:textId="77777777" w:rsidR="00FB6ECB" w:rsidRPr="00755D8E" w:rsidRDefault="00FB6ECB" w:rsidP="00FB6ECB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automatyczne odejmowanie tła.</w:t>
            </w:r>
          </w:p>
        </w:tc>
      </w:tr>
      <w:tr w:rsidR="00FB6ECB" w:rsidRPr="00755D8E" w14:paraId="0B6A970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11D4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AD49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Drukarka zgodna z oprogramowaniem kalibratora dawek pozwalająca na drukowanie etykiet. Zestaw startowy 2000 szt. etykiet.</w:t>
            </w:r>
          </w:p>
        </w:tc>
      </w:tr>
      <w:tr w:rsidR="00FB6ECB" w:rsidRPr="00755D8E" w14:paraId="33869AF1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876F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7C27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Zestaw do pomiary zawartości Mo-99 w Tc-99m.</w:t>
            </w:r>
          </w:p>
        </w:tc>
      </w:tr>
      <w:tr w:rsidR="00FB6ECB" w:rsidRPr="00755D8E" w14:paraId="4863E2B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E0EC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A19C" w14:textId="4BD73064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Wkład do próbek wykonany z materiału POM (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Polioksymetylen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  <w:r w:rsidR="001A51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A510F" w:rsidRPr="00184A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</w:t>
            </w:r>
            <w:r w:rsidR="001A51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A510F" w:rsidRPr="001A510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z włókna szklanego</w:t>
            </w:r>
            <w:r w:rsidRPr="001A5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wyjmowana osłona plastikowa chroniąca wnętrze komory przed kontaminacją.</w:t>
            </w:r>
          </w:p>
        </w:tc>
      </w:tr>
      <w:tr w:rsidR="00FB6ECB" w:rsidRPr="00755D8E" w14:paraId="7B77EE2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83A4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04A4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Dostarczenie źródła kontrolnego Cs137 kalibratora dawki, skalibrowane dla certyfikatu aktywności NIST.</w:t>
            </w:r>
          </w:p>
        </w:tc>
      </w:tr>
      <w:tr w:rsidR="00FB6ECB" w:rsidRPr="00755D8E" w14:paraId="677E7D2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418F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DA4C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Przeprowadzanie kwalifikacji IQ/OQ. </w:t>
            </w:r>
          </w:p>
        </w:tc>
      </w:tr>
      <w:tr w:rsidR="00FB6ECB" w:rsidRPr="00755D8E" w14:paraId="3E0D95F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68C8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A729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Wdrożenie personelu w miejscu instalacji w zakresie obsługi urządzenia, AKP i oprogramowania potwierdzone imiennymi certyfikatami.</w:t>
            </w:r>
          </w:p>
        </w:tc>
      </w:tr>
      <w:tr w:rsidR="00FB6ECB" w:rsidRPr="00755D8E" w14:paraId="084DB6B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851D" w14:textId="77777777" w:rsidR="00FB6ECB" w:rsidRPr="00755D8E" w:rsidRDefault="00FB6ECB" w:rsidP="00FB6ECB">
            <w:pPr>
              <w:pStyle w:val="Akapitzlist"/>
              <w:numPr>
                <w:ilvl w:val="0"/>
                <w:numId w:val="1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6A59" w14:textId="77777777" w:rsidR="00FB6ECB" w:rsidRPr="00755D8E" w:rsidRDefault="00FB6ECB" w:rsidP="00FB6EC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Dygestorium</w:t>
            </w:r>
          </w:p>
        </w:tc>
      </w:tr>
      <w:tr w:rsidR="00FB6ECB" w:rsidRPr="00755D8E" w14:paraId="665732D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6BC5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28C0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Dygestorium modułowe, odporne na korozję i chemikalia, niepalne wykonane w całości z blachy stalowej o grubości min. 0,7 mm. ocynkowanej galwanicznie. Do budowy dygestorium i szafek nie dopuszcza się stosowania jakichkolwiek materiałów drewnopochodnych profili i blach aluminiowych (z wyjątkiem ramy okna) oraz stalowych kształtowników zamkniętych.</w:t>
            </w:r>
          </w:p>
        </w:tc>
      </w:tr>
      <w:tr w:rsidR="00FB6ECB" w:rsidRPr="00755D8E" w14:paraId="10FAF7F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CA21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2909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Wymiary zewnętrzne dygestorium. Wysokość dygestorium maksymalnie 2600mm od podłoża, minimalnie 2500mm od podłoża. Króciec wentylacyjny na wysokości 2300 mm. Szerokość dygestorium: 1500 mm. Głębokość dygestorium nie więcej niż 900mm oraz 950mm wraz z pokrętłami zaworów wody, gazu i gniazdkami elektrycznymi. Głębokość wewnętrzna mierzona od wewnętrznej płaszczyzny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szyby ruchomego okna do płaszczyzny tylnej ściany na całej wysokości ruchomego okna nie mniej niż 800mm. Szerokość wewnętrzna komory wewnętrzna komory roboczej mierzona w połowie głębokości komory roboczej nie mniejsza niż szerokość zewnętrzna dygestorium pomniejszona o 100mm. Wysokość wewnętrzna komory roboczej mierzona od powierzchni blatu do najniższego punktu sufitu lub zamontowanego pod nim elementu układu wentylacyjnego minimum 1100 mm.</w:t>
            </w:r>
          </w:p>
        </w:tc>
      </w:tr>
      <w:tr w:rsidR="00FB6ECB" w:rsidRPr="00755D8E" w14:paraId="7E1C2D2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9354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BB3C3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blatu nie mniejsza niż 900 mm.</w:t>
            </w:r>
          </w:p>
        </w:tc>
      </w:tr>
      <w:tr w:rsidR="00FB6ECB" w:rsidRPr="00755D8E" w14:paraId="6CBAE07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5843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B837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Wymiary wewnętrze/użytkowe nie mniejsze niż: (szer. x wys. x wys. ) 1400 x 1194x 800 mm.</w:t>
            </w:r>
          </w:p>
        </w:tc>
      </w:tr>
      <w:tr w:rsidR="00FB6ECB" w:rsidRPr="00755D8E" w14:paraId="5F2CA101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D779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173E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Szer. światła okna nie mniejsza niż 1196 mm.</w:t>
            </w:r>
          </w:p>
        </w:tc>
      </w:tr>
      <w:tr w:rsidR="00FB6ECB" w:rsidRPr="00755D8E" w14:paraId="140C0B7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98A64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EEECE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x panel z 2 gniazdami elektrycznymi 230V IP 44. Stalowy, montowany w kolumnie zatrzaskowo, wyposażony w tylną obudowę, gniazda połączone z instalacją dygestorium za pomocą wtyczek typu GST.</w:t>
            </w:r>
          </w:p>
        </w:tc>
      </w:tr>
      <w:tr w:rsidR="00FB6ECB" w:rsidRPr="00755D8E" w14:paraId="455D0DA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714E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8318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Lampa oświetlająca komorę roboczą umieszczona w przedniej ścianie komory roboczej poniżej sufitu.</w:t>
            </w:r>
          </w:p>
        </w:tc>
      </w:tr>
      <w:tr w:rsidR="00FB6ECB" w:rsidRPr="00755D8E" w14:paraId="2AB85E8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9D83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6124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Czujnik ruchu inicjujący zamykanie okna.</w:t>
            </w:r>
          </w:p>
        </w:tc>
      </w:tr>
      <w:tr w:rsidR="00FB6ECB" w:rsidRPr="00755D8E" w14:paraId="666D6FC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EABC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323F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Przycisk nożny uruchamiający okno.</w:t>
            </w:r>
          </w:p>
        </w:tc>
      </w:tr>
      <w:tr w:rsidR="00FB6ECB" w:rsidRPr="00755D8E" w14:paraId="6D2325D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61DC8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3821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 blatem: 1 x szafka na odczynniki chemiczne nieagresywne szer. nie mniejsza niż 900 mm, wykonana z blachy stalowej ocynkowanej, pokrytej dwustronnie farbą proszkową poliuretanową, boki podwójne o gr. 20 mm, front podwójny wygłuszony o gr. 15 mm z zaokrąglonymi narożnikami, zawiasy nie mniejsze niż 270°, rozpinane, uchwyt z fiszką; 2 drzwi, wkładana półka, zamek, króciec do wentylacji.</w:t>
            </w:r>
          </w:p>
        </w:tc>
      </w:tr>
      <w:tr w:rsidR="00FB6ECB" w:rsidRPr="00755D8E" w14:paraId="3CA5E42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EA31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5D72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Wymagane jest wyposażenie dygestorium w układ nadzorujący poprawność działania wentylacji w dygestorium. Układ nadzorujący powinien wyświetlać alarmy oraz ilość odciąganego powietrza z komory roboczej (w m3/h) na głównym ekranie dotykowym dygestorium będącym służącym do wyświetlania wszystkich komunikatów oraz do sterowania wszystkimi funkcjami dygestorium, w tym do zamykania i otwierania okna.</w:t>
            </w:r>
          </w:p>
        </w:tc>
      </w:tr>
      <w:tr w:rsidR="00FB6ECB" w:rsidRPr="00755D8E" w14:paraId="61E59D9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DB93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78B5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Panel sterujący wyposażony w kolorowy ekran dotykowy o wymiarach co najmniej 90 x 300 mm. Kolorowy ekran dotykowy panelu sterowania przystosowany do obsługi w rękawiczkach. Panel wraz z ekranem dotykowym umieszczony w kolumnie instalacyjnej po prawej stronie okna dygestorium, na wysokości wzroku, z możliwością samodzielnej zmiany wysokości jego zamontowania.</w:t>
            </w:r>
          </w:p>
        </w:tc>
      </w:tr>
      <w:tr w:rsidR="00FB6ECB" w:rsidRPr="00755D8E" w14:paraId="37A85DE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3146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2398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Panel na całej powierzchni wykonany z jednego kawałka szkła lub innego przezroczystego materiału, chemoodporny oraz bryzg szczelny (zarówno do frontu jak tyłu). Wymiary kolorowego ekranu dotykowego panelu co najmniej 65 x 100 mm. Panel sterujący wskazujący na ekranie dotykowym co najmniej: aktualną wartość przepływu powietrza przez komorę dygestorium w [m</w:t>
            </w:r>
            <w:r w:rsidRPr="00755D8E">
              <w:rPr>
                <w:rFonts w:ascii="72" w:eastAsia="Times New Roman" w:hAnsi="72" w:cs="72"/>
                <w:sz w:val="24"/>
                <w:szCs w:val="24"/>
                <w:lang w:eastAsia="pl-PL"/>
              </w:rPr>
              <w:t>³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/h], czas, datę, datę i czas, poziom kontroli, ostrzegać o nieprawidłowej pracy dygestorium i jego układów za pomocą alarmu akustycznego i optycznego – brak wentylacji, zbyt mała, zbyt duża, otwarcie okna powyżej wysokości bezpiecznej, stan włączenia i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wyłączenia wewnętrznych gniazd elektrycznych (jeżeli dygestorium jest w nie wyposażone) wraz z czasem wyłączenia, stany awaryjne.</w:t>
            </w:r>
          </w:p>
        </w:tc>
      </w:tr>
      <w:tr w:rsidR="00FB6ECB" w:rsidRPr="00755D8E" w14:paraId="3AE01BB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3F08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071F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Panel sterujący posiadający funkcje włączania i wyłączania dygestorium, włączania i wyłączania oświetlenia komory dygestorium bez wyłączania dygestorium funkcje te musza być dostępne niezależne od ekranu dotykowe - przyciski dotykowe na panelu pod ekranem.</w:t>
            </w:r>
          </w:p>
        </w:tc>
      </w:tr>
      <w:tr w:rsidR="00FB6ECB" w:rsidRPr="00755D8E" w14:paraId="16ED5DC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DABA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E198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Panel posiadający możliwość wyboru języka komunikacji - co najmniej polski i angielski, możliwość ustawiania daty i czasu, ustawienie wysokości otwarcia roboczego okna i całkowitego, programowania pracy gniazd wewnętrznych.</w:t>
            </w:r>
          </w:p>
        </w:tc>
      </w:tr>
      <w:tr w:rsidR="00FB6ECB" w:rsidRPr="00755D8E" w14:paraId="6777891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B7A4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D216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Układ nadzoru winien być wyposażony w podtrzymywanie elektryczne w przypadku zaniku napięcia oraz powinien posiadać możliwość sterowania stycznikiem wentylatora zewnętrznego.</w:t>
            </w:r>
          </w:p>
        </w:tc>
      </w:tr>
      <w:tr w:rsidR="00FB6ECB" w:rsidRPr="00755D8E" w14:paraId="2AE5673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C477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0145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Panel sterowania posiadający na froncie złącze typu USB do zdalnej diagnostyki i serwisowania, kopiowania danych o alarmach i wgrywania programów pracy oraz nowszych wersji systemu operacyjnego.</w:t>
            </w:r>
          </w:p>
        </w:tc>
      </w:tr>
      <w:tr w:rsidR="00FB6ECB" w:rsidRPr="00755D8E" w14:paraId="33EC9881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91B0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D073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Złącze typu USB posiadające możliwość wykorzystywania go, jako uniwersalna ładowarka urządzeń mobilnych.</w:t>
            </w:r>
          </w:p>
        </w:tc>
      </w:tr>
      <w:tr w:rsidR="00FB6ECB" w:rsidRPr="00755D8E" w14:paraId="633F143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66B5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D911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Dygestorium posiadające możliwość wyposażenia w sterownik regulacji pracy dygestoriów, układów nawiewu i wywiewu powietrza w laboratoriach w systemie VAV.</w:t>
            </w:r>
          </w:p>
        </w:tc>
      </w:tr>
      <w:tr w:rsidR="00FB6ECB" w:rsidRPr="00755D8E" w14:paraId="546639A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6DD1F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93A6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Dygestorium składające się z części roboczej (zawierającej komorę roboczą z podwójnymi ścianami bocznymi (w których znajdują się przyłącza wody i przewody do nich) i pojedynczą ścianą tylną) oraz podstawy, w której można zamontować szafki oraz szufladę pomiędzy szafkami a blatem.</w:t>
            </w:r>
          </w:p>
        </w:tc>
      </w:tr>
      <w:tr w:rsidR="00FB6ECB" w:rsidRPr="00755D8E" w14:paraId="0A0A3BA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4FD2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262C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Wentylacja komory roboczej realizowana wyłącznie za pomocą szpar wentylacyjnych w części sufitowej, bez podwójnej ściany tylnej (nie dopuszcza się żadnej formy dodatkowego kanału wentylacyjnego, przesłony tylnej lub podwójnej ściany tylnej komory roboczej). W celu uniknięciu powstaniowa zastoin oparów w narożnikach komory roboczej, musi ona posiadać ścięte pod kątem ok. 45 stopni wszystkie pionowe narożniki pionowe (na całej wysokości komory roboczej) – ścięcie około 100 mm x 100 mm.</w:t>
            </w:r>
          </w:p>
        </w:tc>
      </w:tr>
      <w:tr w:rsidR="00FB6ECB" w:rsidRPr="00755D8E" w14:paraId="5074C75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A91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46AA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Dygestorium z komorą roboczą, wraz ze skośnym sufitem, wykonaną w całości ze stali ocynkowanej pokrytej powłoka poliuretanową w kolorze białym.</w:t>
            </w:r>
          </w:p>
        </w:tc>
      </w:tr>
      <w:tr w:rsidR="00FB6ECB" w:rsidRPr="00755D8E" w14:paraId="5AC3AB3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1324C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5C95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Króciec do połącznia wentylacji o średnicy nie mniejszej niż 250 mm, z zabezpieczeniem przed zalaniem komory dygestorium skroplinami z układu wentylacji i odprowadzeniem skroplin do kanalizacji.</w:t>
            </w:r>
          </w:p>
        </w:tc>
      </w:tr>
      <w:tr w:rsidR="00FB6ECB" w:rsidRPr="00755D8E" w14:paraId="6A410C1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B306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AB72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Komora robocza posiadająca możliwość zainstalowania na tylnej ścianie stelaża chemicznego składającego się z 2 prętów poziomych zamocowanych na dwóch szynach wykonanych z polipropylenu zbrojonego włóknem szklanym. Każda z szyn nie mniejszej długości niż  350 mm i posiadające dwa wózki z tego samego materiału umożliwiające regulację wysokości zamontowania prętów poziomych na szynie. Wózki wyposażone w pręty o długości nie mniejszej niż 120 mm,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prostopadłe do tylnej ściany dygestorium, do których za pomocą muf są mocowane pręty główne. Łącznie stelaż musi składać się z co najmniej: 2 szyn PP o długości nie mniejszej niż 350 mm mocowanych pionowo, 4 wózków z prętami nie mniejszymi niż 120 mm, 4 muf i 2 prętów poziomych o długości mniejszej o około 250 mm od szerokości komory roboczej.</w:t>
            </w:r>
          </w:p>
        </w:tc>
      </w:tr>
      <w:tr w:rsidR="00FB6ECB" w:rsidRPr="00755D8E" w14:paraId="288334F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4909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BC15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Komora robocza oświetlana przez lampy typu LED o natężeniu światła minimum 500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lux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umieszczone min. 300 mm poniżej sufitu komory roboczej i ponad oknem, wbudowane w przednią ścianę komory roboczej. Dostęp do lampy od frontu dygestorium, nie dopuszcza się dostępu od sufitu.</w:t>
            </w:r>
          </w:p>
        </w:tc>
      </w:tr>
      <w:tr w:rsidR="00FB6ECB" w:rsidRPr="00755D8E" w14:paraId="2A2D781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B310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4EE4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Dookoła otworu okiennego (po bokach, nad krawędzią blatu na ramie okna) umieszczone profile aerodynamiczne ze stali kwasoodpornej lub ocynkowanej, pokrytej lakierem proszkowym, poprawiające skuteczność wentylacji komory roboczej.</w:t>
            </w:r>
          </w:p>
        </w:tc>
      </w:tr>
      <w:tr w:rsidR="00FB6ECB" w:rsidRPr="00755D8E" w14:paraId="66FDB8A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D0F8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8B2B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Profil aerodynamiczny umieszczony przy blacie dygestorium posiadający przepusty do wprowadzania do komory roboczej przewodów przy zamkniętym oknie i utrzymujący przewody w stałej pozycji niezależnie od położenia okna. Profil posiadający otwory przepuszczające powietrze do komory roboczej pod jego powierzchnią o kształcie aerodynamicznym.</w:t>
            </w:r>
          </w:p>
        </w:tc>
      </w:tr>
      <w:tr w:rsidR="00FB6ECB" w:rsidRPr="00755D8E" w14:paraId="759DCFA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C152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52F8B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Podstawa dygestorium wykonana w całości z blachy stalowej o grubości od 1,5 mm do 2 mm ocynkowanej, giętej w sposób zapewniający sztywność konstrukcji. Podstawa na co najmniej 8 nóżkach poziomujących (ze względu na zmniejszenie nacisku na podłogę). Podstawa zapewniająca możliwość wsunięcia pod nią szafek o szerokości nie mniejszej niż szerokość dygestorium pomniejszona o 100 mm. Szafki stojące pod dygestorium nie mogą być związane z konstrukcją dygestorium i muszą posiadać min. 4 własne nóżki poziomujące. W przypadku szafek wentylowanych, szafki posiadające oddzielny krócieć wentylacyjny wyprowadzony nad dygestorium.</w:t>
            </w:r>
          </w:p>
        </w:tc>
      </w:tr>
      <w:tr w:rsidR="00FB6ECB" w:rsidRPr="00755D8E" w14:paraId="3921E8E1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D937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D896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Okno dygestorium podwójne: górna cześć nieruchoma, dolna suwana góra-dół z napędem elektrycznym.</w:t>
            </w:r>
          </w:p>
        </w:tc>
      </w:tr>
      <w:tr w:rsidR="00FB6ECB" w:rsidRPr="00755D8E" w14:paraId="2A1AFE8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D947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54F4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Przeszklenie górne wysokości minimum 200 mm i szerokości nie mniejszej niż szerokość dygestorium pomniejszona o 300 mm plus grubość ramy. Okno zamontowane w ramie wykonanej ze spawanej profili wykonanych ze stali kwasoodpornej gat. nie gorszego niż OH18N9 lub skręcanych profili wykonanych z aluminium. Rama malowana proszkowo farbą chemoodporną. Okno przeszklone szybą ze szkła bezpiecznego typu VSG (wielowarstwowego laminowanego: szkło-folia-szkło) o grubości minimum 6 mm, oprawioną w ramie za pomocą uszczelek chemoodpornych.</w:t>
            </w:r>
          </w:p>
        </w:tc>
      </w:tr>
      <w:tr w:rsidR="00FB6ECB" w:rsidRPr="00755D8E" w14:paraId="4830076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DAAD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1F0D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Przeszklenie dolne ruchome o wysokości minimum 850 mm i szerokości nie mniejszej niż szerokość dygestorium pomniejszona o 300 mm plus grubość ramy, w ramie wykonanej ze spawanej stali kwasoodpornej gat. nie gorszego  niż OH18N9 lub skręcanych profili z aluminium. Możliwość otworzenia okna do wysokości 900 mm. od powierzchni blatu. Rama malowana proszkowo farbą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chemoodporną. Przeszklenie szybą ze szkła bezpiecznego VSG (wielowarstwowego laminowanego: szkło-folia-szkło) o grubości minimum 6 mm. Wymaga się, aby szyba dolna była wykonana z jednego kawałka szkła bezpiecznego.</w:t>
            </w:r>
          </w:p>
        </w:tc>
      </w:tr>
      <w:tr w:rsidR="00FB6ECB" w:rsidRPr="00755D8E" w14:paraId="7777E34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8714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FEDA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Okno ruchome podnoszone za pomocą przeciwciężaru, silnika elektrycznego i sytemu dwóch niezależnych linek kwasoodpornych. Przeciwciężar okna i wszystkie elementy układu podnoszenia okna (linki, przeciwwaga, silnik napędowy) muszą być umieszczone wyłącznie w przednim panelu dygestorium (ponad otworem okiennym) lub w kolumnach z boków okna. Odległość przeciwciężaru okna od przedniej płaszczyzny dygestorium nie więcej niż 100 mm. Wyklucza się prowadzenie linek wewnątrz komory roboczej.</w:t>
            </w:r>
          </w:p>
        </w:tc>
      </w:tr>
      <w:tr w:rsidR="00FB6ECB" w:rsidRPr="00755D8E" w14:paraId="216D063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401D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8076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Otwieranie okna musi być ograniczone elektroniczną blokadą bezpieczeństwa na wysokości około 500 mm, z możliwością zmiany jej wysokości. </w:t>
            </w:r>
          </w:p>
        </w:tc>
      </w:tr>
      <w:tr w:rsidR="00FB6ECB" w:rsidRPr="00755D8E" w14:paraId="68747871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FDB1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5D98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Blat wykonany z ceramiki lanej monolitycznej ze zintegrowanym podwyższonym obrzeżem ze wszystkich stron. Blat musi posiadać ścięte ukośnie narożniki - kształt blatu dostosowany do przekroju komory roboczej (maksymalne wykorzystanie powierzchni). Narożniki blatu ścięte pod kątem nie mniejszym niż 45 stopni na odcinku 100 mm x 100 mm, na ściętym narożniku, także musi być podniesione obrzeże. Szerokość blatu i komory roboczej nie mniejsza niż szerokość dygestorium pomniejszona o max. 100 mm. Grubość blatu powinna wynosić 28 +/- 2 mm na całej powierzchni części płaskiej (nie dopuszcza się cieńszych płyt z żebrowaniem) i 35 +/- 2 mm wraz z podniesionym obrzeżem. Twardość ceramiki: min 7 w skali Mohsa, nasiąkliwość średnia nie większa niż 5%, gęstość objętościowa nie mniejsza niż 2,17 g/cm</w:t>
            </w:r>
            <w:r w:rsidRPr="00755D8E">
              <w:rPr>
                <w:rFonts w:ascii="72" w:eastAsia="Times New Roman" w:hAnsi="72" w:cs="72"/>
                <w:sz w:val="24"/>
                <w:szCs w:val="24"/>
                <w:lang w:eastAsia="pl-PL"/>
              </w:rPr>
              <w:t>³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średnia otwarta porowatość nie większa niż 10,1%, wytrzymałość na zginanie nie mniej niż 44MPa, rozszerzalność liniowa nie większa niż 0,7% w zakresie 25 – 1200 stopni Celsjusza, wytrzymałość na ściskanie nie mnisza niż 130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MPa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(średnia z minimum 10 próbek), emisja ołowiu i kadmu na poziomie nie większym niż 0,0005 mg/dm</w:t>
            </w:r>
            <w:r w:rsidRPr="00755D8E">
              <w:rPr>
                <w:rFonts w:ascii="72" w:eastAsia="Times New Roman" w:hAnsi="72" w:cs="72"/>
                <w:sz w:val="24"/>
                <w:szCs w:val="24"/>
                <w:lang w:eastAsia="pl-PL"/>
              </w:rPr>
              <w:t>²</w:t>
            </w:r>
            <w:r w:rsidRPr="00755D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.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Kolor blatu niebieski.</w:t>
            </w:r>
          </w:p>
        </w:tc>
      </w:tr>
      <w:tr w:rsidR="00FB6ECB" w:rsidRPr="00755D8E" w14:paraId="6AE82CD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7A4A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50A8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Blat wzmocniony stelażem ze stali kwasoodpornej, zwiększającym obciążalność blatu do 1000 kg.</w:t>
            </w:r>
          </w:p>
        </w:tc>
      </w:tr>
      <w:tr w:rsidR="00FB6ECB" w:rsidRPr="00755D8E" w14:paraId="52BB913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74CA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5701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Dygestorium wyposażone w kolumny instalacyjne z boków okna, wyposażone w minimum 5 paneli instalacyjnych o wymiarach 90 mm – 95 mm x 295 mm - 300 mm umieszczonych po 4 sztuki w lewej i 4 w prawej kolumnie instalacyjnej dygestorium (z boków okna). Ponadto dygestorium musi posiadać możliwość zamontowania co najmniej 4 gniazda elektrycznych w listwie pod blatowej i nie mniej niż 8 gniazd na tylnej ścianie komory roboczej wyłączanych oraz programowanych na zewnątrz komory roboczej dygestorium. Każda z kaset instalacyjnych musi posiadać możliwość zamontowania, co najmniej: 3 gniazd elektrycznych 230 V, lub 2 gniazd 400 V, lub 3 pokręteł zaworów lub panelu sterującego dygestorium. Kasety muszą być montowane metodą zatrzaskową (nie dopuszcza się montowania śrubami lub wsuwania) - muszą być montowane na zaczepach z tego samego materiału co kaseta (4 zaczepy na kasetę, nie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dopuszcza się montowania na elementach sprężynujących, plastikowych, wsuwania w prowadnice, przykręcania,</w:t>
            </w:r>
            <w:r w:rsidRPr="00755D8E">
              <w:t xml:space="preserve">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nitowania, wsuwania od góry, itp.) i demontowane jedynie poprzez ich podważenie – każda kaseta musi posiadać możliwość zdemontowania, bez konieczności demontowania pozostałych kaset dygestorium.</w:t>
            </w:r>
          </w:p>
        </w:tc>
      </w:tr>
      <w:tr w:rsidR="00FB6ECB" w:rsidRPr="00755D8E" w14:paraId="2A4E38A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9CC4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C93E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Kolumny instalacyjne muszą mieć otwierane całe fronty, w celu serwisowania elementów umiejscowionych w ich wnętrzu. Dygestorium musi posiadać zarówno gniazdka jak i całe i kasety z gniazdami o klasie szczelności nie gorszej niż IP44. Kaseta z gniazdami musi być wykonana ze stali ocynkowanej lub ze stali kwasoodpornej gat. nie gorszego niż OH18N9i dwustronnie malowanej proszkowo farbą poliuretanową, obudową wewnętrzną z tworzywa sztucznego, połączenie panelu z instalacją wewnętrzną dygestorium wykonane za pomocą złączek typu GST z blokadą.</w:t>
            </w:r>
          </w:p>
        </w:tc>
      </w:tr>
      <w:tr w:rsidR="00FB6ECB" w:rsidRPr="00755D8E" w14:paraId="3690E50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178B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DDCD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Szuflada z pełnym wysuwem zamontowana pod komorą roboczą dygestorium wyposażona w funkcję z samo dociągu oraz hamulca wykonana z tych samych materiałów co konstrukcja dygestorium. Wysokość frontu szuflady minimum 135mm. Uchwyty frontu szuflady o długości 200 mm i przestrzeni pomiędzy częścią chwytną a frontem szafki powyżej 25 mm. Cześć chwytna nachylona od pionu około 40 stopni ze zdejmowaną przeźroczystą nakładką z tworzywa sztucznego, pod która można włożyć fiszkę z opisem zawartości szuflady. </w:t>
            </w:r>
          </w:p>
        </w:tc>
      </w:tr>
      <w:tr w:rsidR="00FB6ECB" w:rsidRPr="00755D8E" w14:paraId="4208BE9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0CEB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9479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Korpus szafek pod blatem dygestorium wykonany w całości z blachy o grubości 0,75 mm - 0,8 mm, każda ściana szafki wykonana z oddzielnie lakierowanego poliuretanowo przez zmontowaniem arkusza blachy ocynkowanej lub kwasoodpornej. Ściany boczne szafek nie przylegających do innych szafek podwójne, lakierowane także od wewnątrz ściany. Boki szafek wykonane w taki sposób, aby cała wewnętrzna płaszczyzna boku szafki była płaska, łącznie z miejscem montażu zawiasów drzwiczek. Grubość boków szafek nie mniejsza niż 20 mm, w celu zwiększenia sztywności blacha zaginana w płaszczyźnie pionowej i poziomej. Boki szafek muszą posiadać otwory do montowania różnego rodzaju wyposażenia: drzwiczek lewych i prawych, półek, prowadnic szuflad i wysuwanych półek. Otwory wykonane wyłącznie w warstwie wewnętrznej podwójnej ściany i nie bliżej niż 5 mm od krawędzi boku szafki lub szafy. Boki szafek przylegających do siebie ze zdemontowaną zewnętrzną powłoką boku i bocznym elementem cokołu, w celu uniknięcia kapilarnego zaciągania wilgoci. Plecy szafek i wykonane z pojedynczej blachy, mocowane do korpusu za pomocą połączeń gwintowanych i demontowane w celu serwisowania podłączeń mediów znajdujących się za stołem. Plecy szafek z możliwością wyposażenia w otwór wentylacyjny z otworami do montowania króćca wentylacyjnego. Dno szafek pełne, w szafkach na cokole i szafach z otworami do poziomowania szafki od wewnątrz.</w:t>
            </w:r>
          </w:p>
        </w:tc>
      </w:tr>
      <w:tr w:rsidR="00FB6ECB" w:rsidRPr="00755D8E" w14:paraId="668F575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C8D9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21CB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Fronty szafek wykonane z blachy o grubości nie mniejszej niż 0,75 mm - 0,8 mm, podwójne i wypełnione materiałem tłumiącym i usztywniającym. Grubość frontów szafek nie mniejsza niż 14-15 mm, wszystkie cztery narożniki frontów zaokrąglone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(promień 3–4 mm), pionowe i poziome krawędziowe zewnętrzne frontu zaokrąglone (promień 0,5 – 1,5 mm). Fronty (drzwiczki, drzwi i szuflady) wykonane z dwóch tłoczony wkładanych w siebie płatów blachy stalowej – jeden płat jest powierzchnią zewnętrzna, drugi wewnętrzną. Zewnętrzna cześć frontu wykonana z blachy tłocznej, na całą głębokość grubości frontu – zewnętrzny arkusz blachy bez jakichkolwiek szpar, spawów lub zgrzewa – tylko tłoczony. Wewnętrzny arkusz blachy wklejany do wnętrza tłoczonego arkusza zewnętrznego. Obie części frontów lakierowane dwustronnie (także wewnątrz zamkniętego frontu), oddzielnie, przed ich połączniem.</w:t>
            </w:r>
          </w:p>
        </w:tc>
      </w:tr>
      <w:tr w:rsidR="00FB6ECB" w:rsidRPr="00755D8E" w14:paraId="3E3380B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8258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265D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Szafki na cokole wyposażone w nóżki poziomowane wyłącznie od wewnątrz szafki oraz regulowany na wysokości cokół zasłaniający je, wykonany z blachy ocynkowanej i pokrytej powłoką lakierniczą w ciemnym kolorze. Wysokość cokołu 90 +/- 5 mm – składający się z 3 demontowanych niezależnie części (dwa boki i front) i regulowany w pionie w zależności od poziomowania stołu. W szafkach przylegających do siebie bokami, boki cokołów pomiędzy szafkami zdemontowane.</w:t>
            </w:r>
          </w:p>
        </w:tc>
      </w:tr>
      <w:tr w:rsidR="00FB6ECB" w:rsidRPr="00755D8E" w14:paraId="634C53A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0E5F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D26F5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Zawiasy drzwiczek puszkowe o kącie otwarcia co najmniej 270°, jednoprzegubowe, przegub zewnętrzny, zatrzaskowe, z hamulcem. Puszka mocowana w drzwiczkach na wkręty i wyposażona w zamykaną klapę blokującą wysuwanie zawiasa z puszki i zasłaniającą wkręty. Zawiasy muszą być mocowane do puszki poprzez wsuniecie części roboczej zawiasa w prowadnice puszki i automatyczne blokowanie zatrzaskową klapką zasłaniająca wkręty. Rozłącznie zawiasów w celu demontażu drzwiczek musi następować tylko przez zwolnienie blokady zatrzaskowej (klapki) i wysunięcie części roboczej zawiasa z puszki – bez odkręcania jakichkolwiek połączeń gwintowanych. Zawiasy wykonane z odpornych na korozję odlewów ciśnieniowych miedzi stopowej lub stopów cynku, niklowane.</w:t>
            </w:r>
          </w:p>
        </w:tc>
      </w:tr>
      <w:tr w:rsidR="00FB6ECB" w:rsidRPr="00755D8E" w14:paraId="5161279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096A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DAC1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Uchwyty frontów o długości co najmniej 200 mm, przestrzeni pomiędzy częścią chwytną a frontem szafki powyżej 25 mm. Cześć chwytna nachylona od pionu o około 40° ze zdejmowaną przeźroczystą nakładką z tworzywa sztucznego, pod która można włożyć fiszkę z opisem zawartości szafki. Minimalne wymiary fiszki mieszczącej się na frontowej, nachylonej płaszczyźnie części chwytnej i całkowicie chowającej się pod nakładką na uchwycie: 120 mm x 10 mm. Uchwyty wykonane jako jeden odlew ciśnieniowy z miedzi stopowej lub ze stopów cynku, chromowany.</w:t>
            </w:r>
          </w:p>
        </w:tc>
      </w:tr>
      <w:tr w:rsidR="00FB6ECB" w:rsidRPr="00755D8E" w14:paraId="6CECF0C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6211" w14:textId="77777777" w:rsidR="00FB6ECB" w:rsidRPr="00755D8E" w:rsidRDefault="00FB6ECB" w:rsidP="00FB6ECB">
            <w:pPr>
              <w:pStyle w:val="Akapitzlist"/>
              <w:numPr>
                <w:ilvl w:val="0"/>
                <w:numId w:val="1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3EA37" w14:textId="77777777" w:rsidR="00FB6ECB" w:rsidRPr="00755D8E" w:rsidRDefault="00FB6ECB" w:rsidP="00FB6EC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Szafa na odczynniki chemiczne</w:t>
            </w:r>
          </w:p>
        </w:tc>
      </w:tr>
      <w:tr w:rsidR="00FB6ECB" w:rsidRPr="00755D8E" w14:paraId="43BADD5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25D5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130D3" w14:textId="23F64F13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Wykonana z blachy stalowej ocynkowanej, pokrytej dwustronnie farbą proszkową poliuretanową</w:t>
            </w:r>
            <w:r w:rsidR="00BE7A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E7A34" w:rsidRPr="00BE7A3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lub wykonana ze stali nierdzewnej,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boki podwójne o grubości nie mniejszej niż 20 mm, front podwójny wygłuszony o grubości nie mniejszej niż 15mm z zaokrąglonymi narożnikami, zawiasy 270 stopni, rozpinane, uchwyt z fiszką, zamek, bez wbudowanego wentylatora, króciec do wentylacji: szer. nie mniejsza niż 900 mm, wys. nie większa niż 1920 mm</w:t>
            </w:r>
            <w:r w:rsidR="00FE0F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E0F18" w:rsidRPr="00FE0F1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 bez króćca do wentylacji</w:t>
            </w:r>
            <w:r w:rsidR="00FE0F18" w:rsidRPr="00FE0F18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mniej niż 2 drzwi, nie mniej niż 4 wkładane półki.</w:t>
            </w:r>
          </w:p>
        </w:tc>
      </w:tr>
      <w:tr w:rsidR="00FB6ECB" w:rsidRPr="00755D8E" w14:paraId="4AE587D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AEB6" w14:textId="77777777" w:rsidR="00FB6ECB" w:rsidRPr="00755D8E" w:rsidRDefault="00FB6ECB" w:rsidP="00FB6ECB">
            <w:pPr>
              <w:pStyle w:val="Akapitzlist"/>
              <w:numPr>
                <w:ilvl w:val="0"/>
                <w:numId w:val="1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7C18" w14:textId="77777777" w:rsidR="00FB6ECB" w:rsidRPr="00755D8E" w:rsidRDefault="00FB6ECB" w:rsidP="00FB6EC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Bramka Dozymetryczna</w:t>
            </w:r>
          </w:p>
        </w:tc>
      </w:tr>
      <w:tr w:rsidR="00FB6ECB" w:rsidRPr="00755D8E" w14:paraId="345C458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7595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C898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Bramka dozymetryczna monitorująca zasilana napięciem 230 [V] AC.</w:t>
            </w:r>
          </w:p>
        </w:tc>
      </w:tr>
      <w:tr w:rsidR="00FB6ECB" w:rsidRPr="00755D8E" w14:paraId="4568A75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7C33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8BCB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Pomiar skażenia promieniotwórczego rąk, nóg i odzieży przy wyjściu ze stanowiska pracy (z identyfikacją osób).</w:t>
            </w:r>
          </w:p>
        </w:tc>
      </w:tr>
      <w:tr w:rsidR="00FB6ECB" w:rsidRPr="00755D8E" w14:paraId="142E137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729A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534A" w14:textId="2E3D272A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Całkowita ilość detektorów nie mniej niż 7 w tym: - detektory na ręce, minimalne wymiary 286 cm</w:t>
            </w:r>
            <w:r w:rsidRPr="00755D8E">
              <w:rPr>
                <w:rFonts w:ascii="72" w:eastAsia="Times New Roman" w:hAnsi="72" w:cs="72"/>
                <w:sz w:val="24"/>
                <w:szCs w:val="24"/>
                <w:lang w:eastAsia="pl-PL"/>
              </w:rPr>
              <w:t>²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 detektory na stopy minimalne wymiary 525 cm</w:t>
            </w:r>
            <w:r w:rsidRPr="00755D8E">
              <w:rPr>
                <w:rFonts w:ascii="72" w:eastAsia="Times New Roman" w:hAnsi="72" w:cs="72"/>
                <w:sz w:val="24"/>
                <w:szCs w:val="24"/>
                <w:lang w:eastAsia="pl-PL"/>
              </w:rPr>
              <w:t>²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 oba wymiary: +/-10 [%]) - dodatkowy detektor do pomiaru odzieży – sonda uzupełniająca</w:t>
            </w:r>
            <w:r w:rsidR="00DB5C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B5CA3" w:rsidRPr="00DB5C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 nie mniej niż 7 detektorów gdzie jeden z detektorów pełni funkcję detektora do pomiaru odzieży.</w:t>
            </w:r>
          </w:p>
        </w:tc>
      </w:tr>
      <w:tr w:rsidR="00FB6ECB" w:rsidRPr="00755D8E" w14:paraId="3B195EA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0D40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2E5B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Rozdział pomiaru natężenia promieniowania α i β/γ (pomiar promieniowania alfa w jednym kanale, beta i gamma w drugim kanale).</w:t>
            </w:r>
          </w:p>
        </w:tc>
      </w:tr>
      <w:tr w:rsidR="00FB6ECB" w:rsidRPr="00755D8E" w14:paraId="5D5E4A6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27C6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C17A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energetyczny pozwalający na pomiar skażeń od izotopów SPECT i PET (diagnostyka i terapia).</w:t>
            </w:r>
          </w:p>
        </w:tc>
      </w:tr>
      <w:tr w:rsidR="00FB6ECB" w:rsidRPr="00755D8E" w14:paraId="33DE7DD1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062C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74AA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Możliwość wyświetlania wyników jednostkach w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cps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Bq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Bq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/cm</w:t>
            </w:r>
            <w:r w:rsidRPr="00755D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²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B6ECB" w:rsidRPr="00755D8E" w14:paraId="77CE1A6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8F84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7BDED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Akustyczne i optyczne sygnały w języku polskim.</w:t>
            </w:r>
          </w:p>
        </w:tc>
      </w:tr>
      <w:tr w:rsidR="00FB6ECB" w:rsidRPr="00755D8E" w14:paraId="73F612B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553C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BB08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Kompensacja promieniowania tła przed wykonaniem pomiaru.</w:t>
            </w:r>
          </w:p>
        </w:tc>
      </w:tr>
      <w:tr w:rsidR="00FB6ECB" w:rsidRPr="00755D8E" w14:paraId="4DB6D54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A185B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3559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Wizualna informacja o:</w:t>
            </w:r>
          </w:p>
          <w:p w14:paraId="2D9C6C74" w14:textId="77777777" w:rsidR="00FB6ECB" w:rsidRPr="00755D8E" w:rsidRDefault="00FB6ECB" w:rsidP="00FB6ECB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dopuszczalnym poziomie promieniowania,</w:t>
            </w:r>
          </w:p>
          <w:p w14:paraId="64F95ECD" w14:textId="77777777" w:rsidR="00FB6ECB" w:rsidRPr="00755D8E" w:rsidRDefault="00FB6ECB" w:rsidP="00FB6ECB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przekroczeniu dopuszczalnego poziomu promieniowania.</w:t>
            </w:r>
          </w:p>
        </w:tc>
      </w:tr>
      <w:tr w:rsidR="00FB6ECB" w:rsidRPr="00755D8E" w14:paraId="410A93A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14AF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6760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Bramka wyposażona w ekran dotykowy.</w:t>
            </w:r>
          </w:p>
        </w:tc>
      </w:tr>
      <w:tr w:rsidR="00FB6ECB" w:rsidRPr="00755D8E" w14:paraId="4A5A83D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8BD0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7BDD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Bramka wyposażona w łącza USB, Ethernet LAN z możliwością exportu danych.</w:t>
            </w:r>
          </w:p>
        </w:tc>
      </w:tr>
      <w:tr w:rsidR="00FB6ECB" w:rsidRPr="00755D8E" w14:paraId="4A7BEFB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06536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79280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Funkcje serwisowe (testy, kalibracja) dostępne poprzez ekran dotykowy.</w:t>
            </w:r>
          </w:p>
        </w:tc>
      </w:tr>
      <w:tr w:rsidR="00FB6ECB" w:rsidRPr="00755D8E" w14:paraId="76E9D19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6107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14B2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Interfejs internetowy do zdalnego wyświetlania stanu.</w:t>
            </w:r>
          </w:p>
        </w:tc>
      </w:tr>
      <w:tr w:rsidR="00FB6ECB" w:rsidRPr="00755D8E" w14:paraId="7C9A9B41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9C41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14D9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Bramka wyposażona w kółka i uchwyt do transportu.</w:t>
            </w:r>
          </w:p>
        </w:tc>
      </w:tr>
      <w:tr w:rsidR="00FB6ECB" w:rsidRPr="00755D8E" w14:paraId="3000811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F5F6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C730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Czytnik kard identyfikacyjnych.</w:t>
            </w:r>
          </w:p>
        </w:tc>
      </w:tr>
      <w:tr w:rsidR="00FB6ECB" w:rsidRPr="00755D8E" w14:paraId="31DF1A8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09C6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7A4ED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Połączenia przekaźnikowe I/O do automatycznego sterowania drzwiami.</w:t>
            </w:r>
          </w:p>
        </w:tc>
      </w:tr>
      <w:tr w:rsidR="00FB6ECB" w:rsidRPr="00755D8E" w14:paraId="0F33AD1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4FD7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C2EC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Ramka z folii ochronnej do czujników stóp detektorów (odpowiednia do α i β/γ).</w:t>
            </w:r>
          </w:p>
        </w:tc>
      </w:tr>
      <w:tr w:rsidR="00FB6ECB" w:rsidRPr="00755D8E" w14:paraId="7F30BF4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ADD5" w14:textId="77777777" w:rsidR="00FB6ECB" w:rsidRPr="00755D8E" w:rsidRDefault="00FB6ECB" w:rsidP="00FB6ECB">
            <w:pPr>
              <w:pStyle w:val="Akapitzlist"/>
              <w:numPr>
                <w:ilvl w:val="0"/>
                <w:numId w:val="1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AED9" w14:textId="77777777" w:rsidR="00FB6ECB" w:rsidRPr="00755D8E" w:rsidRDefault="00FB6ECB" w:rsidP="00FB6EC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Radiometr do pomiaru skażenia powierzchni i dawki promieniowania </w:t>
            </w:r>
          </w:p>
        </w:tc>
      </w:tr>
      <w:tr w:rsidR="00FB6ECB" w:rsidRPr="00755D8E" w14:paraId="34ABA63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F293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9FC8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Przenośny miernik mocy dawki oraz skażeń: promieniowanie α oraz β i γ.</w:t>
            </w:r>
          </w:p>
        </w:tc>
      </w:tr>
      <w:tr w:rsidR="00FB6ECB" w:rsidRPr="00755D8E" w14:paraId="5206101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3FE1F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ADF2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Rodzaj detektora: scyntylator plastikowy i/lub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ZnS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/Ag.</w:t>
            </w:r>
          </w:p>
        </w:tc>
      </w:tr>
      <w:tr w:rsidR="00FB6ECB" w:rsidRPr="00755D8E" w14:paraId="4F2D23C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B026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7654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Minimalna wielkość powierzchnia detektora to 170 cm².</w:t>
            </w:r>
          </w:p>
        </w:tc>
      </w:tr>
      <w:tr w:rsidR="00FB6ECB" w:rsidRPr="00755D8E" w14:paraId="4EF5E83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1431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4F6E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Możliwość wyświetlania wyników jednostkach w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cps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Bq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Bq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/cm².</w:t>
            </w:r>
          </w:p>
        </w:tc>
      </w:tr>
      <w:tr w:rsidR="00FB6ECB" w:rsidRPr="00755D8E" w14:paraId="5A26476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0A67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E065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Automatyczne odejmowanie tła.</w:t>
            </w:r>
          </w:p>
        </w:tc>
      </w:tr>
      <w:tr w:rsidR="00FB6ECB" w:rsidRPr="00755D8E" w14:paraId="133EF11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038D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F67D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Biblioteka izotopów.</w:t>
            </w:r>
          </w:p>
        </w:tc>
      </w:tr>
      <w:tr w:rsidR="00FB6ECB" w:rsidRPr="00755D8E" w14:paraId="028CE5F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53AB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CB4C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Programowanie progu sygnału alarmowego, alarm akustyczny i optyczny.</w:t>
            </w:r>
          </w:p>
        </w:tc>
      </w:tr>
      <w:tr w:rsidR="00FB6ECB" w:rsidRPr="00755D8E" w14:paraId="21831C0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F403F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92F8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Zasilanie w wymienne akumulatory/baterie, ładowarka do akumulatorów, jeden zestaw zapasowych akumulatorów, pasek na ramię.</w:t>
            </w:r>
          </w:p>
        </w:tc>
      </w:tr>
      <w:tr w:rsidR="00FB6ECB" w:rsidRPr="00755D8E" w14:paraId="7CA71F6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C32F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B3F8" w14:textId="1CB4FCBE" w:rsidR="00FB6ECB" w:rsidRPr="00755D8E" w:rsidRDefault="004049CA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r w:rsidRPr="004049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Pomiar mocy dawki w zakresie od 10 </w:t>
            </w:r>
            <w:proofErr w:type="spellStart"/>
            <w:r w:rsidRPr="004049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nSv</w:t>
            </w:r>
            <w:proofErr w:type="spellEnd"/>
            <w:r w:rsidRPr="004049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/h do 100 </w:t>
            </w:r>
            <w:proofErr w:type="spellStart"/>
            <w:r w:rsidRPr="004049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mSv</w:t>
            </w:r>
            <w:proofErr w:type="spellEnd"/>
            <w:r w:rsidRPr="004049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/h </w:t>
            </w:r>
            <w:r w:rsidRPr="004049C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 1</w:t>
            </w:r>
            <w:r w:rsidRPr="004049C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4049C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pl-PL"/>
              </w:rPr>
              <w:t>μ</w:t>
            </w:r>
            <w:proofErr w:type="spellStart"/>
            <w:r w:rsidRPr="004049C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Sv</w:t>
            </w:r>
            <w:proofErr w:type="spellEnd"/>
            <w:r w:rsidRPr="004049C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/h do 100 </w:t>
            </w:r>
            <w:proofErr w:type="spellStart"/>
            <w:r w:rsidRPr="004049C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mSv</w:t>
            </w:r>
            <w:proofErr w:type="spellEnd"/>
            <w:r w:rsidRPr="004049C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/h</w:t>
            </w:r>
            <w:r w:rsidRPr="004049C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lub od 100 </w:t>
            </w:r>
            <w:proofErr w:type="spellStart"/>
            <w:r w:rsidRPr="004049C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nSV</w:t>
            </w:r>
            <w:proofErr w:type="spellEnd"/>
            <w:r w:rsidRPr="004049C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/h</w:t>
            </w:r>
            <w:r w:rsidR="00FB6ECB"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typ detektora: Geigera–Müllera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B5C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bookmarkEnd w:id="0"/>
          </w:p>
        </w:tc>
      </w:tr>
      <w:tr w:rsidR="00FB6ECB" w:rsidRPr="00755D8E" w14:paraId="015C918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0131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81C0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energetyczny pozwalający na pomiar skażeń i mocy dawki od izotopów SPECT i PET (diagnostyka i terapia).</w:t>
            </w:r>
          </w:p>
        </w:tc>
      </w:tr>
      <w:tr w:rsidR="00FB6ECB" w:rsidRPr="00755D8E" w14:paraId="577EEA5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7A98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01AC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Pomiar promieniowania alfa, beta i gamma w jednym kanale.</w:t>
            </w:r>
          </w:p>
        </w:tc>
      </w:tr>
      <w:tr w:rsidR="00FB6ECB" w:rsidRPr="00755D8E" w14:paraId="2E8EC2E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EB8B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613B4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Waga poniżej 1,5 kg</w:t>
            </w:r>
          </w:p>
        </w:tc>
      </w:tr>
      <w:tr w:rsidR="00FB6ECB" w:rsidRPr="00755D8E" w14:paraId="6FF0B82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AC2E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2F62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Walizka transportowa.</w:t>
            </w:r>
          </w:p>
        </w:tc>
      </w:tr>
      <w:tr w:rsidR="00FB6ECB" w:rsidRPr="00755D8E" w14:paraId="01877CD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FCE0" w14:textId="77777777" w:rsidR="00FB6ECB" w:rsidRPr="00755D8E" w:rsidRDefault="00FB6ECB" w:rsidP="00FB6ECB">
            <w:pPr>
              <w:pStyle w:val="Akapitzlist"/>
              <w:numPr>
                <w:ilvl w:val="0"/>
                <w:numId w:val="17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DA25" w14:textId="77777777" w:rsidR="00FB6ECB" w:rsidRPr="00755D8E" w:rsidRDefault="00FB6ECB" w:rsidP="00FB6ECB">
            <w:pPr>
              <w:spacing w:after="0" w:line="276" w:lineRule="auto"/>
              <w:ind w:left="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Miernik mocy promieniowanie γ i detektor promieniowania X</w:t>
            </w:r>
          </w:p>
        </w:tc>
      </w:tr>
      <w:tr w:rsidR="00FB6ECB" w:rsidRPr="00755D8E" w14:paraId="6F59622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CFFB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B526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Przenośny miernik.</w:t>
            </w:r>
          </w:p>
        </w:tc>
      </w:tr>
      <w:tr w:rsidR="00FB6ECB" w:rsidRPr="00755D8E" w14:paraId="615C6CE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227F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3421F" w14:textId="6F35B7E5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Detektor: sonda GM typu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pancake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(o średnicy okna nie mniejszej niż 44 mm) z ochronnym gumowym kołnierzem zabezpieczającym przed uderzeniami</w:t>
            </w:r>
            <w:r w:rsidR="00FE4A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E4A98" w:rsidRPr="00FE4A9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 wbudowany detektor typu GM.</w:t>
            </w:r>
          </w:p>
        </w:tc>
      </w:tr>
      <w:tr w:rsidR="00FB6ECB" w:rsidRPr="00755D8E" w14:paraId="6A6ED80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2133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8681C" w14:textId="066BE5BD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Zakres pomiarowy (skażenia) </w:t>
            </w:r>
            <w:r w:rsidR="00BE7C3E" w:rsidRPr="00BE7C3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nie mniejszy niż </w:t>
            </w:r>
            <w:r w:rsidRPr="00BE7C3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od 0 do </w:t>
            </w:r>
            <w:r w:rsidR="00BE7C3E" w:rsidRPr="00BE7C3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1</w:t>
            </w:r>
            <w:r w:rsidRPr="00BE7C3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0000 </w:t>
            </w:r>
            <w:proofErr w:type="spellStart"/>
            <w:r w:rsidRPr="00BE7C3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zliczeń</w:t>
            </w:r>
            <w:proofErr w:type="spellEnd"/>
            <w:r w:rsidRPr="00BE7C3E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 sekundę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cps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B6ECB" w:rsidRPr="00755D8E" w14:paraId="148BA29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381C7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9053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Waga maksymalnie 300 g, wymiary zewnętrzne 130x70x60 mm (tolerancja +/- 10%).</w:t>
            </w:r>
          </w:p>
        </w:tc>
      </w:tr>
      <w:tr w:rsidR="00FB6ECB" w:rsidRPr="00755D8E" w14:paraId="1CD7B4E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0813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8CBA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obsługi w rękawicach.</w:t>
            </w:r>
          </w:p>
        </w:tc>
      </w:tr>
      <w:tr w:rsidR="00FB6ECB" w:rsidRPr="00755D8E" w14:paraId="3C222DB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F894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FB44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Komunikacja bezprzewodowa Bluetooth.</w:t>
            </w:r>
          </w:p>
        </w:tc>
      </w:tr>
      <w:tr w:rsidR="00FB6ECB" w:rsidRPr="00755D8E" w14:paraId="2844734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2F9B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EFF49" w14:textId="60E3FDCC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Futerał na pasek, wysięgnik teleskopowy o zasięgu do </w:t>
            </w:r>
            <w:r w:rsidRPr="006411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4m</w:t>
            </w:r>
            <w:r w:rsidR="006411F2" w:rsidRPr="006411F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lub bez wysięgnika teleskopowego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tester do weryfikacji działania, </w:t>
            </w:r>
            <w:r w:rsidRPr="007B2EEC"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  <w:lang w:eastAsia="pl-PL"/>
              </w:rPr>
              <w:t>zestaw walizkowy z uchwytem na filtry papierowe, filtry do pomiarów równoważników mocy dawki.</w:t>
            </w:r>
          </w:p>
        </w:tc>
      </w:tr>
      <w:tr w:rsidR="00FB6ECB" w:rsidRPr="00755D8E" w14:paraId="0C53FE6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49E0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0378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Wbudowany alarm świetlny typu LED, dźwiękowy i wibracyjny.</w:t>
            </w:r>
          </w:p>
        </w:tc>
      </w:tr>
      <w:tr w:rsidR="00FB6ECB" w:rsidRPr="00755D8E" w14:paraId="4F8FC26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10F6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68C8" w14:textId="4443E068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Zasilanie 2XAAA-do 500h pracy na bateriach alkalicznych</w:t>
            </w:r>
            <w:r w:rsidR="00B362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36258" w:rsidRPr="0072640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 zas</w:t>
            </w:r>
            <w:r w:rsidR="00726404" w:rsidRPr="0072640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ilanie bateriami typu AA</w:t>
            </w:r>
            <w:r w:rsidR="0072640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.</w:t>
            </w:r>
          </w:p>
        </w:tc>
      </w:tr>
      <w:tr w:rsidR="00FB6ECB" w:rsidRPr="00755D8E" w14:paraId="3D3E742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E6E0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1550" w14:textId="09E6696C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Zakres energetyczny nie mniejszy niż 17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keV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- 1,3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MeV</w:t>
            </w:r>
            <w:proofErr w:type="spellEnd"/>
            <w:r w:rsidR="008C7B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C7B74" w:rsidRPr="00967E6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lub </w:t>
            </w:r>
            <w:r w:rsidR="00967E6E" w:rsidRPr="00967E6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45 keV-1,3 </w:t>
            </w:r>
            <w:proofErr w:type="spellStart"/>
            <w:r w:rsidR="00967E6E" w:rsidRPr="00967E6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MeV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rozdzielczość nie gorsza niż 0,01 µ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B6ECB" w:rsidRPr="00755D8E" w14:paraId="588F60F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AF10F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8DB5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pomiarowy: 0,2 µ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/h - 100mSv/h (rozdzielczość 0,01 µ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/h).</w:t>
            </w:r>
          </w:p>
        </w:tc>
      </w:tr>
      <w:tr w:rsidR="00FB6ECB" w:rsidRPr="00755D8E" w14:paraId="19DAB9D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12FE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4847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Podświetlany ekran typu LCD.</w:t>
            </w:r>
          </w:p>
        </w:tc>
      </w:tr>
      <w:tr w:rsidR="00FB6ECB" w:rsidRPr="00755D8E" w14:paraId="2E22086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926AD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DC16C" w14:textId="2264398E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Możliwość wyświetlania wyników jednostkach w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cps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cpm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/h, rem, rem/h,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Bq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,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Bq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/cm</w:t>
            </w:r>
            <w:r w:rsidR="006D6433">
              <w:rPr>
                <w:b/>
                <w:bCs/>
                <w:vertAlign w:val="superscript"/>
              </w:rPr>
              <w:t xml:space="preserve"> 2</w:t>
            </w:r>
            <w:r w:rsidR="006D64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dps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dpm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Gy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/h</w:t>
            </w:r>
            <w:r w:rsidR="006D64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D6433" w:rsidRPr="00184A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</w:t>
            </w:r>
            <w:r w:rsidR="006D64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D6433" w:rsidRPr="006D643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cps</w:t>
            </w:r>
            <w:proofErr w:type="spellEnd"/>
            <w:r w:rsidR="006D6433" w:rsidRPr="006D643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6D6433" w:rsidRPr="006D643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cpm</w:t>
            </w:r>
            <w:proofErr w:type="spellEnd"/>
            <w:r w:rsidR="006D6433" w:rsidRPr="006D643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6D6433" w:rsidRPr="006D643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Sv</w:t>
            </w:r>
            <w:proofErr w:type="spellEnd"/>
            <w:r w:rsidR="006D6433" w:rsidRPr="006D643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6D6433" w:rsidRPr="006D643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Sv</w:t>
            </w:r>
            <w:proofErr w:type="spellEnd"/>
            <w:r w:rsidR="006D6433" w:rsidRPr="006D643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/h, rem, rem/h, </w:t>
            </w:r>
            <w:proofErr w:type="spellStart"/>
            <w:r w:rsidR="006D6433" w:rsidRPr="006D643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Bq</w:t>
            </w:r>
            <w:proofErr w:type="spellEnd"/>
            <w:r w:rsidR="006D6433" w:rsidRPr="006D643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6D6433" w:rsidRPr="006D643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Bq</w:t>
            </w:r>
            <w:proofErr w:type="spellEnd"/>
            <w:r w:rsidR="006D6433" w:rsidRPr="006D643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/cm</w:t>
            </w:r>
            <w:r w:rsidR="006D6433" w:rsidRPr="006D6433">
              <w:rPr>
                <w:b/>
                <w:bCs/>
                <w:color w:val="FF0000"/>
                <w:vertAlign w:val="superscript"/>
              </w:rPr>
              <w:t xml:space="preserve"> 2 </w:t>
            </w:r>
            <w:r w:rsidR="006D6433" w:rsidRPr="006D643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, </w:t>
            </w:r>
            <w:proofErr w:type="spellStart"/>
            <w:r w:rsidR="006D6433" w:rsidRPr="006D643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dps</w:t>
            </w:r>
            <w:proofErr w:type="spellEnd"/>
            <w:r w:rsidR="006D6433" w:rsidRPr="006D643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6D6433" w:rsidRPr="006D643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dpm</w:t>
            </w:r>
            <w:proofErr w:type="spellEnd"/>
            <w:r w:rsidR="006D6433" w:rsidRPr="006D643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.</w:t>
            </w:r>
          </w:p>
        </w:tc>
      </w:tr>
      <w:tr w:rsidR="00FB6ECB" w:rsidRPr="00755D8E" w14:paraId="1633C1A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2BC9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AC16" w14:textId="5CACD465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Filtr gamma dla</w:t>
            </w:r>
            <w:r w:rsidR="008819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81988" w:rsidRPr="0088198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(dedykowany do)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miernika.</w:t>
            </w:r>
          </w:p>
        </w:tc>
      </w:tr>
      <w:tr w:rsidR="00FB6ECB" w:rsidRPr="00755D8E" w14:paraId="73DDF2E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E316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A9A4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Filtr alfa dla miernika.</w:t>
            </w:r>
          </w:p>
        </w:tc>
      </w:tr>
      <w:tr w:rsidR="00FB6ECB" w:rsidRPr="00755D8E" w14:paraId="6F76E7B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AC6B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C4670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Filtr gamma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Hp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(0,07) dla miernika.</w:t>
            </w:r>
          </w:p>
        </w:tc>
      </w:tr>
      <w:tr w:rsidR="00FB6ECB" w:rsidRPr="00755D8E" w14:paraId="763B279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4333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C388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Ładowarka biurkowa dla miernika.</w:t>
            </w:r>
          </w:p>
        </w:tc>
      </w:tr>
      <w:tr w:rsidR="00FB6ECB" w:rsidRPr="00755D8E" w14:paraId="757AF87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07B3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4640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do miernika.</w:t>
            </w:r>
          </w:p>
        </w:tc>
      </w:tr>
      <w:tr w:rsidR="00FB6ECB" w:rsidRPr="00755D8E" w14:paraId="71E3A3A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BB31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E9F1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Walizka transportowa.</w:t>
            </w:r>
          </w:p>
        </w:tc>
      </w:tr>
      <w:tr w:rsidR="00FB6ECB" w:rsidRPr="00755D8E" w14:paraId="3826AD1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4D75" w14:textId="77777777" w:rsidR="00FB6ECB" w:rsidRPr="00755D8E" w:rsidRDefault="00FB6ECB" w:rsidP="00FB6E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4ADC" w14:textId="77777777" w:rsidR="00FB6ECB" w:rsidRPr="00755D8E" w:rsidRDefault="00FB6ECB" w:rsidP="00FB6EC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Elektroniczny dozymetr osobisty – 10 szt.</w:t>
            </w:r>
          </w:p>
        </w:tc>
      </w:tr>
      <w:tr w:rsidR="00FB6ECB" w:rsidRPr="00755D8E" w14:paraId="5390345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3D06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D7B7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Indywidulany elektroniczny miernik napromieniowania α oraz β.</w:t>
            </w:r>
          </w:p>
        </w:tc>
      </w:tr>
      <w:tr w:rsidR="00FB6ECB" w:rsidRPr="00755D8E" w14:paraId="17C1388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A60E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51DC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Zasilanie bateryjnie.</w:t>
            </w:r>
          </w:p>
        </w:tc>
      </w:tr>
      <w:tr w:rsidR="00FB6ECB" w:rsidRPr="00755D8E" w14:paraId="12F6CC9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FB3E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760F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Gotowości do pracy od chwili włączenia.</w:t>
            </w:r>
          </w:p>
        </w:tc>
      </w:tr>
      <w:tr w:rsidR="00FB6ECB" w:rsidRPr="00755D8E" w14:paraId="18454C7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2D46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C924B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Alarm dźwiękowy, wizualny i wibracyjny po przekroczeniu ustalonej przez użytkownika dawki promieniowania.</w:t>
            </w:r>
          </w:p>
        </w:tc>
      </w:tr>
      <w:tr w:rsidR="00FB6ECB" w:rsidRPr="00755D8E" w14:paraId="4CE78C6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6FEF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0394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Zakres energetyczny: </w:t>
            </w:r>
          </w:p>
          <w:p w14:paraId="70A84A36" w14:textId="77777777" w:rsidR="00FB6ECB" w:rsidRPr="00755D8E" w:rsidRDefault="00FB6ECB" w:rsidP="00FB6ECB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20 [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keV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] do 1.5 [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] (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Photon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Hp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(0.07) (Ref. 137Cs)),</w:t>
            </w:r>
          </w:p>
          <w:p w14:paraId="0333E6CB" w14:textId="77777777" w:rsidR="00FB6ECB" w:rsidRPr="00755D8E" w:rsidRDefault="00FB6ECB" w:rsidP="00FB6ECB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200 [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keV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] do 1.5 [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] (Beta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Hp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(0.07) (Ref: 90Sr)),</w:t>
            </w:r>
          </w:p>
          <w:p w14:paraId="79299FE2" w14:textId="77777777" w:rsidR="00FB6ECB" w:rsidRPr="00755D8E" w:rsidRDefault="00FB6ECB" w:rsidP="00FB6ECB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od 16 [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keV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] do 1.5 [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] (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Photon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Hp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(10) (Ref. 137Cs)).</w:t>
            </w:r>
          </w:p>
        </w:tc>
      </w:tr>
      <w:tr w:rsidR="00FB6ECB" w:rsidRPr="00755D8E" w14:paraId="7C8E4FD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1A2A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B9C9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Miernik wyposażony w wyświetlacz typu LCD.</w:t>
            </w:r>
          </w:p>
        </w:tc>
      </w:tr>
      <w:tr w:rsidR="00FB6ECB" w:rsidRPr="00755D8E" w14:paraId="3CBB86C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27F4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A4EB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Miernik wyposażony we wskaźnik rozładowania baterii.</w:t>
            </w:r>
          </w:p>
        </w:tc>
      </w:tr>
      <w:tr w:rsidR="00FB6ECB" w:rsidRPr="00755D8E" w14:paraId="1764735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ECECD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32A9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Miernik wyposażony w pamięć z możliwością transmisji danych do urządzeń zewnętrznych.</w:t>
            </w:r>
          </w:p>
        </w:tc>
      </w:tr>
      <w:tr w:rsidR="00FB6ECB" w:rsidRPr="00755D8E" w14:paraId="10E2FEF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6584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2012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Miernik wyposażony w uchwyt umożliwiający podpięcie do ubrania użytkownika.</w:t>
            </w:r>
          </w:p>
        </w:tc>
      </w:tr>
      <w:tr w:rsidR="00FB6ECB" w:rsidRPr="00755D8E" w14:paraId="769606B1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6547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584B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Miernik wyposażony w klawisze funkcyjne.</w:t>
            </w:r>
          </w:p>
        </w:tc>
      </w:tr>
      <w:tr w:rsidR="00FB6ECB" w:rsidRPr="00755D8E" w14:paraId="68A9602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9F25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4F8B" w14:textId="49128D5C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Zegar czasu rzeczywistego, Bluetooth, zintegrowane ekranowanie elektromagnetyczne, IP67</w:t>
            </w:r>
            <w:r w:rsidR="00756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56D8D" w:rsidRPr="00756D8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 IP65.</w:t>
            </w:r>
          </w:p>
        </w:tc>
      </w:tr>
      <w:tr w:rsidR="00FB6ECB" w:rsidRPr="00755D8E" w14:paraId="6BD5672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F3FC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D925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Dokładność: </w:t>
            </w:r>
          </w:p>
          <w:p w14:paraId="42A44F09" w14:textId="77777777" w:rsidR="00FB6ECB" w:rsidRPr="00755D8E" w:rsidRDefault="00FB6ECB" w:rsidP="00FB6ECB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fotony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Hp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(10) (ref. Cs-137) ±5%,</w:t>
            </w:r>
          </w:p>
          <w:p w14:paraId="3478EA01" w14:textId="77777777" w:rsidR="00FB6ECB" w:rsidRPr="00755D8E" w:rsidRDefault="00FB6ECB" w:rsidP="00FB6ECB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fotony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Hp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(0,07) (ref. Cs-137) ± 15%, </w:t>
            </w:r>
          </w:p>
          <w:p w14:paraId="1DB60B1F" w14:textId="77777777" w:rsidR="00FB6ECB" w:rsidRPr="00755D8E" w:rsidRDefault="00FB6ECB" w:rsidP="00FB6ECB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Hp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(0,07) (ref. Sr-90) ± 15%.</w:t>
            </w:r>
          </w:p>
        </w:tc>
      </w:tr>
      <w:tr w:rsidR="00FB6ECB" w:rsidRPr="00755D8E" w14:paraId="7213242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E4B0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2EBE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Liniowość pomiaru ± 10% pomiędzy 10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/h (1000 rem/h) i 50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/h (5000 rem/h) zliczana jest dawka &gt; 10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/h (&gt;1000 rem/h).</w:t>
            </w:r>
          </w:p>
        </w:tc>
      </w:tr>
      <w:tr w:rsidR="00FB6ECB" w:rsidRPr="00755D8E" w14:paraId="4A27D97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28E1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3BBF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Czułość: 0,05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μSv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/h.</w:t>
            </w:r>
          </w:p>
        </w:tc>
      </w:tr>
      <w:tr w:rsidR="00FB6ECB" w:rsidRPr="00755D8E" w14:paraId="0C765CC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8437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37F5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Maksymalne wymiary miernika: 100 mm, szerokość:70 mm, grubość:30 mm.</w:t>
            </w:r>
          </w:p>
        </w:tc>
      </w:tr>
      <w:tr w:rsidR="00FB6ECB" w:rsidRPr="00755D8E" w14:paraId="7D91F77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805C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0E22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Stacja do odczytu dozymetrów (z oprogramowaniem) kompatybilna z dostarczonymi dozymetrami. Stacja umożliwia personalizację i ustawienie urządzenia.</w:t>
            </w:r>
          </w:p>
        </w:tc>
      </w:tr>
      <w:tr w:rsidR="00FB6ECB" w:rsidRPr="00755D8E" w14:paraId="0D59AF3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0E4F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EACE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Wykrywanie pola pulsacyjnego.</w:t>
            </w:r>
          </w:p>
        </w:tc>
      </w:tr>
      <w:tr w:rsidR="00FB6ECB" w:rsidRPr="00755D8E" w14:paraId="32C019F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3844E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8E6F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Waga nie większa niż 120g.</w:t>
            </w:r>
          </w:p>
        </w:tc>
      </w:tr>
      <w:tr w:rsidR="00FB6ECB" w:rsidRPr="00755D8E" w14:paraId="29BCFB8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0997C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D67B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Zintegrowanie ekranowanie elektromagnetyczne. </w:t>
            </w:r>
          </w:p>
        </w:tc>
      </w:tr>
      <w:tr w:rsidR="00FB6ECB" w:rsidRPr="00755D8E" w14:paraId="1796FE6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875D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CC28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Zakres pracy w oknie energetycznym od 20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keV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10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B6ECB" w:rsidRPr="00755D8E" w14:paraId="534934A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E0DB" w14:textId="77777777" w:rsidR="00FB6ECB" w:rsidRPr="00755D8E" w:rsidRDefault="00FB6ECB" w:rsidP="00FB6ECB">
            <w:pPr>
              <w:pStyle w:val="Akapitzlist"/>
              <w:numPr>
                <w:ilvl w:val="0"/>
                <w:numId w:val="18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FBD0" w14:textId="77777777" w:rsidR="00FB6ECB" w:rsidRPr="00755D8E" w:rsidRDefault="00FB6ECB" w:rsidP="00FB6EC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Przenośny miernik (radiometr) dawki i mocy dawki</w:t>
            </w:r>
          </w:p>
        </w:tc>
      </w:tr>
      <w:tr w:rsidR="00FB6ECB" w:rsidRPr="00755D8E" w14:paraId="3655AA3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C4B4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FA6B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Przenośny miernik dawki promieniowania gamma i X. </w:t>
            </w:r>
          </w:p>
        </w:tc>
      </w:tr>
      <w:tr w:rsidR="00FB6ECB" w:rsidRPr="00755D8E" w14:paraId="074E16C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00DE6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E514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Detektor wewnętrzny (licznik proporcjonalny). </w:t>
            </w:r>
          </w:p>
        </w:tc>
      </w:tr>
      <w:tr w:rsidR="00FB6ECB" w:rsidRPr="00755D8E" w14:paraId="383A7865" w14:textId="77777777" w:rsidTr="00414ECD">
        <w:trPr>
          <w:trHeight w:val="70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C49A0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5299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Zakres energetyczny od 30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keV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4,4MeV (H*(10)). </w:t>
            </w:r>
          </w:p>
        </w:tc>
      </w:tr>
      <w:tr w:rsidR="00FB6ECB" w:rsidRPr="00755D8E" w14:paraId="4F61CEF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991A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4F30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Pomiar mocy dawki w zakresie od 10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nSv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/h do 100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/h. </w:t>
            </w:r>
          </w:p>
        </w:tc>
      </w:tr>
      <w:tr w:rsidR="00FB6ECB" w:rsidRPr="00755D8E" w14:paraId="24491C2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7EC6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5AFB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Pomiar dawki promieniowania w zakresie nie mniejszym niż od 100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nSv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1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Sv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FB6ECB" w:rsidRPr="00755D8E" w14:paraId="1453D5D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3319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0B63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Wymiary nie większe niż: 195 mm x 73 mm x 42 mm. </w:t>
            </w:r>
          </w:p>
        </w:tc>
      </w:tr>
      <w:tr w:rsidR="00FB6ECB" w:rsidRPr="00755D8E" w14:paraId="0E79CF6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F8320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663A6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Waga nie większa niż 500 g.</w:t>
            </w:r>
          </w:p>
        </w:tc>
      </w:tr>
      <w:tr w:rsidR="00FB6ECB" w:rsidRPr="00755D8E" w14:paraId="1126954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F5F0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5EF9F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Port szeregowy.</w:t>
            </w:r>
          </w:p>
        </w:tc>
      </w:tr>
      <w:tr w:rsidR="00FB6ECB" w:rsidRPr="00755D8E" w14:paraId="73E0F07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C200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417C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Wyświetlacz typu LCD pozwalający na wyświetlanie wyników w postaci cyfrowej wraz z pionowym 3 dekadowym logarytmicznym barografem.</w:t>
            </w:r>
          </w:p>
        </w:tc>
      </w:tr>
      <w:tr w:rsidR="00FB6ECB" w:rsidRPr="00755D8E" w14:paraId="23DA24D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C479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1520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Ustawienia: alarmu(-ów), głośnik audio, napięcie baterii, parametry sondy zewnętrznej, datę i godzinę.</w:t>
            </w:r>
          </w:p>
        </w:tc>
      </w:tr>
      <w:tr w:rsidR="00FB6ECB" w:rsidRPr="00755D8E" w14:paraId="6FB9E8E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6EF9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0267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Wewnętrzna diagnostyka. </w:t>
            </w:r>
          </w:p>
        </w:tc>
      </w:tr>
      <w:tr w:rsidR="00FB6ECB" w:rsidRPr="00755D8E" w14:paraId="544670D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112C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B48D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rejestracji nie mniej niż 256 punktów danych zawierających numer pomiaru, datę, godzinę i wielkość dawki w detektorze wewnętrznym i zewnętrznym, status oraz informacje o kodzie kreskowym.</w:t>
            </w:r>
          </w:p>
        </w:tc>
      </w:tr>
      <w:tr w:rsidR="00FB6ECB" w:rsidRPr="00755D8E" w14:paraId="1DA7D6F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FBD6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0886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(działające w środowisku Windows 11) do analizy danych i komunikacji z radiometrem wraz z kablem umożliwiającym podłączenie radiometru do komputera.</w:t>
            </w:r>
          </w:p>
        </w:tc>
      </w:tr>
      <w:tr w:rsidR="00FB6ECB" w:rsidRPr="00755D8E" w14:paraId="2975356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EBD36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DA7A5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Kompensacja energii dla równoważnika dawki H*(10).</w:t>
            </w:r>
          </w:p>
        </w:tc>
      </w:tr>
      <w:tr w:rsidR="00FB6ECB" w:rsidRPr="00755D8E" w14:paraId="41188C2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007F" w14:textId="77777777" w:rsidR="00FB6ECB" w:rsidRPr="00755D8E" w:rsidRDefault="00FB6ECB" w:rsidP="00FB6ECB">
            <w:pPr>
              <w:pStyle w:val="Akapitzlist"/>
              <w:numPr>
                <w:ilvl w:val="0"/>
                <w:numId w:val="25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CB92" w14:textId="77777777" w:rsidR="00FB6ECB" w:rsidRPr="00755D8E" w:rsidRDefault="00FB6ECB" w:rsidP="00FB6EC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Zestaw startowy</w:t>
            </w:r>
          </w:p>
        </w:tc>
      </w:tr>
      <w:tr w:rsidR="00FB6ECB" w:rsidRPr="00755D8E" w14:paraId="5C09499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DEDA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48DA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 pedałowy na odpady radioaktywne - 2 szt.:</w:t>
            </w:r>
          </w:p>
          <w:p w14:paraId="600ED678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pojemność nie mniejsza niż: 45 [dcm³] ,</w:t>
            </w:r>
          </w:p>
          <w:p w14:paraId="34469C6D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b) osłonność nie mniejsza niż: 3 [mm Pb],</w:t>
            </w:r>
          </w:p>
          <w:p w14:paraId="13EBCB7B" w14:textId="37508343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c) wymiary wewnętrzne: </w:t>
            </w:r>
            <w:r w:rsidR="008F2CBB" w:rsidRPr="008F2CB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nie mniejsze niż</w:t>
            </w:r>
            <w:r w:rsidR="008F2CBB" w:rsidRPr="008F2CBB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275 x 275 x 520 mm</w:t>
            </w:r>
            <w:r w:rsidR="008F2CB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57E9E4E8" w14:textId="553F211A" w:rsidR="00FB6ECB" w:rsidRPr="008F2CBB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d) wykończenie: zewnętrzna strona ze stali nierdzewnej / wnętrze z lakierowanego ołowi</w:t>
            </w:r>
            <w:r w:rsidR="008F2CB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 </w:t>
            </w:r>
            <w:r w:rsidR="008F2CBB" w:rsidRPr="008F2CB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 z malowanej stali zewnątrz i wewnątrz,</w:t>
            </w:r>
          </w:p>
          <w:p w14:paraId="42FF6D1A" w14:textId="77777777" w:rsidR="00FB6ECB" w:rsidRPr="00755D8E" w:rsidRDefault="00FB6ECB" w:rsidP="00FB6ECB">
            <w:pPr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platforma mobilna ułatwiająca transport.</w:t>
            </w:r>
          </w:p>
        </w:tc>
      </w:tr>
      <w:tr w:rsidR="00FB6ECB" w:rsidRPr="00755D8E" w14:paraId="60DB79E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5389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B09E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Kształtki ołowiane:</w:t>
            </w:r>
          </w:p>
          <w:p w14:paraId="1912955D" w14:textId="77777777" w:rsidR="00FB6ECB" w:rsidRPr="00755D8E" w:rsidRDefault="00FB6ECB" w:rsidP="00FB6ECB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bazowa dolna (wysokość nie mniejsza niż 20 mm, grubość nie mniejsza niż 50 mm):</w:t>
            </w:r>
          </w:p>
          <w:p w14:paraId="78F8BCD7" w14:textId="77777777" w:rsidR="00FB6ECB" w:rsidRPr="00755D8E" w:rsidRDefault="00FB6ECB" w:rsidP="00FB6ECB">
            <w:pPr>
              <w:pStyle w:val="Akapitzlist"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podstawowa główna (długość nie mniejsza niż 100 mm) – 32 szt.,</w:t>
            </w:r>
          </w:p>
          <w:p w14:paraId="79717CD0" w14:textId="77777777" w:rsidR="00FB6ECB" w:rsidRPr="00755D8E" w:rsidRDefault="00FB6ECB" w:rsidP="00FB6ECB">
            <w:pPr>
              <w:pStyle w:val="Akapitzlist"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połówkowa (długość nie mniejsza niż 50 mm) – 12 szt.,</w:t>
            </w:r>
          </w:p>
          <w:p w14:paraId="11CE2962" w14:textId="77777777" w:rsidR="00FB6ECB" w:rsidRPr="00755D8E" w:rsidRDefault="00FB6ECB" w:rsidP="00FB6ECB">
            <w:pPr>
              <w:pStyle w:val="Akapitzlist"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narożna kątowa (długość nie mniejsza niż 100 mm x 50 mm) – 8 szt.</w:t>
            </w:r>
          </w:p>
          <w:p w14:paraId="2D1644C8" w14:textId="77777777" w:rsidR="00FB6ECB" w:rsidRPr="00755D8E" w:rsidRDefault="00FB6ECB" w:rsidP="00FB6ECB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środkowa (wysokość nie mniejsza niż 100 mm, grubość 50 mm) :</w:t>
            </w:r>
          </w:p>
          <w:p w14:paraId="4A597EA1" w14:textId="77777777" w:rsidR="00FB6ECB" w:rsidRPr="00755D8E" w:rsidRDefault="00FB6ECB" w:rsidP="00FB6ECB">
            <w:pPr>
              <w:pStyle w:val="Akapitzlist"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podstawowa główna (długość nie mniejsza niż 100 mm) – 98 szt.,</w:t>
            </w:r>
          </w:p>
          <w:p w14:paraId="665BB563" w14:textId="77777777" w:rsidR="00FB6ECB" w:rsidRPr="00755D8E" w:rsidRDefault="00FB6ECB" w:rsidP="00FB6ECB">
            <w:pPr>
              <w:pStyle w:val="Akapitzlist"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połówkowa (długość nie mniejsza niż 50 mm) – 36 szt.</w:t>
            </w:r>
          </w:p>
          <w:p w14:paraId="674A7B11" w14:textId="77777777" w:rsidR="00FB6ECB" w:rsidRPr="00755D8E" w:rsidRDefault="00FB6ECB" w:rsidP="00FB6ECB">
            <w:pPr>
              <w:pStyle w:val="Akapitzlist"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narożna kątowa (długość nie mniejsza niż 100 mm x 50 mm) – 24 szt.</w:t>
            </w:r>
          </w:p>
          <w:p w14:paraId="2F602ECB" w14:textId="77777777" w:rsidR="00FB6ECB" w:rsidRPr="00755D8E" w:rsidRDefault="00FB6ECB" w:rsidP="00FB6ECB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szczytowa ( wysokość nie mniejsza niż 80 mm, grubość nie mniejsza niż 50 mm:</w:t>
            </w:r>
          </w:p>
          <w:p w14:paraId="17EFDFA4" w14:textId="77777777" w:rsidR="00FB6ECB" w:rsidRPr="00755D8E" w:rsidRDefault="00FB6ECB" w:rsidP="00FB6ECB">
            <w:pPr>
              <w:pStyle w:val="Akapitzlist"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podstawowa główna ( długość nie mniejsza niż 100 mm) – 32 szt.,</w:t>
            </w:r>
          </w:p>
          <w:p w14:paraId="68634B67" w14:textId="77777777" w:rsidR="00FB6ECB" w:rsidRPr="00755D8E" w:rsidRDefault="00FB6ECB" w:rsidP="00FB6ECB">
            <w:pPr>
              <w:pStyle w:val="Akapitzlist"/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połówkowa ( długość nie mniejsza niż 50 mm) – 12 szt.</w:t>
            </w:r>
          </w:p>
          <w:p w14:paraId="44508A6E" w14:textId="77777777" w:rsidR="00FB6ECB" w:rsidRPr="00755D8E" w:rsidRDefault="00FB6ECB" w:rsidP="00FB6ECB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narożna kątowa ( długość nie mniejsza niż 100 mm x 50 mm) – 8 szt.</w:t>
            </w:r>
          </w:p>
        </w:tc>
      </w:tr>
      <w:tr w:rsidR="00FB6ECB" w:rsidRPr="00755D8E" w14:paraId="72D16C4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4186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8AC5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Kosz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nablatowy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odpady ostre radioaktywne medyczne – 2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</w:p>
          <w:p w14:paraId="665E8048" w14:textId="77777777" w:rsidR="00FB6ECB" w:rsidRPr="00755D8E" w:rsidRDefault="00FB6ECB" w:rsidP="00FB6ECB">
            <w:pPr>
              <w:pStyle w:val="Akapitzlist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zewnętrzna strona ze stali nierdzewnej, wnętrze z powlekanego ołowiu,</w:t>
            </w:r>
          </w:p>
          <w:p w14:paraId="526C2664" w14:textId="14B756BB" w:rsidR="00FB6ECB" w:rsidRPr="00755D8E" w:rsidRDefault="00FB6ECB" w:rsidP="00FB6ECB">
            <w:pPr>
              <w:pStyle w:val="Akapitzlist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materiał osłonny – nie gorszy niż ołów </w:t>
            </w:r>
            <w:r w:rsidR="008F2CBB" w:rsidRPr="008F2CB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3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mm,</w:t>
            </w:r>
          </w:p>
          <w:p w14:paraId="1A09BB2C" w14:textId="682531F6" w:rsidR="00FB6ECB" w:rsidRPr="00755D8E" w:rsidRDefault="00FB6ECB" w:rsidP="00FB6ECB">
            <w:pPr>
              <w:pStyle w:val="Akapitzlist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wymiary zewnętrzne </w:t>
            </w:r>
            <w:r w:rsidR="008F2CBB" w:rsidRPr="006F6F7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nie mniejsze niż </w:t>
            </w:r>
            <w:r w:rsidRPr="006F6F7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2</w:t>
            </w:r>
            <w:r w:rsidR="006F6F7F" w:rsidRPr="006F6F7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17</w:t>
            </w:r>
            <w:r w:rsidR="006F6F7F" w:rsidRPr="006F6F7F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 210 x 315 mm (wys. x szer. x głęb.)</w:t>
            </w:r>
            <w:r w:rsidR="006F6F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25E4F98" w14:textId="78E0A348" w:rsidR="00FB6ECB" w:rsidRPr="00755D8E" w:rsidRDefault="00FB6ECB" w:rsidP="00FB6ECB">
            <w:pPr>
              <w:pStyle w:val="Akapitzlist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wymiary wewnętrzne </w:t>
            </w:r>
            <w:r w:rsidR="006F6F7F" w:rsidRPr="006F6F7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nie mniejsze niż</w:t>
            </w:r>
            <w:r w:rsidRPr="006F6F7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1</w:t>
            </w:r>
            <w:r w:rsidR="006F6F7F" w:rsidRPr="006F6F7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63</w:t>
            </w:r>
            <w:r w:rsidRPr="006F6F7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x 1</w:t>
            </w:r>
            <w:r w:rsidR="006F6F7F" w:rsidRPr="006F6F7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55</w:t>
            </w:r>
            <w:r w:rsidRPr="006F6F7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x 2</w:t>
            </w:r>
            <w:r w:rsidR="006F6F7F" w:rsidRPr="006F6F7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15</w:t>
            </w:r>
            <w:r w:rsidRPr="006F6F7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mm</w:t>
            </w:r>
            <w:r w:rsidRPr="006F6F7F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(wys. x szer. x głęb.)</w:t>
            </w:r>
            <w:r w:rsidR="006F6F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77202E11" w14:textId="77777777" w:rsidR="00FB6ECB" w:rsidRPr="00755D8E" w:rsidRDefault="00FB6ECB" w:rsidP="00FB6ECB">
            <w:pPr>
              <w:pStyle w:val="Akapitzlist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uchwyty do przenoszenia pojemnika,</w:t>
            </w:r>
          </w:p>
          <w:p w14:paraId="289436B2" w14:textId="77777777" w:rsidR="00FB6ECB" w:rsidRPr="00755D8E" w:rsidRDefault="00FB6ECB" w:rsidP="00FB6ECB">
            <w:pPr>
              <w:pStyle w:val="Akapitzlist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mała pokrywa umożliwiająca szybkie pozbycie się ostrych przedmiotów, zamocowana na większej całkowicie otwieralnej pokrywie,</w:t>
            </w:r>
          </w:p>
          <w:p w14:paraId="59030016" w14:textId="77777777" w:rsidR="00FB6ECB" w:rsidRPr="00755D8E" w:rsidRDefault="00FB6ECB" w:rsidP="00FB6ECB">
            <w:pPr>
              <w:pStyle w:val="Akapitzlist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waga nie większa niż 35 kg, </w:t>
            </w:r>
          </w:p>
          <w:p w14:paraId="63273963" w14:textId="77777777" w:rsidR="00FB6ECB" w:rsidRPr="00755D8E" w:rsidRDefault="00FB6ECB" w:rsidP="00FB6ECB">
            <w:pPr>
              <w:pStyle w:val="Akapitzlist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 ciężkiej górnej pokrywy.</w:t>
            </w:r>
          </w:p>
        </w:tc>
      </w:tr>
      <w:tr w:rsidR="00FB6ECB" w:rsidRPr="00755D8E" w14:paraId="48DA3E1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7793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25D5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Nosidełko ochronne do przenoszenia strzykawek z osłonkami PET</w:t>
            </w:r>
            <w:r w:rsidRPr="008C0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4 szt.:</w:t>
            </w:r>
          </w:p>
          <w:p w14:paraId="32A437A5" w14:textId="77777777" w:rsidR="00FB6ECB" w:rsidRPr="00755D8E" w:rsidRDefault="00FB6ECB" w:rsidP="00FB6ECB">
            <w:pPr>
              <w:pStyle w:val="Akapitzlist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osłonność: minimalny równoważnik osłonności 3 [mm Pb],</w:t>
            </w:r>
          </w:p>
          <w:p w14:paraId="60F7718F" w14:textId="77777777" w:rsidR="00FB6ECB" w:rsidRPr="00755D8E" w:rsidRDefault="00FB6ECB" w:rsidP="00FB6ECB">
            <w:pPr>
              <w:pStyle w:val="Akapitzlist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waga nie większa niż 6 kg,</w:t>
            </w:r>
          </w:p>
          <w:p w14:paraId="0FCC52C5" w14:textId="77777777" w:rsidR="00FB6ECB" w:rsidRPr="00755D8E" w:rsidRDefault="00FB6ECB" w:rsidP="00FB6ECB">
            <w:pPr>
              <w:pStyle w:val="Akapitzlist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materiał wykończeniowy – stal nierdzewna,</w:t>
            </w:r>
          </w:p>
          <w:p w14:paraId="2C8FFE8C" w14:textId="243586FD" w:rsidR="00FB6ECB" w:rsidRPr="00755D8E" w:rsidRDefault="00FB6ECB" w:rsidP="00FB6ECB">
            <w:pPr>
              <w:pStyle w:val="Akapitzlist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wymiary zewnętrzne </w:t>
            </w:r>
            <w:r w:rsidR="008C00C7" w:rsidRPr="008C00C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nie mniejsze niż </w:t>
            </w:r>
            <w:r w:rsidRPr="008C00C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2</w:t>
            </w:r>
            <w:r w:rsidR="008C00C7" w:rsidRPr="008C00C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56</w:t>
            </w:r>
            <w:r w:rsidRPr="008C00C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x 93 x </w:t>
            </w:r>
            <w:r w:rsidR="008C00C7" w:rsidRPr="008C00C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67</w:t>
            </w:r>
            <w:r w:rsidRPr="008C00C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mm</w:t>
            </w:r>
            <w:r w:rsidRPr="008C00C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(wys. x szer. x głęb.)</w:t>
            </w:r>
            <w:r w:rsidR="008C0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2B25166E" w14:textId="6BFD048D" w:rsidR="00FB6ECB" w:rsidRPr="00755D8E" w:rsidRDefault="00FB6ECB" w:rsidP="00FB6ECB">
            <w:pPr>
              <w:pStyle w:val="Akapitzlist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wymiary wewnętrzne </w:t>
            </w:r>
            <w:r w:rsidR="008C00C7" w:rsidRPr="008C00C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nie mniejsze </w:t>
            </w:r>
            <w:r w:rsidRPr="008C00C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8C00C7" w:rsidRPr="008C00C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niż 213 </w:t>
            </w:r>
            <w:r w:rsidRPr="008C00C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x</w:t>
            </w:r>
            <w:r w:rsidR="008C00C7" w:rsidRPr="008C00C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40 x</w:t>
            </w:r>
            <w:r w:rsidRPr="008C00C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40 mm</w:t>
            </w:r>
            <w:r w:rsidRPr="008C00C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(wys. x szer. x głęb.)</w:t>
            </w:r>
            <w:r w:rsidR="008C0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B6ECB" w:rsidRPr="00755D8E" w14:paraId="4A79728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16A5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BD8A" w14:textId="77777777" w:rsidR="00FB6ECB" w:rsidRPr="008C00C7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Osłona strzykawek dla każdej z następujących pojemności: 1[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mL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] – </w:t>
            </w:r>
            <w:r w:rsidRPr="008C0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5szt., 2 [</w:t>
            </w:r>
            <w:proofErr w:type="spellStart"/>
            <w:r w:rsidRPr="008C0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mL</w:t>
            </w:r>
            <w:proofErr w:type="spellEnd"/>
            <w:r w:rsidRPr="008C0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] – 10 szt., 5 [</w:t>
            </w:r>
            <w:proofErr w:type="spellStart"/>
            <w:r w:rsidRPr="008C0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mL</w:t>
            </w:r>
            <w:proofErr w:type="spellEnd"/>
            <w:r w:rsidRPr="008C0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] – 10 szt.</w:t>
            </w:r>
            <w:r w:rsidRPr="008C00C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,</w:t>
            </w:r>
            <w:r w:rsidRPr="008C0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następujących parametrach:</w:t>
            </w:r>
          </w:p>
          <w:p w14:paraId="456D2BE0" w14:textId="1A282AF4" w:rsidR="00FB6ECB" w:rsidRPr="008C00C7" w:rsidRDefault="00FB6ECB" w:rsidP="00FB6ECB">
            <w:pPr>
              <w:pStyle w:val="Akapitzlist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0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 wykończeniowy - anodyzowane aluminium</w:t>
            </w:r>
            <w:r w:rsidR="00D2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22B8A" w:rsidRPr="00D22B8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lub </w:t>
            </w:r>
            <w:proofErr w:type="spellStart"/>
            <w:r w:rsidR="00D22B8A" w:rsidRPr="00D22B8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wolfran</w:t>
            </w:r>
            <w:proofErr w:type="spellEnd"/>
            <w:r w:rsidR="00F7250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lub stal nierdzewna</w:t>
            </w:r>
            <w:r w:rsidR="002617E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,</w:t>
            </w:r>
          </w:p>
          <w:p w14:paraId="08391AED" w14:textId="77777777" w:rsidR="00FB6ECB" w:rsidRPr="00755D8E" w:rsidRDefault="00FB6ECB" w:rsidP="00FB6ECB">
            <w:pPr>
              <w:pStyle w:val="Akapitzlist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 osłonny - wolfram 2 mm / szkło ołowiowe (5,2 g/cm</w:t>
            </w:r>
            <w:r w:rsidRPr="00755D8E">
              <w:rPr>
                <w:rFonts w:ascii="72" w:eastAsia="Times New Roman" w:hAnsi="72" w:cs="72"/>
                <w:sz w:val="24"/>
                <w:szCs w:val="24"/>
                <w:lang w:eastAsia="pl-PL"/>
              </w:rPr>
              <w:t>³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),</w:t>
            </w:r>
          </w:p>
          <w:p w14:paraId="11CAB4D1" w14:textId="77777777" w:rsidR="00FB6ECB" w:rsidRPr="00755D8E" w:rsidRDefault="00FB6ECB" w:rsidP="00FB6ECB">
            <w:pPr>
              <w:pStyle w:val="Akapitzlist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wymiary dla strzykawek 2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mL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- 11.5 x 53 mm,</w:t>
            </w:r>
          </w:p>
          <w:p w14:paraId="28876AAD" w14:textId="77777777" w:rsidR="00FB6ECB" w:rsidRPr="00755D8E" w:rsidRDefault="00FB6ECB" w:rsidP="00FB6ECB">
            <w:pPr>
              <w:pStyle w:val="Akapitzlist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wymiary dla strzykawek 5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mL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- 15.4 x 61 mm,</w:t>
            </w:r>
          </w:p>
          <w:p w14:paraId="6E1443E4" w14:textId="77777777" w:rsidR="00FB6ECB" w:rsidRPr="00755D8E" w:rsidRDefault="00FB6ECB" w:rsidP="00FB6ECB">
            <w:pPr>
              <w:pStyle w:val="Akapitzlist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wymiary dla strzykawek 1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mL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 osłonka odpowiednia do strzykawek dwuczęściowych typu BBRAUN NORM-JECT 1 ml),</w:t>
            </w:r>
          </w:p>
          <w:p w14:paraId="1A7D61E4" w14:textId="43725404" w:rsidR="00FB6ECB" w:rsidRPr="00F7250B" w:rsidRDefault="00FB6ECB" w:rsidP="00FB6ECB">
            <w:pPr>
              <w:pStyle w:val="Akapitzlist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kolor: niebieski anodowany (5Ml), srebrny anodowany (2mL)</w:t>
            </w:r>
            <w:r w:rsidR="00F44F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44F14" w:rsidRPr="00F7250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lub </w:t>
            </w:r>
            <w:r w:rsidR="00535258" w:rsidRPr="00F7250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w kolorze stalowym</w:t>
            </w:r>
          </w:p>
          <w:p w14:paraId="57211635" w14:textId="77777777" w:rsidR="00FB6ECB" w:rsidRPr="00755D8E" w:rsidRDefault="00FB6ECB" w:rsidP="00FB6ECB">
            <w:pPr>
              <w:pStyle w:val="Akapitzlist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zatrzask do zabezpieczenia strzykawek,</w:t>
            </w:r>
          </w:p>
          <w:p w14:paraId="2B5DD9CE" w14:textId="77777777" w:rsidR="00FB6ECB" w:rsidRPr="00755D8E" w:rsidRDefault="00FB6ECB" w:rsidP="00FB6ECB">
            <w:pPr>
              <w:pStyle w:val="Akapitzlist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krawędzie szkła ołowiowego pokryte obudową z anodowanego aluminium.</w:t>
            </w:r>
          </w:p>
        </w:tc>
      </w:tr>
      <w:tr w:rsidR="00FB6ECB" w:rsidRPr="00755D8E" w14:paraId="205A961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6656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C649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Szafa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osłonowana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źródła kontrolne – 2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  <w:p w14:paraId="78E9BE93" w14:textId="77777777" w:rsidR="00FB6ECB" w:rsidRPr="00755D8E" w:rsidRDefault="00FB6ECB" w:rsidP="00FB6ECB">
            <w:pPr>
              <w:pStyle w:val="Akapitzlist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 osłonny – nie gorszy niż ołów 6 mm,</w:t>
            </w:r>
          </w:p>
          <w:p w14:paraId="3A41085C" w14:textId="77777777" w:rsidR="00FB6ECB" w:rsidRPr="00755D8E" w:rsidRDefault="00FB6ECB" w:rsidP="00FB6ECB">
            <w:pPr>
              <w:pStyle w:val="Akapitzlist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zewnętrzna strona ze stali nierdzewnej,</w:t>
            </w:r>
          </w:p>
          <w:p w14:paraId="6BEA8E1B" w14:textId="0E45CDDC" w:rsidR="00FB6ECB" w:rsidRPr="00755D8E" w:rsidRDefault="00FB6ECB" w:rsidP="00FB6ECB">
            <w:pPr>
              <w:pStyle w:val="Akapitzlist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 niż </w:t>
            </w:r>
            <w:r w:rsidR="002617E5" w:rsidRPr="002617E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2</w:t>
            </w:r>
            <w:r w:rsidR="00261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zamykane półki - wymiary zewnętrzne </w:t>
            </w:r>
            <w:r w:rsidR="002617E5" w:rsidRPr="002617E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nie mniejsze niż</w:t>
            </w:r>
            <w:r w:rsidR="002617E5" w:rsidRPr="002617E5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730 x 555 x 996 mm (wys. x szer. x głęb.)</w:t>
            </w:r>
            <w:r w:rsidR="00261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wymiary wewnętrzne jednej półki</w:t>
            </w:r>
            <w:r w:rsidR="00261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617E5" w:rsidRPr="002617E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nie mniejsze niż</w:t>
            </w:r>
            <w:r w:rsidR="00261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360 x 450 x 115 mm (wys. x szer. x głęb.)</w:t>
            </w:r>
            <w:r w:rsidR="00261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B6ECB" w:rsidRPr="00755D8E" w14:paraId="2BBA88C1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D1353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339E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Fartuchy ochronne typu płaszcz – 3szt.:</w:t>
            </w:r>
          </w:p>
          <w:p w14:paraId="6697ED6B" w14:textId="77777777" w:rsidR="00FB6ECB" w:rsidRPr="00755D8E" w:rsidRDefault="00FB6ECB" w:rsidP="00FB6ECB">
            <w:pPr>
              <w:pStyle w:val="Akapitzlist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obustronne lekkie, zamknięte,</w:t>
            </w:r>
          </w:p>
          <w:p w14:paraId="6D7C0479" w14:textId="77777777" w:rsidR="00FB6ECB" w:rsidRPr="00755D8E" w:rsidRDefault="00FB6ECB" w:rsidP="00FB6ECB">
            <w:pPr>
              <w:pStyle w:val="Akapitzlist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minimalny równoważnik osłonności 0,35 [mm Pb],</w:t>
            </w:r>
          </w:p>
          <w:p w14:paraId="49C497A8" w14:textId="77777777" w:rsidR="00FB6ECB" w:rsidRPr="00755D8E" w:rsidRDefault="00FB6ECB" w:rsidP="00FB6ECB">
            <w:pPr>
              <w:pStyle w:val="Akapitzlist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obu stron - zapinany jest „na zakładkę”,</w:t>
            </w:r>
          </w:p>
          <w:p w14:paraId="15FAF20F" w14:textId="77777777" w:rsidR="00FB6ECB" w:rsidRPr="00755D8E" w:rsidRDefault="00FB6ECB" w:rsidP="00FB6ECB">
            <w:pPr>
              <w:pStyle w:val="Akapitzlist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poduszki łagodzące nacisk na barki,</w:t>
            </w:r>
          </w:p>
          <w:p w14:paraId="5724DDC0" w14:textId="77777777" w:rsidR="00FB6ECB" w:rsidRPr="00755D8E" w:rsidRDefault="00FB6ECB" w:rsidP="00FB6ECB">
            <w:pPr>
              <w:pStyle w:val="Akapitzlist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materiału dwuwarstwowego bezołowiowego typu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edge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bilayer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,</w:t>
            </w:r>
          </w:p>
          <w:p w14:paraId="3C5BE059" w14:textId="77777777" w:rsidR="00FB6ECB" w:rsidRPr="00755D8E" w:rsidRDefault="00FB6ECB" w:rsidP="00FB6ECB">
            <w:pPr>
              <w:pStyle w:val="Akapitzlist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rozmiar fartuchów do ustalenia na etapie dostawy - kolor zielony (k-04).</w:t>
            </w:r>
          </w:p>
        </w:tc>
      </w:tr>
      <w:tr w:rsidR="00FB6ECB" w:rsidRPr="00755D8E" w14:paraId="64048D4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2676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483F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Wieszak na fartuchy ochronne:</w:t>
            </w:r>
          </w:p>
          <w:p w14:paraId="0F356864" w14:textId="77777777" w:rsidR="00FB6ECB" w:rsidRPr="00755D8E" w:rsidRDefault="00FB6ECB" w:rsidP="00FB6ECB">
            <w:pPr>
              <w:pStyle w:val="Akapitzlist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trzy obrotowe ramiona,</w:t>
            </w:r>
          </w:p>
          <w:p w14:paraId="0EF26D18" w14:textId="77777777" w:rsidR="00FB6ECB" w:rsidRPr="00755D8E" w:rsidRDefault="00FB6ECB" w:rsidP="00FB6ECB">
            <w:pPr>
              <w:pStyle w:val="Akapitzlist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statyw jezdny wykonany ze stali,</w:t>
            </w:r>
          </w:p>
          <w:p w14:paraId="054FDE01" w14:textId="77777777" w:rsidR="00FB6ECB" w:rsidRPr="00755D8E" w:rsidRDefault="00FB6ECB" w:rsidP="00FB6ECB">
            <w:pPr>
              <w:pStyle w:val="Akapitzlist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pokryty białym lakierem proszkowym.</w:t>
            </w:r>
          </w:p>
        </w:tc>
      </w:tr>
      <w:tr w:rsidR="00FB6ECB" w:rsidRPr="00755D8E" w14:paraId="4837EC4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B5A1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B21C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Okulary ochronne ze szkłem ołowianym – 3 szt.:</w:t>
            </w:r>
          </w:p>
          <w:p w14:paraId="0EB4C719" w14:textId="77777777" w:rsidR="00FB6ECB" w:rsidRPr="00755D8E" w:rsidRDefault="00FB6ECB" w:rsidP="00FB6ECB">
            <w:pPr>
              <w:pStyle w:val="Akapitzlist"/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waga nie większa niż 63 g,</w:t>
            </w:r>
          </w:p>
          <w:p w14:paraId="4846C546" w14:textId="77777777" w:rsidR="00FB6ECB" w:rsidRPr="00755D8E" w:rsidRDefault="00FB6ECB" w:rsidP="00FB6ECB">
            <w:pPr>
              <w:pStyle w:val="Akapitzlist"/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minimalny równoważnik Pb 0,75 mm,</w:t>
            </w:r>
          </w:p>
          <w:p w14:paraId="5E0AFB4D" w14:textId="77777777" w:rsidR="00FB6ECB" w:rsidRPr="00755D8E" w:rsidRDefault="00FB6ECB" w:rsidP="00FB6ECB">
            <w:pPr>
              <w:pStyle w:val="Akapitzlist"/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wyposażone w gumową nakładkę na wewnętrznej stronie oprawek,</w:t>
            </w:r>
          </w:p>
          <w:p w14:paraId="66578FE3" w14:textId="77777777" w:rsidR="00FB6ECB" w:rsidRPr="00755D8E" w:rsidRDefault="00FB6ECB" w:rsidP="00FB6ECB">
            <w:pPr>
              <w:pStyle w:val="Akapitzlist"/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kolor – niebieski.</w:t>
            </w:r>
          </w:p>
        </w:tc>
      </w:tr>
      <w:tr w:rsidR="00FB6ECB" w:rsidRPr="00755D8E" w14:paraId="5BE5A9C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4074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61C2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Okulary ochronne ze szkłem ołowianym – 2 szt.:</w:t>
            </w:r>
          </w:p>
          <w:p w14:paraId="29640B1F" w14:textId="77777777" w:rsidR="00FB6ECB" w:rsidRPr="00755D8E" w:rsidRDefault="00FB6ECB" w:rsidP="00FB6ECB">
            <w:pPr>
              <w:pStyle w:val="Akapitzlist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waga nie większa niż 101 g,</w:t>
            </w:r>
          </w:p>
          <w:p w14:paraId="7E0B6E37" w14:textId="77777777" w:rsidR="00FB6ECB" w:rsidRPr="00755D8E" w:rsidRDefault="00FB6ECB" w:rsidP="00FB6ECB">
            <w:pPr>
              <w:pStyle w:val="Akapitzlist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minimalny równoważnik Pb 0,75 mm,</w:t>
            </w:r>
          </w:p>
          <w:p w14:paraId="1790240A" w14:textId="77777777" w:rsidR="00FB6ECB" w:rsidRPr="00755D8E" w:rsidRDefault="00FB6ECB" w:rsidP="00FB6ECB">
            <w:pPr>
              <w:pStyle w:val="Akapitzlist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regulacji kąta nachylenia i długości ramion,</w:t>
            </w:r>
          </w:p>
          <w:p w14:paraId="0FC34CA8" w14:textId="77777777" w:rsidR="00FB6ECB" w:rsidRPr="00755D8E" w:rsidRDefault="00FB6ECB" w:rsidP="00FB6ECB">
            <w:pPr>
              <w:pStyle w:val="Akapitzlist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możliwość stosowanie na zwykłe okulary korekcyjne,</w:t>
            </w:r>
          </w:p>
          <w:p w14:paraId="52608546" w14:textId="77777777" w:rsidR="00FB6ECB" w:rsidRPr="00755D8E" w:rsidRDefault="00FB6ECB" w:rsidP="00FB6ECB">
            <w:pPr>
              <w:pStyle w:val="Akapitzlist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kolor - przeźroczysty dymny.</w:t>
            </w:r>
          </w:p>
        </w:tc>
      </w:tr>
      <w:tr w:rsidR="00FB6ECB" w:rsidRPr="00755D8E" w14:paraId="4C4CEE28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AE28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E1DE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Pojemnik do przenoszenia fiolek zawierających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radiofarmaceutyk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2 szt.:</w:t>
            </w:r>
          </w:p>
          <w:p w14:paraId="3BF4B101" w14:textId="1EE82017" w:rsidR="00FB6ECB" w:rsidRPr="001D73F7" w:rsidRDefault="00FB6ECB" w:rsidP="00FB6ECB">
            <w:pPr>
              <w:pStyle w:val="Akapitzlist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 wykończeniowy - anodyzowane aluminium i wolfram</w:t>
            </w:r>
            <w:r w:rsidR="001D7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D73F7" w:rsidRPr="0072766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</w:t>
            </w:r>
            <w:r w:rsidR="001D7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D73F7" w:rsidRPr="001D73F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stal nierdzewna w kolorze stali,</w:t>
            </w:r>
          </w:p>
          <w:p w14:paraId="35374569" w14:textId="77777777" w:rsidR="00FB6ECB" w:rsidRPr="00755D8E" w:rsidRDefault="00FB6ECB" w:rsidP="00FB6ECB">
            <w:pPr>
              <w:pStyle w:val="Akapitzlist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 osłonny - wolfram 4 mm / szkło ołowiowe (5,2 g/cm</w:t>
            </w:r>
            <w:r w:rsidRPr="00755D8E">
              <w:rPr>
                <w:rFonts w:ascii="72" w:eastAsia="Times New Roman" w:hAnsi="72" w:cs="72"/>
                <w:sz w:val="24"/>
                <w:szCs w:val="24"/>
                <w:lang w:eastAsia="pl-PL"/>
              </w:rPr>
              <w:t>³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), </w:t>
            </w:r>
          </w:p>
          <w:p w14:paraId="246EA304" w14:textId="77777777" w:rsidR="00FB6ECB" w:rsidRPr="00755D8E" w:rsidRDefault="00FB6ECB" w:rsidP="00FB6ECB">
            <w:pPr>
              <w:pStyle w:val="Akapitzlist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wymiary zewnętrzne nie większe niż 49 x 85 mm,</w:t>
            </w:r>
          </w:p>
          <w:p w14:paraId="43708A13" w14:textId="77777777" w:rsidR="00FB6ECB" w:rsidRPr="00755D8E" w:rsidRDefault="00FB6ECB" w:rsidP="00FB6ECB">
            <w:pPr>
              <w:pStyle w:val="Akapitzlist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wymiary wewnętrzne nie większe niż 27 x 61 mm,</w:t>
            </w:r>
          </w:p>
          <w:p w14:paraId="4F6DC887" w14:textId="77777777" w:rsidR="00FB6ECB" w:rsidRPr="00755D8E" w:rsidRDefault="00FB6ECB" w:rsidP="00FB6ECB">
            <w:pPr>
              <w:pStyle w:val="Akapitzlist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waga nie większa niż 1,3 kg,</w:t>
            </w:r>
          </w:p>
          <w:p w14:paraId="41B2C3C7" w14:textId="66BAD6B0" w:rsidR="00FB6ECB" w:rsidRPr="00755D8E" w:rsidRDefault="00FB6ECB" w:rsidP="00FB6ECB">
            <w:pPr>
              <w:pStyle w:val="Akapitzlist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magnetyczne zamknięcie fiolki</w:t>
            </w:r>
            <w:r w:rsidR="001D7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D73F7" w:rsidRPr="001D73F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 zakręcane zamknięcie fiolki,</w:t>
            </w:r>
          </w:p>
          <w:p w14:paraId="020D6FE1" w14:textId="6BFF77BF" w:rsidR="00FB6ECB" w:rsidRPr="00755D8E" w:rsidRDefault="00FB6ECB" w:rsidP="00FB6ECB">
            <w:pPr>
              <w:pStyle w:val="Akapitzlist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kolor: niebieski anodowany</w:t>
            </w:r>
            <w:r w:rsidR="001D7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D73F7" w:rsidRPr="001D73F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 stal nierdzewna w kolorze stali,</w:t>
            </w:r>
          </w:p>
          <w:p w14:paraId="5889C242" w14:textId="180CD375" w:rsidR="00FB6ECB" w:rsidRPr="001D73F7" w:rsidRDefault="00FB6ECB" w:rsidP="00FB6ECB">
            <w:pPr>
              <w:pStyle w:val="Akapitzlist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ołowiane pokryte obudową z anodowanego </w:t>
            </w:r>
            <w:r w:rsidRPr="001D73F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aluminium</w:t>
            </w:r>
            <w:r w:rsidR="001D73F7" w:rsidRPr="001D73F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lub stal nierdzewna w kolorze stali,</w:t>
            </w:r>
          </w:p>
          <w:p w14:paraId="37EE4EAC" w14:textId="77777777" w:rsidR="00FB6ECB" w:rsidRPr="00755D8E" w:rsidRDefault="00FB6ECB" w:rsidP="00FB6ECB">
            <w:pPr>
              <w:pStyle w:val="Akapitzlist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wkładka do pozycjonowania fiolek.</w:t>
            </w:r>
          </w:p>
        </w:tc>
      </w:tr>
      <w:tr w:rsidR="00FB6ECB" w:rsidRPr="00755D8E" w14:paraId="25B1F109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4DEC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24F7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Osłonowana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stacja robocza z L-Block – 1 szt.:</w:t>
            </w:r>
          </w:p>
          <w:p w14:paraId="7709BD1E" w14:textId="77777777" w:rsidR="00FB6ECB" w:rsidRPr="00755D8E" w:rsidRDefault="00FB6ECB" w:rsidP="00FB6ECB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 wykończeniowy – stal nierdzewna,</w:t>
            </w:r>
          </w:p>
          <w:p w14:paraId="4BA91A3E" w14:textId="77777777" w:rsidR="00FB6ECB" w:rsidRPr="00755D8E" w:rsidRDefault="00FB6ECB" w:rsidP="00FB6ECB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 osłonny nie gorszy niż ołów, 5 mm,</w:t>
            </w:r>
          </w:p>
          <w:p w14:paraId="31608E1F" w14:textId="77777777" w:rsidR="00FB6ECB" w:rsidRPr="00755D8E" w:rsidRDefault="00FB6ECB" w:rsidP="00FB6ECB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wymiary zewnętrzne nie większe niż : 600 x 420 x 420 mm (wys. x szer. x głęb.), </w:t>
            </w:r>
          </w:p>
          <w:p w14:paraId="60390DAE" w14:textId="728FFCAE" w:rsidR="00FB6ECB" w:rsidRPr="00755D8E" w:rsidRDefault="00FB6ECB" w:rsidP="00FB6ECB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wymiary wewnętrzne nie mniejsze niż : </w:t>
            </w:r>
            <w:r w:rsidR="001D73F7" w:rsidRPr="001D73F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455</w:t>
            </w:r>
            <w:r w:rsidRPr="001D73F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x 3</w:t>
            </w:r>
            <w:r w:rsidR="001D73F7" w:rsidRPr="001D73F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60</w:t>
            </w:r>
            <w:r w:rsidRPr="001D73F7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 390 mm (wys. x szer. x głęb.)</w:t>
            </w:r>
          </w:p>
          <w:p w14:paraId="07CEC4ED" w14:textId="77777777" w:rsidR="00FB6ECB" w:rsidRPr="00755D8E" w:rsidRDefault="00FB6ECB" w:rsidP="00FB6ECB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waga nie większa niż 60 kg,</w:t>
            </w:r>
          </w:p>
          <w:p w14:paraId="22655D1D" w14:textId="77777777" w:rsidR="00FB6ECB" w:rsidRPr="00755D8E" w:rsidRDefault="00FB6ECB" w:rsidP="00FB6ECB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wysuwany L-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bloc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B6ECB" w:rsidRPr="00755D8E" w14:paraId="0806E87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B565" w14:textId="77777777" w:rsidR="00FB6ECB" w:rsidRPr="00755D8E" w:rsidRDefault="00FB6ECB" w:rsidP="00FB6ECB">
            <w:pPr>
              <w:snapToGrid w:val="0"/>
              <w:spacing w:after="0" w:line="276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  <w:r w:rsidRPr="00755D8E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  <w:t xml:space="preserve"> XI.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3B656" w14:textId="77777777" w:rsidR="00FB6ECB" w:rsidRPr="00755D8E" w:rsidRDefault="00FB6ECB" w:rsidP="00FB6EC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Urządzenie wielofunkcyjne</w:t>
            </w:r>
          </w:p>
        </w:tc>
      </w:tr>
      <w:tr w:rsidR="00FB6ECB" w:rsidRPr="00755D8E" w14:paraId="3622FF4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0F28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1BCB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Technologia drukowania: LED kolor.</w:t>
            </w:r>
          </w:p>
        </w:tc>
      </w:tr>
      <w:tr w:rsidR="00FB6ECB" w:rsidRPr="00755D8E" w14:paraId="23EAD90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34E4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FBB3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Szybkość druku nie gorsza niż A4 : 35 str./min; A3 : 20 str./min.</w:t>
            </w:r>
          </w:p>
        </w:tc>
      </w:tr>
      <w:tr w:rsidR="00FB6ECB" w:rsidRPr="00755D8E" w14:paraId="282F0F3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6A3D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5C55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Czas uzyskania pierwszego wydruku nie dłuższy niż 9.5 s.</w:t>
            </w:r>
          </w:p>
        </w:tc>
      </w:tr>
      <w:tr w:rsidR="00FB6ECB" w:rsidRPr="00755D8E" w14:paraId="3A352ED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2912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5AD4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Rozdzielczość drukowania nie gorsza niż 1200 x 600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dpi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; 600 x 600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dpi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B6ECB" w:rsidRPr="00755D8E" w14:paraId="2F8DABD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ADF2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ED76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Rozdzielczość skanowania nie gorsza niż 600 x 600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dpi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B6ECB" w:rsidRPr="00755D8E" w14:paraId="4840EB4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57D1D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DBBF9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Pamięć (Standard): 1,2GB.</w:t>
            </w:r>
          </w:p>
        </w:tc>
      </w:tr>
      <w:tr w:rsidR="00FB6ECB" w:rsidRPr="00755D8E" w14:paraId="1BD1BDA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59AF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8CAD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Pojemność podajników papieru (standard) nie mniejsza niż 400 arkuszy.</w:t>
            </w:r>
          </w:p>
        </w:tc>
      </w:tr>
      <w:tr w:rsidR="00FB6ECB" w:rsidRPr="00755D8E" w14:paraId="11061BE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DD20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10192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Pojemność podajników papieru (opcja): 535 / 1605 arkuszy.</w:t>
            </w:r>
          </w:p>
        </w:tc>
      </w:tr>
      <w:tr w:rsidR="00FB6ECB" w:rsidRPr="00755D8E" w14:paraId="5A7F65F1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1D6D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BFA2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Waga nie większa niż 64,0 kg.</w:t>
            </w:r>
          </w:p>
        </w:tc>
      </w:tr>
      <w:tr w:rsidR="00FB6ECB" w:rsidRPr="00755D8E" w14:paraId="7317B58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C250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6941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Poziom hałasu w trybie pracy nie większy niż 54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dBA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B6ECB" w:rsidRPr="00755D8E" w14:paraId="3513770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0BB5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1A28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Emulacja(e) / język(i) drukarki: Emulacja PostScript3, PCL5c, PCL6 (XL), EPSON FX, IBM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ProPrinter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XPS, PDF(v1.7).</w:t>
            </w:r>
          </w:p>
        </w:tc>
      </w:tr>
      <w:tr w:rsidR="00FB6ECB" w:rsidRPr="00755D8E" w14:paraId="4DE60A3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A232E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47B2B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Interfejs(y): USB 2.0 dla urządzeń, 10/100/1000 Ethernet, Host USB x 2, sieć bezprzewodowa 802.11a/b/g/n (opcjonalnie).</w:t>
            </w:r>
          </w:p>
        </w:tc>
      </w:tr>
      <w:tr w:rsidR="00FB6ECB" w:rsidRPr="00755D8E" w14:paraId="33331A7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F762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2E8F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Normatywny cykl pracy (zapis stron/miesiąc) 10 000 stron.</w:t>
            </w:r>
          </w:p>
        </w:tc>
      </w:tr>
      <w:tr w:rsidR="00FB6ECB" w:rsidRPr="00755D8E" w14:paraId="1DA8D1F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EEAC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01E56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Tonery startowe: 2 500 stron.</w:t>
            </w:r>
          </w:p>
        </w:tc>
      </w:tr>
      <w:tr w:rsidR="00FB6ECB" w:rsidRPr="00755D8E" w14:paraId="0F125BD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9D6A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E8C9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Automatycznie wykrywający podajnik wielofunkcyjny służy do drukowania na nośnikach o wielu rozmiarach oraz gramaturach, od formatu A6 do banerów o długości 1,3 m o gramaturze d 256 g/m</w:t>
            </w:r>
            <w:r w:rsidRPr="00755D8E">
              <w:rPr>
                <w:rFonts w:ascii="72" w:eastAsia="Times New Roman" w:hAnsi="72" w:cs="72"/>
                <w:sz w:val="24"/>
                <w:szCs w:val="24"/>
                <w:lang w:eastAsia="pl-PL"/>
              </w:rPr>
              <w:t>²</w:t>
            </w: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B6ECB" w:rsidRPr="00755D8E" w14:paraId="4CD928E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DB09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4CE3F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Druk dwustronny w standardzie.</w:t>
            </w:r>
          </w:p>
        </w:tc>
      </w:tr>
      <w:tr w:rsidR="00FB6ECB" w:rsidRPr="00755D8E" w14:paraId="10C8555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A325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A6FE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Skanowanie za pośrednictwem USB i protokołu TWAIN, a także ustawienia oszczędności powtarzanych zadań.</w:t>
            </w:r>
          </w:p>
        </w:tc>
      </w:tr>
      <w:tr w:rsidR="00FB6ECB" w:rsidRPr="00755D8E" w14:paraId="265C952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8FD8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35DF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LDAP zapewnia bezpośredni dostęp do danych kontaktowych oraz danych e-mail z istniejącego serwera.</w:t>
            </w:r>
          </w:p>
        </w:tc>
      </w:tr>
      <w:tr w:rsidR="00FB6ECB" w:rsidRPr="00755D8E" w14:paraId="0A0C123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337C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F8BC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Bezpośrednie skanowanie do pamięci USB, folderu sieciowego, poczty e-mail, serwera FTP, lokalnego komputera PC oraz skanowanie zdalne.</w:t>
            </w:r>
          </w:p>
        </w:tc>
      </w:tr>
      <w:tr w:rsidR="00FB6ECB" w:rsidRPr="00755D8E" w14:paraId="6E685A0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EAF4" w14:textId="77777777" w:rsidR="00FB6ECB" w:rsidRPr="00755D8E" w:rsidRDefault="00FB6ECB" w:rsidP="00FB6ECB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48BD" w14:textId="77777777" w:rsidR="00FB6ECB" w:rsidRPr="00755D8E" w:rsidRDefault="00FB6ECB" w:rsidP="00FB6EC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Zestaw oprogramowania, w tym SENDYS Explorer, ABBYY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FineReader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smartPrintSuperVision</w:t>
            </w:r>
            <w:proofErr w:type="spellEnd"/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oraz rozwiązania z zakresu druku mobilnego zwiększające funkcjonalność i kontrolę.</w:t>
            </w:r>
          </w:p>
        </w:tc>
      </w:tr>
    </w:tbl>
    <w:p w14:paraId="34533A9A" w14:textId="77777777" w:rsidR="005904C5" w:rsidRPr="00755D8E" w:rsidRDefault="005904C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7FC0148" w14:textId="77777777" w:rsidR="00BD3CE9" w:rsidRPr="00755D8E" w:rsidRDefault="00BD3CE9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9CA111C" w14:textId="77777777" w:rsidR="00BD3CE9" w:rsidRPr="00755D8E" w:rsidRDefault="00BD3CE9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7FF0CA6" w14:textId="77777777" w:rsidR="00BD3CE9" w:rsidRPr="00755D8E" w:rsidRDefault="00BD3CE9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E954653" w14:textId="77777777" w:rsidR="00BD3CE9" w:rsidRPr="00755D8E" w:rsidRDefault="00BD3CE9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FB7A81C" w14:textId="1A63FE6F" w:rsidR="00BD3CE9" w:rsidRDefault="00BD3CE9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924AF23" w14:textId="5F5F77C7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C82F19F" w14:textId="767C42EA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820096A" w14:textId="2015EB78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3F72AC5" w14:textId="3C3088AE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CF84F22" w14:textId="4D008F9C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9923FB8" w14:textId="6AA34CD5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5C7832A" w14:textId="21FF986F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5879A50" w14:textId="1E37CD8D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DD54F92" w14:textId="5B5A7A77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9190CAF" w14:textId="11086D2B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B50CB10" w14:textId="358AE062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BCED297" w14:textId="3871AD2B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C0D1AF1" w14:textId="1DCF84F7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D2CC37C" w14:textId="79543805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EF61F10" w14:textId="33127D68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761DB64" w14:textId="302A78A6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86352AB" w14:textId="45674635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5FD4229" w14:textId="7FDFEFBD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CFD257D" w14:textId="269401C1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7141EAF" w14:textId="79E9E3AE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CD08EB0" w14:textId="07FEAED0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0850FDE" w14:textId="1BBE9B3B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A55E944" w14:textId="4CE2D6CE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557757A" w14:textId="77429E96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1CAD574" w14:textId="6D6BB1CF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79136E7" w14:textId="78F41A8D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7AB7CDF" w14:textId="18E25559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DF1051C" w14:textId="625DCB7A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353EC06" w14:textId="059280D1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0649536" w14:textId="0DBD16CE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A209CAD" w14:textId="40276965" w:rsidR="001E7CA8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3032BA5" w14:textId="77777777" w:rsidR="001E7CA8" w:rsidRPr="00755D8E" w:rsidRDefault="001E7CA8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3B8F85E" w14:textId="77777777" w:rsidR="00BD3CE9" w:rsidRPr="00755D8E" w:rsidRDefault="00BD3CE9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A1CD87C" w14:textId="77777777" w:rsidR="003225D7" w:rsidRPr="00755D8E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83"/>
      </w:tblGrid>
      <w:tr w:rsidR="00755D8E" w:rsidRPr="00755D8E" w14:paraId="6D846B0F" w14:textId="77777777" w:rsidTr="00FD2A97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9D892" w14:textId="77777777" w:rsidR="003225D7" w:rsidRPr="00755D8E" w:rsidRDefault="003225D7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65CD7" w14:textId="77777777" w:rsidR="003225D7" w:rsidRPr="00755D8E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755D8E" w:rsidRPr="00755D8E" w14:paraId="63858DF8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1F2E" w14:textId="77777777" w:rsidR="003225D7" w:rsidRPr="00755D8E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4DD96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Przedmiot zamówienia fabrycznie nowy, nie powystawowy, produkowany seryjnie.</w:t>
            </w:r>
          </w:p>
        </w:tc>
      </w:tr>
      <w:tr w:rsidR="00755D8E" w:rsidRPr="00755D8E" w14:paraId="2FA67CB2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5211" w14:textId="77777777" w:rsidR="003225D7" w:rsidRPr="00755D8E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D0A06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755D8E" w:rsidRPr="00755D8E" w14:paraId="5D3F95E2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A7D73" w14:textId="77777777" w:rsidR="003225D7" w:rsidRPr="00755D8E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B74E1" w14:textId="77777777" w:rsidR="003225D7" w:rsidRPr="00755D8E" w:rsidRDefault="003225D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755D8E" w:rsidRPr="00755D8E" w14:paraId="77C722C4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D724" w14:textId="77777777" w:rsidR="003225D7" w:rsidRPr="00755D8E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B6A54" w14:textId="77777777" w:rsidR="003225D7" w:rsidRPr="00755D8E" w:rsidRDefault="003225D7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14:paraId="142AE1E0" w14:textId="77777777" w:rsidR="003225D7" w:rsidRPr="00755D8E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755D8E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14:paraId="4C27FB2F" w14:textId="77777777" w:rsidR="003225D7" w:rsidRPr="00755D8E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755D8E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14:paraId="34DC0561" w14:textId="77777777" w:rsidR="003225D7" w:rsidRPr="00755D8E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  <w:tr w:rsidR="0020788B" w:rsidRPr="00755D8E" w14:paraId="30636106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B2D0" w14:textId="77777777" w:rsidR="0020788B" w:rsidRPr="00755D8E" w:rsidRDefault="0020788B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A7E9" w14:textId="77777777" w:rsidR="0020788B" w:rsidRPr="00755D8E" w:rsidRDefault="0020788B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lang w:eastAsia="pl-PL"/>
              </w:rPr>
              <w:t>Zamawiający zaleca wykonanie wizji lokalnej pomieszczeń przed złożeniem oferty w celu zapoznania się z is</w:t>
            </w:r>
            <w:r w:rsidR="00CD687D">
              <w:rPr>
                <w:rFonts w:ascii="Arial" w:eastAsia="Times New Roman" w:hAnsi="Arial" w:cs="Arial"/>
                <w:b/>
                <w:lang w:eastAsia="pl-PL"/>
              </w:rPr>
              <w:t>tniejącymi warunkami i ustalenia</w:t>
            </w:r>
            <w:r w:rsidRPr="00755D8E">
              <w:rPr>
                <w:rFonts w:ascii="Arial" w:eastAsia="Times New Roman" w:hAnsi="Arial" w:cs="Arial"/>
                <w:b/>
                <w:lang w:eastAsia="pl-PL"/>
              </w:rPr>
              <w:t xml:space="preserve"> szczegółów technicznych nie podanych w specyfikacji.</w:t>
            </w:r>
          </w:p>
        </w:tc>
      </w:tr>
    </w:tbl>
    <w:p w14:paraId="6F8DF2AD" w14:textId="77777777" w:rsidR="003225D7" w:rsidRPr="00755D8E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33A3CC56" w14:textId="77777777" w:rsidR="003225D7" w:rsidRPr="00755D8E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2DE2D1E4" w14:textId="77777777" w:rsidR="003225D7" w:rsidRPr="00755D8E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719AD8B7" w14:textId="77777777" w:rsidR="003225D7" w:rsidRPr="00755D8E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5C78C9DB" w14:textId="77777777" w:rsidR="003225D7" w:rsidRPr="00755D8E" w:rsidRDefault="003225D7" w:rsidP="003225D7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755D8E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755D8E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755D8E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755D8E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755D8E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755D8E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755D8E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14:paraId="20E4CD9F" w14:textId="77777777" w:rsidR="003225D7" w:rsidRPr="00755D8E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04B1184B" w14:textId="77777777" w:rsidR="003225D7" w:rsidRPr="00755D8E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18FDAC52" w14:textId="77777777" w:rsidR="003225D7" w:rsidRPr="00755D8E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56C88CAC" w14:textId="77777777" w:rsidR="003225D7" w:rsidRPr="00755D8E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6C975E1" w14:textId="77777777" w:rsidR="003225D7" w:rsidRPr="00755D8E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59BC18F2" w14:textId="77777777" w:rsidR="003225D7" w:rsidRPr="00755D8E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2015DE72" w14:textId="77777777" w:rsidR="003225D7" w:rsidRPr="00755D8E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02038FCA" w14:textId="77777777" w:rsidR="003225D7" w:rsidRPr="00755D8E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5DAFD9B9" w14:textId="77777777" w:rsidR="003225D7" w:rsidRPr="00755D8E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E4087E5" w14:textId="77777777" w:rsidR="003225D7" w:rsidRPr="00755D8E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755D8E">
        <w:rPr>
          <w:rFonts w:ascii="Arial" w:hAnsi="Arial" w:cs="Arial"/>
          <w:b/>
          <w:szCs w:val="24"/>
        </w:rPr>
        <w:t>………………………………………………</w:t>
      </w:r>
    </w:p>
    <w:p w14:paraId="4CAA2612" w14:textId="77777777" w:rsidR="003225D7" w:rsidRPr="00755D8E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55D8E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72BE182F" w14:textId="01B2AA7B" w:rsidR="003501D2" w:rsidRDefault="003501D2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E42D746" w14:textId="254960D1" w:rsidR="003501D2" w:rsidRDefault="003501D2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B13E7E1" w14:textId="15B34DD3" w:rsidR="003501D2" w:rsidRDefault="003501D2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1ABD5C24" w14:textId="77777777" w:rsidR="003501D2" w:rsidRPr="00755D8E" w:rsidRDefault="003501D2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DD6ED84" w14:textId="77777777" w:rsidR="003225D7" w:rsidRPr="00755D8E" w:rsidRDefault="003225D7" w:rsidP="009131D0">
      <w:pPr>
        <w:spacing w:after="0" w:line="240" w:lineRule="auto"/>
        <w:rPr>
          <w:rFonts w:ascii="Arial" w:hAnsi="Arial" w:cs="Arial"/>
          <w:b/>
          <w:szCs w:val="24"/>
        </w:rPr>
      </w:pPr>
    </w:p>
    <w:p w14:paraId="0962A272" w14:textId="77777777" w:rsidR="003225D7" w:rsidRPr="00755D8E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755D8E">
        <w:rPr>
          <w:rFonts w:ascii="Arial" w:hAnsi="Arial" w:cs="Arial"/>
          <w:b/>
          <w:szCs w:val="24"/>
        </w:rPr>
        <w:t>Załącznik nr 3 do SWZ</w:t>
      </w:r>
    </w:p>
    <w:p w14:paraId="27FE9973" w14:textId="77777777" w:rsidR="003225D7" w:rsidRPr="00755D8E" w:rsidRDefault="003225D7" w:rsidP="003225D7">
      <w:pPr>
        <w:spacing w:after="0" w:line="240" w:lineRule="auto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6D51A6CB" w14:textId="77777777" w:rsidR="003225D7" w:rsidRPr="00755D8E" w:rsidRDefault="003225D7" w:rsidP="003225D7">
      <w:pPr>
        <w:spacing w:after="0" w:line="240" w:lineRule="auto"/>
        <w:jc w:val="center"/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</w:pPr>
      <w:r w:rsidRPr="00755D8E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755D8E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755D8E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TECHNICZNEJ  </w:t>
      </w:r>
    </w:p>
    <w:p w14:paraId="7078A7AA" w14:textId="77777777" w:rsidR="003225D7" w:rsidRPr="00755D8E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5D8E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755D8E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5FC51094" w14:textId="77777777" w:rsidR="0097704F" w:rsidRPr="00755D8E" w:rsidRDefault="0097704F" w:rsidP="0097704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755D8E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Zakładu </w:t>
      </w:r>
      <w:r w:rsidR="00121E38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Biofarmacji i </w:t>
      </w:r>
      <w:proofErr w:type="spellStart"/>
      <w:r w:rsidRPr="00755D8E">
        <w:rPr>
          <w:rFonts w:ascii="Times New Roman" w:eastAsia="Times New Roman" w:hAnsi="Times New Roman"/>
          <w:b/>
          <w:sz w:val="26"/>
          <w:szCs w:val="26"/>
          <w:lang w:eastAsia="x-none"/>
        </w:rPr>
        <w:t>Radiofarmacji</w:t>
      </w:r>
      <w:proofErr w:type="spellEnd"/>
      <w:r w:rsidRPr="00755D8E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UMB</w:t>
      </w:r>
    </w:p>
    <w:p w14:paraId="2619E64B" w14:textId="77777777" w:rsidR="0097704F" w:rsidRPr="00755D8E" w:rsidRDefault="0097704F" w:rsidP="0097704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755D8E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 xml:space="preserve">System produkcji </w:t>
      </w:r>
      <w:proofErr w:type="spellStart"/>
      <w:r w:rsidRPr="00755D8E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radiofarmaceutyków</w:t>
      </w:r>
      <w:proofErr w:type="spellEnd"/>
      <w:r w:rsidRPr="00755D8E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 xml:space="preserve"> wraz z akcesoriami do laboratorium produkcji i kontroli jakości</w:t>
      </w:r>
    </w:p>
    <w:p w14:paraId="4AA48DA2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25DA5725" w14:textId="77777777" w:rsidR="003225D7" w:rsidRPr="00755D8E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755D8E">
        <w:rPr>
          <w:rFonts w:ascii="Arial" w:eastAsia="Times New Roman" w:hAnsi="Arial" w:cs="Arial"/>
          <w:bCs/>
          <w:kern w:val="2"/>
          <w:sz w:val="20"/>
          <w:lang w:eastAsia="hi-IN"/>
        </w:rPr>
        <w:t>W kolumnie</w:t>
      </w:r>
      <w:r w:rsidRPr="00755D8E">
        <w:rPr>
          <w:rFonts w:ascii="Arial" w:eastAsia="Times New Roman" w:hAnsi="Arial" w:cs="Arial"/>
          <w:kern w:val="2"/>
          <w:sz w:val="20"/>
          <w:lang w:eastAsia="hi-IN"/>
        </w:rPr>
        <w:t xml:space="preserve"> „</w:t>
      </w:r>
      <w:r w:rsidRPr="00755D8E">
        <w:rPr>
          <w:rFonts w:ascii="Arial" w:eastAsia="Times New Roman" w:hAnsi="Arial" w:cs="Arial"/>
          <w:b/>
          <w:kern w:val="2"/>
          <w:sz w:val="20"/>
          <w:lang w:eastAsia="hi-IN"/>
        </w:rPr>
        <w:t>PARAMETRY I FUNKCJE OFEROWANE</w:t>
      </w:r>
      <w:r w:rsidRPr="00755D8E">
        <w:rPr>
          <w:rFonts w:ascii="Arial" w:eastAsia="Times New Roman" w:hAnsi="Arial" w:cs="Arial"/>
          <w:kern w:val="2"/>
          <w:sz w:val="20"/>
          <w:lang w:eastAsia="hi-IN"/>
        </w:rPr>
        <w:t xml:space="preserve">” Wykonawca wpisuje </w:t>
      </w:r>
      <w:r w:rsidRPr="00755D8E">
        <w:rPr>
          <w:rFonts w:ascii="Arial" w:eastAsia="Times New Roman" w:hAnsi="Arial" w:cs="Arial"/>
          <w:b/>
          <w:kern w:val="2"/>
          <w:sz w:val="20"/>
          <w:lang w:eastAsia="hi-IN"/>
        </w:rPr>
        <w:t xml:space="preserve">– </w:t>
      </w:r>
      <w:r w:rsidRPr="00755D8E">
        <w:rPr>
          <w:rFonts w:ascii="Arial" w:eastAsia="Times New Roman" w:hAnsi="Arial" w:cs="Arial"/>
          <w:kern w:val="2"/>
          <w:sz w:val="20"/>
          <w:lang w:eastAsia="hi-IN"/>
        </w:rPr>
        <w:t>zgodnie ze stanem faktycznym – oferowaną wartość ocenianego parametru i/lub/ oferowaną funkcję</w:t>
      </w:r>
      <w:r w:rsidRPr="00755D8E">
        <w:rPr>
          <w:rFonts w:ascii="Arial" w:eastAsia="Times New Roman" w:hAnsi="Arial" w:cs="Arial"/>
          <w:kern w:val="2"/>
          <w:lang w:eastAsia="hi-IN"/>
        </w:rPr>
        <w:t>.</w:t>
      </w:r>
    </w:p>
    <w:p w14:paraId="444DF15F" w14:textId="77777777" w:rsidR="003225D7" w:rsidRPr="00755D8E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851"/>
        <w:gridCol w:w="992"/>
      </w:tblGrid>
      <w:tr w:rsidR="00755D8E" w:rsidRPr="00755D8E" w14:paraId="2B974CFE" w14:textId="77777777" w:rsidTr="003225D7">
        <w:trPr>
          <w:trHeight w:val="69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958F" w14:textId="77777777" w:rsidR="003225D7" w:rsidRPr="00755D8E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Parametry i funkcje </w:t>
            </w:r>
          </w:p>
          <w:p w14:paraId="72439D29" w14:textId="77777777" w:rsidR="003225D7" w:rsidRPr="00755D8E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oceniane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24CF" w14:textId="77777777" w:rsidR="003225D7" w:rsidRPr="00755D8E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755D8E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  <w:t xml:space="preserve">Parametry   </w:t>
            </w:r>
          </w:p>
          <w:p w14:paraId="0C1DD6DE" w14:textId="77777777" w:rsidR="003225D7" w:rsidRPr="00755D8E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755D8E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  <w:t>i funkcje oferowane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C8EE" w14:textId="77777777" w:rsidR="003225D7" w:rsidRPr="00755D8E" w:rsidRDefault="003225D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5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Skala oceny</w:t>
            </w:r>
          </w:p>
          <w:p w14:paraId="04D13AD7" w14:textId="77777777" w:rsidR="003225D7" w:rsidRPr="00755D8E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FEA1" w14:textId="77777777" w:rsidR="003225D7" w:rsidRPr="00755D8E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Ocena w pkt.</w:t>
            </w:r>
          </w:p>
        </w:tc>
      </w:tr>
      <w:tr w:rsidR="003225D7" w:rsidRPr="00755D8E" w14:paraId="243A5DF6" w14:textId="77777777" w:rsidTr="00837AE3">
        <w:trPr>
          <w:trHeight w:val="30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7254" w14:textId="77777777" w:rsidR="003225D7" w:rsidRPr="00755D8E" w:rsidRDefault="00837AE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Panel sterujący oraz monitorujący dygestorium (monitoring przepływu powietrza</w:t>
            </w:r>
            <w:r w:rsidR="004C13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alarmy wizualne i dźwiękowe, sprawdzenie żywotności filtra, włączenie/wyłączenie lampy UV&amp;FL, </w:t>
            </w:r>
            <w:proofErr w:type="spellStart"/>
            <w:r w:rsidR="004C13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timera</w:t>
            </w:r>
            <w:proofErr w:type="spellEnd"/>
            <w:r w:rsidR="004C13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lampy UV, wyświetlanie temperatury w komorze, auto stop dla nadmiaru otwarcia okna).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FA5A" w14:textId="77777777" w:rsidR="003225D7" w:rsidRPr="00755D8E" w:rsidRDefault="003225D7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lang w:eastAsia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0F81" w14:textId="77777777" w:rsidR="003225D7" w:rsidRPr="00755D8E" w:rsidRDefault="003225D7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lang w:eastAsia="hi-IN"/>
              </w:rPr>
            </w:pPr>
            <w:r w:rsidRPr="00755D8E">
              <w:rPr>
                <w:rFonts w:ascii="Arial" w:hAnsi="Arial" w:cs="Arial"/>
                <w:kern w:val="2"/>
                <w:lang w:eastAsia="hi-IN"/>
              </w:rPr>
              <w:t>0/20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CCA4" w14:textId="77777777" w:rsidR="003225D7" w:rsidRPr="00755D8E" w:rsidRDefault="003225D7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lang w:eastAsia="hi-IN"/>
              </w:rPr>
            </w:pPr>
          </w:p>
        </w:tc>
      </w:tr>
    </w:tbl>
    <w:p w14:paraId="6E336A8D" w14:textId="77777777" w:rsidR="003225D7" w:rsidRPr="00755D8E" w:rsidRDefault="003225D7" w:rsidP="003225D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8B884D" w14:textId="77777777" w:rsidR="003225D7" w:rsidRPr="00755D8E" w:rsidRDefault="003225D7" w:rsidP="003225D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4F8CD2A" w14:textId="77777777" w:rsidR="003225D7" w:rsidRPr="00755D8E" w:rsidRDefault="003225D7" w:rsidP="003225D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E379E9" w14:textId="77777777" w:rsidR="003225D7" w:rsidRPr="00755D8E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CC89538" w14:textId="77777777" w:rsidR="003225D7" w:rsidRPr="00755D8E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6115A51" w14:textId="77777777" w:rsidR="003225D7" w:rsidRPr="00755D8E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2C28827" w14:textId="77777777" w:rsidR="003225D7" w:rsidRPr="00755D8E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6BEE18E1" w14:textId="77777777" w:rsidR="003225D7" w:rsidRPr="00755D8E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755D8E">
        <w:rPr>
          <w:rFonts w:ascii="Arial" w:hAnsi="Arial" w:cs="Arial"/>
          <w:b/>
          <w:szCs w:val="24"/>
        </w:rPr>
        <w:t>………………………………………………</w:t>
      </w:r>
    </w:p>
    <w:p w14:paraId="283D7257" w14:textId="77777777" w:rsidR="003225D7" w:rsidRPr="00755D8E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55D8E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58583E28" w14:textId="77777777" w:rsidR="003225D7" w:rsidRPr="00755D8E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C557A78" w14:textId="77777777" w:rsidR="003225D7" w:rsidRPr="00755D8E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64823B1" w14:textId="77777777" w:rsidR="003225D7" w:rsidRPr="00755D8E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188DE577" w14:textId="77777777" w:rsidR="003225D7" w:rsidRPr="00755D8E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16A8C77F" w14:textId="77777777" w:rsidR="003225D7" w:rsidRPr="00755D8E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63FA0EA1" w14:textId="77777777" w:rsidR="003225D7" w:rsidRPr="00755D8E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B1018DF" w14:textId="77777777" w:rsidR="003225D7" w:rsidRPr="00755D8E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396E973" w14:textId="77777777" w:rsidR="003225D7" w:rsidRPr="00755D8E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4F868A5D" w14:textId="77777777" w:rsidR="003225D7" w:rsidRPr="00755D8E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7776E45A" w14:textId="77777777" w:rsidR="003225D7" w:rsidRPr="00755D8E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27235758" w14:textId="77777777" w:rsidR="003225D7" w:rsidRPr="00755D8E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11DA8E2F" w14:textId="77777777" w:rsidR="003225D7" w:rsidRPr="00755D8E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88D51EE" w14:textId="77777777" w:rsidR="003225D7" w:rsidRPr="00755D8E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08CDB6C" w14:textId="77777777" w:rsidR="003225D7" w:rsidRPr="00755D8E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26CA8E69" w14:textId="77777777" w:rsidR="003225D7" w:rsidRPr="00755D8E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43C61342" w14:textId="77777777" w:rsidR="00FD2A97" w:rsidRPr="00755D8E" w:rsidRDefault="00FD2A9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20DD9EE6" w14:textId="77777777" w:rsidR="003225D7" w:rsidRPr="00755D8E" w:rsidRDefault="003225D7" w:rsidP="009B3A8C">
      <w:pPr>
        <w:spacing w:after="0" w:line="240" w:lineRule="auto"/>
        <w:rPr>
          <w:rFonts w:ascii="Arial" w:hAnsi="Arial" w:cs="Arial"/>
          <w:b/>
          <w:szCs w:val="24"/>
        </w:rPr>
      </w:pPr>
    </w:p>
    <w:p w14:paraId="7125A1D0" w14:textId="77777777" w:rsidR="003225D7" w:rsidRPr="00755D8E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E4C4CF6" w14:textId="77777777" w:rsidR="001E7CA8" w:rsidRDefault="001E7CA8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4BBD949C" w14:textId="03C52C97" w:rsidR="003225D7" w:rsidRPr="00755D8E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755D8E">
        <w:rPr>
          <w:rFonts w:ascii="Arial" w:hAnsi="Arial" w:cs="Arial"/>
          <w:b/>
          <w:szCs w:val="24"/>
        </w:rPr>
        <w:t>Załącznik nr 4 do SWZ</w:t>
      </w:r>
    </w:p>
    <w:p w14:paraId="42FAFBD0" w14:textId="77777777" w:rsidR="003225D7" w:rsidRPr="00755D8E" w:rsidRDefault="003225D7" w:rsidP="003225D7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319B3DEB" w14:textId="77777777" w:rsidR="003225D7" w:rsidRPr="00755D8E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55D8E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755D8E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755D8E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</w:p>
    <w:p w14:paraId="2BA334AB" w14:textId="77777777" w:rsidR="003225D7" w:rsidRPr="00755D8E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14:paraId="2F2844DC" w14:textId="77777777" w:rsidR="003225D7" w:rsidRPr="00755D8E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5D8E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755D8E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36E6835D" w14:textId="77777777" w:rsidR="0097704F" w:rsidRPr="00755D8E" w:rsidRDefault="0097704F" w:rsidP="0097704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755D8E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Zakładu </w:t>
      </w:r>
      <w:r w:rsidR="00121E38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Biofarmacji i </w:t>
      </w:r>
      <w:proofErr w:type="spellStart"/>
      <w:r w:rsidRPr="00755D8E">
        <w:rPr>
          <w:rFonts w:ascii="Times New Roman" w:eastAsia="Times New Roman" w:hAnsi="Times New Roman"/>
          <w:b/>
          <w:sz w:val="26"/>
          <w:szCs w:val="26"/>
          <w:lang w:eastAsia="x-none"/>
        </w:rPr>
        <w:t>Radiofarmacji</w:t>
      </w:r>
      <w:proofErr w:type="spellEnd"/>
      <w:r w:rsidRPr="00755D8E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UMB</w:t>
      </w:r>
    </w:p>
    <w:p w14:paraId="444A5FA6" w14:textId="77777777" w:rsidR="0097704F" w:rsidRPr="00755D8E" w:rsidRDefault="0097704F" w:rsidP="0097704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755D8E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 xml:space="preserve">System produkcji </w:t>
      </w:r>
      <w:proofErr w:type="spellStart"/>
      <w:r w:rsidRPr="00755D8E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radiofarmaceutyków</w:t>
      </w:r>
      <w:proofErr w:type="spellEnd"/>
      <w:r w:rsidRPr="00755D8E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 xml:space="preserve"> wraz z akcesoriami do laboratorium produkcji i kontroli jakości</w:t>
      </w:r>
    </w:p>
    <w:p w14:paraId="74444D7A" w14:textId="77777777" w:rsidR="003225D7" w:rsidRPr="00755D8E" w:rsidRDefault="003225D7" w:rsidP="003225D7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755D8E" w:rsidRPr="00755D8E" w14:paraId="5BC2A199" w14:textId="77777777" w:rsidTr="003225D7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29EB" w14:textId="77777777" w:rsidR="003225D7" w:rsidRPr="00755D8E" w:rsidRDefault="003225D7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0C17" w14:textId="77777777" w:rsidR="003225D7" w:rsidRPr="00755D8E" w:rsidRDefault="003225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bCs/>
                <w:lang w:eastAsia="pl-PL"/>
              </w:rPr>
              <w:t>Oferowany okres gwarancji</w:t>
            </w:r>
          </w:p>
        </w:tc>
      </w:tr>
      <w:tr w:rsidR="003225D7" w:rsidRPr="00755D8E" w14:paraId="672B24CD" w14:textId="77777777" w:rsidTr="003225D7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6337" w14:textId="77777777" w:rsidR="003225D7" w:rsidRPr="00755D8E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755D8E">
              <w:rPr>
                <w:rFonts w:ascii="Arial" w:eastAsia="Times New Roman" w:hAnsi="Arial" w:cs="Arial"/>
                <w:b/>
                <w:bCs/>
                <w:lang w:eastAsia="pl-PL"/>
              </w:rPr>
              <w:t>nie krótszy niż 24 miesięcy.</w:t>
            </w:r>
          </w:p>
          <w:p w14:paraId="26F11FC1" w14:textId="77777777" w:rsidR="003225D7" w:rsidRPr="00755D8E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bCs/>
                <w:lang w:eastAsia="pl-PL"/>
              </w:rPr>
              <w:t>Okres punktowany od 24 miesięcy do 48 miesięcy.</w:t>
            </w:r>
          </w:p>
          <w:p w14:paraId="0B5C02BD" w14:textId="77777777" w:rsidR="003225D7" w:rsidRPr="00755D8E" w:rsidRDefault="003225D7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14:paraId="63E1B50B" w14:textId="77777777" w:rsidR="003225D7" w:rsidRPr="00755D8E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14:paraId="64EB6386" w14:textId="77777777" w:rsidR="003225D7" w:rsidRPr="00755D8E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14:paraId="3556078A" w14:textId="77777777" w:rsidR="003225D7" w:rsidRPr="00755D8E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(24 miesięcy),</w:t>
            </w:r>
          </w:p>
          <w:p w14:paraId="406BF646" w14:textId="77777777" w:rsidR="003225D7" w:rsidRPr="00755D8E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14:paraId="08D3BDAA" w14:textId="77777777" w:rsidR="003225D7" w:rsidRPr="00755D8E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- wpisze okres gwarancji krótszy niż minimalny (24 miesięcy) Zamawiający odrzuci ofertą jako niezgodną z SWZ.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DB41" w14:textId="77777777" w:rsidR="003225D7" w:rsidRPr="00755D8E" w:rsidRDefault="0032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7D2FC4A7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98485C" w14:textId="77777777" w:rsidR="003225D7" w:rsidRPr="00755D8E" w:rsidRDefault="003225D7" w:rsidP="003225D7">
      <w:pPr>
        <w:spacing w:after="0" w:line="240" w:lineRule="auto"/>
        <w:ind w:firstLine="708"/>
        <w:rPr>
          <w:rFonts w:ascii="Arial" w:eastAsia="Times New Roman" w:hAnsi="Arial" w:cs="Arial"/>
          <w:sz w:val="20"/>
          <w:lang w:eastAsia="pl-PL"/>
        </w:rPr>
      </w:pPr>
      <w:r w:rsidRPr="00755D8E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755D8E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</w:p>
    <w:p w14:paraId="691CB77A" w14:textId="77777777" w:rsidR="003225D7" w:rsidRPr="00755D8E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DB7BD28" w14:textId="77777777" w:rsidR="003225D7" w:rsidRPr="00755D8E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755D8E">
        <w:rPr>
          <w:rFonts w:ascii="Arial" w:eastAsia="Times New Roman" w:hAnsi="Arial" w:cs="Arial"/>
          <w:bCs/>
          <w:lang w:eastAsia="pl-PL"/>
        </w:rPr>
        <w:t xml:space="preserve">        </w:t>
      </w:r>
    </w:p>
    <w:p w14:paraId="5CE06858" w14:textId="77777777" w:rsidR="003225D7" w:rsidRPr="00755D8E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280FD661" w14:textId="77777777" w:rsidR="003225D7" w:rsidRPr="00755D8E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2A01BFC" w14:textId="77777777" w:rsidR="003225D7" w:rsidRPr="00755D8E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535E56BB" w14:textId="77777777" w:rsidR="003225D7" w:rsidRPr="00755D8E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5322903" w14:textId="77777777" w:rsidR="003225D7" w:rsidRPr="00755D8E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505C4A34" w14:textId="77777777" w:rsidR="003225D7" w:rsidRPr="00755D8E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7F979F3A" w14:textId="77777777" w:rsidR="003225D7" w:rsidRPr="00755D8E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76C47B50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55D8E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…………………………………………….</w:t>
      </w:r>
    </w:p>
    <w:p w14:paraId="6ABBA704" w14:textId="77777777" w:rsidR="003225D7" w:rsidRPr="00755D8E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55D8E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3C034781" w14:textId="77777777" w:rsidR="003225D7" w:rsidRPr="00755D8E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4DAEDC9" w14:textId="77777777" w:rsidR="003225D7" w:rsidRPr="00755D8E" w:rsidRDefault="003225D7" w:rsidP="00B203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55D8E">
        <w:rPr>
          <w:rFonts w:ascii="Arial" w:eastAsia="Times New Roman" w:hAnsi="Arial" w:cs="Arial"/>
          <w:b/>
          <w:lang w:eastAsia="pl-PL"/>
        </w:rPr>
        <w:br w:type="page"/>
      </w:r>
    </w:p>
    <w:p w14:paraId="3DE134A0" w14:textId="77777777" w:rsidR="003225D7" w:rsidRPr="00755D8E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FFACBF8" w14:textId="77777777" w:rsidR="003501D2" w:rsidRDefault="003501D2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B57E468" w14:textId="77777777" w:rsidR="003501D2" w:rsidRDefault="003501D2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3ACBA97" w14:textId="236F9946" w:rsidR="003225D7" w:rsidRPr="00755D8E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55D8E">
        <w:rPr>
          <w:rFonts w:ascii="Arial" w:eastAsia="Times New Roman" w:hAnsi="Arial" w:cs="Arial"/>
          <w:b/>
          <w:lang w:eastAsia="pl-PL"/>
        </w:rPr>
        <w:t>Załącznik nr 5 do SWZ</w:t>
      </w:r>
    </w:p>
    <w:p w14:paraId="147EEBE1" w14:textId="77777777" w:rsidR="003225D7" w:rsidRPr="00755D8E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42BD2FB" w14:textId="77777777" w:rsidR="003225D7" w:rsidRPr="00755D8E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755D8E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755D8E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</w:p>
    <w:p w14:paraId="0049C287" w14:textId="77777777" w:rsidR="003225D7" w:rsidRPr="00755D8E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755D8E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755D8E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28B85244" w14:textId="77777777" w:rsidR="0097704F" w:rsidRPr="00755D8E" w:rsidRDefault="0097704F" w:rsidP="0097704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755D8E">
        <w:rPr>
          <w:rFonts w:ascii="Times New Roman" w:eastAsia="Times New Roman" w:hAnsi="Times New Roman"/>
          <w:b/>
          <w:sz w:val="26"/>
          <w:szCs w:val="26"/>
          <w:lang w:eastAsia="x-none"/>
        </w:rPr>
        <w:t>Zakładu</w:t>
      </w:r>
      <w:r w:rsidR="00121E38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Biofarmacji i</w:t>
      </w:r>
      <w:r w:rsidRPr="00755D8E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</w:t>
      </w:r>
      <w:proofErr w:type="spellStart"/>
      <w:r w:rsidRPr="00755D8E">
        <w:rPr>
          <w:rFonts w:ascii="Times New Roman" w:eastAsia="Times New Roman" w:hAnsi="Times New Roman"/>
          <w:b/>
          <w:sz w:val="26"/>
          <w:szCs w:val="26"/>
          <w:lang w:eastAsia="x-none"/>
        </w:rPr>
        <w:t>Radiofarmacji</w:t>
      </w:r>
      <w:proofErr w:type="spellEnd"/>
      <w:r w:rsidRPr="00755D8E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UMB</w:t>
      </w:r>
    </w:p>
    <w:p w14:paraId="4238CE66" w14:textId="77777777" w:rsidR="0097704F" w:rsidRPr="00755D8E" w:rsidRDefault="0097704F" w:rsidP="0097704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755D8E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 xml:space="preserve">System produkcji </w:t>
      </w:r>
      <w:proofErr w:type="spellStart"/>
      <w:r w:rsidRPr="00755D8E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radiofarmaceutyków</w:t>
      </w:r>
      <w:proofErr w:type="spellEnd"/>
      <w:r w:rsidRPr="00755D8E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 xml:space="preserve"> wraz z akcesoriami do laboratorium</w:t>
      </w:r>
      <w:r w:rsidR="00BD3CE9" w:rsidRPr="00755D8E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 xml:space="preserve"> produkcji i kontroli jakości </w:t>
      </w:r>
    </w:p>
    <w:p w14:paraId="18530329" w14:textId="77777777" w:rsidR="003225D7" w:rsidRPr="00755D8E" w:rsidRDefault="003225D7" w:rsidP="003225D7">
      <w:pPr>
        <w:tabs>
          <w:tab w:val="center" w:pos="4818"/>
          <w:tab w:val="left" w:pos="7545"/>
        </w:tabs>
        <w:spacing w:after="12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755D8E" w:rsidRPr="00755D8E" w14:paraId="46D4EBDA" w14:textId="77777777" w:rsidTr="003225D7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AD0925" w14:textId="77777777" w:rsidR="003225D7" w:rsidRPr="00755D8E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44B4B2" w14:textId="77777777" w:rsidR="003225D7" w:rsidRPr="00755D8E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755D8E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755D8E" w:rsidRPr="00755D8E" w14:paraId="1F3B3BD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68E634" w14:textId="77777777" w:rsidR="003225D7" w:rsidRPr="00755D8E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545B30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755D8E" w:rsidRPr="00755D8E" w14:paraId="60ED91D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73AD87" w14:textId="77777777" w:rsidR="003225D7" w:rsidRPr="00755D8E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D4E8A2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755D8E" w:rsidRPr="00755D8E" w14:paraId="5D258E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0038FA" w14:textId="77777777" w:rsidR="003225D7" w:rsidRPr="00755D8E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9682D2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755D8E" w:rsidRPr="00755D8E" w14:paraId="6B87265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D3DBC9" w14:textId="77777777" w:rsidR="003225D7" w:rsidRPr="00755D8E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A35881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będą wykonane na koszt Wykonawcy.</w:t>
            </w:r>
          </w:p>
        </w:tc>
      </w:tr>
      <w:tr w:rsidR="00755D8E" w:rsidRPr="00755D8E" w14:paraId="4BEEEBF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D639B6" w14:textId="77777777" w:rsidR="003225D7" w:rsidRPr="00755D8E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70C2D3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755D8E" w:rsidRPr="00755D8E" w14:paraId="2635266C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DF88B3" w14:textId="77777777" w:rsidR="003225D7" w:rsidRPr="00755D8E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8BFB51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urządzenia. Ostatni przegląd stanu technicznego w okresie gwarancji, będzie zrealizowany nie wcześniej niż 60 dni przed terminem zakończenia okresu gwarancji.</w:t>
            </w:r>
          </w:p>
        </w:tc>
      </w:tr>
      <w:tr w:rsidR="00755D8E" w:rsidRPr="00755D8E" w14:paraId="4A97C91D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FC876" w14:textId="77777777" w:rsidR="003225D7" w:rsidRPr="00755D8E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8A3ECB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Wykonawcą ww. przeglądów i napraw będzie serwis potwierdzający każdorazowo swoje czynności w dostarczonej przez Zamawiającego karcie technicznej lub w paszporcie technicznym dołączonym do urządzenia.</w:t>
            </w:r>
          </w:p>
        </w:tc>
      </w:tr>
      <w:tr w:rsidR="00755D8E" w:rsidRPr="00755D8E" w14:paraId="49FD0ED7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0B2F6F" w14:textId="77777777" w:rsidR="003225D7" w:rsidRPr="00755D8E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277D42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Niezależnie od zapisów w karcie gwarancyjnej, obowiązują zapisy zawarte w niniejszym załączniku i w SWZ, chyba że poszczególne zapisy w karcie lub paszporcie są korzystniejsze dla Zamawiającego.</w:t>
            </w:r>
          </w:p>
        </w:tc>
      </w:tr>
      <w:tr w:rsidR="00755D8E" w:rsidRPr="00755D8E" w14:paraId="395104CC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2F1AFC" w14:textId="77777777" w:rsidR="003225D7" w:rsidRPr="00755D8E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2AF6F7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755D8E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755D8E" w:rsidRPr="00755D8E" w14:paraId="71BA71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1E03F" w14:textId="77777777" w:rsidR="003225D7" w:rsidRPr="00755D8E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74BE6F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755D8E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755D8E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755D8E" w:rsidRPr="00755D8E" w14:paraId="226028BF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9C73E7" w14:textId="77777777" w:rsidR="003225D7" w:rsidRPr="00755D8E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171A7E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755D8E" w:rsidRPr="00755D8E" w14:paraId="43B76A7D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07DA1D" w14:textId="77777777" w:rsidR="003225D7" w:rsidRPr="00755D8E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47633F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755D8E" w:rsidRPr="00755D8E" w14:paraId="28D9AC9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7D07F6" w14:textId="77777777" w:rsidR="003225D7" w:rsidRPr="00755D8E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A75E4E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755D8E" w:rsidRPr="00755D8E" w14:paraId="66D8CABF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BE863A" w14:textId="77777777" w:rsidR="003225D7" w:rsidRPr="00755D8E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303E74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755D8E" w:rsidRPr="00755D8E" w14:paraId="57B6C53A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E6DCBA" w14:textId="77777777" w:rsidR="003225D7" w:rsidRPr="00755D8E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AE8F28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755D8E" w:rsidRPr="00755D8E" w14:paraId="607CBBD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B917CA" w14:textId="77777777" w:rsidR="003225D7" w:rsidRPr="00755D8E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D2726D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755D8E" w:rsidRPr="00755D8E" w14:paraId="0E2C5BA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3E9426" w14:textId="77777777" w:rsidR="003225D7" w:rsidRPr="00755D8E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C6515D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755D8E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3225D7" w:rsidRPr="00755D8E" w14:paraId="79207AC7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C469FC" w14:textId="77777777" w:rsidR="003225D7" w:rsidRPr="00755D8E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22C65B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755D8E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14:paraId="6E132FCF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11DFA6D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61D2CE6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8502C6D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6C52644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459E249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74ACD5B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BB4F6CB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86CC8AD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755D8E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………………………………………….</w:t>
      </w:r>
    </w:p>
    <w:p w14:paraId="205B634D" w14:textId="77777777" w:rsidR="003225D7" w:rsidRPr="00755D8E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55D8E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6CFD3B44" w14:textId="77777777" w:rsidR="003225D7" w:rsidRPr="00755D8E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9D785AE" w14:textId="77777777" w:rsidR="003225D7" w:rsidRPr="00755D8E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755D8E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14:paraId="6C30464A" w14:textId="77777777" w:rsidR="003225D7" w:rsidRPr="00755D8E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3057C2C" w14:textId="77777777" w:rsidR="003225D7" w:rsidRPr="00755D8E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55D8E">
        <w:rPr>
          <w:rFonts w:ascii="Arial" w:eastAsia="Times New Roman" w:hAnsi="Arial" w:cs="Arial"/>
          <w:b/>
          <w:lang w:eastAsia="pl-PL"/>
        </w:rPr>
        <w:t>Załącznik nr 6 do SWZ</w:t>
      </w:r>
    </w:p>
    <w:p w14:paraId="54795E0E" w14:textId="77777777" w:rsidR="003225D7" w:rsidRPr="00755D8E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4F1A1028" w14:textId="77777777" w:rsidR="003225D7" w:rsidRPr="00755D8E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755D8E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</w:p>
    <w:p w14:paraId="35EABCE7" w14:textId="77777777" w:rsidR="003225D7" w:rsidRPr="00755D8E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5D8E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755D8E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095DB2C0" w14:textId="77777777" w:rsidR="0097704F" w:rsidRPr="00755D8E" w:rsidRDefault="0097704F" w:rsidP="0097704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755D8E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Zakładu </w:t>
      </w:r>
      <w:r w:rsidR="00121E38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Biofarmacji i </w:t>
      </w:r>
      <w:proofErr w:type="spellStart"/>
      <w:r w:rsidRPr="00755D8E">
        <w:rPr>
          <w:rFonts w:ascii="Times New Roman" w:eastAsia="Times New Roman" w:hAnsi="Times New Roman"/>
          <w:b/>
          <w:sz w:val="26"/>
          <w:szCs w:val="26"/>
          <w:lang w:eastAsia="x-none"/>
        </w:rPr>
        <w:t>Radiofarmacji</w:t>
      </w:r>
      <w:proofErr w:type="spellEnd"/>
      <w:r w:rsidRPr="00755D8E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UMB</w:t>
      </w:r>
    </w:p>
    <w:p w14:paraId="6A9F3881" w14:textId="77777777" w:rsidR="0097704F" w:rsidRPr="00755D8E" w:rsidRDefault="0097704F" w:rsidP="0097704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755D8E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 xml:space="preserve">System produkcji </w:t>
      </w:r>
      <w:proofErr w:type="spellStart"/>
      <w:r w:rsidRPr="00755D8E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radiofarmaceutyków</w:t>
      </w:r>
      <w:proofErr w:type="spellEnd"/>
      <w:r w:rsidRPr="00755D8E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 xml:space="preserve"> wraz z akcesoriami do laboratorium produkcji i kontroli jakości 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755D8E" w:rsidRPr="00755D8E" w14:paraId="28453565" w14:textId="77777777" w:rsidTr="003225D7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479503" w14:textId="77777777" w:rsidR="003225D7" w:rsidRPr="00755D8E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2C805C" w14:textId="77777777" w:rsidR="003225D7" w:rsidRPr="00755D8E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755D8E" w:rsidRPr="00755D8E" w14:paraId="757014FA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E33B8" w14:textId="77777777" w:rsidR="003225D7" w:rsidRPr="00755D8E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B2CD05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755D8E" w:rsidRPr="00755D8E" w14:paraId="15178B9B" w14:textId="77777777" w:rsidTr="003225D7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E1BBB2" w14:textId="77777777" w:rsidR="003225D7" w:rsidRPr="00755D8E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EA85B0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755D8E" w:rsidRPr="00755D8E" w14:paraId="7E5ADBB7" w14:textId="77777777" w:rsidTr="003225D7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53648B" w14:textId="77777777" w:rsidR="003225D7" w:rsidRPr="00755D8E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44FAEA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755D8E" w:rsidRPr="00755D8E" w14:paraId="4171D137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BED4B" w14:textId="77777777" w:rsidR="003225D7" w:rsidRPr="00755D8E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BB5327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755D8E" w:rsidRPr="00755D8E" w14:paraId="2C95738E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7400D9" w14:textId="77777777" w:rsidR="003225D7" w:rsidRPr="00755D8E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5164D0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755D8E" w:rsidRPr="00755D8E" w14:paraId="65DEC986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EC8F4" w14:textId="77777777" w:rsidR="003225D7" w:rsidRPr="00755D8E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F02597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755D8E" w:rsidRPr="00755D8E" w14:paraId="3772099E" w14:textId="77777777" w:rsidTr="003225D7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E6184F" w14:textId="77777777" w:rsidR="003225D7" w:rsidRPr="00755D8E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3F677D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755D8E" w:rsidRPr="00755D8E" w14:paraId="4C9C6632" w14:textId="77777777" w:rsidTr="003225D7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E7B8C2" w14:textId="77777777" w:rsidR="003225D7" w:rsidRPr="00755D8E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A7B375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755D8E" w:rsidRPr="00755D8E" w14:paraId="708AE1CD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096C13" w14:textId="77777777" w:rsidR="003225D7" w:rsidRPr="00755D8E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83DB90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755D8E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755D8E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755D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755D8E" w:rsidRPr="00755D8E" w14:paraId="66042B39" w14:textId="77777777" w:rsidTr="003225D7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05620C" w14:textId="77777777" w:rsidR="003225D7" w:rsidRPr="00755D8E" w:rsidRDefault="003225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8F217B" w14:textId="77777777" w:rsidR="003225D7" w:rsidRPr="00755D8E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755D8E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755D8E" w:rsidRPr="00755D8E" w14:paraId="3A63500C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FB04BF" w14:textId="77777777" w:rsidR="003225D7" w:rsidRPr="00755D8E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F1E176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755D8E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755D8E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</w:t>
            </w:r>
            <w:r w:rsidRPr="00755D8E">
              <w:rPr>
                <w:rFonts w:ascii="Arial" w:eastAsia="Times New Roman" w:hAnsi="Arial" w:cs="Arial"/>
                <w:lang w:eastAsia="pl-PL"/>
              </w:rPr>
              <w:lastRenderedPageBreak/>
              <w:t>wchodzących w skład zamówienia, wdrożeniu instrukcji stanowiskowej oraz po ustaleniu dogodnego terminu z Bezpośrednim Użytkownikiem. Wyklucza się odbiór częściowy.</w:t>
            </w:r>
          </w:p>
        </w:tc>
      </w:tr>
      <w:tr w:rsidR="00755D8E" w:rsidRPr="00755D8E" w14:paraId="3FE53C1E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02B095" w14:textId="77777777" w:rsidR="003225D7" w:rsidRPr="00755D8E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3CFDE5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odbioru.</w:t>
            </w:r>
          </w:p>
        </w:tc>
      </w:tr>
      <w:tr w:rsidR="00755D8E" w:rsidRPr="00755D8E" w14:paraId="1ACA957A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40238A" w14:textId="77777777" w:rsidR="003225D7" w:rsidRPr="00755D8E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A03A67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755D8E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755D8E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14:paraId="30ED5005" w14:textId="77777777" w:rsidR="003225D7" w:rsidRPr="00755D8E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14:paraId="1B23980D" w14:textId="77777777" w:rsidR="003225D7" w:rsidRPr="00755D8E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14:paraId="3F8CE218" w14:textId="77777777" w:rsidR="003225D7" w:rsidRPr="00755D8E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Zaopatrzenia UMB.</w:t>
            </w:r>
          </w:p>
        </w:tc>
      </w:tr>
      <w:tr w:rsidR="00755D8E" w:rsidRPr="00755D8E" w14:paraId="3047FA86" w14:textId="77777777" w:rsidTr="003225D7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D52C3B" w14:textId="77777777" w:rsidR="003225D7" w:rsidRPr="00755D8E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0EB524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755D8E" w:rsidRPr="00755D8E" w14:paraId="2FEBA44D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62B55A" w14:textId="77777777" w:rsidR="003225D7" w:rsidRPr="00755D8E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D43341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755D8E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755D8E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0CBF4498" w14:textId="77777777" w:rsidR="003225D7" w:rsidRPr="00755D8E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14:paraId="20B737FD" w14:textId="77777777" w:rsidR="003225D7" w:rsidRPr="00755D8E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Kartę gwarancyjną.</w:t>
            </w:r>
          </w:p>
        </w:tc>
      </w:tr>
      <w:tr w:rsidR="003225D7" w:rsidRPr="00755D8E" w14:paraId="1ED35DC7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0AEB12" w14:textId="77777777" w:rsidR="003225D7" w:rsidRPr="00755D8E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E90E39" w14:textId="77777777" w:rsidR="003225D7" w:rsidRPr="00755D8E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5D8E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14:paraId="2DC15032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C2E4AC7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6F7B279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786A14D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2E6DC8A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DA7849C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E970C7E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3C723FA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9BBFE5E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755D8E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 …………………………………………</w:t>
      </w:r>
    </w:p>
    <w:p w14:paraId="4C1A401A" w14:textId="77777777" w:rsidR="003225D7" w:rsidRPr="00755D8E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55D8E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261A0B20" w14:textId="77777777" w:rsidR="003225D7" w:rsidRPr="00755D8E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502990C2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5A33CEA" w14:textId="77777777" w:rsidR="003225D7" w:rsidRPr="00755D8E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264C010" w14:textId="77777777" w:rsidR="003225D7" w:rsidRPr="00755D8E" w:rsidRDefault="003225D7" w:rsidP="003225D7">
      <w:pPr>
        <w:tabs>
          <w:tab w:val="center" w:pos="1440"/>
          <w:tab w:val="center" w:pos="75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55D8E">
        <w:rPr>
          <w:rFonts w:ascii="Times New Roman" w:eastAsia="Times New Roman" w:hAnsi="Times New Roman"/>
          <w:bCs/>
          <w:sz w:val="20"/>
          <w:lang w:eastAsia="pl-PL"/>
        </w:rPr>
        <w:t xml:space="preserve"> </w:t>
      </w:r>
    </w:p>
    <w:p w14:paraId="2E290499" w14:textId="77777777" w:rsidR="003225D7" w:rsidRPr="00755D8E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6A232CD" w14:textId="77777777" w:rsidR="003225D7" w:rsidRPr="00755D8E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783DEC7" w14:textId="77777777" w:rsidR="003225D7" w:rsidRPr="00755D8E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9065F52" w14:textId="77777777" w:rsidR="003225D7" w:rsidRPr="00755D8E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4839D42" w14:textId="77777777" w:rsidR="003225D7" w:rsidRPr="00755D8E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834F053" w14:textId="77777777" w:rsidR="003225D7" w:rsidRPr="00755D8E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1F48A07" w14:textId="77777777" w:rsidR="003225D7" w:rsidRPr="00755D8E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D5FFB58" w14:textId="77777777" w:rsidR="003225D7" w:rsidRPr="00755D8E" w:rsidRDefault="003225D7" w:rsidP="003225D7">
      <w:pPr>
        <w:tabs>
          <w:tab w:val="left" w:pos="5130"/>
        </w:tabs>
        <w:rPr>
          <w:b/>
        </w:rPr>
      </w:pPr>
    </w:p>
    <w:p w14:paraId="263A3FC7" w14:textId="77777777" w:rsidR="003225D7" w:rsidRPr="00755D8E" w:rsidRDefault="003225D7" w:rsidP="003225D7">
      <w:pPr>
        <w:tabs>
          <w:tab w:val="left" w:pos="5130"/>
        </w:tabs>
        <w:rPr>
          <w:b/>
        </w:rPr>
      </w:pPr>
    </w:p>
    <w:p w14:paraId="23AD82D9" w14:textId="77777777" w:rsidR="003225D7" w:rsidRPr="00755D8E" w:rsidRDefault="003225D7" w:rsidP="003225D7">
      <w:pPr>
        <w:tabs>
          <w:tab w:val="left" w:pos="5130"/>
        </w:tabs>
        <w:rPr>
          <w:b/>
        </w:rPr>
      </w:pPr>
    </w:p>
    <w:p w14:paraId="5281723B" w14:textId="77777777" w:rsidR="003225D7" w:rsidRPr="00755D8E" w:rsidRDefault="003225D7" w:rsidP="003225D7">
      <w:pPr>
        <w:tabs>
          <w:tab w:val="left" w:pos="5130"/>
        </w:tabs>
        <w:rPr>
          <w:b/>
        </w:rPr>
      </w:pPr>
    </w:p>
    <w:p w14:paraId="4B083280" w14:textId="77777777" w:rsidR="003225D7" w:rsidRPr="00755D8E" w:rsidRDefault="003225D7" w:rsidP="003225D7">
      <w:pPr>
        <w:tabs>
          <w:tab w:val="left" w:pos="5130"/>
        </w:tabs>
        <w:rPr>
          <w:b/>
        </w:rPr>
      </w:pPr>
    </w:p>
    <w:p w14:paraId="14863603" w14:textId="77777777" w:rsidR="00011EE6" w:rsidRPr="00755D8E" w:rsidRDefault="00011EE6" w:rsidP="003225D7">
      <w:pPr>
        <w:tabs>
          <w:tab w:val="left" w:pos="5130"/>
        </w:tabs>
        <w:rPr>
          <w:b/>
        </w:rPr>
      </w:pPr>
    </w:p>
    <w:sectPr w:rsidR="00011EE6" w:rsidRPr="00755D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90AB7" w14:textId="77777777" w:rsidR="00184AC2" w:rsidRDefault="00184AC2" w:rsidP="00930030">
      <w:pPr>
        <w:spacing w:after="0" w:line="240" w:lineRule="auto"/>
      </w:pPr>
      <w:r>
        <w:separator/>
      </w:r>
    </w:p>
  </w:endnote>
  <w:endnote w:type="continuationSeparator" w:id="0">
    <w:p w14:paraId="54BD570B" w14:textId="77777777" w:rsidR="00184AC2" w:rsidRDefault="00184AC2" w:rsidP="009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72">
    <w:altName w:val="Corbel"/>
    <w:panose1 w:val="020B0503030000000003"/>
    <w:charset w:val="EE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EB815" w14:textId="77777777" w:rsidR="00184AC2" w:rsidRPr="00DB2B3C" w:rsidRDefault="00184AC2" w:rsidP="00DB2B3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noProof/>
        <w:color w:val="000000"/>
        <w:sz w:val="16"/>
        <w:szCs w:val="16"/>
        <w:lang w:eastAsia="pl-PL"/>
      </w:rPr>
    </w:pPr>
    <w:r w:rsidRPr="00DB2B3C">
      <w:rPr>
        <w:rFonts w:eastAsia="Times New Roman"/>
        <w:noProof/>
        <w:color w:val="000000"/>
        <w:sz w:val="16"/>
        <w:szCs w:val="16"/>
        <w:lang w:eastAsia="pl-PL"/>
      </w:rPr>
      <w:t>Uniwersytet Medyczny w Białymstoku, ul. Jana Kilińskiego 1, 15-089 Białystok</w:t>
    </w:r>
  </w:p>
  <w:p w14:paraId="02B8E99B" w14:textId="77777777" w:rsidR="00184AC2" w:rsidRPr="00DB2B3C" w:rsidRDefault="00184AC2" w:rsidP="00DB2B3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000000"/>
        <w:sz w:val="16"/>
        <w:szCs w:val="16"/>
        <w:lang w:eastAsia="pl-PL"/>
      </w:rPr>
    </w:pPr>
    <w:r w:rsidRPr="00DB2B3C">
      <w:rPr>
        <w:rFonts w:eastAsia="Times New Roman"/>
        <w:noProof/>
        <w:color w:val="000000"/>
        <w:sz w:val="16"/>
        <w:szCs w:val="16"/>
        <w:lang w:eastAsia="pl-PL"/>
      </w:rPr>
      <w:t xml:space="preserve">Projekt </w:t>
    </w:r>
    <w:r w:rsidRPr="00DB2B3C">
      <w:rPr>
        <w:rFonts w:eastAsia="Times New Roman"/>
        <w:i/>
        <w:color w:val="000000"/>
        <w:sz w:val="16"/>
        <w:szCs w:val="16"/>
        <w:lang w:eastAsia="pl-PL"/>
      </w:rPr>
      <w:t xml:space="preserve">Centrum Badań Innowacyjnych w zakresie Prewencji Chorób Cywilizacyjnych i Medycyny Indywidualizowanej (CBI PLUS) </w:t>
    </w:r>
    <w:r w:rsidRPr="00DB2B3C">
      <w:rPr>
        <w:rFonts w:eastAsia="Times New Roman"/>
        <w:color w:val="000000"/>
        <w:sz w:val="16"/>
        <w:szCs w:val="16"/>
        <w:lang w:eastAsia="pl-PL"/>
      </w:rPr>
      <w:t>współfinansowany ze środków Europejskiego Funduszu Rozwoju Regionalnego w ramach Działania 1.1</w:t>
    </w:r>
  </w:p>
  <w:p w14:paraId="0AE688F9" w14:textId="77777777" w:rsidR="00184AC2" w:rsidRPr="00DB2B3C" w:rsidRDefault="00184AC2" w:rsidP="00DB2B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DB2B3C">
      <w:rPr>
        <w:rFonts w:eastAsia="Times New Roman"/>
        <w:color w:val="000000"/>
        <w:sz w:val="16"/>
        <w:szCs w:val="16"/>
        <w:lang w:eastAsia="pl-PL"/>
      </w:rPr>
      <w:t>Regionalnego Programu Operacyjnego Województwa Podlaskiego na lata 2014-2020</w:t>
    </w:r>
  </w:p>
  <w:p w14:paraId="49216BA3" w14:textId="77777777" w:rsidR="00184AC2" w:rsidRPr="00DB2B3C" w:rsidRDefault="00184AC2" w:rsidP="00DB2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92D3" w14:textId="77777777" w:rsidR="00184AC2" w:rsidRDefault="00184AC2" w:rsidP="00930030">
      <w:pPr>
        <w:spacing w:after="0" w:line="240" w:lineRule="auto"/>
      </w:pPr>
      <w:r>
        <w:separator/>
      </w:r>
    </w:p>
  </w:footnote>
  <w:footnote w:type="continuationSeparator" w:id="0">
    <w:p w14:paraId="4353618C" w14:textId="77777777" w:rsidR="00184AC2" w:rsidRDefault="00184AC2" w:rsidP="0093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A868" w14:textId="77777777" w:rsidR="00184AC2" w:rsidRDefault="00184AC2">
    <w:pPr>
      <w:pStyle w:val="Nagwek"/>
    </w:pPr>
    <w:r w:rsidRPr="00DB2B3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2D99E9B4" wp14:editId="04A774DD">
          <wp:extent cx="5760720" cy="466571"/>
          <wp:effectExtent l="0" t="0" r="0" b="0"/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852"/>
    <w:multiLevelType w:val="hybridMultilevel"/>
    <w:tmpl w:val="B1A8FC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2057"/>
    <w:multiLevelType w:val="hybridMultilevel"/>
    <w:tmpl w:val="C4E2924E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4E165F4"/>
    <w:multiLevelType w:val="hybridMultilevel"/>
    <w:tmpl w:val="00366CB4"/>
    <w:lvl w:ilvl="0" w:tplc="B29A5792">
      <w:start w:val="7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57FC7"/>
    <w:multiLevelType w:val="hybridMultilevel"/>
    <w:tmpl w:val="0E843A48"/>
    <w:lvl w:ilvl="0" w:tplc="5B38DD56">
      <w:start w:val="10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0D4F4F66"/>
    <w:multiLevelType w:val="hybridMultilevel"/>
    <w:tmpl w:val="77380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A0A2B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A1031"/>
    <w:multiLevelType w:val="hybridMultilevel"/>
    <w:tmpl w:val="CB96BC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30A25"/>
    <w:multiLevelType w:val="hybridMultilevel"/>
    <w:tmpl w:val="9A5640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0" w15:restartNumberingAfterBreak="0">
    <w:nsid w:val="216E375D"/>
    <w:multiLevelType w:val="hybridMultilevel"/>
    <w:tmpl w:val="3C2A7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280B6980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33086"/>
    <w:multiLevelType w:val="hybridMultilevel"/>
    <w:tmpl w:val="71B48F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148E0"/>
    <w:multiLevelType w:val="hybridMultilevel"/>
    <w:tmpl w:val="D4BCAD30"/>
    <w:lvl w:ilvl="0" w:tplc="04150013">
      <w:start w:val="1"/>
      <w:numFmt w:val="upperRoman"/>
      <w:lvlText w:val="%1."/>
      <w:lvlJc w:val="right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06477"/>
    <w:multiLevelType w:val="hybridMultilevel"/>
    <w:tmpl w:val="FBA0BA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020200"/>
    <w:multiLevelType w:val="hybridMultilevel"/>
    <w:tmpl w:val="7A8A6F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2813A5"/>
    <w:multiLevelType w:val="hybridMultilevel"/>
    <w:tmpl w:val="87D463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8746A"/>
    <w:multiLevelType w:val="hybridMultilevel"/>
    <w:tmpl w:val="8CD2E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420910"/>
    <w:multiLevelType w:val="hybridMultilevel"/>
    <w:tmpl w:val="D58282CA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CF2361F"/>
    <w:multiLevelType w:val="hybridMultilevel"/>
    <w:tmpl w:val="1096BA34"/>
    <w:lvl w:ilvl="0" w:tplc="3D52D45E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436D4"/>
    <w:multiLevelType w:val="hybridMultilevel"/>
    <w:tmpl w:val="E6B659FA"/>
    <w:lvl w:ilvl="0" w:tplc="36548484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323BAE"/>
    <w:multiLevelType w:val="hybridMultilevel"/>
    <w:tmpl w:val="60F072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ED04BD"/>
    <w:multiLevelType w:val="hybridMultilevel"/>
    <w:tmpl w:val="6C0435A2"/>
    <w:lvl w:ilvl="0" w:tplc="082611BA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6B56A8C"/>
    <w:multiLevelType w:val="hybridMultilevel"/>
    <w:tmpl w:val="7DEA0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57C60"/>
    <w:multiLevelType w:val="hybridMultilevel"/>
    <w:tmpl w:val="142083FC"/>
    <w:lvl w:ilvl="0" w:tplc="D1F421FC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6F380087"/>
    <w:multiLevelType w:val="hybridMultilevel"/>
    <w:tmpl w:val="C02843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1" w15:restartNumberingAfterBreak="0">
    <w:nsid w:val="720F7063"/>
    <w:multiLevelType w:val="hybridMultilevel"/>
    <w:tmpl w:val="070CBCE8"/>
    <w:lvl w:ilvl="0" w:tplc="24A2E2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4170E"/>
    <w:multiLevelType w:val="hybridMultilevel"/>
    <w:tmpl w:val="CA6879FC"/>
    <w:lvl w:ilvl="0" w:tplc="1AF8F1A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B37C31"/>
    <w:multiLevelType w:val="hybridMultilevel"/>
    <w:tmpl w:val="E0F01386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3338E"/>
    <w:multiLevelType w:val="hybridMultilevel"/>
    <w:tmpl w:val="0A966B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8D4336"/>
    <w:multiLevelType w:val="hybridMultilevel"/>
    <w:tmpl w:val="57746D8A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3"/>
  </w:num>
  <w:num w:numId="2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31"/>
  </w:num>
  <w:num w:numId="12">
    <w:abstractNumId w:val="7"/>
  </w:num>
  <w:num w:numId="13">
    <w:abstractNumId w:val="21"/>
  </w:num>
  <w:num w:numId="14">
    <w:abstractNumId w:val="33"/>
  </w:num>
  <w:num w:numId="15">
    <w:abstractNumId w:val="15"/>
  </w:num>
  <w:num w:numId="16">
    <w:abstractNumId w:val="35"/>
  </w:num>
  <w:num w:numId="17">
    <w:abstractNumId w:val="2"/>
  </w:num>
  <w:num w:numId="18">
    <w:abstractNumId w:val="27"/>
  </w:num>
  <w:num w:numId="19">
    <w:abstractNumId w:val="25"/>
  </w:num>
  <w:num w:numId="20">
    <w:abstractNumId w:val="24"/>
  </w:num>
  <w:num w:numId="21">
    <w:abstractNumId w:val="14"/>
  </w:num>
  <w:num w:numId="22">
    <w:abstractNumId w:val="29"/>
  </w:num>
  <w:num w:numId="23">
    <w:abstractNumId w:val="17"/>
  </w:num>
  <w:num w:numId="24">
    <w:abstractNumId w:val="1"/>
  </w:num>
  <w:num w:numId="25">
    <w:abstractNumId w:val="4"/>
  </w:num>
  <w:num w:numId="26">
    <w:abstractNumId w:val="0"/>
  </w:num>
  <w:num w:numId="27">
    <w:abstractNumId w:val="26"/>
  </w:num>
  <w:num w:numId="28">
    <w:abstractNumId w:val="6"/>
  </w:num>
  <w:num w:numId="29">
    <w:abstractNumId w:val="22"/>
  </w:num>
  <w:num w:numId="30">
    <w:abstractNumId w:val="12"/>
  </w:num>
  <w:num w:numId="31">
    <w:abstractNumId w:val="8"/>
  </w:num>
  <w:num w:numId="32">
    <w:abstractNumId w:val="32"/>
  </w:num>
  <w:num w:numId="33">
    <w:abstractNumId w:val="5"/>
  </w:num>
  <w:num w:numId="34">
    <w:abstractNumId w:val="34"/>
  </w:num>
  <w:num w:numId="35">
    <w:abstractNumId w:val="10"/>
  </w:num>
  <w:num w:numId="36">
    <w:abstractNumId w:val="18"/>
  </w:num>
  <w:num w:numId="37">
    <w:abstractNumId w:val="16"/>
  </w:num>
  <w:num w:numId="38">
    <w:abstractNumId w:val="2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A8"/>
    <w:rsid w:val="000010D4"/>
    <w:rsid w:val="000025D8"/>
    <w:rsid w:val="0001043E"/>
    <w:rsid w:val="00011EE6"/>
    <w:rsid w:val="00023531"/>
    <w:rsid w:val="00030182"/>
    <w:rsid w:val="00042CE3"/>
    <w:rsid w:val="00052BAD"/>
    <w:rsid w:val="000555DE"/>
    <w:rsid w:val="00063B1F"/>
    <w:rsid w:val="000663CF"/>
    <w:rsid w:val="000724D0"/>
    <w:rsid w:val="00083A06"/>
    <w:rsid w:val="00084755"/>
    <w:rsid w:val="00087E07"/>
    <w:rsid w:val="000A4447"/>
    <w:rsid w:val="000B4927"/>
    <w:rsid w:val="000C0512"/>
    <w:rsid w:val="000C7352"/>
    <w:rsid w:val="000D18D3"/>
    <w:rsid w:val="000F19E8"/>
    <w:rsid w:val="00103CD3"/>
    <w:rsid w:val="001133CD"/>
    <w:rsid w:val="00121E38"/>
    <w:rsid w:val="00127352"/>
    <w:rsid w:val="00142886"/>
    <w:rsid w:val="0014489A"/>
    <w:rsid w:val="0014537D"/>
    <w:rsid w:val="001759F2"/>
    <w:rsid w:val="00184AC2"/>
    <w:rsid w:val="001A510F"/>
    <w:rsid w:val="001D73F7"/>
    <w:rsid w:val="001E0EDF"/>
    <w:rsid w:val="001E1FE3"/>
    <w:rsid w:val="001E7CA8"/>
    <w:rsid w:val="00203B5A"/>
    <w:rsid w:val="0020788B"/>
    <w:rsid w:val="00207B80"/>
    <w:rsid w:val="00227530"/>
    <w:rsid w:val="00247D44"/>
    <w:rsid w:val="002617E5"/>
    <w:rsid w:val="00262510"/>
    <w:rsid w:val="00287500"/>
    <w:rsid w:val="00293A8E"/>
    <w:rsid w:val="002B31A8"/>
    <w:rsid w:val="002B322A"/>
    <w:rsid w:val="002C0850"/>
    <w:rsid w:val="002C0C02"/>
    <w:rsid w:val="002E030C"/>
    <w:rsid w:val="002E58AC"/>
    <w:rsid w:val="0030511F"/>
    <w:rsid w:val="003225D7"/>
    <w:rsid w:val="00326952"/>
    <w:rsid w:val="00333290"/>
    <w:rsid w:val="00346188"/>
    <w:rsid w:val="003501D2"/>
    <w:rsid w:val="003641AC"/>
    <w:rsid w:val="003B1C68"/>
    <w:rsid w:val="003C2564"/>
    <w:rsid w:val="003F6DC5"/>
    <w:rsid w:val="004049CA"/>
    <w:rsid w:val="004077AA"/>
    <w:rsid w:val="00407947"/>
    <w:rsid w:val="00414ECD"/>
    <w:rsid w:val="00416EE0"/>
    <w:rsid w:val="004445C6"/>
    <w:rsid w:val="004542A4"/>
    <w:rsid w:val="00454B95"/>
    <w:rsid w:val="004737A4"/>
    <w:rsid w:val="004859C2"/>
    <w:rsid w:val="0049050D"/>
    <w:rsid w:val="00491F59"/>
    <w:rsid w:val="00492DDE"/>
    <w:rsid w:val="004B675D"/>
    <w:rsid w:val="004B67BB"/>
    <w:rsid w:val="004C1353"/>
    <w:rsid w:val="004E0AAB"/>
    <w:rsid w:val="004E138C"/>
    <w:rsid w:val="004E46CA"/>
    <w:rsid w:val="00510125"/>
    <w:rsid w:val="00512FC4"/>
    <w:rsid w:val="005156CF"/>
    <w:rsid w:val="00524E39"/>
    <w:rsid w:val="00527184"/>
    <w:rsid w:val="0053498F"/>
    <w:rsid w:val="00535258"/>
    <w:rsid w:val="00537994"/>
    <w:rsid w:val="0054440B"/>
    <w:rsid w:val="00550C97"/>
    <w:rsid w:val="00566D34"/>
    <w:rsid w:val="005904C5"/>
    <w:rsid w:val="00597E71"/>
    <w:rsid w:val="005B1264"/>
    <w:rsid w:val="005B7451"/>
    <w:rsid w:val="005C21F3"/>
    <w:rsid w:val="005C536D"/>
    <w:rsid w:val="005E73CE"/>
    <w:rsid w:val="005F1E1D"/>
    <w:rsid w:val="005F336B"/>
    <w:rsid w:val="005F67E1"/>
    <w:rsid w:val="005F71B1"/>
    <w:rsid w:val="00602D85"/>
    <w:rsid w:val="00602DEA"/>
    <w:rsid w:val="00604E17"/>
    <w:rsid w:val="006270EF"/>
    <w:rsid w:val="006279C1"/>
    <w:rsid w:val="006411F2"/>
    <w:rsid w:val="0064511F"/>
    <w:rsid w:val="0064734A"/>
    <w:rsid w:val="00654388"/>
    <w:rsid w:val="00690C5B"/>
    <w:rsid w:val="006915D8"/>
    <w:rsid w:val="006940C6"/>
    <w:rsid w:val="006A0582"/>
    <w:rsid w:val="006B4AF7"/>
    <w:rsid w:val="006C6637"/>
    <w:rsid w:val="006D3642"/>
    <w:rsid w:val="006D6433"/>
    <w:rsid w:val="006D7D0C"/>
    <w:rsid w:val="006F6F7F"/>
    <w:rsid w:val="00702929"/>
    <w:rsid w:val="007201C9"/>
    <w:rsid w:val="00721C13"/>
    <w:rsid w:val="00723592"/>
    <w:rsid w:val="00724685"/>
    <w:rsid w:val="00726404"/>
    <w:rsid w:val="0072766B"/>
    <w:rsid w:val="00751553"/>
    <w:rsid w:val="00755D8E"/>
    <w:rsid w:val="00756D8D"/>
    <w:rsid w:val="00760DDB"/>
    <w:rsid w:val="007679EE"/>
    <w:rsid w:val="00775C77"/>
    <w:rsid w:val="0079564D"/>
    <w:rsid w:val="00795C96"/>
    <w:rsid w:val="007A2268"/>
    <w:rsid w:val="007B2EEC"/>
    <w:rsid w:val="007B3C55"/>
    <w:rsid w:val="007C3449"/>
    <w:rsid w:val="007D29CA"/>
    <w:rsid w:val="007D3F99"/>
    <w:rsid w:val="007D499F"/>
    <w:rsid w:val="007D56FF"/>
    <w:rsid w:val="007E25E1"/>
    <w:rsid w:val="007E2F18"/>
    <w:rsid w:val="007F39BC"/>
    <w:rsid w:val="007F4AF2"/>
    <w:rsid w:val="00827C36"/>
    <w:rsid w:val="00837AE3"/>
    <w:rsid w:val="00862382"/>
    <w:rsid w:val="00876068"/>
    <w:rsid w:val="0087710C"/>
    <w:rsid w:val="00881988"/>
    <w:rsid w:val="008B1CFB"/>
    <w:rsid w:val="008C00C7"/>
    <w:rsid w:val="008C7B74"/>
    <w:rsid w:val="008E0236"/>
    <w:rsid w:val="008F2CBB"/>
    <w:rsid w:val="009131D0"/>
    <w:rsid w:val="00914B46"/>
    <w:rsid w:val="0092590D"/>
    <w:rsid w:val="00930030"/>
    <w:rsid w:val="009411EC"/>
    <w:rsid w:val="0094336A"/>
    <w:rsid w:val="0094650B"/>
    <w:rsid w:val="0094787D"/>
    <w:rsid w:val="00967E6E"/>
    <w:rsid w:val="0097704F"/>
    <w:rsid w:val="009A0997"/>
    <w:rsid w:val="009B0571"/>
    <w:rsid w:val="009B3A8C"/>
    <w:rsid w:val="009C417A"/>
    <w:rsid w:val="009E1657"/>
    <w:rsid w:val="009E1F2C"/>
    <w:rsid w:val="009E2579"/>
    <w:rsid w:val="009E7588"/>
    <w:rsid w:val="009F0A5D"/>
    <w:rsid w:val="00A000EF"/>
    <w:rsid w:val="00A015BB"/>
    <w:rsid w:val="00A15EA0"/>
    <w:rsid w:val="00A2391E"/>
    <w:rsid w:val="00A3013E"/>
    <w:rsid w:val="00A439AC"/>
    <w:rsid w:val="00A738F4"/>
    <w:rsid w:val="00A93A39"/>
    <w:rsid w:val="00AA1B25"/>
    <w:rsid w:val="00AA6602"/>
    <w:rsid w:val="00AA6C5D"/>
    <w:rsid w:val="00AD54ED"/>
    <w:rsid w:val="00AD5631"/>
    <w:rsid w:val="00AE4FF9"/>
    <w:rsid w:val="00AE50E0"/>
    <w:rsid w:val="00B063B1"/>
    <w:rsid w:val="00B13CAD"/>
    <w:rsid w:val="00B174D2"/>
    <w:rsid w:val="00B20334"/>
    <w:rsid w:val="00B33660"/>
    <w:rsid w:val="00B36258"/>
    <w:rsid w:val="00B4525A"/>
    <w:rsid w:val="00B52AA0"/>
    <w:rsid w:val="00B741E2"/>
    <w:rsid w:val="00B7782F"/>
    <w:rsid w:val="00BA21D6"/>
    <w:rsid w:val="00BB56F4"/>
    <w:rsid w:val="00BB7008"/>
    <w:rsid w:val="00BD3CE9"/>
    <w:rsid w:val="00BE7683"/>
    <w:rsid w:val="00BE7A34"/>
    <w:rsid w:val="00BE7C3E"/>
    <w:rsid w:val="00BF2C84"/>
    <w:rsid w:val="00BF659F"/>
    <w:rsid w:val="00BF74CE"/>
    <w:rsid w:val="00C003FE"/>
    <w:rsid w:val="00C13EE4"/>
    <w:rsid w:val="00C5022D"/>
    <w:rsid w:val="00C6532C"/>
    <w:rsid w:val="00C7355D"/>
    <w:rsid w:val="00C81243"/>
    <w:rsid w:val="00C82E75"/>
    <w:rsid w:val="00C82FE4"/>
    <w:rsid w:val="00CA11DD"/>
    <w:rsid w:val="00CB14AC"/>
    <w:rsid w:val="00CD1AB6"/>
    <w:rsid w:val="00CD59DF"/>
    <w:rsid w:val="00CD687D"/>
    <w:rsid w:val="00CF498D"/>
    <w:rsid w:val="00D00586"/>
    <w:rsid w:val="00D01A2B"/>
    <w:rsid w:val="00D22B8A"/>
    <w:rsid w:val="00D321B5"/>
    <w:rsid w:val="00D41C75"/>
    <w:rsid w:val="00D42B75"/>
    <w:rsid w:val="00D444E6"/>
    <w:rsid w:val="00D4503C"/>
    <w:rsid w:val="00D46CAC"/>
    <w:rsid w:val="00D54A6E"/>
    <w:rsid w:val="00D63D38"/>
    <w:rsid w:val="00D672F0"/>
    <w:rsid w:val="00D744FC"/>
    <w:rsid w:val="00D87F8E"/>
    <w:rsid w:val="00D87FA3"/>
    <w:rsid w:val="00D91913"/>
    <w:rsid w:val="00D935C6"/>
    <w:rsid w:val="00DA06F7"/>
    <w:rsid w:val="00DA3426"/>
    <w:rsid w:val="00DB2B3C"/>
    <w:rsid w:val="00DB5CA3"/>
    <w:rsid w:val="00DC518B"/>
    <w:rsid w:val="00DD1951"/>
    <w:rsid w:val="00DE3914"/>
    <w:rsid w:val="00E13074"/>
    <w:rsid w:val="00E24519"/>
    <w:rsid w:val="00E30F2C"/>
    <w:rsid w:val="00E32CA1"/>
    <w:rsid w:val="00E4221E"/>
    <w:rsid w:val="00E92366"/>
    <w:rsid w:val="00E934ED"/>
    <w:rsid w:val="00E97CB2"/>
    <w:rsid w:val="00EA3F96"/>
    <w:rsid w:val="00EC382F"/>
    <w:rsid w:val="00EC5E6B"/>
    <w:rsid w:val="00ED0992"/>
    <w:rsid w:val="00ED38C4"/>
    <w:rsid w:val="00EE21A8"/>
    <w:rsid w:val="00EE755C"/>
    <w:rsid w:val="00F1575A"/>
    <w:rsid w:val="00F21EEC"/>
    <w:rsid w:val="00F4002C"/>
    <w:rsid w:val="00F40186"/>
    <w:rsid w:val="00F44F14"/>
    <w:rsid w:val="00F51BFD"/>
    <w:rsid w:val="00F52768"/>
    <w:rsid w:val="00F658E0"/>
    <w:rsid w:val="00F7250B"/>
    <w:rsid w:val="00F770D1"/>
    <w:rsid w:val="00FB151F"/>
    <w:rsid w:val="00FB16BC"/>
    <w:rsid w:val="00FB6ECB"/>
    <w:rsid w:val="00FD2701"/>
    <w:rsid w:val="00FD2A97"/>
    <w:rsid w:val="00FE0F18"/>
    <w:rsid w:val="00FE4A98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E51F"/>
  <w15:chartTrackingRefBased/>
  <w15:docId w15:val="{A6720EC0-BA1B-49C7-B3C5-9675436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5D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7A0F13278444A8914B9BDE4547DE7" ma:contentTypeVersion="8" ma:contentTypeDescription="Create a new document." ma:contentTypeScope="" ma:versionID="ac71b5297f8fbe35891501c799292f4d">
  <xsd:schema xmlns:xsd="http://www.w3.org/2001/XMLSchema" xmlns:xs="http://www.w3.org/2001/XMLSchema" xmlns:p="http://schemas.microsoft.com/office/2006/metadata/properties" xmlns:ns3="c5d329a4-e9b8-4d35-8221-e18435d82891" targetNamespace="http://schemas.microsoft.com/office/2006/metadata/properties" ma:root="true" ma:fieldsID="f8695fa0dac795125904ba023d1caaa7" ns3:_="">
    <xsd:import namespace="c5d329a4-e9b8-4d35-8221-e18435d82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29a4-e9b8-4d35-8221-e18435d8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d329a4-e9b8-4d35-8221-e18435d828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9E7A-40E8-40C1-8F30-0069CFDB6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023FD-9827-43EB-96F1-EC614E6DA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329a4-e9b8-4d35-8221-e18435d82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7737B-B76F-4B2A-8E0D-2105B2FE2B8F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5d329a4-e9b8-4d35-8221-e18435d82891"/>
  </ds:schemaRefs>
</ds:datastoreItem>
</file>

<file path=customXml/itemProps4.xml><?xml version="1.0" encoding="utf-8"?>
<ds:datastoreItem xmlns:ds="http://schemas.openxmlformats.org/officeDocument/2006/customXml" ds:itemID="{57CC680E-E508-41F3-A755-0D514883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24</Pages>
  <Words>7454</Words>
  <Characters>44727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222</cp:revision>
  <cp:lastPrinted>2023-01-31T12:04:00Z</cp:lastPrinted>
  <dcterms:created xsi:type="dcterms:W3CDTF">2023-01-24T06:24:00Z</dcterms:created>
  <dcterms:modified xsi:type="dcterms:W3CDTF">2023-02-09T09:03:00Z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0x010100A5E7A0F13278444A8914B9BDE4547DE7</vt:lpwstr>
  </property>
</Properties>
</file>