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 </w:t>
      </w:r>
      <w:r w:rsidR="009700BF">
        <w:rPr>
          <w:rFonts w:ascii="Times New Roman" w:hAnsi="Times New Roman"/>
          <w:b/>
          <w:sz w:val="20"/>
        </w:rPr>
        <w:t xml:space="preserve">„CZAS WYKONANIA USŁUGI” 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700BF">
        <w:rPr>
          <w:rFonts w:ascii="Times New Roman" w:hAnsi="Times New Roman"/>
          <w:b/>
          <w:sz w:val="20"/>
        </w:rPr>
        <w:t xml:space="preserve">Czas przygotowania do druku </w:t>
      </w:r>
      <w:r w:rsidR="001E4C72">
        <w:rPr>
          <w:rFonts w:ascii="Times New Roman" w:hAnsi="Times New Roman"/>
          <w:b/>
          <w:sz w:val="20"/>
        </w:rPr>
        <w:t xml:space="preserve">1 arkusza wydawniczego </w:t>
      </w:r>
      <w:r w:rsidRPr="009700BF">
        <w:rPr>
          <w:rFonts w:ascii="Times New Roman" w:hAnsi="Times New Roman"/>
          <w:b/>
          <w:sz w:val="20"/>
        </w:rPr>
        <w:t xml:space="preserve">publikacji </w:t>
      </w:r>
      <w:r w:rsidR="001E4C72">
        <w:rPr>
          <w:rFonts w:ascii="Times New Roman" w:hAnsi="Times New Roman"/>
          <w:b/>
          <w:sz w:val="20"/>
        </w:rPr>
        <w:t>(</w:t>
      </w:r>
      <w:r w:rsidRPr="009700BF">
        <w:rPr>
          <w:rFonts w:ascii="Times New Roman" w:hAnsi="Times New Roman"/>
          <w:b/>
          <w:sz w:val="20"/>
        </w:rPr>
        <w:t>B5/A5</w:t>
      </w:r>
      <w:r w:rsidR="001E4C72">
        <w:rPr>
          <w:rFonts w:ascii="Times New Roman" w:hAnsi="Times New Roman"/>
          <w:b/>
          <w:sz w:val="20"/>
        </w:rPr>
        <w:t>)</w:t>
      </w:r>
      <w:r w:rsidRPr="009700BF">
        <w:rPr>
          <w:rFonts w:ascii="Times New Roman" w:hAnsi="Times New Roman"/>
          <w:b/>
          <w:sz w:val="20"/>
        </w:rPr>
        <w:t xml:space="preserve"> w</w:t>
      </w:r>
      <w:r w:rsidR="001E4C72">
        <w:rPr>
          <w:rFonts w:ascii="Times New Roman" w:hAnsi="Times New Roman"/>
          <w:b/>
          <w:sz w:val="20"/>
        </w:rPr>
        <w:t>yrażony w dobach:</w:t>
      </w:r>
    </w:p>
    <w:p w:rsidR="001E4C72" w:rsidRPr="009700BF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350"/>
        <w:gridCol w:w="1093"/>
        <w:gridCol w:w="3472"/>
      </w:tblGrid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Średniotrudny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3472" w:type="dxa"/>
          </w:tcPr>
          <w:p w:rsidR="00FF4C0D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Oferowany czas wykonania usługi </w:t>
            </w:r>
          </w:p>
          <w:p w:rsidR="009700BF" w:rsidRPr="00FF4C0D" w:rsidRDefault="00FF4C0D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pliku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T1B</w:t>
            </w:r>
          </w:p>
        </w:tc>
        <w:tc>
          <w:tcPr>
            <w:tcW w:w="3472" w:type="dxa"/>
          </w:tcPr>
          <w:p w:rsidR="009700BF" w:rsidRPr="001E4C72" w:rsidRDefault="001E4C72" w:rsidP="001E4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w 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maszynopisu/rękopisu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4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T2B</w:t>
            </w:r>
          </w:p>
        </w:tc>
        <w:tc>
          <w:tcPr>
            <w:tcW w:w="3472" w:type="dxa"/>
          </w:tcPr>
          <w:p w:rsidR="009700BF" w:rsidRPr="009700BF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w 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doby*</w:t>
            </w:r>
          </w:p>
        </w:tc>
      </w:tr>
    </w:tbl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  <w:r w:rsidRPr="001E4C72">
        <w:rPr>
          <w:rFonts w:ascii="Times New Roman" w:hAnsi="Times New Roman"/>
          <w:i/>
          <w:color w:val="FF0000"/>
          <w:sz w:val="20"/>
        </w:rPr>
        <w:t>*</w:t>
      </w:r>
      <w:r w:rsidR="00FF4C0D" w:rsidRPr="001E4C72">
        <w:rPr>
          <w:rFonts w:ascii="Times New Roman" w:hAnsi="Times New Roman"/>
          <w:i/>
          <w:color w:val="FF0000"/>
          <w:sz w:val="20"/>
        </w:rPr>
        <w:t>P</w:t>
      </w:r>
      <w:r w:rsidRPr="001E4C72">
        <w:rPr>
          <w:rFonts w:ascii="Times New Roman" w:hAnsi="Times New Roman"/>
          <w:i/>
          <w:color w:val="FF0000"/>
          <w:sz w:val="20"/>
        </w:rPr>
        <w:t xml:space="preserve">roszę podać 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oferowany czas realizacji usługi mierzony w dobach również </w:t>
      </w:r>
      <w:r w:rsidRPr="001E4C72">
        <w:rPr>
          <w:rFonts w:ascii="Times New Roman" w:hAnsi="Times New Roman"/>
          <w:i/>
          <w:color w:val="FF0000"/>
          <w:sz w:val="20"/>
        </w:rPr>
        <w:t>na platformie zakupowej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, jako kryterium oceny ofert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50% – skład średnio trudny, 50% – skład trudny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60% – z pliku, 40% – z maszynopisu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Schemat obliczenia </w:t>
      </w:r>
      <w:r w:rsidR="001E4C72">
        <w:rPr>
          <w:rFonts w:ascii="Times New Roman" w:hAnsi="Times New Roman"/>
          <w:sz w:val="20"/>
          <w:u w:val="single"/>
        </w:rPr>
        <w:t>(</w:t>
      </w:r>
      <w:r w:rsidRPr="009700BF">
        <w:rPr>
          <w:rFonts w:ascii="Times New Roman" w:hAnsi="Times New Roman"/>
          <w:sz w:val="20"/>
          <w:u w:val="single"/>
        </w:rPr>
        <w:t xml:space="preserve">będącego </w:t>
      </w:r>
      <w:r w:rsidR="001E4C72">
        <w:rPr>
          <w:rFonts w:ascii="Times New Roman" w:hAnsi="Times New Roman"/>
          <w:sz w:val="20"/>
          <w:u w:val="single"/>
        </w:rPr>
        <w:t xml:space="preserve">również </w:t>
      </w:r>
      <w:r w:rsidRPr="009700BF">
        <w:rPr>
          <w:rFonts w:ascii="Times New Roman" w:hAnsi="Times New Roman"/>
          <w:sz w:val="20"/>
          <w:u w:val="single"/>
        </w:rPr>
        <w:t>kryterium oceny</w:t>
      </w:r>
      <w:r w:rsidR="001E4C72">
        <w:rPr>
          <w:rFonts w:ascii="Times New Roman" w:hAnsi="Times New Roman"/>
          <w:sz w:val="20"/>
          <w:u w:val="single"/>
        </w:rPr>
        <w:t>)</w:t>
      </w:r>
      <w:r w:rsidRPr="009700BF">
        <w:rPr>
          <w:rFonts w:ascii="Times New Roman" w:hAnsi="Times New Roman"/>
          <w:sz w:val="20"/>
          <w:u w:val="single"/>
        </w:rPr>
        <w:t xml:space="preserve"> czasu przygotowania do druku publikacji </w:t>
      </w:r>
      <w:r w:rsidR="001E4C72">
        <w:rPr>
          <w:rFonts w:ascii="Times New Roman" w:hAnsi="Times New Roman"/>
          <w:sz w:val="20"/>
          <w:u w:val="single"/>
        </w:rPr>
        <w:t xml:space="preserve">poszczególnych publikacji </w:t>
      </w:r>
      <w:r w:rsidRPr="009700BF">
        <w:rPr>
          <w:rFonts w:ascii="Times New Roman" w:hAnsi="Times New Roman"/>
          <w:sz w:val="20"/>
          <w:u w:val="single"/>
        </w:rPr>
        <w:t>na podstawie danych zamie</w:t>
      </w:r>
      <w:r w:rsidR="001E4C72">
        <w:rPr>
          <w:rFonts w:ascii="Times New Roman" w:hAnsi="Times New Roman"/>
          <w:sz w:val="20"/>
          <w:u w:val="single"/>
        </w:rPr>
        <w:t>szczonych w powyższych tabelach: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 xml:space="preserve">dla </w:t>
      </w:r>
      <w:r w:rsidR="001E4C72">
        <w:rPr>
          <w:rFonts w:ascii="Times New Roman" w:hAnsi="Times New Roman"/>
          <w:sz w:val="20"/>
        </w:rPr>
        <w:t>publikacji o</w:t>
      </w:r>
      <w:r w:rsidRPr="009700BF">
        <w:rPr>
          <w:rFonts w:ascii="Times New Roman" w:hAnsi="Times New Roman"/>
          <w:sz w:val="20"/>
        </w:rPr>
        <w:t xml:space="preserve"> objętości 20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>20</w:t>
      </w:r>
      <w:r w:rsidRPr="009700BF">
        <w:rPr>
          <w:rFonts w:ascii="Times New Roman" w:hAnsi="Times New Roman"/>
          <w:sz w:val="20"/>
          <w:lang w:val="fr-FR"/>
        </w:rPr>
        <w:t xml:space="preserve"> = (20 × T1A × 50% + 20 × T1B × 50%) × 60% + (20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B × 50%) × 40%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9700BF" w:rsidRPr="009700BF" w:rsidRDefault="001E4C72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dla publikacji</w:t>
      </w:r>
      <w:r w:rsidR="009700BF" w:rsidRPr="009700BF">
        <w:rPr>
          <w:rFonts w:ascii="Times New Roman" w:hAnsi="Times New Roman"/>
          <w:sz w:val="20"/>
        </w:rPr>
        <w:t xml:space="preserve"> o objętości 10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10 </w:t>
      </w:r>
      <w:r w:rsidRPr="009700BF">
        <w:rPr>
          <w:rFonts w:ascii="Times New Roman" w:hAnsi="Times New Roman"/>
          <w:sz w:val="20"/>
          <w:lang w:val="fr-FR"/>
        </w:rPr>
        <w:t xml:space="preserve">= (10 × T1A × 50% + 10 × T1B × 50%) × 60% + (10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1E4C72">
        <w:rPr>
          <w:rFonts w:ascii="Times New Roman" w:hAnsi="Times New Roman"/>
          <w:b/>
          <w:sz w:val="20"/>
          <w:u w:val="single"/>
          <w:lang w:val="fr-FR"/>
        </w:rPr>
        <w:t>Dla potrzeb oceny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 ofert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w ramach kryterium 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« czas wykonnia usługi » 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Zamawiający przyjmie </w:t>
      </w:r>
      <w:r w:rsidR="00011AC1">
        <w:rPr>
          <w:rFonts w:ascii="Times New Roman" w:hAnsi="Times New Roman"/>
          <w:b/>
          <w:sz w:val="20"/>
          <w:u w:val="single"/>
          <w:lang w:val="fr-FR"/>
        </w:rPr>
        <w:t xml:space="preserve">liczbę </w:t>
      </w:r>
      <w:r w:rsidR="00450230">
        <w:rPr>
          <w:rFonts w:ascii="Times New Roman" w:hAnsi="Times New Roman"/>
          <w:b/>
          <w:sz w:val="20"/>
          <w:u w:val="single"/>
          <w:lang w:val="fr-FR"/>
        </w:rPr>
        <w:t>125</w:t>
      </w:r>
      <w:bookmarkStart w:id="0" w:name="_GoBack"/>
      <w:bookmarkEnd w:id="0"/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arkuszy wydawniczych</w:t>
      </w:r>
      <w:r>
        <w:rPr>
          <w:rFonts w:ascii="Times New Roman" w:hAnsi="Times New Roman"/>
          <w:sz w:val="20"/>
          <w:lang w:val="fr-FR"/>
        </w:rPr>
        <w:t>:</w:t>
      </w:r>
    </w:p>
    <w:p w:rsidR="001E4C72" w:rsidRPr="009700BF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1E4C72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="00450230">
        <w:rPr>
          <w:rFonts w:ascii="Times New Roman" w:hAnsi="Times New Roman"/>
          <w:sz w:val="20"/>
          <w:vertAlign w:val="subscript"/>
          <w:lang w:val="fr-FR"/>
        </w:rPr>
        <w:t>125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 </w:t>
      </w:r>
      <w:r w:rsidR="00011AC1">
        <w:rPr>
          <w:rFonts w:ascii="Times New Roman" w:hAnsi="Times New Roman"/>
          <w:sz w:val="20"/>
          <w:lang w:val="fr-FR"/>
        </w:rPr>
        <w:t>= (</w:t>
      </w:r>
      <w:r w:rsidR="00450230">
        <w:rPr>
          <w:rFonts w:ascii="Times New Roman" w:hAnsi="Times New Roman"/>
          <w:sz w:val="20"/>
          <w:lang w:val="fr-FR"/>
        </w:rPr>
        <w:t>125</w:t>
      </w:r>
      <w:r w:rsidR="00011AC1">
        <w:rPr>
          <w:rFonts w:ascii="Times New Roman" w:hAnsi="Times New Roman"/>
          <w:sz w:val="20"/>
          <w:lang w:val="fr-FR"/>
        </w:rPr>
        <w:t xml:space="preserve"> × T1A × 50% + </w:t>
      </w:r>
      <w:r w:rsidR="00450230">
        <w:rPr>
          <w:rFonts w:ascii="Times New Roman" w:hAnsi="Times New Roman"/>
          <w:sz w:val="20"/>
          <w:lang w:val="fr-FR"/>
        </w:rPr>
        <w:t>125</w:t>
      </w:r>
      <w:r w:rsidR="00011AC1">
        <w:rPr>
          <w:rFonts w:ascii="Times New Roman" w:hAnsi="Times New Roman"/>
          <w:sz w:val="20"/>
          <w:lang w:val="fr-FR"/>
        </w:rPr>
        <w:t xml:space="preserve"> × T1B × 50%) × 60% + (</w:t>
      </w:r>
      <w:r w:rsidR="00450230">
        <w:rPr>
          <w:rFonts w:ascii="Times New Roman" w:hAnsi="Times New Roman"/>
          <w:sz w:val="20"/>
          <w:lang w:val="fr-FR"/>
        </w:rPr>
        <w:t>125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="00011AC1">
        <w:rPr>
          <w:rFonts w:ascii="Times New Roman" w:hAnsi="Times New Roman"/>
          <w:sz w:val="20"/>
          <w:lang w:val="fr-FR"/>
        </w:rPr>
        <w:t xml:space="preserve">A × 50% + </w:t>
      </w:r>
      <w:r w:rsidR="00450230">
        <w:rPr>
          <w:rFonts w:ascii="Times New Roman" w:hAnsi="Times New Roman"/>
          <w:sz w:val="20"/>
          <w:lang w:val="fr-FR"/>
        </w:rPr>
        <w:t>125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P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0"/>
          <w:lang w:val="fr-FR"/>
        </w:rPr>
      </w:pPr>
    </w:p>
    <w:p w:rsidR="00324865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</w:rPr>
      </w:pPr>
      <w:r w:rsidRPr="009700BF">
        <w:rPr>
          <w:rFonts w:ascii="Times New Roman" w:hAnsi="Times New Roman"/>
          <w:i/>
          <w:sz w:val="20"/>
        </w:rPr>
        <w:t xml:space="preserve">TP – czas </w:t>
      </w:r>
      <w:r w:rsidR="001E4C72">
        <w:rPr>
          <w:rFonts w:ascii="Times New Roman" w:hAnsi="Times New Roman"/>
          <w:i/>
          <w:sz w:val="20"/>
        </w:rPr>
        <w:t>przygotowani</w:t>
      </w:r>
      <w:r w:rsidR="00BC6F7E">
        <w:rPr>
          <w:rFonts w:ascii="Times New Roman" w:hAnsi="Times New Roman"/>
          <w:i/>
          <w:sz w:val="20"/>
        </w:rPr>
        <w:t>a</w:t>
      </w:r>
    </w:p>
    <w:sectPr w:rsidR="00324865" w:rsidRPr="001E4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EA" w:rsidRDefault="002B2AEA">
      <w:r>
        <w:separator/>
      </w:r>
    </w:p>
  </w:endnote>
  <w:endnote w:type="continuationSeparator" w:id="0">
    <w:p w:rsidR="002B2AEA" w:rsidRDefault="002B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450230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450230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EA" w:rsidRDefault="002B2AEA">
      <w:r>
        <w:separator/>
      </w:r>
    </w:p>
  </w:footnote>
  <w:footnote w:type="continuationSeparator" w:id="0">
    <w:p w:rsidR="002B2AEA" w:rsidRDefault="002B2AEA">
      <w:r>
        <w:continuationSeparator/>
      </w:r>
    </w:p>
  </w:footnote>
  <w:footnote w:id="1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i/>
          <w:sz w:val="18"/>
          <w:szCs w:val="18"/>
        </w:rPr>
        <w:footnoteRef/>
      </w:r>
      <w:r w:rsidRPr="009700BF">
        <w:rPr>
          <w:i/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Typowy skład książki naukowej z przypisami, bibliografią i indeksami; do 10% tabel, wzorów lub materiału ilustracyjnego.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2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Powyżej 10% tabel, wzorów, wykresów, schematów lub skład artystyczny.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3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4">
    <w:p w:rsidR="009700BF" w:rsidRDefault="009700BF">
      <w:pPr>
        <w:pStyle w:val="Tekstprzypisudolnego"/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F148AD">
      <w:rPr>
        <w:rFonts w:ascii="Times New Roman" w:hAnsi="Times New Roman"/>
        <w:b w:val="0"/>
        <w:i/>
        <w:sz w:val="20"/>
      </w:rPr>
      <w:t>B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11AC1"/>
    <w:rsid w:val="00070721"/>
    <w:rsid w:val="000E50F9"/>
    <w:rsid w:val="00104791"/>
    <w:rsid w:val="00106481"/>
    <w:rsid w:val="00136B62"/>
    <w:rsid w:val="0017690D"/>
    <w:rsid w:val="0018758D"/>
    <w:rsid w:val="001A21A0"/>
    <w:rsid w:val="001D0B81"/>
    <w:rsid w:val="001D1C98"/>
    <w:rsid w:val="001E4C72"/>
    <w:rsid w:val="002031D0"/>
    <w:rsid w:val="00263C1A"/>
    <w:rsid w:val="00297731"/>
    <w:rsid w:val="002A7AB4"/>
    <w:rsid w:val="002B1598"/>
    <w:rsid w:val="002B2AEA"/>
    <w:rsid w:val="002B6F3A"/>
    <w:rsid w:val="003025F8"/>
    <w:rsid w:val="00324865"/>
    <w:rsid w:val="00390B9D"/>
    <w:rsid w:val="003A415F"/>
    <w:rsid w:val="003C5263"/>
    <w:rsid w:val="003F7E3C"/>
    <w:rsid w:val="00450230"/>
    <w:rsid w:val="00451B9B"/>
    <w:rsid w:val="004624B6"/>
    <w:rsid w:val="004971EA"/>
    <w:rsid w:val="004B0FD4"/>
    <w:rsid w:val="004C603C"/>
    <w:rsid w:val="004D1D4D"/>
    <w:rsid w:val="00500500"/>
    <w:rsid w:val="00530A68"/>
    <w:rsid w:val="00535CBE"/>
    <w:rsid w:val="00581CEB"/>
    <w:rsid w:val="005A1144"/>
    <w:rsid w:val="005B4778"/>
    <w:rsid w:val="005B4D1F"/>
    <w:rsid w:val="006D3061"/>
    <w:rsid w:val="006F126B"/>
    <w:rsid w:val="00734682"/>
    <w:rsid w:val="00740C55"/>
    <w:rsid w:val="00790FA4"/>
    <w:rsid w:val="007B022B"/>
    <w:rsid w:val="007B4230"/>
    <w:rsid w:val="007D2F97"/>
    <w:rsid w:val="007E118F"/>
    <w:rsid w:val="00863694"/>
    <w:rsid w:val="00890551"/>
    <w:rsid w:val="008B13D1"/>
    <w:rsid w:val="009700BF"/>
    <w:rsid w:val="009E0AA7"/>
    <w:rsid w:val="009F0770"/>
    <w:rsid w:val="009F2F8F"/>
    <w:rsid w:val="00A06916"/>
    <w:rsid w:val="00A11E29"/>
    <w:rsid w:val="00A347C3"/>
    <w:rsid w:val="00A42470"/>
    <w:rsid w:val="00A440DF"/>
    <w:rsid w:val="00AA6CCE"/>
    <w:rsid w:val="00AC17DA"/>
    <w:rsid w:val="00AC4B78"/>
    <w:rsid w:val="00AD3DC5"/>
    <w:rsid w:val="00B26005"/>
    <w:rsid w:val="00B52EDD"/>
    <w:rsid w:val="00B720AE"/>
    <w:rsid w:val="00B90F95"/>
    <w:rsid w:val="00BA1A95"/>
    <w:rsid w:val="00BA51F1"/>
    <w:rsid w:val="00BC27B9"/>
    <w:rsid w:val="00BC6F7E"/>
    <w:rsid w:val="00BE327B"/>
    <w:rsid w:val="00C001E3"/>
    <w:rsid w:val="00C54E56"/>
    <w:rsid w:val="00CA13D4"/>
    <w:rsid w:val="00CC19EA"/>
    <w:rsid w:val="00D3598F"/>
    <w:rsid w:val="00D443E8"/>
    <w:rsid w:val="00DD1DCE"/>
    <w:rsid w:val="00E04B60"/>
    <w:rsid w:val="00E263EE"/>
    <w:rsid w:val="00E43A3E"/>
    <w:rsid w:val="00E75334"/>
    <w:rsid w:val="00E910D3"/>
    <w:rsid w:val="00EA44EB"/>
    <w:rsid w:val="00EF54C9"/>
    <w:rsid w:val="00F148AD"/>
    <w:rsid w:val="00F860B0"/>
    <w:rsid w:val="00F90870"/>
    <w:rsid w:val="00F969CD"/>
    <w:rsid w:val="00FB615E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C01F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72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A67BE-CDBB-402F-B6B8-4F0350F7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141</cp:revision>
  <cp:lastPrinted>2021-11-16T16:42:00Z</cp:lastPrinted>
  <dcterms:created xsi:type="dcterms:W3CDTF">2020-01-30T12:06:00Z</dcterms:created>
  <dcterms:modified xsi:type="dcterms:W3CDTF">2021-11-16T16:42:00Z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