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B2CB1" w14:textId="330C18AA" w:rsidR="0062784C" w:rsidRPr="005D4B54" w:rsidRDefault="005D4B54" w:rsidP="005D4B54">
      <w:pPr>
        <w:pStyle w:val="Tekstpodstawowy"/>
        <w:spacing w:before="120"/>
        <w:jc w:val="both"/>
        <w:rPr>
          <w:i/>
          <w:sz w:val="22"/>
        </w:rPr>
      </w:pPr>
      <w:r>
        <w:rPr>
          <w:i/>
          <w:sz w:val="22"/>
        </w:rPr>
        <w:t>Załącznik nr 1 do SWZ</w:t>
      </w:r>
    </w:p>
    <w:p w14:paraId="26699C64" w14:textId="2D864BE3" w:rsidR="005D4B54" w:rsidRDefault="005D4B54" w:rsidP="0062784C">
      <w:pPr>
        <w:rPr>
          <w:b/>
          <w:sz w:val="22"/>
          <w:szCs w:val="22"/>
        </w:rPr>
      </w:pPr>
    </w:p>
    <w:p w14:paraId="2261710C" w14:textId="098515B8" w:rsidR="005D4B54" w:rsidRDefault="005D4B54" w:rsidP="005D4B54">
      <w:pPr>
        <w:spacing w:before="60" w:after="60"/>
        <w:jc w:val="center"/>
        <w:rPr>
          <w:b/>
          <w:sz w:val="22"/>
          <w:szCs w:val="22"/>
        </w:rPr>
      </w:pPr>
      <w:r w:rsidRPr="009D1F80">
        <w:rPr>
          <w:b/>
          <w:sz w:val="22"/>
          <w:szCs w:val="22"/>
        </w:rPr>
        <w:t>OPIS PRZEDMIOTU ZAMÓWIENIA</w:t>
      </w:r>
    </w:p>
    <w:p w14:paraId="519EE333" w14:textId="3163A88D" w:rsidR="007C5A12" w:rsidRDefault="007C5A12" w:rsidP="007C5A12">
      <w:pPr>
        <w:spacing w:before="60" w:after="60"/>
        <w:jc w:val="both"/>
        <w:rPr>
          <w:rFonts w:eastAsiaTheme="minorHAnsi"/>
          <w:kern w:val="0"/>
          <w:sz w:val="22"/>
          <w:szCs w:val="22"/>
          <w:lang w:val="pl-PL" w:eastAsia="en-US"/>
        </w:rPr>
      </w:pPr>
      <w:r w:rsidRPr="00547A1E">
        <w:rPr>
          <w:sz w:val="22"/>
          <w:szCs w:val="22"/>
        </w:rPr>
        <w:t xml:space="preserve">Przedmiotem zamówienia jest </w:t>
      </w:r>
      <w:r>
        <w:rPr>
          <w:sz w:val="22"/>
          <w:szCs w:val="22"/>
        </w:rPr>
        <w:t>dostawa</w:t>
      </w:r>
      <w:r>
        <w:rPr>
          <w:b/>
          <w:sz w:val="20"/>
        </w:rPr>
        <w:t xml:space="preserve"> </w:t>
      </w:r>
      <w:r w:rsidRPr="00BE12D5">
        <w:rPr>
          <w:sz w:val="22"/>
          <w:szCs w:val="22"/>
        </w:rPr>
        <w:t>zestawu endoskopowego wraz z akcesoriami</w:t>
      </w:r>
      <w:r>
        <w:rPr>
          <w:sz w:val="22"/>
          <w:szCs w:val="22"/>
        </w:rPr>
        <w:t xml:space="preserve"> -</w:t>
      </w:r>
      <w:r w:rsidRPr="00BE12D5">
        <w:rPr>
          <w:rFonts w:eastAsiaTheme="minorHAnsi"/>
          <w:kern w:val="0"/>
          <w:sz w:val="22"/>
          <w:szCs w:val="22"/>
          <w:lang w:val="pl-PL" w:eastAsia="en-US"/>
        </w:rPr>
        <w:t xml:space="preserve"> </w:t>
      </w:r>
      <w:r>
        <w:rPr>
          <w:rFonts w:eastAsiaTheme="minorHAnsi"/>
          <w:kern w:val="0"/>
          <w:sz w:val="22"/>
          <w:szCs w:val="22"/>
          <w:lang w:val="pl-PL" w:eastAsia="en-US"/>
        </w:rPr>
        <w:t>wież</w:t>
      </w:r>
      <w:r w:rsidR="00E60B57">
        <w:rPr>
          <w:rFonts w:eastAsiaTheme="minorHAnsi"/>
          <w:kern w:val="0"/>
          <w:sz w:val="22"/>
          <w:szCs w:val="22"/>
          <w:lang w:val="pl-PL" w:eastAsia="en-US"/>
        </w:rPr>
        <w:t>a endoskopowa:</w:t>
      </w:r>
      <w:r>
        <w:rPr>
          <w:rFonts w:eastAsiaTheme="minorHAnsi"/>
          <w:kern w:val="0"/>
          <w:sz w:val="22"/>
          <w:szCs w:val="22"/>
          <w:lang w:val="pl-PL" w:eastAsia="en-US"/>
        </w:rPr>
        <w:t xml:space="preserve"> wózek endoskopowy, procesor, zestaw do podłączenia procesora, monitor, pompa płucząca, dren do pompy, pojemnik uniwersalny.</w:t>
      </w:r>
    </w:p>
    <w:p w14:paraId="5745EDEE" w14:textId="77777777" w:rsidR="000149A5" w:rsidRPr="009D1F80" w:rsidRDefault="000149A5" w:rsidP="007C5A12">
      <w:pPr>
        <w:spacing w:before="60" w:after="60"/>
        <w:jc w:val="both"/>
        <w:rPr>
          <w:b/>
          <w:sz w:val="22"/>
          <w:szCs w:val="22"/>
        </w:rPr>
      </w:pPr>
    </w:p>
    <w:p w14:paraId="30F4637F" w14:textId="436B87BA" w:rsidR="009D1F80" w:rsidRPr="00FF5640" w:rsidRDefault="001400DC" w:rsidP="001400DC">
      <w:pPr>
        <w:pStyle w:val="Standard"/>
        <w:spacing w:after="0"/>
        <w:jc w:val="center"/>
        <w:rPr>
          <w:rFonts w:ascii="Times New Roman" w:hAnsi="Times New Roman"/>
          <w:b/>
          <w:szCs w:val="22"/>
        </w:rPr>
      </w:pPr>
      <w:r w:rsidRPr="00FF5640">
        <w:rPr>
          <w:rFonts w:ascii="Times New Roman" w:hAnsi="Times New Roman"/>
          <w:b/>
          <w:szCs w:val="22"/>
        </w:rPr>
        <w:t>Zestaw endoskopowy wraz z akcesoriami:</w:t>
      </w:r>
    </w:p>
    <w:p w14:paraId="0F42C683" w14:textId="1DB80131" w:rsidR="00BB0D9B" w:rsidRDefault="00BB0D9B" w:rsidP="001400DC">
      <w:pPr>
        <w:pStyle w:val="Standard"/>
        <w:spacing w:after="0"/>
        <w:jc w:val="center"/>
        <w:rPr>
          <w:b/>
          <w:szCs w:val="22"/>
        </w:rPr>
      </w:pPr>
    </w:p>
    <w:p w14:paraId="2A99BA68" w14:textId="071EC83B" w:rsidR="009D1F80" w:rsidRPr="009D1F80" w:rsidRDefault="009D1F80" w:rsidP="009D1F80">
      <w:pPr>
        <w:rPr>
          <w:sz w:val="22"/>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6804"/>
        <w:gridCol w:w="851"/>
        <w:gridCol w:w="850"/>
        <w:gridCol w:w="992"/>
        <w:gridCol w:w="1276"/>
        <w:gridCol w:w="2268"/>
      </w:tblGrid>
      <w:tr w:rsidR="00BB0D9B" w:rsidRPr="009D1F80" w14:paraId="658675F8" w14:textId="77777777" w:rsidTr="00BB0D9B">
        <w:trPr>
          <w:cantSplit/>
          <w:trHeight w:val="609"/>
        </w:trPr>
        <w:tc>
          <w:tcPr>
            <w:tcW w:w="567" w:type="dxa"/>
            <w:tcBorders>
              <w:top w:val="single" w:sz="4" w:space="0" w:color="000000"/>
              <w:left w:val="single" w:sz="4" w:space="0" w:color="000000"/>
              <w:bottom w:val="single" w:sz="4" w:space="0" w:color="000000"/>
            </w:tcBorders>
            <w:shd w:val="clear" w:color="auto" w:fill="auto"/>
          </w:tcPr>
          <w:p w14:paraId="6690F541" w14:textId="77777777" w:rsidR="00BB0D9B" w:rsidRPr="009D1F80" w:rsidRDefault="00BB0D9B" w:rsidP="00FE5050">
            <w:pPr>
              <w:snapToGrid w:val="0"/>
              <w:jc w:val="center"/>
              <w:rPr>
                <w:b/>
                <w:i/>
                <w:sz w:val="22"/>
                <w:szCs w:val="22"/>
              </w:rPr>
            </w:pPr>
          </w:p>
          <w:p w14:paraId="621DB7C5" w14:textId="77777777" w:rsidR="00BB0D9B" w:rsidRPr="009D1F80" w:rsidRDefault="00BB0D9B" w:rsidP="00FE5050">
            <w:pPr>
              <w:jc w:val="center"/>
              <w:rPr>
                <w:b/>
                <w:i/>
                <w:sz w:val="22"/>
                <w:szCs w:val="22"/>
              </w:rPr>
            </w:pPr>
          </w:p>
          <w:p w14:paraId="291FF5C2" w14:textId="77777777" w:rsidR="00BB0D9B" w:rsidRPr="009D1F80" w:rsidRDefault="00BB0D9B" w:rsidP="00FE5050">
            <w:pPr>
              <w:jc w:val="center"/>
              <w:rPr>
                <w:b/>
                <w:i/>
                <w:sz w:val="22"/>
                <w:szCs w:val="22"/>
              </w:rPr>
            </w:pPr>
            <w:r w:rsidRPr="009D1F80">
              <w:rPr>
                <w:b/>
                <w:i/>
                <w:sz w:val="22"/>
                <w:szCs w:val="22"/>
              </w:rPr>
              <w:t>L.P.</w:t>
            </w:r>
          </w:p>
        </w:tc>
        <w:tc>
          <w:tcPr>
            <w:tcW w:w="6804" w:type="dxa"/>
            <w:tcBorders>
              <w:top w:val="single" w:sz="4" w:space="0" w:color="000000"/>
              <w:left w:val="single" w:sz="4" w:space="0" w:color="000000"/>
              <w:bottom w:val="single" w:sz="4" w:space="0" w:color="000000"/>
            </w:tcBorders>
            <w:shd w:val="clear" w:color="auto" w:fill="auto"/>
          </w:tcPr>
          <w:p w14:paraId="4A23CA40" w14:textId="77777777" w:rsidR="00BB0D9B" w:rsidRPr="009D1F80" w:rsidRDefault="00BB0D9B" w:rsidP="00FE5050">
            <w:pPr>
              <w:snapToGrid w:val="0"/>
              <w:jc w:val="center"/>
              <w:rPr>
                <w:b/>
                <w:i/>
                <w:sz w:val="18"/>
                <w:szCs w:val="18"/>
              </w:rPr>
            </w:pPr>
          </w:p>
          <w:p w14:paraId="5A12CA9F" w14:textId="77777777" w:rsidR="00BB0D9B" w:rsidRPr="009D1F80" w:rsidRDefault="00BB0D9B" w:rsidP="00FE5050">
            <w:pPr>
              <w:jc w:val="center"/>
              <w:rPr>
                <w:b/>
                <w:i/>
                <w:sz w:val="18"/>
                <w:szCs w:val="18"/>
              </w:rPr>
            </w:pPr>
            <w:r w:rsidRPr="009D1F80">
              <w:rPr>
                <w:b/>
                <w:i/>
                <w:sz w:val="18"/>
                <w:szCs w:val="18"/>
              </w:rPr>
              <w:t>ASORTYMENT</w:t>
            </w:r>
          </w:p>
          <w:p w14:paraId="1DF419A5" w14:textId="77777777" w:rsidR="00BB0D9B" w:rsidRPr="009D1F80" w:rsidRDefault="00BB0D9B" w:rsidP="00FE5050">
            <w:pPr>
              <w:jc w:val="center"/>
              <w:rPr>
                <w:b/>
                <w:i/>
                <w:sz w:val="18"/>
                <w:szCs w:val="18"/>
              </w:rPr>
            </w:pPr>
            <w:r w:rsidRPr="009D1F80">
              <w:rPr>
                <w:b/>
                <w:i/>
                <w:sz w:val="18"/>
                <w:szCs w:val="18"/>
              </w:rPr>
              <w:t>SZCZEGÓŁOWY</w:t>
            </w:r>
          </w:p>
        </w:tc>
        <w:tc>
          <w:tcPr>
            <w:tcW w:w="851" w:type="dxa"/>
            <w:tcBorders>
              <w:top w:val="single" w:sz="4" w:space="0" w:color="000000"/>
              <w:left w:val="single" w:sz="4" w:space="0" w:color="000000"/>
              <w:bottom w:val="single" w:sz="4" w:space="0" w:color="000000"/>
            </w:tcBorders>
            <w:shd w:val="clear" w:color="auto" w:fill="auto"/>
          </w:tcPr>
          <w:p w14:paraId="6601D4C7" w14:textId="77777777" w:rsidR="00BB0D9B" w:rsidRPr="009D1F80" w:rsidRDefault="00BB0D9B" w:rsidP="00FE5050">
            <w:pPr>
              <w:snapToGrid w:val="0"/>
              <w:jc w:val="center"/>
              <w:rPr>
                <w:b/>
                <w:i/>
                <w:sz w:val="18"/>
                <w:szCs w:val="18"/>
              </w:rPr>
            </w:pPr>
          </w:p>
          <w:p w14:paraId="6F4CBCDE" w14:textId="26DB33A9" w:rsidR="00BB0D9B" w:rsidRPr="009D1F80" w:rsidRDefault="00BB0D9B" w:rsidP="00FE5050">
            <w:pPr>
              <w:jc w:val="center"/>
              <w:rPr>
                <w:b/>
                <w:i/>
                <w:sz w:val="18"/>
                <w:szCs w:val="18"/>
              </w:rPr>
            </w:pPr>
            <w:r w:rsidRPr="009D1F80">
              <w:rPr>
                <w:b/>
                <w:i/>
                <w:sz w:val="18"/>
                <w:szCs w:val="18"/>
              </w:rPr>
              <w:t>ILOŚĆ</w:t>
            </w:r>
            <w:r>
              <w:rPr>
                <w:b/>
                <w:i/>
                <w:sz w:val="18"/>
                <w:szCs w:val="18"/>
              </w:rPr>
              <w:t xml:space="preserve"> SZT.</w:t>
            </w:r>
          </w:p>
          <w:p w14:paraId="6DF68409" w14:textId="5C5AC6AD" w:rsidR="00BB0D9B" w:rsidRPr="009D1F80" w:rsidRDefault="00BB0D9B" w:rsidP="00FE5050">
            <w:pPr>
              <w:jc w:val="center"/>
              <w:rPr>
                <w:b/>
                <w:i/>
                <w:sz w:val="18"/>
                <w:szCs w:val="18"/>
              </w:rPr>
            </w:pPr>
          </w:p>
        </w:tc>
        <w:tc>
          <w:tcPr>
            <w:tcW w:w="850" w:type="dxa"/>
            <w:tcBorders>
              <w:top w:val="single" w:sz="4" w:space="0" w:color="000000"/>
              <w:left w:val="single" w:sz="4" w:space="0" w:color="000000"/>
              <w:bottom w:val="single" w:sz="4" w:space="0" w:color="000000"/>
            </w:tcBorders>
            <w:shd w:val="clear" w:color="auto" w:fill="auto"/>
          </w:tcPr>
          <w:p w14:paraId="253442FC" w14:textId="77777777" w:rsidR="00BB0D9B" w:rsidRPr="009D1F80" w:rsidRDefault="00BB0D9B" w:rsidP="00FE5050">
            <w:pPr>
              <w:snapToGrid w:val="0"/>
              <w:jc w:val="center"/>
              <w:rPr>
                <w:b/>
                <w:i/>
                <w:sz w:val="18"/>
                <w:szCs w:val="18"/>
              </w:rPr>
            </w:pPr>
          </w:p>
          <w:p w14:paraId="60FA7ECF" w14:textId="77777777" w:rsidR="00BB0D9B" w:rsidRPr="009D1F80" w:rsidRDefault="00BB0D9B" w:rsidP="00FE5050">
            <w:pPr>
              <w:jc w:val="center"/>
              <w:rPr>
                <w:b/>
                <w:i/>
                <w:sz w:val="18"/>
                <w:szCs w:val="18"/>
              </w:rPr>
            </w:pPr>
            <w:r w:rsidRPr="009D1F80">
              <w:rPr>
                <w:b/>
                <w:i/>
                <w:sz w:val="18"/>
                <w:szCs w:val="18"/>
              </w:rPr>
              <w:t>CENA  NETTO</w:t>
            </w:r>
          </w:p>
        </w:tc>
        <w:tc>
          <w:tcPr>
            <w:tcW w:w="992" w:type="dxa"/>
            <w:tcBorders>
              <w:top w:val="single" w:sz="4" w:space="0" w:color="000000"/>
              <w:left w:val="single" w:sz="4" w:space="0" w:color="000000"/>
              <w:bottom w:val="single" w:sz="4" w:space="0" w:color="000000"/>
            </w:tcBorders>
            <w:shd w:val="clear" w:color="auto" w:fill="auto"/>
          </w:tcPr>
          <w:p w14:paraId="04DFAD0F" w14:textId="77777777" w:rsidR="00BB0D9B" w:rsidRPr="009D1F80" w:rsidRDefault="00BB0D9B" w:rsidP="00FE5050">
            <w:pPr>
              <w:snapToGrid w:val="0"/>
              <w:jc w:val="center"/>
              <w:rPr>
                <w:b/>
                <w:i/>
                <w:sz w:val="18"/>
                <w:szCs w:val="18"/>
              </w:rPr>
            </w:pPr>
          </w:p>
          <w:p w14:paraId="13FED478" w14:textId="77FCB301" w:rsidR="00BB0D9B" w:rsidRPr="009D1F80" w:rsidRDefault="00BB0D9B" w:rsidP="00FE5050">
            <w:pPr>
              <w:jc w:val="center"/>
              <w:rPr>
                <w:b/>
                <w:i/>
                <w:sz w:val="18"/>
                <w:szCs w:val="18"/>
              </w:rPr>
            </w:pPr>
            <w:r w:rsidRPr="009D1F80">
              <w:rPr>
                <w:b/>
                <w:i/>
                <w:sz w:val="18"/>
                <w:szCs w:val="18"/>
              </w:rPr>
              <w:t>P</w:t>
            </w:r>
            <w:r>
              <w:rPr>
                <w:b/>
                <w:i/>
                <w:sz w:val="18"/>
                <w:szCs w:val="18"/>
              </w:rPr>
              <w:t>O</w:t>
            </w:r>
            <w:r w:rsidRPr="009D1F80">
              <w:rPr>
                <w:b/>
                <w:i/>
                <w:sz w:val="18"/>
                <w:szCs w:val="18"/>
              </w:rPr>
              <w:t>DATEK VAT</w:t>
            </w:r>
          </w:p>
        </w:tc>
        <w:tc>
          <w:tcPr>
            <w:tcW w:w="1276" w:type="dxa"/>
            <w:tcBorders>
              <w:top w:val="single" w:sz="4" w:space="0" w:color="000000"/>
              <w:left w:val="single" w:sz="4" w:space="0" w:color="000000"/>
              <w:bottom w:val="single" w:sz="4" w:space="0" w:color="000000"/>
            </w:tcBorders>
            <w:shd w:val="clear" w:color="auto" w:fill="auto"/>
          </w:tcPr>
          <w:p w14:paraId="3229C607" w14:textId="77777777" w:rsidR="00BB0D9B" w:rsidRPr="009D1F80" w:rsidRDefault="00BB0D9B" w:rsidP="00FE5050">
            <w:pPr>
              <w:snapToGrid w:val="0"/>
              <w:jc w:val="center"/>
              <w:rPr>
                <w:b/>
                <w:i/>
                <w:sz w:val="18"/>
                <w:szCs w:val="18"/>
              </w:rPr>
            </w:pPr>
          </w:p>
          <w:p w14:paraId="079ECA7F" w14:textId="77777777" w:rsidR="00BB0D9B" w:rsidRPr="009D1F80" w:rsidRDefault="00BB0D9B" w:rsidP="00FE5050">
            <w:pPr>
              <w:jc w:val="center"/>
              <w:rPr>
                <w:b/>
                <w:i/>
                <w:sz w:val="18"/>
                <w:szCs w:val="18"/>
              </w:rPr>
            </w:pPr>
            <w:r w:rsidRPr="009D1F80">
              <w:rPr>
                <w:b/>
                <w:i/>
                <w:sz w:val="18"/>
                <w:szCs w:val="18"/>
              </w:rPr>
              <w:t>CENA  BRUTTO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CB1657" w14:textId="77777777" w:rsidR="00BB0D9B" w:rsidRPr="009D1F80" w:rsidRDefault="00BB0D9B" w:rsidP="00FE5050">
            <w:pPr>
              <w:snapToGrid w:val="0"/>
              <w:jc w:val="center"/>
              <w:rPr>
                <w:b/>
                <w:i/>
                <w:sz w:val="18"/>
                <w:szCs w:val="18"/>
              </w:rPr>
            </w:pPr>
          </w:p>
          <w:p w14:paraId="03A096D4" w14:textId="5A6E33D8" w:rsidR="00BB0D9B" w:rsidRPr="009D1F80" w:rsidRDefault="00BB0D9B" w:rsidP="009D1F80">
            <w:pPr>
              <w:jc w:val="center"/>
              <w:rPr>
                <w:b/>
                <w:i/>
                <w:sz w:val="18"/>
                <w:szCs w:val="18"/>
              </w:rPr>
            </w:pPr>
            <w:r w:rsidRPr="009D1F80">
              <w:rPr>
                <w:b/>
                <w:i/>
                <w:sz w:val="18"/>
                <w:szCs w:val="18"/>
              </w:rPr>
              <w:t>PRODUCENT WRAZ Z NUMEREM KATALOGOWYM</w:t>
            </w:r>
          </w:p>
          <w:p w14:paraId="42C6F3DE" w14:textId="77777777" w:rsidR="00BB0D9B" w:rsidRPr="009D1F80" w:rsidRDefault="00BB0D9B" w:rsidP="00FE5050">
            <w:pPr>
              <w:jc w:val="center"/>
              <w:rPr>
                <w:b/>
                <w:i/>
                <w:sz w:val="18"/>
                <w:szCs w:val="18"/>
              </w:rPr>
            </w:pPr>
          </w:p>
        </w:tc>
      </w:tr>
      <w:tr w:rsidR="00BB0D9B" w:rsidRPr="009D1F80" w14:paraId="3573A3B2" w14:textId="77777777" w:rsidTr="00110554">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7268A1A1" w14:textId="77777777" w:rsidR="00BB0D9B" w:rsidRPr="009D1F80" w:rsidRDefault="00BB0D9B" w:rsidP="00BB0D9B">
            <w:pPr>
              <w:jc w:val="center"/>
              <w:rPr>
                <w:sz w:val="22"/>
                <w:szCs w:val="22"/>
              </w:rPr>
            </w:pPr>
            <w:r w:rsidRPr="009D1F80">
              <w:rPr>
                <w:b/>
                <w:i/>
                <w:sz w:val="22"/>
                <w:szCs w:val="22"/>
              </w:rPr>
              <w:t>1.</w:t>
            </w:r>
          </w:p>
        </w:tc>
        <w:tc>
          <w:tcPr>
            <w:tcW w:w="6804" w:type="dxa"/>
            <w:tcBorders>
              <w:top w:val="single" w:sz="4" w:space="0" w:color="000000"/>
              <w:left w:val="single" w:sz="4" w:space="0" w:color="000000"/>
              <w:bottom w:val="single" w:sz="4" w:space="0" w:color="000000"/>
            </w:tcBorders>
            <w:shd w:val="clear" w:color="auto" w:fill="auto"/>
          </w:tcPr>
          <w:p w14:paraId="28B2CBBA" w14:textId="13CF9D77" w:rsidR="00BB0D9B" w:rsidRPr="007C5A12" w:rsidRDefault="00BB0D9B" w:rsidP="00BB0D9B">
            <w:pPr>
              <w:spacing w:before="60" w:after="60"/>
              <w:jc w:val="center"/>
              <w:rPr>
                <w:b/>
                <w:sz w:val="22"/>
                <w:szCs w:val="22"/>
              </w:rPr>
            </w:pPr>
            <w:r>
              <w:t>Procesor wideo z zintegrowanym źródłem światła w technologii 5 Led z możliwością wyboru standardu obrazowania spośród: UHD 4K, HDTV, SDTV; funkcje obrazowania NBI, ALI, RDI, TXI; Cyfrowy sygnał wyjściowy: 12G-SDI, 3G-SDI,HD-SDI, SD- SDI. Ekran dotykowy oraz komunikaty procesora wyświetlane w pełni w języku polskim; możliwość podłączenia urządzeń magazynujących -USB Stick. Kompatybilność z endoskopami serii 190,290, 1100, 1200, 1500, oraz 165, 180, 260, po podłączeniu z CV-190.</w:t>
            </w:r>
          </w:p>
        </w:tc>
        <w:tc>
          <w:tcPr>
            <w:tcW w:w="851" w:type="dxa"/>
            <w:tcBorders>
              <w:top w:val="single" w:sz="4" w:space="0" w:color="000000"/>
              <w:left w:val="single" w:sz="4" w:space="0" w:color="000000"/>
              <w:bottom w:val="single" w:sz="4" w:space="0" w:color="000000"/>
            </w:tcBorders>
            <w:shd w:val="clear" w:color="auto" w:fill="auto"/>
            <w:vAlign w:val="center"/>
          </w:tcPr>
          <w:p w14:paraId="6B6D9F08" w14:textId="77777777" w:rsidR="00BB0D9B" w:rsidRPr="009D1F80" w:rsidRDefault="00BB0D9B" w:rsidP="00BB0D9B">
            <w:pPr>
              <w:jc w:val="center"/>
              <w:rPr>
                <w:b/>
                <w:sz w:val="22"/>
                <w:szCs w:val="22"/>
              </w:rPr>
            </w:pPr>
            <w:r w:rsidRPr="009D1F80">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677AF3B5"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72E4660E"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F2C183A"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4DB4" w14:textId="77777777" w:rsidR="00BB0D9B" w:rsidRPr="009D1F80" w:rsidRDefault="00BB0D9B" w:rsidP="00BB0D9B">
            <w:pPr>
              <w:snapToGrid w:val="0"/>
              <w:jc w:val="center"/>
              <w:rPr>
                <w:b/>
                <w:sz w:val="22"/>
                <w:szCs w:val="22"/>
              </w:rPr>
            </w:pPr>
          </w:p>
        </w:tc>
      </w:tr>
      <w:tr w:rsidR="00BB0D9B" w:rsidRPr="009D1F80" w14:paraId="778E4C09" w14:textId="77777777" w:rsidTr="00110554">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5CE98A15" w14:textId="1BAA9474" w:rsidR="00BB0D9B" w:rsidRPr="009D1F80" w:rsidRDefault="00BB0D9B" w:rsidP="00BB0D9B">
            <w:pPr>
              <w:jc w:val="center"/>
              <w:rPr>
                <w:b/>
                <w:i/>
                <w:sz w:val="22"/>
                <w:szCs w:val="22"/>
              </w:rPr>
            </w:pPr>
            <w:r>
              <w:rPr>
                <w:b/>
                <w:i/>
                <w:sz w:val="22"/>
                <w:szCs w:val="22"/>
              </w:rPr>
              <w:t>2.</w:t>
            </w:r>
          </w:p>
        </w:tc>
        <w:tc>
          <w:tcPr>
            <w:tcW w:w="6804" w:type="dxa"/>
            <w:tcBorders>
              <w:top w:val="single" w:sz="4" w:space="0" w:color="000000"/>
              <w:left w:val="single" w:sz="4" w:space="0" w:color="000000"/>
              <w:bottom w:val="single" w:sz="4" w:space="0" w:color="000000"/>
            </w:tcBorders>
            <w:shd w:val="clear" w:color="auto" w:fill="auto"/>
          </w:tcPr>
          <w:p w14:paraId="06632106" w14:textId="1ED89EBF" w:rsidR="00BB0D9B" w:rsidRPr="007C5A12" w:rsidRDefault="00BB0D9B" w:rsidP="00BB0D9B">
            <w:pPr>
              <w:spacing w:before="60" w:after="60"/>
              <w:jc w:val="center"/>
              <w:rPr>
                <w:b/>
                <w:sz w:val="22"/>
                <w:szCs w:val="22"/>
              </w:rPr>
            </w:pPr>
            <w:r>
              <w:t>Zestaw do podłączenia procesora wideo CV-190/CV-190. Plus do procesora wideo. Zawiera Konwerter złącz 2, . Konektor aktywacyjny. Przewód S- WIDEO(Y/C) oraz przewód zdalnego sterownia urządzeń perfekcyjnych,3 szt</w:t>
            </w:r>
          </w:p>
        </w:tc>
        <w:tc>
          <w:tcPr>
            <w:tcW w:w="851" w:type="dxa"/>
            <w:tcBorders>
              <w:top w:val="single" w:sz="4" w:space="0" w:color="000000"/>
              <w:left w:val="single" w:sz="4" w:space="0" w:color="000000"/>
              <w:bottom w:val="single" w:sz="4" w:space="0" w:color="000000"/>
            </w:tcBorders>
            <w:shd w:val="clear" w:color="auto" w:fill="auto"/>
            <w:vAlign w:val="center"/>
          </w:tcPr>
          <w:p w14:paraId="23F68B0B" w14:textId="3C79BA33" w:rsidR="00BB0D9B" w:rsidRPr="009D1F80" w:rsidRDefault="00BB0D9B" w:rsidP="00BB0D9B">
            <w:pPr>
              <w:jc w:val="center"/>
              <w:rPr>
                <w:b/>
                <w:sz w:val="22"/>
                <w:szCs w:val="22"/>
              </w:rPr>
            </w:pPr>
            <w:r>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4440F0C0"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0A60C1BB"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CF4DD74"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7FAA" w14:textId="77777777" w:rsidR="00BB0D9B" w:rsidRPr="009D1F80" w:rsidRDefault="00BB0D9B" w:rsidP="00BB0D9B">
            <w:pPr>
              <w:snapToGrid w:val="0"/>
              <w:jc w:val="center"/>
              <w:rPr>
                <w:b/>
                <w:sz w:val="22"/>
                <w:szCs w:val="22"/>
              </w:rPr>
            </w:pPr>
          </w:p>
        </w:tc>
      </w:tr>
      <w:tr w:rsidR="00BB0D9B" w:rsidRPr="009D1F80" w14:paraId="09A0C8F4" w14:textId="77777777" w:rsidTr="00110554">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739E1D7C" w14:textId="735EADCD" w:rsidR="00BB0D9B" w:rsidRPr="009D1F80" w:rsidRDefault="00BB0D9B" w:rsidP="00BB0D9B">
            <w:pPr>
              <w:jc w:val="center"/>
              <w:rPr>
                <w:b/>
                <w:i/>
                <w:sz w:val="22"/>
                <w:szCs w:val="22"/>
              </w:rPr>
            </w:pPr>
            <w:r>
              <w:rPr>
                <w:b/>
                <w:i/>
                <w:sz w:val="22"/>
                <w:szCs w:val="22"/>
              </w:rPr>
              <w:t>3.</w:t>
            </w:r>
          </w:p>
        </w:tc>
        <w:tc>
          <w:tcPr>
            <w:tcW w:w="6804" w:type="dxa"/>
            <w:tcBorders>
              <w:top w:val="single" w:sz="4" w:space="0" w:color="000000"/>
              <w:left w:val="single" w:sz="4" w:space="0" w:color="000000"/>
              <w:bottom w:val="single" w:sz="4" w:space="0" w:color="000000"/>
            </w:tcBorders>
            <w:shd w:val="clear" w:color="auto" w:fill="auto"/>
          </w:tcPr>
          <w:p w14:paraId="13DE2179" w14:textId="774EC7EC" w:rsidR="00BB0D9B" w:rsidRPr="007C5A12" w:rsidRDefault="00BB0D9B" w:rsidP="00BB0D9B">
            <w:pPr>
              <w:spacing w:before="60" w:after="60"/>
              <w:jc w:val="center"/>
              <w:rPr>
                <w:b/>
                <w:sz w:val="22"/>
                <w:szCs w:val="22"/>
              </w:rPr>
            </w:pPr>
            <w:r>
              <w:t>Wózek endoskopowy G&amp;R ;  podstawa jezdna  z blokadą 4kół; wieszak na dwa endoskopy; możliwość umieszczenia wieszaka z lewej lub z prawej strony wózka; przegubowe ramię umożliwiające manipulację ramieniem- góra, dół, lewo, prawo; transformator separujący</w:t>
            </w:r>
          </w:p>
        </w:tc>
        <w:tc>
          <w:tcPr>
            <w:tcW w:w="851" w:type="dxa"/>
            <w:tcBorders>
              <w:top w:val="single" w:sz="4" w:space="0" w:color="000000"/>
              <w:left w:val="single" w:sz="4" w:space="0" w:color="000000"/>
              <w:bottom w:val="single" w:sz="4" w:space="0" w:color="000000"/>
            </w:tcBorders>
            <w:shd w:val="clear" w:color="auto" w:fill="auto"/>
            <w:vAlign w:val="center"/>
          </w:tcPr>
          <w:p w14:paraId="4BB6E983" w14:textId="7711F6F8" w:rsidR="00BB0D9B" w:rsidRPr="009D1F80" w:rsidRDefault="00BB0D9B" w:rsidP="00BB0D9B">
            <w:pPr>
              <w:jc w:val="center"/>
              <w:rPr>
                <w:b/>
                <w:sz w:val="22"/>
                <w:szCs w:val="22"/>
              </w:rPr>
            </w:pPr>
            <w:r>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4329162A"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1A441F5A"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42738E38"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E1F8" w14:textId="77777777" w:rsidR="00BB0D9B" w:rsidRPr="009D1F80" w:rsidRDefault="00BB0D9B" w:rsidP="00BB0D9B">
            <w:pPr>
              <w:snapToGrid w:val="0"/>
              <w:jc w:val="center"/>
              <w:rPr>
                <w:b/>
                <w:sz w:val="22"/>
                <w:szCs w:val="22"/>
              </w:rPr>
            </w:pPr>
          </w:p>
        </w:tc>
      </w:tr>
      <w:tr w:rsidR="00BB0D9B" w:rsidRPr="009D1F80" w14:paraId="401F38FE" w14:textId="77777777" w:rsidTr="00110554">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7849F4A8" w14:textId="189B49BD" w:rsidR="00BB0D9B" w:rsidRPr="009D1F80" w:rsidRDefault="00BB0D9B" w:rsidP="00BB0D9B">
            <w:pPr>
              <w:jc w:val="center"/>
              <w:rPr>
                <w:b/>
                <w:i/>
                <w:sz w:val="22"/>
                <w:szCs w:val="22"/>
              </w:rPr>
            </w:pPr>
            <w:r>
              <w:rPr>
                <w:b/>
                <w:i/>
                <w:sz w:val="22"/>
                <w:szCs w:val="22"/>
              </w:rPr>
              <w:lastRenderedPageBreak/>
              <w:t>4.</w:t>
            </w:r>
          </w:p>
        </w:tc>
        <w:tc>
          <w:tcPr>
            <w:tcW w:w="6804" w:type="dxa"/>
            <w:tcBorders>
              <w:top w:val="single" w:sz="4" w:space="0" w:color="000000"/>
              <w:left w:val="single" w:sz="4" w:space="0" w:color="000000"/>
              <w:bottom w:val="single" w:sz="4" w:space="0" w:color="000000"/>
            </w:tcBorders>
            <w:shd w:val="clear" w:color="auto" w:fill="auto"/>
          </w:tcPr>
          <w:p w14:paraId="483BBDD4" w14:textId="24588DF7" w:rsidR="00BB0D9B" w:rsidRPr="007C5A12" w:rsidRDefault="00BB0D9B" w:rsidP="00BB0D9B">
            <w:pPr>
              <w:spacing w:before="60" w:after="60"/>
              <w:jc w:val="center"/>
              <w:rPr>
                <w:b/>
                <w:sz w:val="22"/>
                <w:szCs w:val="22"/>
              </w:rPr>
            </w:pPr>
            <w:r>
              <w:t>Monitor 32” Ak uhd (3840x2160) posiadający wejścia: 12G-SDI(2), 3G-SDI(1), Display Port(1) HDM(1), dvi-d(1). Sterowanie zdalne;RS-232C; liczba kolorów:1,07mld, matryca 10 bit: kontrast 1000:1 wymiary 753,0x 476, 3 x79,2 mm:Funkcje PIP, POP. Clone 4K/HD:Funkcja wzmocnienia obrazu: mocowania VESA 100 mm: zasilacz wbudowany w obudowę; możliwość podłączenia bezpośrednio do sieci elektrycznej.</w:t>
            </w:r>
          </w:p>
        </w:tc>
        <w:tc>
          <w:tcPr>
            <w:tcW w:w="851" w:type="dxa"/>
            <w:tcBorders>
              <w:top w:val="single" w:sz="4" w:space="0" w:color="000000"/>
              <w:left w:val="single" w:sz="4" w:space="0" w:color="000000"/>
              <w:bottom w:val="single" w:sz="4" w:space="0" w:color="000000"/>
            </w:tcBorders>
            <w:shd w:val="clear" w:color="auto" w:fill="auto"/>
            <w:vAlign w:val="center"/>
          </w:tcPr>
          <w:p w14:paraId="36EE3DF7" w14:textId="150122CB" w:rsidR="00BB0D9B" w:rsidRPr="009D1F80" w:rsidRDefault="00BB0D9B" w:rsidP="00BB0D9B">
            <w:pPr>
              <w:jc w:val="center"/>
              <w:rPr>
                <w:b/>
                <w:sz w:val="22"/>
                <w:szCs w:val="22"/>
              </w:rPr>
            </w:pPr>
            <w:r>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6CCBFF4D"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90E0D41"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5B1F6030"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9E8A7" w14:textId="77777777" w:rsidR="00BB0D9B" w:rsidRPr="009D1F80" w:rsidRDefault="00BB0D9B" w:rsidP="00BB0D9B">
            <w:pPr>
              <w:snapToGrid w:val="0"/>
              <w:jc w:val="center"/>
              <w:rPr>
                <w:b/>
                <w:sz w:val="22"/>
                <w:szCs w:val="22"/>
              </w:rPr>
            </w:pPr>
          </w:p>
        </w:tc>
      </w:tr>
      <w:tr w:rsidR="00BB0D9B" w:rsidRPr="009D1F80" w14:paraId="1BE276A3" w14:textId="77777777" w:rsidTr="00110554">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40072D71" w14:textId="2328DF61" w:rsidR="00BB0D9B" w:rsidRPr="009D1F80" w:rsidRDefault="00BB0D9B" w:rsidP="00BB0D9B">
            <w:pPr>
              <w:jc w:val="center"/>
              <w:rPr>
                <w:b/>
                <w:i/>
                <w:sz w:val="22"/>
                <w:szCs w:val="22"/>
              </w:rPr>
            </w:pPr>
            <w:r>
              <w:rPr>
                <w:b/>
                <w:i/>
                <w:sz w:val="22"/>
                <w:szCs w:val="22"/>
              </w:rPr>
              <w:t>5.</w:t>
            </w:r>
          </w:p>
        </w:tc>
        <w:tc>
          <w:tcPr>
            <w:tcW w:w="6804" w:type="dxa"/>
            <w:tcBorders>
              <w:top w:val="single" w:sz="4" w:space="0" w:color="000000"/>
              <w:left w:val="single" w:sz="4" w:space="0" w:color="000000"/>
              <w:bottom w:val="single" w:sz="4" w:space="0" w:color="000000"/>
            </w:tcBorders>
            <w:shd w:val="clear" w:color="auto" w:fill="auto"/>
          </w:tcPr>
          <w:p w14:paraId="6E67199C" w14:textId="744AFF7D" w:rsidR="00BB0D9B" w:rsidRPr="007C5A12" w:rsidRDefault="00BB0D9B" w:rsidP="00BB0D9B">
            <w:pPr>
              <w:spacing w:before="60" w:after="60"/>
              <w:jc w:val="center"/>
              <w:rPr>
                <w:b/>
                <w:sz w:val="22"/>
                <w:szCs w:val="22"/>
              </w:rPr>
            </w:pPr>
            <w:r>
              <w:t>Pompa płucząca. Funkcja płukania przez kanał roboczy lub dodatkowy kanał WATER Jet endoskopu, możliwość sterowania za pomocą sterownika nożnego jak i sterowanie przyciskiem z głowicy endoskopu, regulacja mocy przepływu- 9 stopni.</w:t>
            </w:r>
          </w:p>
        </w:tc>
        <w:tc>
          <w:tcPr>
            <w:tcW w:w="851" w:type="dxa"/>
            <w:tcBorders>
              <w:top w:val="single" w:sz="4" w:space="0" w:color="000000"/>
              <w:left w:val="single" w:sz="4" w:space="0" w:color="000000"/>
              <w:bottom w:val="single" w:sz="4" w:space="0" w:color="000000"/>
            </w:tcBorders>
            <w:shd w:val="clear" w:color="auto" w:fill="auto"/>
            <w:vAlign w:val="center"/>
          </w:tcPr>
          <w:p w14:paraId="044E57D5" w14:textId="00E3AD0E" w:rsidR="00BB0D9B" w:rsidRPr="009D1F80" w:rsidRDefault="00BB0D9B" w:rsidP="00BB0D9B">
            <w:pPr>
              <w:jc w:val="center"/>
              <w:rPr>
                <w:b/>
                <w:sz w:val="22"/>
                <w:szCs w:val="22"/>
              </w:rPr>
            </w:pPr>
            <w:r>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4C8C380E"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3A4F5B56"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16FBB73"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F004" w14:textId="77777777" w:rsidR="00BB0D9B" w:rsidRPr="009D1F80" w:rsidRDefault="00BB0D9B" w:rsidP="00BB0D9B">
            <w:pPr>
              <w:snapToGrid w:val="0"/>
              <w:jc w:val="center"/>
              <w:rPr>
                <w:b/>
                <w:sz w:val="22"/>
                <w:szCs w:val="22"/>
              </w:rPr>
            </w:pPr>
          </w:p>
        </w:tc>
      </w:tr>
      <w:tr w:rsidR="00BB0D9B" w:rsidRPr="009D1F80" w14:paraId="5326BF16" w14:textId="77777777" w:rsidTr="00110554">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59EE12FF" w14:textId="6F117FA1" w:rsidR="00BB0D9B" w:rsidRPr="009D1F80" w:rsidRDefault="00BB0D9B" w:rsidP="00BB0D9B">
            <w:pPr>
              <w:jc w:val="center"/>
              <w:rPr>
                <w:b/>
                <w:i/>
                <w:sz w:val="22"/>
                <w:szCs w:val="22"/>
              </w:rPr>
            </w:pPr>
            <w:r>
              <w:rPr>
                <w:b/>
                <w:i/>
                <w:sz w:val="22"/>
                <w:szCs w:val="22"/>
              </w:rPr>
              <w:t>6.</w:t>
            </w:r>
          </w:p>
        </w:tc>
        <w:tc>
          <w:tcPr>
            <w:tcW w:w="6804" w:type="dxa"/>
            <w:tcBorders>
              <w:top w:val="single" w:sz="4" w:space="0" w:color="000000"/>
              <w:left w:val="single" w:sz="4" w:space="0" w:color="000000"/>
              <w:bottom w:val="single" w:sz="4" w:space="0" w:color="000000"/>
            </w:tcBorders>
            <w:shd w:val="clear" w:color="auto" w:fill="auto"/>
          </w:tcPr>
          <w:p w14:paraId="1D5B9AEE" w14:textId="7C38588A" w:rsidR="00BB0D9B" w:rsidRPr="007C5A12" w:rsidRDefault="00BB0D9B" w:rsidP="00BB0D9B">
            <w:pPr>
              <w:spacing w:before="60" w:after="60"/>
              <w:jc w:val="center"/>
              <w:rPr>
                <w:b/>
                <w:sz w:val="22"/>
                <w:szCs w:val="22"/>
              </w:rPr>
            </w:pPr>
            <w:r>
              <w:t>Dren jednodniowy do pompy płuczącej ( w opakowaniu 50 szt)</w:t>
            </w:r>
          </w:p>
        </w:tc>
        <w:tc>
          <w:tcPr>
            <w:tcW w:w="851" w:type="dxa"/>
            <w:tcBorders>
              <w:top w:val="single" w:sz="4" w:space="0" w:color="000000"/>
              <w:left w:val="single" w:sz="4" w:space="0" w:color="000000"/>
              <w:bottom w:val="single" w:sz="4" w:space="0" w:color="000000"/>
            </w:tcBorders>
            <w:shd w:val="clear" w:color="auto" w:fill="auto"/>
            <w:vAlign w:val="center"/>
          </w:tcPr>
          <w:p w14:paraId="5E534B37" w14:textId="41F5AD44" w:rsidR="00BB0D9B" w:rsidRPr="009D1F80" w:rsidRDefault="00BB0D9B" w:rsidP="00BB0D9B">
            <w:pPr>
              <w:jc w:val="center"/>
              <w:rPr>
                <w:b/>
                <w:sz w:val="22"/>
                <w:szCs w:val="22"/>
              </w:rPr>
            </w:pPr>
            <w:r>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3C796402"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17FE7134"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7498E84"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2163" w14:textId="77777777" w:rsidR="00BB0D9B" w:rsidRPr="009D1F80" w:rsidRDefault="00BB0D9B" w:rsidP="00BB0D9B">
            <w:pPr>
              <w:snapToGrid w:val="0"/>
              <w:jc w:val="center"/>
              <w:rPr>
                <w:b/>
                <w:sz w:val="22"/>
                <w:szCs w:val="22"/>
              </w:rPr>
            </w:pPr>
          </w:p>
        </w:tc>
      </w:tr>
      <w:tr w:rsidR="00BB0D9B" w:rsidRPr="009D1F80" w14:paraId="6463F592" w14:textId="77777777" w:rsidTr="00110554">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107D8D08" w14:textId="4C3F5867" w:rsidR="00BB0D9B" w:rsidRPr="009D1F80" w:rsidRDefault="00BB0D9B" w:rsidP="00BB0D9B">
            <w:pPr>
              <w:jc w:val="center"/>
              <w:rPr>
                <w:b/>
                <w:i/>
                <w:sz w:val="22"/>
                <w:szCs w:val="22"/>
              </w:rPr>
            </w:pPr>
            <w:r>
              <w:rPr>
                <w:b/>
                <w:i/>
                <w:sz w:val="22"/>
                <w:szCs w:val="22"/>
              </w:rPr>
              <w:t>7.</w:t>
            </w:r>
          </w:p>
        </w:tc>
        <w:tc>
          <w:tcPr>
            <w:tcW w:w="6804" w:type="dxa"/>
            <w:tcBorders>
              <w:top w:val="single" w:sz="4" w:space="0" w:color="000000"/>
              <w:left w:val="single" w:sz="4" w:space="0" w:color="000000"/>
              <w:bottom w:val="single" w:sz="4" w:space="0" w:color="000000"/>
            </w:tcBorders>
            <w:shd w:val="clear" w:color="auto" w:fill="auto"/>
          </w:tcPr>
          <w:p w14:paraId="3B981DCF" w14:textId="18A9A956" w:rsidR="00BB0D9B" w:rsidRPr="007C5A12" w:rsidRDefault="00BB0D9B" w:rsidP="00BB0D9B">
            <w:pPr>
              <w:spacing w:before="60" w:after="60"/>
              <w:jc w:val="center"/>
              <w:rPr>
                <w:b/>
                <w:sz w:val="22"/>
                <w:szCs w:val="22"/>
              </w:rPr>
            </w:pPr>
            <w:r>
              <w:t>Kabel do pompy płuczącej</w:t>
            </w:r>
          </w:p>
        </w:tc>
        <w:tc>
          <w:tcPr>
            <w:tcW w:w="851" w:type="dxa"/>
            <w:tcBorders>
              <w:top w:val="single" w:sz="4" w:space="0" w:color="000000"/>
              <w:left w:val="single" w:sz="4" w:space="0" w:color="000000"/>
              <w:bottom w:val="single" w:sz="4" w:space="0" w:color="000000"/>
            </w:tcBorders>
            <w:shd w:val="clear" w:color="auto" w:fill="auto"/>
            <w:vAlign w:val="center"/>
          </w:tcPr>
          <w:p w14:paraId="55BC66FD" w14:textId="2BE3024E" w:rsidR="00BB0D9B" w:rsidRPr="009D1F80" w:rsidRDefault="00BB0D9B" w:rsidP="00BB0D9B">
            <w:pPr>
              <w:jc w:val="center"/>
              <w:rPr>
                <w:b/>
                <w:sz w:val="22"/>
                <w:szCs w:val="22"/>
              </w:rPr>
            </w:pPr>
            <w:r>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37C7DB1E"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092DD443"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E34B0F5"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57DB3" w14:textId="77777777" w:rsidR="00BB0D9B" w:rsidRPr="009D1F80" w:rsidRDefault="00BB0D9B" w:rsidP="00BB0D9B">
            <w:pPr>
              <w:snapToGrid w:val="0"/>
              <w:jc w:val="center"/>
              <w:rPr>
                <w:b/>
                <w:sz w:val="22"/>
                <w:szCs w:val="22"/>
              </w:rPr>
            </w:pPr>
          </w:p>
        </w:tc>
      </w:tr>
      <w:tr w:rsidR="00BB0D9B" w:rsidRPr="009D1F80" w14:paraId="7B36F22D" w14:textId="77777777" w:rsidTr="00110554">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69D0CF0F" w14:textId="615B035F" w:rsidR="00BB0D9B" w:rsidRPr="009D1F80" w:rsidRDefault="00BB0D9B" w:rsidP="00BB0D9B">
            <w:pPr>
              <w:jc w:val="center"/>
              <w:rPr>
                <w:b/>
                <w:i/>
                <w:sz w:val="22"/>
                <w:szCs w:val="22"/>
              </w:rPr>
            </w:pPr>
            <w:r>
              <w:rPr>
                <w:b/>
                <w:i/>
                <w:sz w:val="22"/>
                <w:szCs w:val="22"/>
              </w:rPr>
              <w:t>8.</w:t>
            </w:r>
          </w:p>
        </w:tc>
        <w:tc>
          <w:tcPr>
            <w:tcW w:w="6804" w:type="dxa"/>
            <w:tcBorders>
              <w:top w:val="single" w:sz="4" w:space="0" w:color="000000"/>
              <w:left w:val="single" w:sz="4" w:space="0" w:color="000000"/>
              <w:bottom w:val="single" w:sz="4" w:space="0" w:color="000000"/>
            </w:tcBorders>
            <w:shd w:val="clear" w:color="auto" w:fill="auto"/>
          </w:tcPr>
          <w:p w14:paraId="0AA4574E" w14:textId="3FD1FDD1" w:rsidR="00BB0D9B" w:rsidRPr="007C5A12" w:rsidRDefault="00BB0D9B" w:rsidP="00BB0D9B">
            <w:pPr>
              <w:spacing w:before="60" w:after="60"/>
              <w:jc w:val="center"/>
              <w:rPr>
                <w:b/>
                <w:sz w:val="22"/>
                <w:szCs w:val="22"/>
              </w:rPr>
            </w:pPr>
            <w:r>
              <w:t>Procesor wideo z możliwością wyboru standardu obrazowania spośród; HDTV 1080P, HDTV 1080, SXGA, SDTV: funkcja obrazowania w wąskim paśmie światła NBI: cyfrowe wyjście HDTV1080: DVI-D, 2X HD-SDI</w:t>
            </w:r>
          </w:p>
        </w:tc>
        <w:tc>
          <w:tcPr>
            <w:tcW w:w="851" w:type="dxa"/>
            <w:tcBorders>
              <w:top w:val="single" w:sz="4" w:space="0" w:color="000000"/>
              <w:left w:val="single" w:sz="4" w:space="0" w:color="000000"/>
              <w:bottom w:val="single" w:sz="4" w:space="0" w:color="000000"/>
            </w:tcBorders>
            <w:shd w:val="clear" w:color="auto" w:fill="auto"/>
            <w:vAlign w:val="center"/>
          </w:tcPr>
          <w:p w14:paraId="5DB6118B" w14:textId="0FD591C9" w:rsidR="00BB0D9B" w:rsidRPr="009D1F80" w:rsidRDefault="00BB0D9B" w:rsidP="00BB0D9B">
            <w:pPr>
              <w:jc w:val="center"/>
              <w:rPr>
                <w:b/>
                <w:sz w:val="22"/>
                <w:szCs w:val="22"/>
              </w:rPr>
            </w:pPr>
            <w:r>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2CCBE2E8"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24CC96DB"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57C4085A"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58C3" w14:textId="77777777" w:rsidR="00BB0D9B" w:rsidRPr="009D1F80" w:rsidRDefault="00BB0D9B" w:rsidP="00BB0D9B">
            <w:pPr>
              <w:snapToGrid w:val="0"/>
              <w:jc w:val="center"/>
              <w:rPr>
                <w:b/>
                <w:sz w:val="22"/>
                <w:szCs w:val="22"/>
              </w:rPr>
            </w:pPr>
          </w:p>
        </w:tc>
      </w:tr>
      <w:tr w:rsidR="00BB0D9B" w:rsidRPr="009D1F80" w14:paraId="7AC4066A" w14:textId="77777777" w:rsidTr="00BB0D9B">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15EDD42C" w14:textId="67D69DDA" w:rsidR="00BB0D9B" w:rsidRPr="009D1F80" w:rsidRDefault="00BB0D9B" w:rsidP="00BB0D9B">
            <w:pPr>
              <w:jc w:val="center"/>
              <w:rPr>
                <w:b/>
                <w:i/>
                <w:sz w:val="22"/>
                <w:szCs w:val="22"/>
              </w:rPr>
            </w:pPr>
            <w:r>
              <w:rPr>
                <w:b/>
                <w:i/>
                <w:sz w:val="22"/>
                <w:szCs w:val="22"/>
              </w:rPr>
              <w:t>9.</w:t>
            </w:r>
          </w:p>
        </w:tc>
        <w:tc>
          <w:tcPr>
            <w:tcW w:w="6804" w:type="dxa"/>
            <w:tcBorders>
              <w:top w:val="single" w:sz="4" w:space="0" w:color="000000"/>
              <w:left w:val="single" w:sz="4" w:space="0" w:color="000000"/>
              <w:bottom w:val="single" w:sz="4" w:space="0" w:color="000000"/>
            </w:tcBorders>
            <w:shd w:val="clear" w:color="auto" w:fill="auto"/>
            <w:vAlign w:val="center"/>
          </w:tcPr>
          <w:p w14:paraId="5FF15CDF" w14:textId="513F0488" w:rsidR="00BB0D9B" w:rsidRPr="007C5A12" w:rsidRDefault="00BB0D9B" w:rsidP="00BB0D9B">
            <w:pPr>
              <w:spacing w:before="60" w:after="60"/>
              <w:jc w:val="center"/>
              <w:rPr>
                <w:b/>
                <w:sz w:val="22"/>
                <w:szCs w:val="22"/>
              </w:rPr>
            </w:pPr>
            <w:r>
              <w:t>Kabel wideo endoskopu do procesorów CV-165/180/190</w:t>
            </w:r>
          </w:p>
        </w:tc>
        <w:tc>
          <w:tcPr>
            <w:tcW w:w="851" w:type="dxa"/>
            <w:tcBorders>
              <w:top w:val="single" w:sz="4" w:space="0" w:color="000000"/>
              <w:left w:val="single" w:sz="4" w:space="0" w:color="000000"/>
              <w:bottom w:val="single" w:sz="4" w:space="0" w:color="000000"/>
            </w:tcBorders>
            <w:shd w:val="clear" w:color="auto" w:fill="auto"/>
            <w:vAlign w:val="center"/>
          </w:tcPr>
          <w:p w14:paraId="4984BC64" w14:textId="5ED99FEF" w:rsidR="00BB0D9B" w:rsidRPr="009D1F80" w:rsidRDefault="00BB0D9B" w:rsidP="00BB0D9B">
            <w:pPr>
              <w:jc w:val="center"/>
              <w:rPr>
                <w:b/>
                <w:sz w:val="22"/>
                <w:szCs w:val="22"/>
              </w:rPr>
            </w:pPr>
            <w:r>
              <w:rPr>
                <w:b/>
                <w:sz w:val="22"/>
                <w:szCs w:val="22"/>
              </w:rPr>
              <w:t>1</w:t>
            </w:r>
          </w:p>
        </w:tc>
        <w:tc>
          <w:tcPr>
            <w:tcW w:w="850" w:type="dxa"/>
            <w:tcBorders>
              <w:top w:val="single" w:sz="4" w:space="0" w:color="000000"/>
              <w:left w:val="single" w:sz="4" w:space="0" w:color="000000"/>
              <w:bottom w:val="single" w:sz="4" w:space="0" w:color="000000"/>
            </w:tcBorders>
            <w:shd w:val="clear" w:color="auto" w:fill="auto"/>
            <w:vAlign w:val="center"/>
          </w:tcPr>
          <w:p w14:paraId="043C18F4" w14:textId="77777777" w:rsidR="00BB0D9B" w:rsidRPr="009D1F80" w:rsidRDefault="00BB0D9B"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10960D34" w14:textId="77777777" w:rsidR="00BB0D9B" w:rsidRPr="009D1F80" w:rsidRDefault="00BB0D9B"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67853F15" w14:textId="77777777" w:rsidR="00BB0D9B" w:rsidRPr="009D1F80" w:rsidRDefault="00BB0D9B"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1F57F" w14:textId="77777777" w:rsidR="00BB0D9B" w:rsidRPr="009D1F80" w:rsidRDefault="00BB0D9B" w:rsidP="00BB0D9B">
            <w:pPr>
              <w:snapToGrid w:val="0"/>
              <w:jc w:val="center"/>
              <w:rPr>
                <w:b/>
                <w:sz w:val="22"/>
                <w:szCs w:val="22"/>
              </w:rPr>
            </w:pPr>
          </w:p>
        </w:tc>
      </w:tr>
      <w:tr w:rsidR="003B7014" w:rsidRPr="009D1F80" w14:paraId="1567C58C" w14:textId="77777777" w:rsidTr="003B7014">
        <w:trPr>
          <w:cantSplit/>
          <w:trHeight w:val="609"/>
        </w:trPr>
        <w:tc>
          <w:tcPr>
            <w:tcW w:w="8222" w:type="dxa"/>
            <w:gridSpan w:val="3"/>
            <w:tcBorders>
              <w:top w:val="single" w:sz="4" w:space="0" w:color="000000"/>
              <w:left w:val="single" w:sz="4" w:space="0" w:color="000000"/>
              <w:bottom w:val="single" w:sz="4" w:space="0" w:color="000000"/>
            </w:tcBorders>
            <w:shd w:val="clear" w:color="auto" w:fill="auto"/>
            <w:vAlign w:val="center"/>
          </w:tcPr>
          <w:p w14:paraId="114736BA" w14:textId="26189981" w:rsidR="003B7014" w:rsidRDefault="003B7014" w:rsidP="003B7014">
            <w:pPr>
              <w:jc w:val="right"/>
              <w:rPr>
                <w:b/>
                <w:sz w:val="22"/>
                <w:szCs w:val="22"/>
              </w:rPr>
            </w:pPr>
            <w:r>
              <w:rPr>
                <w:b/>
                <w:sz w:val="22"/>
                <w:szCs w:val="22"/>
              </w:rPr>
              <w:t>RAZEM</w:t>
            </w:r>
          </w:p>
        </w:tc>
        <w:tc>
          <w:tcPr>
            <w:tcW w:w="850" w:type="dxa"/>
            <w:tcBorders>
              <w:top w:val="single" w:sz="4" w:space="0" w:color="000000"/>
              <w:left w:val="single" w:sz="4" w:space="0" w:color="000000"/>
              <w:bottom w:val="single" w:sz="4" w:space="0" w:color="000000"/>
            </w:tcBorders>
            <w:shd w:val="clear" w:color="auto" w:fill="auto"/>
            <w:vAlign w:val="center"/>
          </w:tcPr>
          <w:p w14:paraId="740B3FBB" w14:textId="77777777" w:rsidR="003B7014" w:rsidRPr="009D1F80" w:rsidRDefault="003B7014" w:rsidP="00BB0D9B">
            <w:pPr>
              <w:jc w:val="center"/>
              <w:rPr>
                <w:b/>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E98D1AE" w14:textId="77777777" w:rsidR="003B7014" w:rsidRPr="009D1F80" w:rsidRDefault="003B7014" w:rsidP="00BB0D9B">
            <w:pPr>
              <w:snapToGrid w:val="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77B0FE03" w14:textId="77777777" w:rsidR="003B7014" w:rsidRPr="009D1F80" w:rsidRDefault="003B7014" w:rsidP="00BB0D9B">
            <w:pPr>
              <w:snapToGrid w:val="0"/>
              <w:jc w:val="center"/>
              <w:rPr>
                <w:b/>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0DB864" w14:textId="77777777" w:rsidR="003B7014" w:rsidRPr="009D1F80" w:rsidRDefault="003B7014" w:rsidP="00BB0D9B">
            <w:pPr>
              <w:snapToGrid w:val="0"/>
              <w:jc w:val="center"/>
              <w:rPr>
                <w:b/>
                <w:sz w:val="22"/>
                <w:szCs w:val="22"/>
              </w:rPr>
            </w:pPr>
          </w:p>
        </w:tc>
      </w:tr>
    </w:tbl>
    <w:p w14:paraId="35B416B3" w14:textId="77777777" w:rsidR="00BB0D9B" w:rsidRDefault="00BB0D9B" w:rsidP="00BB0D9B">
      <w:pPr>
        <w:rPr>
          <w:b/>
          <w:szCs w:val="24"/>
        </w:rPr>
      </w:pPr>
    </w:p>
    <w:p w14:paraId="4287ED93" w14:textId="2C2C04EE" w:rsidR="00BB0D9B" w:rsidRPr="00B11115" w:rsidRDefault="00110554" w:rsidP="00BB0D9B">
      <w:pPr>
        <w:rPr>
          <w:b/>
          <w:szCs w:val="24"/>
        </w:rPr>
      </w:pPr>
      <w:r>
        <w:rPr>
          <w:b/>
          <w:szCs w:val="24"/>
        </w:rPr>
        <w:t>Kompatybil</w:t>
      </w:r>
      <w:r w:rsidR="00BB0D9B" w:rsidRPr="00B11115">
        <w:rPr>
          <w:b/>
          <w:szCs w:val="24"/>
        </w:rPr>
        <w:t>ność z posiadanymi endoskopami prz</w:t>
      </w:r>
      <w:r>
        <w:rPr>
          <w:b/>
          <w:szCs w:val="24"/>
        </w:rPr>
        <w:t>ez Zakład Endoskopii Zabiegowej</w:t>
      </w:r>
      <w:r w:rsidR="00BB0D9B" w:rsidRPr="00B11115">
        <w:rPr>
          <w:b/>
          <w:szCs w:val="24"/>
        </w:rPr>
        <w:t xml:space="preserve"> firmy Oympus oraz programem do archiwizacji badań</w:t>
      </w:r>
      <w:r w:rsidR="00BB0D9B">
        <w:rPr>
          <w:b/>
          <w:szCs w:val="24"/>
        </w:rPr>
        <w:t>.</w:t>
      </w:r>
    </w:p>
    <w:p w14:paraId="5388A111" w14:textId="77777777" w:rsidR="008216F7" w:rsidRPr="009D1F80" w:rsidRDefault="008216F7" w:rsidP="008216F7">
      <w:pPr>
        <w:spacing w:before="60" w:after="60"/>
        <w:rPr>
          <w:b/>
          <w:sz w:val="22"/>
          <w:szCs w:val="22"/>
        </w:rPr>
      </w:pPr>
    </w:p>
    <w:p w14:paraId="094AD864" w14:textId="63087F9D" w:rsidR="009D1F80" w:rsidRDefault="009D1F80" w:rsidP="009D1F80">
      <w:pPr>
        <w:spacing w:before="60" w:after="60"/>
        <w:rPr>
          <w:b/>
          <w:sz w:val="22"/>
          <w:szCs w:val="22"/>
        </w:rPr>
      </w:pPr>
    </w:p>
    <w:p w14:paraId="581494F5" w14:textId="77777777" w:rsidR="00FF5640" w:rsidRPr="009D1F80" w:rsidRDefault="00FF5640" w:rsidP="009D1F80">
      <w:pPr>
        <w:spacing w:before="60" w:after="60"/>
        <w:rPr>
          <w:b/>
          <w:sz w:val="22"/>
          <w:szCs w:val="22"/>
        </w:rPr>
      </w:pPr>
    </w:p>
    <w:p w14:paraId="175C354B" w14:textId="28E27358" w:rsidR="009D1F80" w:rsidRDefault="009D1F80" w:rsidP="009D1F80">
      <w:pPr>
        <w:spacing w:before="60" w:after="60"/>
        <w:jc w:val="center"/>
        <w:rPr>
          <w:b/>
          <w:sz w:val="22"/>
          <w:szCs w:val="22"/>
        </w:rPr>
      </w:pPr>
      <w:r w:rsidRPr="009D1F80">
        <w:rPr>
          <w:b/>
          <w:sz w:val="22"/>
          <w:szCs w:val="22"/>
        </w:rPr>
        <w:lastRenderedPageBreak/>
        <w:t xml:space="preserve">Zestawienie parametrów </w:t>
      </w:r>
    </w:p>
    <w:p w14:paraId="126FBC81" w14:textId="77777777" w:rsidR="009D1F80" w:rsidRPr="009D1F80" w:rsidRDefault="009D1F80" w:rsidP="009D1F80">
      <w:pPr>
        <w:spacing w:before="60" w:after="60"/>
        <w:jc w:val="center"/>
        <w:rPr>
          <w:b/>
          <w:sz w:val="22"/>
          <w:szCs w:val="22"/>
        </w:rPr>
      </w:pPr>
    </w:p>
    <w:tbl>
      <w:tblPr>
        <w:tblStyle w:val="Tabela-Siatka"/>
        <w:tblW w:w="14711" w:type="dxa"/>
        <w:tblLook w:val="04A0" w:firstRow="1" w:lastRow="0" w:firstColumn="1" w:lastColumn="0" w:noHBand="0" w:noVBand="1"/>
      </w:tblPr>
      <w:tblGrid>
        <w:gridCol w:w="1384"/>
        <w:gridCol w:w="6095"/>
        <w:gridCol w:w="2552"/>
        <w:gridCol w:w="2551"/>
        <w:gridCol w:w="2129"/>
      </w:tblGrid>
      <w:tr w:rsidR="009D1F80" w:rsidRPr="009D1F80" w14:paraId="4A881075" w14:textId="77777777" w:rsidTr="00FE5050">
        <w:tc>
          <w:tcPr>
            <w:tcW w:w="1384" w:type="dxa"/>
            <w:shd w:val="clear" w:color="auto" w:fill="BFBFBF" w:themeFill="background1" w:themeFillShade="BF"/>
            <w:vAlign w:val="center"/>
          </w:tcPr>
          <w:p w14:paraId="12855720"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rPr>
              <w:t>L. p.</w:t>
            </w:r>
          </w:p>
        </w:tc>
        <w:tc>
          <w:tcPr>
            <w:tcW w:w="6095" w:type="dxa"/>
            <w:shd w:val="clear" w:color="auto" w:fill="BFBFBF" w:themeFill="background1" w:themeFillShade="BF"/>
            <w:vAlign w:val="center"/>
          </w:tcPr>
          <w:p w14:paraId="206C1E4D"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rPr>
              <w:t>NAZWA  PARAMETRU</w:t>
            </w:r>
          </w:p>
        </w:tc>
        <w:tc>
          <w:tcPr>
            <w:tcW w:w="2552" w:type="dxa"/>
            <w:shd w:val="clear" w:color="auto" w:fill="BFBFBF" w:themeFill="background1" w:themeFillShade="BF"/>
            <w:vAlign w:val="center"/>
          </w:tcPr>
          <w:p w14:paraId="6ED321DF"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rPr>
              <w:t>WARTOŚĆ WYMAGANA</w:t>
            </w:r>
          </w:p>
        </w:tc>
        <w:tc>
          <w:tcPr>
            <w:tcW w:w="2551" w:type="dxa"/>
            <w:shd w:val="clear" w:color="auto" w:fill="BFBFBF" w:themeFill="background1" w:themeFillShade="BF"/>
            <w:vAlign w:val="center"/>
          </w:tcPr>
          <w:p w14:paraId="34C7672B"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rPr>
              <w:t>PUNKTACJA</w:t>
            </w:r>
          </w:p>
        </w:tc>
        <w:tc>
          <w:tcPr>
            <w:tcW w:w="2129" w:type="dxa"/>
            <w:shd w:val="clear" w:color="auto" w:fill="BFBFBF" w:themeFill="background1" w:themeFillShade="BF"/>
            <w:vAlign w:val="center"/>
          </w:tcPr>
          <w:p w14:paraId="60CD9989" w14:textId="77777777" w:rsidR="009D1F80" w:rsidRPr="009D1F80" w:rsidRDefault="009D1F80" w:rsidP="00FE5050">
            <w:pPr>
              <w:spacing w:before="60" w:after="60"/>
              <w:jc w:val="center"/>
              <w:rPr>
                <w:rFonts w:ascii="Times New Roman" w:hAnsi="Times New Roman" w:cs="Times New Roman"/>
                <w:b/>
              </w:rPr>
            </w:pPr>
            <w:r w:rsidRPr="009D1F80">
              <w:rPr>
                <w:rFonts w:ascii="Times New Roman" w:hAnsi="Times New Roman" w:cs="Times New Roman"/>
                <w:b/>
                <w:bCs/>
              </w:rPr>
              <w:t>WIELKOŚĆ OFEROWANA</w:t>
            </w:r>
          </w:p>
        </w:tc>
      </w:tr>
      <w:tr w:rsidR="009D1F80" w:rsidRPr="009D1F80" w14:paraId="397BD2C5" w14:textId="77777777" w:rsidTr="00FE5050">
        <w:tc>
          <w:tcPr>
            <w:tcW w:w="1384" w:type="dxa"/>
            <w:shd w:val="clear" w:color="auto" w:fill="auto"/>
            <w:vAlign w:val="center"/>
          </w:tcPr>
          <w:p w14:paraId="60EC43B9"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62EF0DA3"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Pełna nazwa aparatu</w:t>
            </w:r>
          </w:p>
        </w:tc>
        <w:tc>
          <w:tcPr>
            <w:tcW w:w="2552" w:type="dxa"/>
            <w:shd w:val="clear" w:color="auto" w:fill="auto"/>
            <w:vAlign w:val="center"/>
          </w:tcPr>
          <w:p w14:paraId="07EB029B"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Podać</w:t>
            </w:r>
          </w:p>
        </w:tc>
        <w:tc>
          <w:tcPr>
            <w:tcW w:w="2551" w:type="dxa"/>
            <w:shd w:val="clear" w:color="auto" w:fill="auto"/>
            <w:vAlign w:val="center"/>
          </w:tcPr>
          <w:p w14:paraId="5DCFA65C"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022DFE27" w14:textId="77777777" w:rsidR="009D1F80" w:rsidRPr="001400DC" w:rsidRDefault="009D1F80" w:rsidP="00FE5050">
            <w:pPr>
              <w:spacing w:before="40" w:after="40"/>
              <w:jc w:val="center"/>
              <w:rPr>
                <w:rFonts w:ascii="Times New Roman" w:hAnsi="Times New Roman" w:cs="Times New Roman"/>
              </w:rPr>
            </w:pPr>
          </w:p>
        </w:tc>
      </w:tr>
      <w:tr w:rsidR="009D1F80" w:rsidRPr="009D1F80" w14:paraId="4FA2CD9C" w14:textId="77777777" w:rsidTr="00FE5050">
        <w:tc>
          <w:tcPr>
            <w:tcW w:w="1384" w:type="dxa"/>
            <w:shd w:val="clear" w:color="auto" w:fill="auto"/>
            <w:vAlign w:val="center"/>
          </w:tcPr>
          <w:p w14:paraId="5E5196A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B0E43C9"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Producent</w:t>
            </w:r>
          </w:p>
        </w:tc>
        <w:tc>
          <w:tcPr>
            <w:tcW w:w="2552" w:type="dxa"/>
            <w:shd w:val="clear" w:color="auto" w:fill="auto"/>
            <w:vAlign w:val="center"/>
          </w:tcPr>
          <w:p w14:paraId="6D4B6729"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Podać</w:t>
            </w:r>
          </w:p>
        </w:tc>
        <w:tc>
          <w:tcPr>
            <w:tcW w:w="2551" w:type="dxa"/>
            <w:shd w:val="clear" w:color="auto" w:fill="auto"/>
            <w:vAlign w:val="center"/>
          </w:tcPr>
          <w:p w14:paraId="00C17487"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18A0106C" w14:textId="77777777" w:rsidR="009D1F80" w:rsidRPr="001400DC" w:rsidRDefault="009D1F80" w:rsidP="00FE5050">
            <w:pPr>
              <w:spacing w:before="40" w:after="40"/>
              <w:jc w:val="center"/>
              <w:rPr>
                <w:rFonts w:ascii="Times New Roman" w:hAnsi="Times New Roman" w:cs="Times New Roman"/>
              </w:rPr>
            </w:pPr>
          </w:p>
        </w:tc>
      </w:tr>
      <w:tr w:rsidR="009D1F80" w:rsidRPr="009D1F80" w14:paraId="0B335D4C" w14:textId="77777777" w:rsidTr="00FE5050">
        <w:tc>
          <w:tcPr>
            <w:tcW w:w="1384" w:type="dxa"/>
            <w:shd w:val="clear" w:color="auto" w:fill="auto"/>
            <w:vAlign w:val="center"/>
          </w:tcPr>
          <w:p w14:paraId="33B6BEDD"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04C4F6B6"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Kraj</w:t>
            </w:r>
          </w:p>
        </w:tc>
        <w:tc>
          <w:tcPr>
            <w:tcW w:w="2552" w:type="dxa"/>
            <w:shd w:val="clear" w:color="auto" w:fill="auto"/>
            <w:vAlign w:val="center"/>
          </w:tcPr>
          <w:p w14:paraId="1339501A"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Podać</w:t>
            </w:r>
          </w:p>
        </w:tc>
        <w:tc>
          <w:tcPr>
            <w:tcW w:w="2551" w:type="dxa"/>
            <w:shd w:val="clear" w:color="auto" w:fill="auto"/>
            <w:vAlign w:val="center"/>
          </w:tcPr>
          <w:p w14:paraId="18C2C0D3"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026C2E28" w14:textId="77777777" w:rsidR="009D1F80" w:rsidRPr="001400DC" w:rsidRDefault="009D1F80" w:rsidP="00FE5050">
            <w:pPr>
              <w:spacing w:before="40" w:after="40"/>
              <w:jc w:val="center"/>
              <w:rPr>
                <w:rFonts w:ascii="Times New Roman" w:hAnsi="Times New Roman" w:cs="Times New Roman"/>
              </w:rPr>
            </w:pPr>
          </w:p>
        </w:tc>
      </w:tr>
      <w:tr w:rsidR="009D1F80" w:rsidRPr="009D1F80" w14:paraId="099E07A4" w14:textId="77777777" w:rsidTr="00FE5050">
        <w:tc>
          <w:tcPr>
            <w:tcW w:w="1384" w:type="dxa"/>
            <w:shd w:val="clear" w:color="auto" w:fill="auto"/>
            <w:vAlign w:val="center"/>
          </w:tcPr>
          <w:p w14:paraId="4C8ED8E5"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1F23A113"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Dystrybutor - Oferent</w:t>
            </w:r>
          </w:p>
        </w:tc>
        <w:tc>
          <w:tcPr>
            <w:tcW w:w="2552" w:type="dxa"/>
            <w:shd w:val="clear" w:color="auto" w:fill="auto"/>
            <w:vAlign w:val="center"/>
          </w:tcPr>
          <w:p w14:paraId="34E722EE"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Podać</w:t>
            </w:r>
          </w:p>
        </w:tc>
        <w:tc>
          <w:tcPr>
            <w:tcW w:w="2551" w:type="dxa"/>
            <w:shd w:val="clear" w:color="auto" w:fill="auto"/>
            <w:vAlign w:val="center"/>
          </w:tcPr>
          <w:p w14:paraId="2233D3D0"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395193C0" w14:textId="77777777" w:rsidR="009D1F80" w:rsidRPr="001400DC" w:rsidRDefault="009D1F80" w:rsidP="00FE5050">
            <w:pPr>
              <w:spacing w:before="40" w:after="40"/>
              <w:jc w:val="center"/>
              <w:rPr>
                <w:rFonts w:ascii="Times New Roman" w:hAnsi="Times New Roman" w:cs="Times New Roman"/>
              </w:rPr>
            </w:pPr>
          </w:p>
        </w:tc>
      </w:tr>
      <w:tr w:rsidR="009D1F80" w:rsidRPr="009D1F80" w14:paraId="59BEB2EF" w14:textId="77777777" w:rsidTr="00FE5050">
        <w:tc>
          <w:tcPr>
            <w:tcW w:w="1384" w:type="dxa"/>
            <w:shd w:val="clear" w:color="auto" w:fill="auto"/>
            <w:vAlign w:val="center"/>
          </w:tcPr>
          <w:p w14:paraId="0E97DEB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347FEE6" w14:textId="77777777" w:rsidR="009D1F80" w:rsidRPr="001400DC" w:rsidRDefault="009D1F80" w:rsidP="00FE5050">
            <w:pPr>
              <w:spacing w:before="40" w:after="40"/>
              <w:jc w:val="center"/>
              <w:rPr>
                <w:rFonts w:ascii="Times New Roman" w:hAnsi="Times New Roman" w:cs="Times New Roman"/>
                <w:bCs/>
              </w:rPr>
            </w:pPr>
            <w:r w:rsidRPr="001400DC">
              <w:rPr>
                <w:rFonts w:ascii="Times New Roman" w:hAnsi="Times New Roman" w:cs="Times New Roman"/>
                <w:bCs/>
              </w:rPr>
              <w:t>Aparat fabrycznie nowy</w:t>
            </w:r>
          </w:p>
        </w:tc>
        <w:tc>
          <w:tcPr>
            <w:tcW w:w="2552" w:type="dxa"/>
            <w:shd w:val="clear" w:color="auto" w:fill="auto"/>
            <w:vAlign w:val="center"/>
          </w:tcPr>
          <w:p w14:paraId="2C0AB764" w14:textId="77777777" w:rsidR="009D1F80" w:rsidRPr="001400DC" w:rsidRDefault="009D1F80" w:rsidP="00FE5050">
            <w:pPr>
              <w:spacing w:before="40" w:after="40"/>
              <w:jc w:val="center"/>
              <w:rPr>
                <w:rFonts w:ascii="Times New Roman" w:hAnsi="Times New Roman" w:cs="Times New Roman"/>
                <w:bCs/>
              </w:rPr>
            </w:pPr>
            <w:r w:rsidRPr="001400DC">
              <w:rPr>
                <w:rFonts w:ascii="Times New Roman" w:hAnsi="Times New Roman" w:cs="Times New Roman"/>
                <w:bCs/>
              </w:rPr>
              <w:t>Tak</w:t>
            </w:r>
          </w:p>
        </w:tc>
        <w:tc>
          <w:tcPr>
            <w:tcW w:w="2551" w:type="dxa"/>
            <w:shd w:val="clear" w:color="auto" w:fill="auto"/>
            <w:vAlign w:val="center"/>
          </w:tcPr>
          <w:p w14:paraId="322A384B"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18BE5B3B" w14:textId="77777777" w:rsidR="009D1F80" w:rsidRPr="001400DC" w:rsidRDefault="009D1F80" w:rsidP="00FE5050">
            <w:pPr>
              <w:spacing w:before="40" w:after="40"/>
              <w:jc w:val="center"/>
              <w:rPr>
                <w:rFonts w:ascii="Times New Roman" w:hAnsi="Times New Roman" w:cs="Times New Roman"/>
                <w:bCs/>
              </w:rPr>
            </w:pPr>
          </w:p>
        </w:tc>
      </w:tr>
      <w:tr w:rsidR="009D1F80" w:rsidRPr="009D1F80" w14:paraId="32FAF86F" w14:textId="77777777" w:rsidTr="00FE5050">
        <w:tc>
          <w:tcPr>
            <w:tcW w:w="14711" w:type="dxa"/>
            <w:gridSpan w:val="5"/>
            <w:shd w:val="clear" w:color="auto" w:fill="BFBFBF" w:themeFill="background1" w:themeFillShade="BF"/>
            <w:vAlign w:val="center"/>
          </w:tcPr>
          <w:p w14:paraId="3C0550D6" w14:textId="6E1970DA" w:rsidR="009D1F80" w:rsidRPr="001400DC" w:rsidRDefault="001400DC" w:rsidP="00FE5050">
            <w:pPr>
              <w:spacing w:before="60" w:after="60"/>
              <w:jc w:val="center"/>
              <w:rPr>
                <w:rFonts w:ascii="Times New Roman" w:hAnsi="Times New Roman" w:cs="Times New Roman"/>
                <w:b/>
              </w:rPr>
            </w:pPr>
            <w:r w:rsidRPr="001400DC">
              <w:rPr>
                <w:rFonts w:ascii="Times New Roman" w:hAnsi="Times New Roman" w:cs="Times New Roman"/>
                <w:b/>
                <w:kern w:val="2"/>
              </w:rPr>
              <w:t>PARAMETRY</w:t>
            </w:r>
          </w:p>
        </w:tc>
      </w:tr>
      <w:tr w:rsidR="009D1F80" w:rsidRPr="009D1F80" w14:paraId="51C0234F" w14:textId="77777777" w:rsidTr="00FE5050">
        <w:tc>
          <w:tcPr>
            <w:tcW w:w="1384" w:type="dxa"/>
            <w:shd w:val="clear" w:color="auto" w:fill="auto"/>
            <w:vAlign w:val="center"/>
          </w:tcPr>
          <w:p w14:paraId="61199A3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E3EB675" w14:textId="4B4D6CEC" w:rsidR="009D1F80" w:rsidRPr="001400DC" w:rsidRDefault="001400DC" w:rsidP="00FE5050">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rPr>
              <w:t>Procesor wideo z zintegrowanym źródłem światła w technologii 5 Led z możliwością wyboru standardu obrazowania spośród: UHD 4K, HDTV, SDTV; funkcje obrazowania NBI, ALI, RDI, TXI; Cyfrowy sygnał wyjściowy: 12G-SDI, 3G-SDI,HD-SDI, SD- SDI. Ekran dotykowy oraz komunikaty procesora wyświetlane w pełni w języku polskim; możliwość podłączenia urządzeń magazynujących -USB Stick. Kompatybilność z endoskopami serii 190,290, 1100, 1200, 1500, oraz 165, 180, 260, po podłączeniu z CV-190.</w:t>
            </w:r>
          </w:p>
        </w:tc>
        <w:tc>
          <w:tcPr>
            <w:tcW w:w="2552" w:type="dxa"/>
            <w:shd w:val="clear" w:color="auto" w:fill="auto"/>
            <w:vAlign w:val="center"/>
          </w:tcPr>
          <w:p w14:paraId="36EA64FF" w14:textId="77777777" w:rsidR="009D1F80" w:rsidRPr="001400DC" w:rsidRDefault="009D1F80" w:rsidP="00FE5050">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593150D8"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53F74FE0" w14:textId="77777777" w:rsidR="009D1F80" w:rsidRPr="001400DC" w:rsidRDefault="009D1F80" w:rsidP="00FE5050">
            <w:pPr>
              <w:spacing w:before="40" w:after="40"/>
              <w:jc w:val="center"/>
              <w:rPr>
                <w:rFonts w:ascii="Times New Roman" w:hAnsi="Times New Roman" w:cs="Times New Roman"/>
              </w:rPr>
            </w:pPr>
          </w:p>
        </w:tc>
      </w:tr>
      <w:tr w:rsidR="009D1F80" w:rsidRPr="009D1F80" w14:paraId="7838B644" w14:textId="77777777" w:rsidTr="00FE5050">
        <w:tc>
          <w:tcPr>
            <w:tcW w:w="1384" w:type="dxa"/>
            <w:shd w:val="clear" w:color="auto" w:fill="auto"/>
            <w:vAlign w:val="center"/>
          </w:tcPr>
          <w:p w14:paraId="53176CDB"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4B8019F" w14:textId="6DA3E35F" w:rsidR="009D1F80" w:rsidRPr="001400DC" w:rsidRDefault="001400DC" w:rsidP="00FE5050">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rPr>
              <w:t>Zestaw do podłączenia procesora wideo CV-190/CV-190. Plus do procesora wideo. Zawiera Konwerter złącz 2, . Konektor aktywacyjny. Przewód S- WIDEO(Y/C) oraz przewód zdalnego sterownia urządzeń perfekcyjnych,3 szt</w:t>
            </w:r>
          </w:p>
        </w:tc>
        <w:tc>
          <w:tcPr>
            <w:tcW w:w="2552" w:type="dxa"/>
            <w:shd w:val="clear" w:color="auto" w:fill="auto"/>
            <w:vAlign w:val="center"/>
          </w:tcPr>
          <w:p w14:paraId="62231876" w14:textId="77777777" w:rsidR="009D1F80" w:rsidRPr="001400DC" w:rsidRDefault="009D1F80" w:rsidP="00FE5050">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776E4FB0"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5DF4178F" w14:textId="77777777" w:rsidR="009D1F80" w:rsidRPr="001400DC" w:rsidRDefault="009D1F80" w:rsidP="00FE5050">
            <w:pPr>
              <w:spacing w:before="40" w:after="40"/>
              <w:jc w:val="center"/>
              <w:rPr>
                <w:rFonts w:ascii="Times New Roman" w:hAnsi="Times New Roman" w:cs="Times New Roman"/>
              </w:rPr>
            </w:pPr>
          </w:p>
        </w:tc>
      </w:tr>
      <w:tr w:rsidR="009D1F80" w:rsidRPr="009D1F80" w14:paraId="63759885" w14:textId="77777777" w:rsidTr="00FE5050">
        <w:tc>
          <w:tcPr>
            <w:tcW w:w="1384" w:type="dxa"/>
            <w:shd w:val="clear" w:color="auto" w:fill="auto"/>
            <w:vAlign w:val="center"/>
          </w:tcPr>
          <w:p w14:paraId="32B54F6E"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70B50B32" w14:textId="42FF45BA" w:rsidR="009D1F80" w:rsidRPr="001400DC" w:rsidRDefault="001400DC" w:rsidP="00FE5050">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rPr>
              <w:t>Wózek endoskopowy G&amp;R ;  podstawa jezdna  z blokadą 4kół; wieszak na dwa endoskopy; możliwość umieszczenia wieszaka z lewej lub z prawej strony wózka; przegubowe ramię umożliwiające manipulację ramieniem- góra, dół, lewo, prawo; transformator separujący</w:t>
            </w:r>
          </w:p>
        </w:tc>
        <w:tc>
          <w:tcPr>
            <w:tcW w:w="2552" w:type="dxa"/>
            <w:shd w:val="clear" w:color="auto" w:fill="auto"/>
            <w:vAlign w:val="center"/>
          </w:tcPr>
          <w:p w14:paraId="6C7B6E01" w14:textId="77777777" w:rsidR="009D1F80" w:rsidRPr="001400DC" w:rsidRDefault="009D1F80" w:rsidP="00FE5050">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56380B7B"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3F1D55E9" w14:textId="77777777" w:rsidR="009D1F80" w:rsidRPr="001400DC" w:rsidRDefault="009D1F80" w:rsidP="00FE5050">
            <w:pPr>
              <w:spacing w:before="40" w:after="40"/>
              <w:jc w:val="center"/>
              <w:rPr>
                <w:rFonts w:ascii="Times New Roman" w:hAnsi="Times New Roman" w:cs="Times New Roman"/>
              </w:rPr>
            </w:pPr>
          </w:p>
        </w:tc>
      </w:tr>
      <w:tr w:rsidR="009D1F80" w:rsidRPr="009D1F80" w14:paraId="152B16A3" w14:textId="77777777" w:rsidTr="00FE5050">
        <w:tc>
          <w:tcPr>
            <w:tcW w:w="1384" w:type="dxa"/>
            <w:shd w:val="clear" w:color="auto" w:fill="auto"/>
            <w:vAlign w:val="center"/>
          </w:tcPr>
          <w:p w14:paraId="31690E18" w14:textId="77777777" w:rsidR="009D1F80" w:rsidRPr="009D1F80" w:rsidRDefault="009D1F80" w:rsidP="009D1F80">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264E7826" w14:textId="2552F719" w:rsidR="009D1F80" w:rsidRPr="001400DC" w:rsidRDefault="001400DC" w:rsidP="00FE5050">
            <w:pPr>
              <w:pStyle w:val="Normalny1"/>
              <w:spacing w:before="40" w:after="40"/>
              <w:contextualSpacing/>
              <w:jc w:val="center"/>
              <w:rPr>
                <w:rFonts w:ascii="Times New Roman" w:hAnsi="Times New Roman" w:cs="Times New Roman"/>
              </w:rPr>
            </w:pPr>
            <w:r w:rsidRPr="001400DC">
              <w:rPr>
                <w:rFonts w:ascii="Times New Roman" w:hAnsi="Times New Roman" w:cs="Times New Roman"/>
              </w:rPr>
              <w:t>Monitor 32” Ak uhd (3840x2160) posiadający wejścia: 12G-SDI(2), 3G-SDI(1), Display Port(1) HDM(1), dvi-d(1). Sterowanie zdalne;RS-232C; liczba kolorów:1,07mld, matryca 10 bit: kontrast 1000:1 wymiary 753,0x 476, 3 x79,2 mm:Funkcje PIP, POP. Clone 4K/HD:Funkcja wzmocnienia obrazu: mocowania VESA 100 mm: zasilacz wbudowany w obudowę; możliwość podłączenia bezpośrednio do sieci elektrycznej.</w:t>
            </w:r>
          </w:p>
        </w:tc>
        <w:tc>
          <w:tcPr>
            <w:tcW w:w="2552" w:type="dxa"/>
            <w:shd w:val="clear" w:color="auto" w:fill="auto"/>
            <w:vAlign w:val="center"/>
          </w:tcPr>
          <w:p w14:paraId="2B6423F2" w14:textId="77777777" w:rsidR="009D1F80" w:rsidRPr="001400DC" w:rsidRDefault="009D1F80" w:rsidP="00FE5050">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3BC3C219" w14:textId="77777777" w:rsidR="009D1F80" w:rsidRPr="001400DC" w:rsidRDefault="009D1F80"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5FFA01FC" w14:textId="77777777" w:rsidR="009D1F80" w:rsidRPr="001400DC" w:rsidRDefault="009D1F80" w:rsidP="00FE5050">
            <w:pPr>
              <w:spacing w:before="40" w:after="40"/>
              <w:jc w:val="center"/>
              <w:rPr>
                <w:rFonts w:ascii="Times New Roman" w:hAnsi="Times New Roman" w:cs="Times New Roman"/>
              </w:rPr>
            </w:pPr>
          </w:p>
        </w:tc>
      </w:tr>
      <w:tr w:rsidR="001400DC" w:rsidRPr="009D1F80" w14:paraId="7554A8CC" w14:textId="77777777" w:rsidTr="00FE5050">
        <w:tc>
          <w:tcPr>
            <w:tcW w:w="1384" w:type="dxa"/>
            <w:shd w:val="clear" w:color="auto" w:fill="auto"/>
            <w:vAlign w:val="center"/>
          </w:tcPr>
          <w:p w14:paraId="58CBF532" w14:textId="77777777" w:rsidR="001400DC" w:rsidRPr="009D1F80" w:rsidRDefault="001400DC" w:rsidP="009D1F8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38A5BB4" w14:textId="5FB29FED" w:rsidR="001400DC" w:rsidRPr="001400DC" w:rsidRDefault="001400DC" w:rsidP="00FE5050">
            <w:pPr>
              <w:pStyle w:val="Normalny1"/>
              <w:spacing w:before="40" w:after="40"/>
              <w:contextualSpacing/>
              <w:jc w:val="center"/>
              <w:rPr>
                <w:rFonts w:ascii="Times New Roman" w:hAnsi="Times New Roman" w:cs="Times New Roman"/>
              </w:rPr>
            </w:pPr>
            <w:r w:rsidRPr="001400DC">
              <w:rPr>
                <w:rFonts w:ascii="Times New Roman" w:hAnsi="Times New Roman" w:cs="Times New Roman"/>
              </w:rPr>
              <w:t>Pompa płucząca. Funkcja płukania przez kanał roboczy lub dodatkowy kanał WATER Jet endoskopu, możliwość sterowania za pomocą sterownika nożnego jak i sterowanie przyciskiem z głowicy endoskopu, regulacja mocy przepływu- 9 stopni.</w:t>
            </w:r>
          </w:p>
        </w:tc>
        <w:tc>
          <w:tcPr>
            <w:tcW w:w="2552" w:type="dxa"/>
            <w:shd w:val="clear" w:color="auto" w:fill="auto"/>
            <w:vAlign w:val="center"/>
          </w:tcPr>
          <w:p w14:paraId="0DECC862" w14:textId="0BAC7670" w:rsidR="001400DC" w:rsidRPr="001400DC" w:rsidRDefault="001400DC" w:rsidP="00FE5050">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4FD00FB9" w14:textId="4591296F" w:rsidR="001400DC" w:rsidRPr="001400DC" w:rsidRDefault="001400DC" w:rsidP="00FE5050">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7BF807EA" w14:textId="77777777" w:rsidR="001400DC" w:rsidRPr="001400DC" w:rsidRDefault="001400DC" w:rsidP="00FE5050">
            <w:pPr>
              <w:spacing w:before="40" w:after="40"/>
              <w:jc w:val="center"/>
              <w:rPr>
                <w:rFonts w:ascii="Times New Roman" w:hAnsi="Times New Roman" w:cs="Times New Roman"/>
              </w:rPr>
            </w:pPr>
          </w:p>
        </w:tc>
      </w:tr>
      <w:tr w:rsidR="001400DC" w:rsidRPr="009D1F80" w14:paraId="521CB19E" w14:textId="77777777" w:rsidTr="00110554">
        <w:tc>
          <w:tcPr>
            <w:tcW w:w="1384" w:type="dxa"/>
            <w:shd w:val="clear" w:color="auto" w:fill="auto"/>
            <w:vAlign w:val="center"/>
          </w:tcPr>
          <w:p w14:paraId="2D65FE5F" w14:textId="77777777" w:rsidR="001400DC" w:rsidRPr="009D1F80" w:rsidRDefault="001400DC" w:rsidP="001400DC">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tcPr>
          <w:p w14:paraId="3CDC5B74" w14:textId="1DFB50CE" w:rsidR="001400DC" w:rsidRPr="001400DC" w:rsidRDefault="001400DC" w:rsidP="001400DC">
            <w:pPr>
              <w:pStyle w:val="Normalny1"/>
              <w:spacing w:before="40" w:after="40"/>
              <w:contextualSpacing/>
              <w:jc w:val="center"/>
              <w:rPr>
                <w:rFonts w:ascii="Times New Roman" w:hAnsi="Times New Roman" w:cs="Times New Roman"/>
              </w:rPr>
            </w:pPr>
            <w:r w:rsidRPr="001400DC">
              <w:rPr>
                <w:rFonts w:ascii="Times New Roman" w:hAnsi="Times New Roman" w:cs="Times New Roman"/>
              </w:rPr>
              <w:t>Dren jednodniowy do pompy płuczącej ( w opakowaniu 50 szt)</w:t>
            </w:r>
          </w:p>
        </w:tc>
        <w:tc>
          <w:tcPr>
            <w:tcW w:w="2552" w:type="dxa"/>
            <w:shd w:val="clear" w:color="auto" w:fill="auto"/>
            <w:vAlign w:val="center"/>
          </w:tcPr>
          <w:p w14:paraId="6CAD3BEB" w14:textId="6B51CD65" w:rsidR="001400DC" w:rsidRPr="001400DC" w:rsidRDefault="001400DC" w:rsidP="001400DC">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4CE08AD9" w14:textId="17C3FD5C" w:rsidR="001400DC" w:rsidRPr="001400DC" w:rsidRDefault="001400DC" w:rsidP="001400DC">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5D3B9700" w14:textId="77777777" w:rsidR="001400DC" w:rsidRPr="001400DC" w:rsidRDefault="001400DC" w:rsidP="001400DC">
            <w:pPr>
              <w:spacing w:before="40" w:after="40"/>
              <w:jc w:val="center"/>
              <w:rPr>
                <w:rFonts w:ascii="Times New Roman" w:hAnsi="Times New Roman" w:cs="Times New Roman"/>
              </w:rPr>
            </w:pPr>
          </w:p>
        </w:tc>
      </w:tr>
      <w:tr w:rsidR="001400DC" w:rsidRPr="009D1F80" w14:paraId="2A8BB721" w14:textId="77777777" w:rsidTr="00FE5050">
        <w:tc>
          <w:tcPr>
            <w:tcW w:w="1384" w:type="dxa"/>
            <w:shd w:val="clear" w:color="auto" w:fill="auto"/>
            <w:vAlign w:val="center"/>
          </w:tcPr>
          <w:p w14:paraId="70179F06" w14:textId="77777777" w:rsidR="001400DC" w:rsidRPr="009D1F80" w:rsidRDefault="001400DC" w:rsidP="001400DC">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53CA389" w14:textId="3FAE9AEB" w:rsidR="001400DC" w:rsidRPr="001400DC" w:rsidRDefault="001400DC" w:rsidP="001400DC">
            <w:pPr>
              <w:pStyle w:val="Normalny1"/>
              <w:spacing w:before="40" w:after="40"/>
              <w:contextualSpacing/>
              <w:jc w:val="center"/>
              <w:rPr>
                <w:rFonts w:ascii="Times New Roman" w:hAnsi="Times New Roman" w:cs="Times New Roman"/>
              </w:rPr>
            </w:pPr>
            <w:r w:rsidRPr="001400DC">
              <w:rPr>
                <w:rFonts w:ascii="Times New Roman" w:hAnsi="Times New Roman" w:cs="Times New Roman"/>
              </w:rPr>
              <w:t>Kabel do pompy płuczącej</w:t>
            </w:r>
          </w:p>
        </w:tc>
        <w:tc>
          <w:tcPr>
            <w:tcW w:w="2552" w:type="dxa"/>
            <w:shd w:val="clear" w:color="auto" w:fill="auto"/>
            <w:vAlign w:val="center"/>
          </w:tcPr>
          <w:p w14:paraId="125AB070" w14:textId="44DC563B" w:rsidR="001400DC" w:rsidRPr="001400DC" w:rsidRDefault="001400DC" w:rsidP="001400DC">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3C2F8138" w14:textId="439DE2AE" w:rsidR="001400DC" w:rsidRPr="001400DC" w:rsidRDefault="001400DC" w:rsidP="001400DC">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057D1498" w14:textId="77777777" w:rsidR="001400DC" w:rsidRPr="001400DC" w:rsidRDefault="001400DC" w:rsidP="001400DC">
            <w:pPr>
              <w:spacing w:before="40" w:after="40"/>
              <w:jc w:val="center"/>
              <w:rPr>
                <w:rFonts w:ascii="Times New Roman" w:hAnsi="Times New Roman" w:cs="Times New Roman"/>
              </w:rPr>
            </w:pPr>
          </w:p>
        </w:tc>
      </w:tr>
      <w:tr w:rsidR="001400DC" w:rsidRPr="009D1F80" w14:paraId="01F1B1B7" w14:textId="77777777" w:rsidTr="00FE5050">
        <w:tc>
          <w:tcPr>
            <w:tcW w:w="1384" w:type="dxa"/>
            <w:shd w:val="clear" w:color="auto" w:fill="auto"/>
            <w:vAlign w:val="center"/>
          </w:tcPr>
          <w:p w14:paraId="00018B8E" w14:textId="77777777" w:rsidR="001400DC" w:rsidRPr="009D1F80" w:rsidRDefault="001400DC" w:rsidP="001400DC">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653683A" w14:textId="0DC9F41A" w:rsidR="001400DC" w:rsidRPr="001400DC" w:rsidRDefault="001400DC" w:rsidP="001400DC">
            <w:pPr>
              <w:pStyle w:val="Normalny1"/>
              <w:spacing w:before="40" w:after="40"/>
              <w:contextualSpacing/>
              <w:jc w:val="center"/>
              <w:rPr>
                <w:rFonts w:ascii="Times New Roman" w:hAnsi="Times New Roman" w:cs="Times New Roman"/>
              </w:rPr>
            </w:pPr>
            <w:r w:rsidRPr="001400DC">
              <w:rPr>
                <w:rFonts w:ascii="Times New Roman" w:hAnsi="Times New Roman" w:cs="Times New Roman"/>
              </w:rPr>
              <w:t>Procesor wideo z możliwością wyboru standardu obrazowania spośród; HDTV 1080P, HDTV 1080, SXGA, SDTV: funkcja obrazowania w wąskim paśmie światła NBI: cyfrowe wyjście HDTV1080: DVI-D, 2X HD-SDI</w:t>
            </w:r>
          </w:p>
        </w:tc>
        <w:tc>
          <w:tcPr>
            <w:tcW w:w="2552" w:type="dxa"/>
            <w:shd w:val="clear" w:color="auto" w:fill="auto"/>
            <w:vAlign w:val="center"/>
          </w:tcPr>
          <w:p w14:paraId="58D26844" w14:textId="2C5F8730" w:rsidR="001400DC" w:rsidRPr="001400DC" w:rsidRDefault="001400DC" w:rsidP="001400DC">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1AF6CF53" w14:textId="39EB1701" w:rsidR="001400DC" w:rsidRPr="001400DC" w:rsidRDefault="001400DC" w:rsidP="001400DC">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097C55BC" w14:textId="77777777" w:rsidR="001400DC" w:rsidRPr="001400DC" w:rsidRDefault="001400DC" w:rsidP="001400DC">
            <w:pPr>
              <w:spacing w:before="40" w:after="40"/>
              <w:jc w:val="center"/>
              <w:rPr>
                <w:rFonts w:ascii="Times New Roman" w:hAnsi="Times New Roman" w:cs="Times New Roman"/>
              </w:rPr>
            </w:pPr>
          </w:p>
        </w:tc>
      </w:tr>
      <w:tr w:rsidR="001400DC" w:rsidRPr="009D1F80" w14:paraId="28F8A362" w14:textId="77777777" w:rsidTr="00110554">
        <w:tc>
          <w:tcPr>
            <w:tcW w:w="1384" w:type="dxa"/>
            <w:shd w:val="clear" w:color="auto" w:fill="auto"/>
            <w:vAlign w:val="center"/>
          </w:tcPr>
          <w:p w14:paraId="0A387241" w14:textId="77777777" w:rsidR="001400DC" w:rsidRPr="009D1F80" w:rsidRDefault="001400DC" w:rsidP="001400DC">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tcPr>
          <w:p w14:paraId="3283EE59" w14:textId="25F6515C" w:rsidR="001400DC" w:rsidRPr="001400DC" w:rsidRDefault="001400DC" w:rsidP="001400DC">
            <w:pPr>
              <w:pStyle w:val="Normalny1"/>
              <w:spacing w:before="40" w:after="40"/>
              <w:contextualSpacing/>
              <w:jc w:val="center"/>
              <w:rPr>
                <w:rFonts w:ascii="Times New Roman" w:hAnsi="Times New Roman" w:cs="Times New Roman"/>
              </w:rPr>
            </w:pPr>
            <w:r w:rsidRPr="001400DC">
              <w:rPr>
                <w:rFonts w:ascii="Times New Roman" w:hAnsi="Times New Roman" w:cs="Times New Roman"/>
              </w:rPr>
              <w:t>Kabel wideo endoskopu do procesorów CV-165/180/190</w:t>
            </w:r>
          </w:p>
        </w:tc>
        <w:tc>
          <w:tcPr>
            <w:tcW w:w="2552" w:type="dxa"/>
            <w:shd w:val="clear" w:color="auto" w:fill="auto"/>
            <w:vAlign w:val="center"/>
          </w:tcPr>
          <w:p w14:paraId="0A5B91CB" w14:textId="59637EF6" w:rsidR="001400DC" w:rsidRPr="001400DC" w:rsidRDefault="001400DC" w:rsidP="001400DC">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75F4DAD4" w14:textId="50C8B439" w:rsidR="001400DC" w:rsidRPr="001400DC" w:rsidRDefault="001400DC" w:rsidP="001400DC">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4D7BFF29" w14:textId="77777777" w:rsidR="001400DC" w:rsidRPr="001400DC" w:rsidRDefault="001400DC" w:rsidP="001400DC">
            <w:pPr>
              <w:spacing w:before="40" w:after="40"/>
              <w:jc w:val="center"/>
              <w:rPr>
                <w:rFonts w:ascii="Times New Roman" w:hAnsi="Times New Roman" w:cs="Times New Roman"/>
              </w:rPr>
            </w:pPr>
          </w:p>
        </w:tc>
      </w:tr>
      <w:tr w:rsidR="001400DC" w:rsidRPr="009D1F80" w14:paraId="7AE19B5E" w14:textId="77777777" w:rsidTr="00110554">
        <w:tc>
          <w:tcPr>
            <w:tcW w:w="1384" w:type="dxa"/>
            <w:shd w:val="clear" w:color="auto" w:fill="auto"/>
            <w:vAlign w:val="center"/>
          </w:tcPr>
          <w:p w14:paraId="3D1534B0" w14:textId="77777777" w:rsidR="001400DC" w:rsidRPr="009D1F80" w:rsidRDefault="001400DC" w:rsidP="001400DC">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tcPr>
          <w:p w14:paraId="71931EAC" w14:textId="22E0B943" w:rsidR="001400DC" w:rsidRPr="001400DC" w:rsidRDefault="001400DC" w:rsidP="001400DC">
            <w:pPr>
              <w:pStyle w:val="Normalny1"/>
              <w:spacing w:before="40" w:after="40"/>
              <w:contextualSpacing/>
              <w:jc w:val="center"/>
              <w:rPr>
                <w:rFonts w:ascii="Times New Roman" w:hAnsi="Times New Roman" w:cs="Times New Roman"/>
              </w:rPr>
            </w:pPr>
            <w:r w:rsidRPr="001400DC">
              <w:rPr>
                <w:rFonts w:ascii="Times New Roman" w:hAnsi="Times New Roman" w:cs="Times New Roman"/>
              </w:rPr>
              <w:t xml:space="preserve">Gwarancja 24 miesiące </w:t>
            </w:r>
          </w:p>
        </w:tc>
        <w:tc>
          <w:tcPr>
            <w:tcW w:w="2552" w:type="dxa"/>
            <w:shd w:val="clear" w:color="auto" w:fill="auto"/>
            <w:vAlign w:val="center"/>
          </w:tcPr>
          <w:p w14:paraId="340CAB6A" w14:textId="7BA09CBB" w:rsidR="001400DC" w:rsidRPr="001400DC" w:rsidRDefault="001400DC" w:rsidP="001400DC">
            <w:pPr>
              <w:pStyle w:val="Normalny1"/>
              <w:spacing w:before="40" w:after="40"/>
              <w:contextualSpacing/>
              <w:jc w:val="center"/>
              <w:rPr>
                <w:rFonts w:ascii="Times New Roman" w:hAnsi="Times New Roman" w:cs="Times New Roman"/>
                <w:kern w:val="2"/>
              </w:rPr>
            </w:pPr>
            <w:r w:rsidRPr="001400DC">
              <w:rPr>
                <w:rFonts w:ascii="Times New Roman" w:hAnsi="Times New Roman" w:cs="Times New Roman"/>
                <w:kern w:val="2"/>
              </w:rPr>
              <w:t>Tak</w:t>
            </w:r>
          </w:p>
        </w:tc>
        <w:tc>
          <w:tcPr>
            <w:tcW w:w="2551" w:type="dxa"/>
            <w:shd w:val="clear" w:color="auto" w:fill="auto"/>
            <w:vAlign w:val="center"/>
          </w:tcPr>
          <w:p w14:paraId="6518CFF5" w14:textId="1A62BEBC" w:rsidR="001400DC" w:rsidRPr="001400DC" w:rsidRDefault="001400DC" w:rsidP="001400DC">
            <w:pPr>
              <w:spacing w:before="40" w:after="40"/>
              <w:jc w:val="center"/>
              <w:rPr>
                <w:rFonts w:ascii="Times New Roman" w:hAnsi="Times New Roman" w:cs="Times New Roman"/>
              </w:rPr>
            </w:pPr>
            <w:r w:rsidRPr="001400DC">
              <w:rPr>
                <w:rFonts w:ascii="Times New Roman" w:hAnsi="Times New Roman" w:cs="Times New Roman"/>
              </w:rPr>
              <w:t>Nie dotyczy</w:t>
            </w:r>
          </w:p>
        </w:tc>
        <w:tc>
          <w:tcPr>
            <w:tcW w:w="2129" w:type="dxa"/>
            <w:shd w:val="clear" w:color="auto" w:fill="auto"/>
            <w:vAlign w:val="center"/>
          </w:tcPr>
          <w:p w14:paraId="03EECAAA" w14:textId="77777777" w:rsidR="001400DC" w:rsidRPr="001400DC" w:rsidRDefault="001400DC" w:rsidP="001400DC">
            <w:pPr>
              <w:spacing w:before="40" w:after="40"/>
              <w:jc w:val="center"/>
              <w:rPr>
                <w:rFonts w:ascii="Times New Roman" w:hAnsi="Times New Roman" w:cs="Times New Roman"/>
              </w:rPr>
            </w:pPr>
          </w:p>
        </w:tc>
      </w:tr>
      <w:tr w:rsidR="001400DC" w:rsidRPr="009D1F80" w14:paraId="53FD2C62" w14:textId="77777777" w:rsidTr="00FE5050">
        <w:tc>
          <w:tcPr>
            <w:tcW w:w="14711" w:type="dxa"/>
            <w:gridSpan w:val="5"/>
            <w:shd w:val="clear" w:color="auto" w:fill="BFBFBF" w:themeFill="background1" w:themeFillShade="BF"/>
            <w:vAlign w:val="center"/>
          </w:tcPr>
          <w:p w14:paraId="311028E2" w14:textId="0000CAB0" w:rsidR="001400DC" w:rsidRPr="009D1F80" w:rsidRDefault="001400DC" w:rsidP="001400DC">
            <w:pPr>
              <w:spacing w:before="60" w:after="60"/>
              <w:jc w:val="center"/>
              <w:rPr>
                <w:rFonts w:ascii="Times New Roman" w:hAnsi="Times New Roman" w:cs="Times New Roman"/>
                <w:b/>
              </w:rPr>
            </w:pPr>
            <w:r>
              <w:rPr>
                <w:rFonts w:ascii="Times New Roman" w:hAnsi="Times New Roman" w:cs="Times New Roman"/>
                <w:b/>
                <w:kern w:val="2"/>
              </w:rPr>
              <w:t>PARAMETRY OCENIANE</w:t>
            </w:r>
          </w:p>
        </w:tc>
      </w:tr>
      <w:tr w:rsidR="001400DC" w:rsidRPr="009D1F80" w14:paraId="6B94EE35" w14:textId="77777777" w:rsidTr="00FE5050">
        <w:tc>
          <w:tcPr>
            <w:tcW w:w="1384" w:type="dxa"/>
            <w:shd w:val="clear" w:color="auto" w:fill="auto"/>
            <w:vAlign w:val="center"/>
          </w:tcPr>
          <w:p w14:paraId="329C93FA" w14:textId="77777777" w:rsidR="001400DC" w:rsidRPr="009D1F80" w:rsidRDefault="001400DC" w:rsidP="001400DC">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3BE5B8A2" w14:textId="6D1CF4BF" w:rsidR="001400DC" w:rsidRPr="000149A5" w:rsidRDefault="000149A5" w:rsidP="000149A5">
            <w:pPr>
              <w:jc w:val="center"/>
              <w:rPr>
                <w:rFonts w:ascii="Times New Roman" w:hAnsi="Times New Roman" w:cs="Times New Roman"/>
              </w:rPr>
            </w:pPr>
            <w:r w:rsidRPr="000149A5">
              <w:rPr>
                <w:rFonts w:ascii="Times New Roman" w:hAnsi="Times New Roman" w:cs="Times New Roman"/>
              </w:rPr>
              <w:t>Pole widzenia nie mniejsze niż 160 stopni</w:t>
            </w:r>
          </w:p>
        </w:tc>
        <w:tc>
          <w:tcPr>
            <w:tcW w:w="2552" w:type="dxa"/>
            <w:shd w:val="clear" w:color="auto" w:fill="auto"/>
            <w:vAlign w:val="center"/>
          </w:tcPr>
          <w:p w14:paraId="76E8FE62" w14:textId="18E775B1" w:rsidR="001400DC" w:rsidRPr="009D1F80" w:rsidRDefault="001400DC" w:rsidP="001400DC">
            <w:pPr>
              <w:pStyle w:val="Normalny1"/>
              <w:contextualSpacing/>
              <w:jc w:val="center"/>
              <w:rPr>
                <w:rFonts w:ascii="Times New Roman" w:hAnsi="Times New Roman" w:cs="Times New Roman"/>
                <w:kern w:val="2"/>
              </w:rPr>
            </w:pPr>
            <w:r w:rsidRPr="009D1F80">
              <w:rPr>
                <w:rFonts w:ascii="Times New Roman" w:hAnsi="Times New Roman" w:cs="Times New Roman"/>
                <w:kern w:val="2"/>
              </w:rPr>
              <w:t>Tak</w:t>
            </w:r>
            <w:r w:rsidR="000149A5">
              <w:rPr>
                <w:rFonts w:ascii="Times New Roman" w:hAnsi="Times New Roman" w:cs="Times New Roman"/>
                <w:kern w:val="2"/>
              </w:rPr>
              <w:t xml:space="preserve">, podać </w:t>
            </w:r>
          </w:p>
        </w:tc>
        <w:tc>
          <w:tcPr>
            <w:tcW w:w="2551" w:type="dxa"/>
            <w:shd w:val="clear" w:color="auto" w:fill="auto"/>
            <w:vAlign w:val="center"/>
          </w:tcPr>
          <w:p w14:paraId="47CB1C28" w14:textId="77777777" w:rsidR="000149A5" w:rsidRPr="000149A5" w:rsidRDefault="000149A5" w:rsidP="000149A5">
            <w:pPr>
              <w:jc w:val="center"/>
              <w:rPr>
                <w:rFonts w:ascii="Times New Roman" w:hAnsi="Times New Roman" w:cs="Times New Roman"/>
              </w:rPr>
            </w:pPr>
            <w:r w:rsidRPr="000149A5">
              <w:rPr>
                <w:rFonts w:ascii="Times New Roman" w:hAnsi="Times New Roman" w:cs="Times New Roman"/>
              </w:rPr>
              <w:t>160 stopni – 0 pkt</w:t>
            </w:r>
          </w:p>
          <w:p w14:paraId="6373E624" w14:textId="56040C16" w:rsidR="001400DC" w:rsidRPr="009D1F80" w:rsidRDefault="000149A5" w:rsidP="000149A5">
            <w:pPr>
              <w:spacing w:before="40" w:after="40"/>
              <w:jc w:val="center"/>
              <w:rPr>
                <w:rFonts w:ascii="Times New Roman" w:hAnsi="Times New Roman" w:cs="Times New Roman"/>
              </w:rPr>
            </w:pPr>
            <w:r w:rsidRPr="000149A5">
              <w:rPr>
                <w:rFonts w:ascii="Times New Roman" w:hAnsi="Times New Roman" w:cs="Times New Roman"/>
              </w:rPr>
              <w:t xml:space="preserve"> &gt;160 stopni  – 20 pkt</w:t>
            </w:r>
          </w:p>
        </w:tc>
        <w:tc>
          <w:tcPr>
            <w:tcW w:w="2129" w:type="dxa"/>
            <w:shd w:val="clear" w:color="auto" w:fill="auto"/>
            <w:vAlign w:val="center"/>
          </w:tcPr>
          <w:p w14:paraId="7050ECAF" w14:textId="77777777" w:rsidR="001400DC" w:rsidRPr="009D1F80" w:rsidRDefault="001400DC" w:rsidP="001400DC">
            <w:pPr>
              <w:spacing w:before="40" w:after="40"/>
              <w:jc w:val="center"/>
              <w:rPr>
                <w:rFonts w:ascii="Times New Roman" w:hAnsi="Times New Roman" w:cs="Times New Roman"/>
              </w:rPr>
            </w:pPr>
          </w:p>
        </w:tc>
      </w:tr>
      <w:tr w:rsidR="000149A5" w:rsidRPr="009D1F80" w14:paraId="01B14644" w14:textId="77777777" w:rsidTr="00110554">
        <w:tc>
          <w:tcPr>
            <w:tcW w:w="1384" w:type="dxa"/>
            <w:shd w:val="clear" w:color="auto" w:fill="auto"/>
            <w:vAlign w:val="center"/>
          </w:tcPr>
          <w:p w14:paraId="4B83522D" w14:textId="77777777" w:rsidR="000149A5" w:rsidRPr="009D1F80" w:rsidRDefault="000149A5" w:rsidP="000149A5">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tcPr>
          <w:p w14:paraId="5B97C024" w14:textId="77777777" w:rsidR="000149A5" w:rsidRPr="000149A5" w:rsidRDefault="000149A5" w:rsidP="000149A5">
            <w:pPr>
              <w:spacing w:before="60" w:after="60"/>
              <w:jc w:val="center"/>
              <w:rPr>
                <w:rFonts w:ascii="Times New Roman" w:hAnsi="Times New Roman" w:cs="Times New Roman"/>
              </w:rPr>
            </w:pPr>
            <w:r w:rsidRPr="000149A5">
              <w:rPr>
                <w:rFonts w:ascii="Times New Roman" w:hAnsi="Times New Roman" w:cs="Times New Roman"/>
              </w:rPr>
              <w:t>Zmienna sztywność sondy wziernikowej</w:t>
            </w:r>
          </w:p>
          <w:p w14:paraId="07F469FC" w14:textId="59D5A45B" w:rsidR="000149A5" w:rsidRPr="009D1F80" w:rsidRDefault="000149A5" w:rsidP="000149A5">
            <w:pPr>
              <w:pStyle w:val="Normalny1"/>
              <w:contextualSpacing/>
              <w:jc w:val="center"/>
              <w:rPr>
                <w:rFonts w:ascii="Times New Roman" w:hAnsi="Times New Roman" w:cs="Times New Roman"/>
                <w:kern w:val="2"/>
              </w:rPr>
            </w:pPr>
          </w:p>
        </w:tc>
        <w:tc>
          <w:tcPr>
            <w:tcW w:w="2552" w:type="dxa"/>
            <w:shd w:val="clear" w:color="auto" w:fill="auto"/>
            <w:vAlign w:val="center"/>
          </w:tcPr>
          <w:p w14:paraId="46928FA9" w14:textId="12FD89B0" w:rsidR="000149A5" w:rsidRPr="009D1F80" w:rsidRDefault="000149A5" w:rsidP="000149A5">
            <w:pPr>
              <w:pStyle w:val="Normalny1"/>
              <w:contextualSpacing/>
              <w:jc w:val="center"/>
              <w:rPr>
                <w:rFonts w:ascii="Times New Roman" w:hAnsi="Times New Roman" w:cs="Times New Roman"/>
                <w:kern w:val="2"/>
              </w:rPr>
            </w:pPr>
            <w:r>
              <w:rPr>
                <w:rFonts w:ascii="Times New Roman" w:hAnsi="Times New Roman" w:cs="Times New Roman"/>
                <w:kern w:val="2"/>
              </w:rPr>
              <w:t>P</w:t>
            </w:r>
            <w:r w:rsidRPr="009D1F80">
              <w:rPr>
                <w:rFonts w:ascii="Times New Roman" w:hAnsi="Times New Roman" w:cs="Times New Roman"/>
                <w:kern w:val="2"/>
              </w:rPr>
              <w:t>odać</w:t>
            </w:r>
          </w:p>
        </w:tc>
        <w:tc>
          <w:tcPr>
            <w:tcW w:w="2551" w:type="dxa"/>
            <w:shd w:val="clear" w:color="auto" w:fill="auto"/>
            <w:vAlign w:val="center"/>
          </w:tcPr>
          <w:p w14:paraId="5F9A78A6" w14:textId="526C86D2" w:rsidR="000149A5" w:rsidRPr="000149A5" w:rsidRDefault="000149A5" w:rsidP="000149A5">
            <w:pPr>
              <w:spacing w:before="60" w:after="60"/>
              <w:jc w:val="center"/>
              <w:rPr>
                <w:rFonts w:ascii="Times New Roman" w:hAnsi="Times New Roman" w:cs="Times New Roman"/>
              </w:rPr>
            </w:pPr>
            <w:r>
              <w:t xml:space="preserve">   </w:t>
            </w:r>
            <w:r w:rsidRPr="000149A5">
              <w:rPr>
                <w:rFonts w:ascii="Times New Roman" w:hAnsi="Times New Roman" w:cs="Times New Roman"/>
              </w:rPr>
              <w:t>ustalona na stałe – 0 pkt</w:t>
            </w:r>
          </w:p>
          <w:p w14:paraId="7F9E1930" w14:textId="77A3D350" w:rsidR="000149A5" w:rsidRPr="009D1F80" w:rsidRDefault="000149A5" w:rsidP="000149A5">
            <w:pPr>
              <w:spacing w:before="40" w:after="40"/>
              <w:jc w:val="center"/>
              <w:rPr>
                <w:rFonts w:ascii="Times New Roman" w:hAnsi="Times New Roman" w:cs="Times New Roman"/>
              </w:rPr>
            </w:pPr>
            <w:r w:rsidRPr="000149A5">
              <w:rPr>
                <w:rFonts w:ascii="Times New Roman" w:hAnsi="Times New Roman" w:cs="Times New Roman"/>
              </w:rPr>
              <w:t xml:space="preserve"> </w:t>
            </w:r>
            <w:r>
              <w:rPr>
                <w:rFonts w:ascii="Times New Roman" w:hAnsi="Times New Roman" w:cs="Times New Roman"/>
              </w:rPr>
              <w:t>    </w:t>
            </w:r>
            <w:r w:rsidRPr="000149A5">
              <w:rPr>
                <w:rFonts w:ascii="Times New Roman" w:hAnsi="Times New Roman" w:cs="Times New Roman"/>
              </w:rPr>
              <w:t>regulowa</w:t>
            </w:r>
            <w:r w:rsidR="00617B93">
              <w:rPr>
                <w:rFonts w:ascii="Times New Roman" w:hAnsi="Times New Roman" w:cs="Times New Roman"/>
              </w:rPr>
              <w:t>na</w:t>
            </w:r>
            <w:r w:rsidRPr="000149A5">
              <w:rPr>
                <w:rFonts w:ascii="Times New Roman" w:hAnsi="Times New Roman" w:cs="Times New Roman"/>
              </w:rPr>
              <w:t xml:space="preserve"> – 10 pkt</w:t>
            </w:r>
          </w:p>
        </w:tc>
        <w:tc>
          <w:tcPr>
            <w:tcW w:w="2129" w:type="dxa"/>
            <w:shd w:val="clear" w:color="auto" w:fill="auto"/>
            <w:vAlign w:val="center"/>
          </w:tcPr>
          <w:p w14:paraId="6F393B9F" w14:textId="77777777" w:rsidR="000149A5" w:rsidRPr="009D1F80" w:rsidRDefault="000149A5" w:rsidP="000149A5">
            <w:pPr>
              <w:spacing w:before="40" w:after="40"/>
              <w:jc w:val="center"/>
              <w:rPr>
                <w:rFonts w:ascii="Times New Roman" w:hAnsi="Times New Roman" w:cs="Times New Roman"/>
              </w:rPr>
            </w:pPr>
          </w:p>
        </w:tc>
      </w:tr>
      <w:tr w:rsidR="000149A5" w:rsidRPr="009D1F80" w14:paraId="6595C895" w14:textId="77777777" w:rsidTr="00FE5050">
        <w:tc>
          <w:tcPr>
            <w:tcW w:w="1384" w:type="dxa"/>
            <w:shd w:val="clear" w:color="auto" w:fill="auto"/>
            <w:vAlign w:val="center"/>
          </w:tcPr>
          <w:p w14:paraId="08E149CA" w14:textId="77777777" w:rsidR="000149A5" w:rsidRPr="009D1F80" w:rsidRDefault="000149A5" w:rsidP="000149A5">
            <w:pPr>
              <w:pStyle w:val="Akapitzlist0"/>
              <w:widowControl/>
              <w:numPr>
                <w:ilvl w:val="0"/>
                <w:numId w:val="30"/>
              </w:numPr>
              <w:suppressAutoHyphens w:val="0"/>
              <w:overflowPunct/>
              <w:autoSpaceDE/>
              <w:autoSpaceDN/>
              <w:adjustRightInd/>
              <w:jc w:val="center"/>
              <w:textAlignment w:val="auto"/>
              <w:rPr>
                <w:rFonts w:ascii="Times New Roman" w:hAnsi="Times New Roman" w:cs="Times New Roman"/>
              </w:rPr>
            </w:pPr>
          </w:p>
        </w:tc>
        <w:tc>
          <w:tcPr>
            <w:tcW w:w="6095" w:type="dxa"/>
            <w:shd w:val="clear" w:color="auto" w:fill="auto"/>
            <w:vAlign w:val="center"/>
          </w:tcPr>
          <w:p w14:paraId="4D8AF249" w14:textId="77777777" w:rsidR="000149A5" w:rsidRPr="000149A5" w:rsidRDefault="000149A5" w:rsidP="000149A5">
            <w:pPr>
              <w:spacing w:before="60" w:after="60"/>
              <w:jc w:val="center"/>
              <w:rPr>
                <w:rFonts w:ascii="Times New Roman" w:hAnsi="Times New Roman" w:cs="Times New Roman"/>
              </w:rPr>
            </w:pPr>
            <w:r w:rsidRPr="000149A5">
              <w:rPr>
                <w:rFonts w:ascii="Times New Roman" w:hAnsi="Times New Roman" w:cs="Times New Roman"/>
              </w:rPr>
              <w:t xml:space="preserve">Dodatkowy kanał wodny  </w:t>
            </w:r>
          </w:p>
          <w:p w14:paraId="45D88EDF" w14:textId="24AE27EF" w:rsidR="000149A5" w:rsidRPr="000149A5" w:rsidRDefault="000149A5" w:rsidP="000149A5">
            <w:pPr>
              <w:pStyle w:val="Normalny1"/>
              <w:contextualSpacing/>
              <w:jc w:val="center"/>
              <w:rPr>
                <w:rFonts w:ascii="Times New Roman" w:hAnsi="Times New Roman" w:cs="Times New Roman"/>
                <w:kern w:val="2"/>
              </w:rPr>
            </w:pPr>
          </w:p>
        </w:tc>
        <w:tc>
          <w:tcPr>
            <w:tcW w:w="2552" w:type="dxa"/>
            <w:shd w:val="clear" w:color="auto" w:fill="auto"/>
            <w:vAlign w:val="center"/>
          </w:tcPr>
          <w:p w14:paraId="1FEDCC3C" w14:textId="437FFDBB" w:rsidR="000149A5" w:rsidRPr="000149A5" w:rsidRDefault="000149A5" w:rsidP="000149A5">
            <w:pPr>
              <w:pStyle w:val="Normalny1"/>
              <w:contextualSpacing/>
              <w:jc w:val="center"/>
              <w:rPr>
                <w:rFonts w:ascii="Times New Roman" w:hAnsi="Times New Roman" w:cs="Times New Roman"/>
                <w:kern w:val="2"/>
              </w:rPr>
            </w:pPr>
            <w:r w:rsidRPr="000149A5">
              <w:rPr>
                <w:rFonts w:ascii="Times New Roman" w:hAnsi="Times New Roman" w:cs="Times New Roman"/>
                <w:kern w:val="2"/>
              </w:rPr>
              <w:t>Tak/Nie</w:t>
            </w:r>
          </w:p>
        </w:tc>
        <w:tc>
          <w:tcPr>
            <w:tcW w:w="2551" w:type="dxa"/>
            <w:shd w:val="clear" w:color="auto" w:fill="auto"/>
            <w:vAlign w:val="center"/>
          </w:tcPr>
          <w:p w14:paraId="17507CDB" w14:textId="77777777" w:rsidR="000149A5" w:rsidRPr="000149A5" w:rsidRDefault="000149A5" w:rsidP="000149A5">
            <w:pPr>
              <w:spacing w:before="60" w:after="60"/>
              <w:jc w:val="center"/>
              <w:rPr>
                <w:rFonts w:ascii="Times New Roman" w:hAnsi="Times New Roman" w:cs="Times New Roman"/>
              </w:rPr>
            </w:pPr>
            <w:r w:rsidRPr="000149A5">
              <w:rPr>
                <w:rFonts w:ascii="Times New Roman" w:hAnsi="Times New Roman" w:cs="Times New Roman"/>
              </w:rPr>
              <w:t>TAK – 10 pkt</w:t>
            </w:r>
          </w:p>
          <w:p w14:paraId="00C0CC14" w14:textId="05D298D5" w:rsidR="000149A5" w:rsidRPr="000149A5" w:rsidRDefault="000149A5" w:rsidP="000149A5">
            <w:pPr>
              <w:spacing w:before="40" w:after="40"/>
              <w:jc w:val="center"/>
              <w:rPr>
                <w:rFonts w:ascii="Times New Roman" w:hAnsi="Times New Roman" w:cs="Times New Roman"/>
              </w:rPr>
            </w:pPr>
            <w:r w:rsidRPr="000149A5">
              <w:rPr>
                <w:rFonts w:ascii="Times New Roman" w:hAnsi="Times New Roman" w:cs="Times New Roman"/>
              </w:rPr>
              <w:t xml:space="preserve"> NIE – 0 pkt</w:t>
            </w:r>
          </w:p>
        </w:tc>
        <w:tc>
          <w:tcPr>
            <w:tcW w:w="2129" w:type="dxa"/>
            <w:shd w:val="clear" w:color="auto" w:fill="auto"/>
            <w:vAlign w:val="center"/>
          </w:tcPr>
          <w:p w14:paraId="7F61CA2B" w14:textId="77777777" w:rsidR="000149A5" w:rsidRPr="009D1F80" w:rsidRDefault="000149A5" w:rsidP="000149A5">
            <w:pPr>
              <w:spacing w:before="40" w:after="40"/>
              <w:jc w:val="center"/>
              <w:rPr>
                <w:rFonts w:ascii="Times New Roman" w:hAnsi="Times New Roman" w:cs="Times New Roman"/>
              </w:rPr>
            </w:pPr>
          </w:p>
        </w:tc>
      </w:tr>
    </w:tbl>
    <w:p w14:paraId="5C9039B0" w14:textId="77777777" w:rsidR="009D1F80" w:rsidRPr="009D1F80" w:rsidRDefault="009D1F80" w:rsidP="009D1F80">
      <w:pPr>
        <w:rPr>
          <w:b/>
          <w:sz w:val="22"/>
          <w:szCs w:val="22"/>
        </w:rPr>
      </w:pPr>
    </w:p>
    <w:p w14:paraId="548CD4DF" w14:textId="77777777" w:rsidR="008216F7" w:rsidRPr="009D1F80" w:rsidRDefault="008216F7" w:rsidP="008216F7">
      <w:pPr>
        <w:spacing w:before="60" w:after="60"/>
        <w:rPr>
          <w:b/>
          <w:sz w:val="22"/>
          <w:szCs w:val="22"/>
        </w:rPr>
      </w:pPr>
    </w:p>
    <w:p w14:paraId="0F630F8B" w14:textId="77777777" w:rsidR="002E03CD" w:rsidRPr="005044EC" w:rsidRDefault="002E03CD" w:rsidP="002E03CD">
      <w:pPr>
        <w:rPr>
          <w:i/>
          <w:sz w:val="22"/>
          <w:lang w:val="pl-PL"/>
        </w:rPr>
      </w:pPr>
    </w:p>
    <w:p w14:paraId="665810EC" w14:textId="63FB9213" w:rsidR="002E03CD" w:rsidRDefault="002E03CD" w:rsidP="002E03CD">
      <w:pPr>
        <w:rPr>
          <w:sz w:val="14"/>
          <w:szCs w:val="14"/>
        </w:rPr>
      </w:pPr>
      <w:r w:rsidRPr="003C2253">
        <w:rPr>
          <w:rFonts w:eastAsia="Calibri"/>
          <w:b/>
          <w:bCs/>
          <w:sz w:val="22"/>
          <w:szCs w:val="22"/>
          <w:lang w:eastAsia="en-US"/>
        </w:rPr>
        <w:t xml:space="preserve">UWAGA: </w:t>
      </w:r>
      <w:r w:rsidRPr="003C2253">
        <w:rPr>
          <w:rFonts w:eastAsia="Calibri"/>
          <w:sz w:val="22"/>
          <w:szCs w:val="22"/>
          <w:lang w:eastAsia="en-US"/>
        </w:rPr>
        <w:t xml:space="preserve">W tabelach należy wpisać „TAK” lub „NIE” w zależności od tego, czy proponowany sprzęt spełnia wskazany parametr. Parametry określone jako </w:t>
      </w:r>
      <w:r w:rsidRPr="004C2742">
        <w:rPr>
          <w:rFonts w:eastAsia="Calibri"/>
          <w:b/>
          <w:sz w:val="22"/>
          <w:szCs w:val="22"/>
          <w:lang w:eastAsia="en-US"/>
        </w:rPr>
        <w:t>„TAK”</w:t>
      </w:r>
      <w:r w:rsidR="00A76A7D">
        <w:rPr>
          <w:rFonts w:eastAsia="Calibri"/>
          <w:b/>
          <w:sz w:val="22"/>
          <w:szCs w:val="22"/>
          <w:lang w:eastAsia="en-US"/>
        </w:rPr>
        <w:t xml:space="preserve"> (poz. 5</w:t>
      </w:r>
      <w:r w:rsidR="000149A5">
        <w:rPr>
          <w:rFonts w:eastAsia="Calibri"/>
          <w:b/>
          <w:sz w:val="22"/>
          <w:szCs w:val="22"/>
          <w:lang w:eastAsia="en-US"/>
        </w:rPr>
        <w:t>-15)</w:t>
      </w:r>
      <w:r w:rsidRPr="003C2253">
        <w:rPr>
          <w:rFonts w:eastAsia="Calibri"/>
          <w:sz w:val="22"/>
          <w:szCs w:val="22"/>
          <w:lang w:eastAsia="en-US"/>
        </w:rPr>
        <w:t xml:space="preserve"> są parametrami granicznymi  </w:t>
      </w:r>
      <w:r w:rsidRPr="004C2742">
        <w:rPr>
          <w:rFonts w:eastAsia="Calibri"/>
          <w:b/>
          <w:sz w:val="22"/>
          <w:szCs w:val="22"/>
          <w:lang w:eastAsia="en-US"/>
        </w:rPr>
        <w:t>wymaganymi przez Zamawiającego</w:t>
      </w:r>
      <w:r w:rsidRPr="003C2253">
        <w:rPr>
          <w:rFonts w:eastAsia="Calibri"/>
          <w:sz w:val="22"/>
          <w:szCs w:val="22"/>
          <w:lang w:eastAsia="en-US"/>
        </w:rPr>
        <w:t>, oferta nie spełniająca wymogów granicznych podlega odrzuceniu bez dalszego rozpatrywania.</w:t>
      </w:r>
    </w:p>
    <w:p w14:paraId="5B8E2E3C" w14:textId="77777777" w:rsidR="002E03CD" w:rsidRDefault="002E03CD" w:rsidP="002E03CD">
      <w:pPr>
        <w:rPr>
          <w:sz w:val="22"/>
          <w:lang w:val="pl-PL"/>
        </w:rPr>
      </w:pPr>
    </w:p>
    <w:p w14:paraId="48746A8A" w14:textId="77777777" w:rsidR="008216F7" w:rsidRDefault="008216F7" w:rsidP="008216F7">
      <w:pPr>
        <w:spacing w:before="60" w:after="60"/>
        <w:rPr>
          <w:b/>
          <w:szCs w:val="24"/>
        </w:rPr>
      </w:pPr>
    </w:p>
    <w:p w14:paraId="0206946F" w14:textId="43E19AC9" w:rsidR="00A32844" w:rsidRDefault="00A32844" w:rsidP="00051364">
      <w:pPr>
        <w:rPr>
          <w:sz w:val="22"/>
          <w:lang w:val="pl-PL"/>
        </w:rPr>
      </w:pPr>
    </w:p>
    <w:p w14:paraId="10D6A506" w14:textId="67DE41BC" w:rsidR="00A32844" w:rsidRDefault="00A32844" w:rsidP="00051364">
      <w:pPr>
        <w:rPr>
          <w:sz w:val="22"/>
          <w:lang w:val="pl-PL"/>
        </w:rPr>
      </w:pPr>
    </w:p>
    <w:p w14:paraId="1396890F" w14:textId="77777777" w:rsidR="00A32844" w:rsidRDefault="00A32844" w:rsidP="00051364">
      <w:pPr>
        <w:rPr>
          <w:sz w:val="22"/>
          <w:lang w:val="pl-PL"/>
        </w:rPr>
        <w:sectPr w:rsidR="00A32844" w:rsidSect="005D4B54">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7E593163" w14:textId="453C73BB" w:rsidR="00A32844" w:rsidRDefault="00A32844" w:rsidP="00051364">
      <w:pPr>
        <w:rPr>
          <w:sz w:val="22"/>
          <w:lang w:val="pl-PL"/>
        </w:rPr>
      </w:pPr>
    </w:p>
    <w:p w14:paraId="4E654CD6" w14:textId="00811FAF" w:rsidR="00051364" w:rsidRPr="005044EC" w:rsidRDefault="00051364" w:rsidP="00051364">
      <w:pPr>
        <w:rPr>
          <w:sz w:val="22"/>
          <w:lang w:val="pl-PL"/>
        </w:rPr>
      </w:pPr>
    </w:p>
    <w:p w14:paraId="2F3D7956" w14:textId="77777777"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0" w:name="_Hlk495993729"/>
      <w:r w:rsidR="00780F07" w:rsidRPr="005044EC">
        <w:rPr>
          <w:sz w:val="22"/>
          <w:szCs w:val="22"/>
        </w:rPr>
        <w:t>:</w:t>
      </w:r>
    </w:p>
    <w:p w14:paraId="2B6322E1" w14:textId="660F4139" w:rsidR="00C65FDE" w:rsidRPr="00537383" w:rsidRDefault="0030539C" w:rsidP="00537383">
      <w:pPr>
        <w:overflowPunct/>
        <w:autoSpaceDE/>
        <w:autoSpaceDN/>
        <w:adjustRightInd/>
        <w:textAlignment w:val="auto"/>
        <w:rPr>
          <w:rFonts w:eastAsia="Lucida Sans Unicode"/>
          <w:kern w:val="2"/>
          <w:sz w:val="22"/>
          <w:szCs w:val="22"/>
          <w:lang w:eastAsia="ar-SA"/>
        </w:rPr>
      </w:pPr>
      <w:r w:rsidRPr="005044EC">
        <w:rPr>
          <w:b/>
          <w:bCs/>
          <w:sz w:val="22"/>
          <w:szCs w:val="22"/>
        </w:rPr>
        <w:t>„</w:t>
      </w:r>
      <w:r w:rsidR="00537383" w:rsidRPr="00537383">
        <w:rPr>
          <w:b/>
          <w:sz w:val="22"/>
          <w:szCs w:val="22"/>
        </w:rPr>
        <w:t xml:space="preserve"> </w:t>
      </w:r>
      <w:r w:rsidR="00537383" w:rsidRPr="00BE12D5">
        <w:rPr>
          <w:b/>
          <w:sz w:val="22"/>
          <w:szCs w:val="22"/>
        </w:rPr>
        <w:t>Dostawa zestawu endoskopowego wraz z akcesoriami</w:t>
      </w:r>
      <w:r w:rsidR="00FE5050">
        <w:rPr>
          <w:b/>
          <w:sz w:val="22"/>
          <w:szCs w:val="22"/>
          <w:lang w:val="pl-PL"/>
        </w:rPr>
        <w:t>”</w:t>
      </w:r>
      <w:r w:rsidR="00A32844" w:rsidRPr="005D4B54">
        <w:rPr>
          <w:b/>
          <w:sz w:val="22"/>
          <w:szCs w:val="22"/>
        </w:rPr>
        <w:t xml:space="preserve"> </w:t>
      </w:r>
      <w:r w:rsidR="00A32844" w:rsidRPr="005D4B54">
        <w:rPr>
          <w:b/>
          <w:bCs/>
          <w:sz w:val="22"/>
          <w:szCs w:val="22"/>
        </w:rPr>
        <w:t>-</w:t>
      </w:r>
      <w:r w:rsidR="00A32844" w:rsidRPr="005D4B54">
        <w:rPr>
          <w:b/>
          <w:bCs/>
          <w:color w:val="FF0000"/>
          <w:sz w:val="22"/>
          <w:szCs w:val="22"/>
        </w:rPr>
        <w:t xml:space="preserve"> </w:t>
      </w:r>
      <w:r w:rsidR="00537383">
        <w:rPr>
          <w:b/>
          <w:bCs/>
          <w:sz w:val="22"/>
          <w:szCs w:val="22"/>
        </w:rPr>
        <w:t>Zp/1/TP/24</w:t>
      </w:r>
      <w:r w:rsidR="002771F3" w:rsidRPr="005044EC">
        <w:rPr>
          <w:b/>
          <w:sz w:val="22"/>
          <w:szCs w:val="22"/>
        </w:rPr>
        <w:t xml:space="preserve"> </w:t>
      </w:r>
      <w:bookmarkEnd w:id="0"/>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lastRenderedPageBreak/>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45AC5D4" w14:textId="67D0CC72" w:rsidR="00785A32" w:rsidRPr="002E03CD" w:rsidRDefault="00FE5050" w:rsidP="00785A32">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00110554">
        <w:rPr>
          <w:sz w:val="22"/>
          <w:szCs w:val="22"/>
        </w:rPr>
        <w:t>Oferujemy dostawę sprzętu</w:t>
      </w:r>
      <w:r w:rsidR="00A95D54" w:rsidRPr="002E03CD">
        <w:rPr>
          <w:sz w:val="22"/>
          <w:szCs w:val="22"/>
        </w:rPr>
        <w:t xml:space="preserve"> o parametrach określonych w załączniku nr 1 do SWZ, zgodnie z formularzem cenowym stanowiącym załącznik do oferty za wynagrodzeniem w kwocie:</w:t>
      </w:r>
      <w:r w:rsidR="00785A32" w:rsidRPr="002E03CD">
        <w:rPr>
          <w:sz w:val="22"/>
          <w:szCs w:val="22"/>
          <w:lang w:val="pl-PL"/>
        </w:rPr>
        <w:t xml:space="preserve"> </w:t>
      </w:r>
    </w:p>
    <w:p w14:paraId="663037D6" w14:textId="147516CA" w:rsidR="00FC0129" w:rsidRPr="002E03CD" w:rsidRDefault="00FC0129" w:rsidP="009B0F1D">
      <w:pPr>
        <w:spacing w:after="120"/>
        <w:jc w:val="both"/>
        <w:rPr>
          <w:b/>
          <w:sz w:val="22"/>
          <w:szCs w:val="22"/>
        </w:rPr>
      </w:pP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63D797A5" w14:textId="77777777" w:rsidR="009B0F1D" w:rsidRPr="002E03CD" w:rsidRDefault="009B0F1D" w:rsidP="009B0F1D">
      <w:pPr>
        <w:spacing w:after="120"/>
        <w:jc w:val="both"/>
        <w:rPr>
          <w:sz w:val="22"/>
          <w:szCs w:val="22"/>
          <w:lang w:val="pl-PL"/>
        </w:rPr>
      </w:pPr>
      <w:r w:rsidRPr="002E03CD">
        <w:rPr>
          <w:sz w:val="22"/>
          <w:szCs w:val="22"/>
          <w:lang w:val="pl-PL"/>
        </w:rPr>
        <w:t>podatek VAT – …….. %: .................. PLN,</w:t>
      </w: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0801D8ED" w14:textId="3B0191A4" w:rsidR="002E03CD" w:rsidRDefault="002E03CD" w:rsidP="009B0F1D">
      <w:pPr>
        <w:spacing w:after="120"/>
        <w:jc w:val="both"/>
        <w:rPr>
          <w:sz w:val="22"/>
          <w:szCs w:val="22"/>
          <w:lang w:val="pl-PL"/>
        </w:rPr>
      </w:pPr>
    </w:p>
    <w:p w14:paraId="7D9841A7" w14:textId="3A8F99AA" w:rsidR="002E03CD" w:rsidRPr="006940ED" w:rsidRDefault="002E03CD" w:rsidP="002E03CD">
      <w:pPr>
        <w:spacing w:after="120"/>
        <w:jc w:val="both"/>
        <w:rPr>
          <w:b/>
          <w:sz w:val="22"/>
          <w:szCs w:val="22"/>
          <w:lang w:val="pl-PL"/>
        </w:rPr>
      </w:pPr>
      <w:r w:rsidRPr="006940ED">
        <w:rPr>
          <w:sz w:val="22"/>
          <w:szCs w:val="22"/>
          <w:lang w:val="pl-PL"/>
        </w:rPr>
        <w:t xml:space="preserve">Gwarantujemy </w:t>
      </w:r>
      <w:r w:rsidRPr="006940ED">
        <w:rPr>
          <w:b/>
          <w:sz w:val="22"/>
          <w:szCs w:val="22"/>
          <w:lang w:val="pl-PL"/>
        </w:rPr>
        <w:t>(zaznaczyć właściwe):</w:t>
      </w:r>
    </w:p>
    <w:p w14:paraId="0B79EC62" w14:textId="77777777" w:rsidR="00617B93" w:rsidRDefault="00110554" w:rsidP="00617B93">
      <w:pPr>
        <w:pStyle w:val="Akapitzlist0"/>
        <w:numPr>
          <w:ilvl w:val="0"/>
          <w:numId w:val="48"/>
        </w:numPr>
      </w:pPr>
      <w:r w:rsidRPr="000149A5">
        <w:t>Pole widzenia nie mniejsze niż 160 stopni</w:t>
      </w:r>
      <w:r w:rsidRPr="00110554">
        <w:rPr>
          <w:rFonts w:eastAsia="Calibri"/>
          <w:bCs/>
          <w:sz w:val="22"/>
          <w:szCs w:val="22"/>
        </w:rPr>
        <w:t xml:space="preserve">: </w:t>
      </w:r>
      <w:r w:rsidRPr="00110554">
        <w:rPr>
          <w:b/>
        </w:rPr>
        <w:t>160 stopni / &gt;160 stopni</w:t>
      </w:r>
      <w:r>
        <w:t xml:space="preserve">  </w:t>
      </w:r>
    </w:p>
    <w:p w14:paraId="618F861D" w14:textId="1066F581" w:rsidR="00617B93" w:rsidRPr="00617B93" w:rsidRDefault="00617B93" w:rsidP="00617B93">
      <w:pPr>
        <w:pStyle w:val="Akapitzlist0"/>
        <w:numPr>
          <w:ilvl w:val="0"/>
          <w:numId w:val="48"/>
        </w:numPr>
      </w:pPr>
      <w:r w:rsidRPr="000149A5">
        <w:t>Zmienna sztywność sondy wziernikowej</w:t>
      </w:r>
      <w:r w:rsidRPr="00617B93">
        <w:rPr>
          <w:b/>
          <w:sz w:val="22"/>
          <w:szCs w:val="22"/>
        </w:rPr>
        <w:t xml:space="preserve">: </w:t>
      </w:r>
      <w:r w:rsidRPr="00617B93">
        <w:rPr>
          <w:b/>
        </w:rPr>
        <w:t>ustalona na stałe  / regulowa</w:t>
      </w:r>
      <w:r>
        <w:rPr>
          <w:b/>
        </w:rPr>
        <w:t>na</w:t>
      </w:r>
    </w:p>
    <w:p w14:paraId="16541A02" w14:textId="7D7AC00B" w:rsidR="006940ED" w:rsidRPr="00617B93" w:rsidRDefault="00617B93" w:rsidP="00617B93">
      <w:pPr>
        <w:pStyle w:val="Akapitzlist0"/>
        <w:numPr>
          <w:ilvl w:val="0"/>
          <w:numId w:val="48"/>
        </w:numPr>
      </w:pPr>
      <w:r>
        <w:t>Dodatkowy kanał wodny</w:t>
      </w:r>
      <w:r w:rsidR="006940ED" w:rsidRPr="00617B93">
        <w:rPr>
          <w:rFonts w:eastAsia="Calibri"/>
          <w:bCs/>
        </w:rPr>
        <w:t xml:space="preserve">: </w:t>
      </w:r>
      <w:r w:rsidR="003E128F" w:rsidRPr="00617B93">
        <w:rPr>
          <w:b/>
          <w:sz w:val="22"/>
          <w:szCs w:val="22"/>
        </w:rPr>
        <w:t xml:space="preserve">TAK / NIE </w:t>
      </w:r>
    </w:p>
    <w:p w14:paraId="164CD0A0" w14:textId="77777777" w:rsidR="0090564F" w:rsidRPr="00FE5050" w:rsidRDefault="0090564F" w:rsidP="0090564F">
      <w:pPr>
        <w:pStyle w:val="Tekstpodstawowy"/>
        <w:overflowPunct/>
        <w:autoSpaceDE/>
        <w:autoSpaceDN/>
        <w:adjustRightInd/>
        <w:spacing w:after="0"/>
        <w:jc w:val="both"/>
        <w:textAlignment w:val="auto"/>
        <w:rPr>
          <w:color w:val="FF0000"/>
          <w:sz w:val="22"/>
          <w:szCs w:val="22"/>
          <w:lang w:val="pl-PL"/>
        </w:rPr>
      </w:pPr>
    </w:p>
    <w:p w14:paraId="4545F958" w14:textId="77777777" w:rsidR="00210DF3" w:rsidRPr="006940ED" w:rsidRDefault="00210DF3" w:rsidP="009B0F1D">
      <w:pPr>
        <w:spacing w:before="60" w:after="60"/>
        <w:rPr>
          <w:sz w:val="22"/>
          <w:szCs w:val="22"/>
        </w:rPr>
      </w:pP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24400B89" w14:textId="756EB27D" w:rsidR="00241DF3" w:rsidRPr="006940ED" w:rsidRDefault="009B0F1D" w:rsidP="00617B93">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sidR="00617B93">
        <w:rPr>
          <w:i/>
          <w:sz w:val="20"/>
          <w:lang w:val="pl-PL"/>
        </w:rPr>
        <w:t>szerzyć zgodnie z wymaganiami)</w:t>
      </w:r>
      <w:r w:rsidR="00617B93">
        <w:rPr>
          <w:i/>
          <w:sz w:val="20"/>
          <w:lang w:val="pl-PL"/>
        </w:rPr>
        <w:tab/>
      </w: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70F97B5" w14:textId="44C2C30A" w:rsidR="006940ED" w:rsidRPr="00617B93" w:rsidRDefault="009B0F1D" w:rsidP="00617B93">
      <w:pPr>
        <w:widowControl/>
        <w:rPr>
          <w:rFonts w:eastAsia="Calibri"/>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00617B93">
        <w:rPr>
          <w:rFonts w:eastAsia="Calibri"/>
          <w:b/>
          <w:i/>
          <w:kern w:val="0"/>
          <w:sz w:val="18"/>
          <w:szCs w:val="18"/>
          <w:lang w:val="pl-PL" w:eastAsia="en-US"/>
        </w:rPr>
        <w:t xml:space="preserve"> nie przekracza 43 milionów EURO</w:t>
      </w: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bookmarkStart w:id="1" w:name="_GoBack"/>
      <w:bookmarkEnd w:id="1"/>
      <w:r w:rsidRPr="005044EC">
        <w:rPr>
          <w:i/>
          <w:sz w:val="22"/>
          <w:lang w:val="pl-PL"/>
        </w:rPr>
        <w:t xml:space="preserve">Załącznik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4E71237B"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Zp/1/TP/24</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77777777" w:rsidR="007200F6" w:rsidRPr="005044EC" w:rsidRDefault="007200F6" w:rsidP="007200F6">
      <w:pPr>
        <w:spacing w:line="360" w:lineRule="auto"/>
        <w:ind w:firstLine="708"/>
        <w:jc w:val="both"/>
        <w:rPr>
          <w:i/>
          <w:sz w:val="18"/>
          <w:szCs w:val="18"/>
        </w:rPr>
      </w:pPr>
      <w:r w:rsidRPr="005044EC">
        <w:rPr>
          <w:i/>
          <w:sz w:val="18"/>
          <w:szCs w:val="18"/>
        </w:rPr>
        <w:t xml:space="preserve">                                                                                                              (podpis)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77777777"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77777777" w:rsidR="007200F6" w:rsidRPr="005044EC" w:rsidRDefault="007200F6" w:rsidP="007200F6">
      <w:pPr>
        <w:spacing w:line="360" w:lineRule="auto"/>
        <w:ind w:firstLine="708"/>
        <w:jc w:val="both"/>
        <w:rPr>
          <w:i/>
          <w:sz w:val="20"/>
        </w:rPr>
      </w:pPr>
      <w:r w:rsidRPr="005044EC">
        <w:rPr>
          <w:i/>
          <w:sz w:val="20"/>
        </w:rPr>
        <w:t xml:space="preserve">                                                                                                     (podpis)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77777777" w:rsidR="007200F6" w:rsidRPr="005044EC" w:rsidRDefault="007200F6" w:rsidP="007200F6">
      <w:pPr>
        <w:jc w:val="both"/>
        <w:rPr>
          <w:i/>
          <w:sz w:val="18"/>
          <w:szCs w:val="18"/>
          <w:lang w:val="pl-PL"/>
        </w:rPr>
      </w:pPr>
      <w:r w:rsidRPr="005044EC">
        <w:rPr>
          <w:i/>
          <w:sz w:val="18"/>
          <w:szCs w:val="18"/>
          <w:lang w:val="pl-PL"/>
        </w:rPr>
        <w:t xml:space="preserve">                                                                                                                               (podpis)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46677CF3"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537383">
        <w:rPr>
          <w:b/>
          <w:bCs/>
          <w:sz w:val="22"/>
          <w:szCs w:val="22"/>
        </w:rPr>
        <w:t xml:space="preserve"> </w:t>
      </w:r>
      <w:r w:rsidR="00537383" w:rsidRPr="005044EC">
        <w:rPr>
          <w:b/>
          <w:bCs/>
          <w:sz w:val="22"/>
          <w:szCs w:val="22"/>
        </w:rPr>
        <w:t>„</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Zp/1/TP/24</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77777777" w:rsidR="006C6A10" w:rsidRPr="005044EC" w:rsidRDefault="006C6A10" w:rsidP="006C6A10">
      <w:pPr>
        <w:spacing w:line="360" w:lineRule="auto"/>
        <w:ind w:firstLine="708"/>
        <w:jc w:val="both"/>
        <w:rPr>
          <w:i/>
          <w:sz w:val="18"/>
          <w:szCs w:val="18"/>
        </w:rPr>
      </w:pPr>
      <w:r w:rsidRPr="005044EC">
        <w:rPr>
          <w:i/>
          <w:sz w:val="18"/>
          <w:szCs w:val="18"/>
        </w:rPr>
        <w:t xml:space="preserve">                                                                                                              (podpis)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77777777" w:rsidR="006C6A10" w:rsidRPr="005044EC" w:rsidRDefault="006C6A10" w:rsidP="006C6A10">
      <w:pPr>
        <w:spacing w:line="360" w:lineRule="auto"/>
        <w:ind w:firstLine="708"/>
        <w:jc w:val="both"/>
        <w:rPr>
          <w:i/>
          <w:sz w:val="20"/>
        </w:rPr>
      </w:pPr>
      <w:r w:rsidRPr="005044EC">
        <w:rPr>
          <w:i/>
          <w:sz w:val="20"/>
        </w:rPr>
        <w:t xml:space="preserve">                                                                                                     (podpis)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77777777" w:rsidR="006C6A10" w:rsidRPr="005044EC" w:rsidRDefault="006C6A10" w:rsidP="006C6A10">
      <w:pPr>
        <w:jc w:val="both"/>
        <w:rPr>
          <w:i/>
          <w:sz w:val="18"/>
          <w:szCs w:val="18"/>
          <w:lang w:val="pl-PL"/>
        </w:rPr>
      </w:pPr>
      <w:r w:rsidRPr="005044EC">
        <w:rPr>
          <w:i/>
          <w:sz w:val="18"/>
          <w:szCs w:val="18"/>
          <w:lang w:val="pl-PL"/>
        </w:rPr>
        <w:t xml:space="preserve">                                                                                                                               (podpis)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7D4F51B2"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A32844" w:rsidRPr="005044EC">
        <w:rPr>
          <w:b/>
          <w:bCs/>
          <w:sz w:val="22"/>
          <w:szCs w:val="22"/>
        </w:rPr>
        <w:t>„</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Zp/1/TP/24</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68520ED6" w14:textId="77777777" w:rsidR="0084622F" w:rsidRPr="005044EC" w:rsidRDefault="0084622F" w:rsidP="0084622F">
      <w:pPr>
        <w:suppressAutoHyphens w:val="0"/>
        <w:spacing w:before="100" w:beforeAutospacing="1"/>
      </w:pPr>
      <w:r w:rsidRPr="005044EC">
        <w:t>……………</w:t>
      </w:r>
      <w:r w:rsidRPr="005044EC">
        <w:rPr>
          <w:sz w:val="22"/>
          <w:szCs w:val="22"/>
        </w:rPr>
        <w:t>.…….</w:t>
      </w:r>
      <w:r w:rsidRPr="005044EC">
        <w:rPr>
          <w:i/>
          <w:iCs/>
          <w:sz w:val="22"/>
          <w:szCs w:val="22"/>
        </w:rPr>
        <w:t>(miejscowość),</w:t>
      </w:r>
      <w:r w:rsidRPr="005044EC">
        <w:rPr>
          <w:sz w:val="22"/>
          <w:szCs w:val="22"/>
        </w:rPr>
        <w:t>dnia………….…….r.</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7AE93CCD"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537383" w:rsidRPr="005044EC">
        <w:rPr>
          <w:b/>
          <w:bCs/>
          <w:sz w:val="22"/>
          <w:szCs w:val="22"/>
        </w:rPr>
        <w:t>„</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Zp/1/TP/24</w:t>
      </w:r>
      <w:r w:rsidR="00537383"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77777777" w:rsidR="00B16511" w:rsidRPr="005044EC" w:rsidRDefault="005649CC" w:rsidP="00B33017">
      <w:pPr>
        <w:pStyle w:val="Tekstpodstawowywcity"/>
        <w:rPr>
          <w:sz w:val="18"/>
          <w:szCs w:val="18"/>
        </w:rPr>
      </w:pPr>
      <w:r w:rsidRPr="005044EC">
        <w:rPr>
          <w:sz w:val="18"/>
          <w:szCs w:val="18"/>
        </w:rPr>
        <w:t xml:space="preserve">                                                                                              ( podpis Wykonawcy lub osób uprawnionych przez niego)</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D24137">
        <w:trPr>
          <w:trHeight w:val="746"/>
        </w:trPr>
        <w:tc>
          <w:tcPr>
            <w:tcW w:w="1077" w:type="dxa"/>
            <w:shd w:val="clear" w:color="auto" w:fill="548DD4" w:themeFill="text2" w:themeFillTint="99"/>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shd w:val="clear" w:color="auto" w:fill="548DD4" w:themeFill="text2" w:themeFillTint="99"/>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shd w:val="clear" w:color="auto" w:fill="548DD4" w:themeFill="text2" w:themeFillTint="99"/>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784295E4"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537383" w:rsidRPr="005044EC">
        <w:rPr>
          <w:b/>
          <w:bCs/>
          <w:sz w:val="22"/>
          <w:szCs w:val="22"/>
        </w:rPr>
        <w:t>„</w:t>
      </w:r>
      <w:r w:rsidR="00537383" w:rsidRPr="00537383">
        <w:rPr>
          <w:b/>
          <w:sz w:val="22"/>
          <w:szCs w:val="22"/>
        </w:rPr>
        <w:t xml:space="preserve"> </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Zp/1/TP/24</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77777777" w:rsidR="00027187" w:rsidRPr="005044EC" w:rsidRDefault="00027187" w:rsidP="00027187">
      <w:pPr>
        <w:ind w:left="4956" w:firstLine="708"/>
        <w:jc w:val="center"/>
        <w:rPr>
          <w:rFonts w:ascii="Arial" w:hAnsi="Arial"/>
          <w:i/>
          <w:sz w:val="16"/>
        </w:rPr>
      </w:pPr>
      <w:r w:rsidRPr="005044EC">
        <w:rPr>
          <w:rFonts w:ascii="Arial" w:hAnsi="Arial"/>
          <w:i/>
          <w:sz w:val="16"/>
        </w:rPr>
        <w:t>(data i podpis Wykonawcy)</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19B675F" w:rsidR="00027187" w:rsidRDefault="00027187" w:rsidP="00027187">
      <w:pPr>
        <w:rPr>
          <w:i/>
          <w:iCs/>
          <w:sz w:val="22"/>
          <w:szCs w:val="22"/>
        </w:rPr>
      </w:pPr>
    </w:p>
    <w:p w14:paraId="71D99953" w14:textId="711F0CE9" w:rsidR="00D24137" w:rsidRDefault="00D24137" w:rsidP="00027187">
      <w:pPr>
        <w:rPr>
          <w:i/>
          <w:iCs/>
          <w:sz w:val="22"/>
          <w:szCs w:val="22"/>
        </w:rPr>
      </w:pPr>
    </w:p>
    <w:p w14:paraId="4F3F4832" w14:textId="1C6A7CA3" w:rsidR="00D24137" w:rsidRDefault="00D24137" w:rsidP="00027187">
      <w:pPr>
        <w:rPr>
          <w:i/>
          <w:iCs/>
          <w:sz w:val="22"/>
          <w:szCs w:val="22"/>
        </w:rPr>
      </w:pPr>
    </w:p>
    <w:p w14:paraId="3C3C3562" w14:textId="77777777" w:rsidR="00D24137" w:rsidRDefault="00D24137" w:rsidP="00027187">
      <w:pPr>
        <w:rPr>
          <w:i/>
          <w:iCs/>
          <w:sz w:val="22"/>
          <w:szCs w:val="22"/>
        </w:rPr>
      </w:pPr>
    </w:p>
    <w:p w14:paraId="3D435699" w14:textId="73976633" w:rsidR="00027187" w:rsidRDefault="00027187" w:rsidP="00027187">
      <w:pPr>
        <w:rPr>
          <w:i/>
          <w:iCs/>
          <w:sz w:val="22"/>
          <w:szCs w:val="22"/>
        </w:rPr>
      </w:pPr>
    </w:p>
    <w:p w14:paraId="123898BC" w14:textId="00477905" w:rsidR="0085770D" w:rsidRDefault="0085770D" w:rsidP="00027187">
      <w:pPr>
        <w:rPr>
          <w:i/>
          <w:iCs/>
          <w:sz w:val="22"/>
          <w:szCs w:val="22"/>
        </w:rPr>
      </w:pPr>
    </w:p>
    <w:p w14:paraId="10196AA3" w14:textId="4250F59A" w:rsidR="00537383" w:rsidRPr="005044EC" w:rsidRDefault="00537383" w:rsidP="00537383">
      <w:r w:rsidRPr="005044EC">
        <w:rPr>
          <w:i/>
          <w:sz w:val="22"/>
          <w:lang w:val="pl-PL"/>
        </w:rPr>
        <w:t>Za</w:t>
      </w:r>
      <w:r>
        <w:rPr>
          <w:i/>
          <w:sz w:val="22"/>
          <w:lang w:val="pl-PL"/>
        </w:rPr>
        <w:t>łącznik nr 8 do SWZ</w:t>
      </w:r>
    </w:p>
    <w:p w14:paraId="50FA757B" w14:textId="463FAE9C" w:rsidR="0085770D" w:rsidRDefault="0085770D" w:rsidP="00027187">
      <w:pPr>
        <w:rPr>
          <w:i/>
          <w:iCs/>
          <w:sz w:val="22"/>
          <w:szCs w:val="22"/>
        </w:rPr>
      </w:pPr>
    </w:p>
    <w:p w14:paraId="141A7B9A" w14:textId="5B3BF908" w:rsidR="0085770D" w:rsidRDefault="0085770D" w:rsidP="00027187">
      <w:pPr>
        <w:rPr>
          <w:i/>
          <w:iCs/>
          <w:sz w:val="22"/>
          <w:szCs w:val="22"/>
        </w:rPr>
      </w:pPr>
    </w:p>
    <w:p w14:paraId="26CD7E60" w14:textId="373ED5AD" w:rsidR="00537383" w:rsidRDefault="00537383" w:rsidP="00027187">
      <w:pPr>
        <w:rPr>
          <w:i/>
          <w:iCs/>
          <w:sz w:val="22"/>
          <w:szCs w:val="22"/>
        </w:rPr>
      </w:pPr>
    </w:p>
    <w:p w14:paraId="00982777" w14:textId="1C5DA7E5" w:rsidR="00537383" w:rsidRDefault="00537383" w:rsidP="00027187">
      <w:pPr>
        <w:rPr>
          <w:i/>
          <w:iCs/>
          <w:sz w:val="22"/>
          <w:szCs w:val="22"/>
        </w:rPr>
      </w:pPr>
    </w:p>
    <w:p w14:paraId="70D20C04" w14:textId="6C04CD1B" w:rsidR="00537383" w:rsidRDefault="00537383" w:rsidP="00027187">
      <w:pPr>
        <w:rPr>
          <w:i/>
          <w:iCs/>
          <w:sz w:val="22"/>
          <w:szCs w:val="22"/>
        </w:rPr>
      </w:pPr>
    </w:p>
    <w:p w14:paraId="5E5A777F" w14:textId="73B67B7E" w:rsidR="00537383" w:rsidRDefault="00537383" w:rsidP="00537383">
      <w:pPr>
        <w:ind w:firstLine="708"/>
        <w:rPr>
          <w:rFonts w:ascii="Arial" w:hAnsi="Arial"/>
        </w:rPr>
      </w:pPr>
      <w:r>
        <w:rPr>
          <w:rFonts w:ascii="Arial" w:hAnsi="Arial"/>
        </w:rPr>
        <w:t xml:space="preserve">                                                       .......................................................                                                </w:t>
      </w:r>
    </w:p>
    <w:p w14:paraId="4FA73494" w14:textId="77777777" w:rsidR="00537383" w:rsidRPr="001E3C9D" w:rsidRDefault="00537383" w:rsidP="00537383">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14:paraId="5C98EBC1" w14:textId="77777777" w:rsidR="00537383" w:rsidRDefault="00537383" w:rsidP="00537383">
      <w:pPr>
        <w:rPr>
          <w:i/>
          <w:color w:val="FF0000"/>
        </w:rPr>
      </w:pPr>
    </w:p>
    <w:p w14:paraId="71992AB8" w14:textId="77777777" w:rsidR="00537383" w:rsidRDefault="00537383" w:rsidP="00537383">
      <w:pPr>
        <w:rPr>
          <w:i/>
          <w:color w:val="FF0000"/>
        </w:rPr>
      </w:pPr>
    </w:p>
    <w:p w14:paraId="1C08CC5B" w14:textId="77777777" w:rsidR="00537383" w:rsidRDefault="00537383" w:rsidP="00537383">
      <w:pPr>
        <w:rPr>
          <w:i/>
          <w:color w:val="FF0000"/>
        </w:rPr>
      </w:pPr>
    </w:p>
    <w:p w14:paraId="18948E1C" w14:textId="77777777" w:rsidR="00537383" w:rsidRDefault="00537383" w:rsidP="00537383">
      <w:pPr>
        <w:rPr>
          <w:i/>
          <w:color w:val="FF0000"/>
        </w:rPr>
      </w:pPr>
    </w:p>
    <w:p w14:paraId="161C93DA" w14:textId="737A55A4" w:rsidR="00537383" w:rsidRDefault="00537383" w:rsidP="00537383">
      <w:pPr>
        <w:jc w:val="center"/>
        <w:rPr>
          <w:b/>
          <w:szCs w:val="22"/>
        </w:rPr>
      </w:pPr>
      <w:r>
        <w:rPr>
          <w:b/>
          <w:szCs w:val="22"/>
        </w:rPr>
        <w:t>WYKAZ WYKONANYCH DOSTAW</w:t>
      </w:r>
    </w:p>
    <w:p w14:paraId="6160D734" w14:textId="77777777" w:rsidR="00537383" w:rsidRDefault="00537383" w:rsidP="00537383">
      <w:pPr>
        <w:jc w:val="both"/>
        <w:rPr>
          <w:rFonts w:eastAsia="Lucida Sans Unicode"/>
          <w:sz w:val="22"/>
          <w:szCs w:val="22"/>
          <w:lang w:eastAsia="ar-SA"/>
        </w:rPr>
      </w:pPr>
    </w:p>
    <w:p w14:paraId="70F712C9" w14:textId="77777777" w:rsidR="00537383" w:rsidRPr="005044EC" w:rsidRDefault="00537383" w:rsidP="00537383">
      <w:pPr>
        <w:overflowPunct/>
        <w:autoSpaceDE/>
        <w:autoSpaceDN/>
        <w:adjustRightInd/>
        <w:jc w:val="both"/>
        <w:textAlignment w:val="auto"/>
        <w:rPr>
          <w:b/>
          <w:bCs/>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Pr="00BE12D5">
        <w:rPr>
          <w:b/>
          <w:sz w:val="22"/>
          <w:szCs w:val="22"/>
        </w:rPr>
        <w:t>Dostawa zestawu endoskopowego wraz z akcesoriami</w:t>
      </w:r>
      <w:r>
        <w:rPr>
          <w:b/>
          <w:sz w:val="22"/>
          <w:szCs w:val="22"/>
          <w:lang w:val="pl-PL"/>
        </w:rPr>
        <w:t>”</w:t>
      </w:r>
      <w:r w:rsidRPr="005D4B54">
        <w:rPr>
          <w:b/>
          <w:sz w:val="22"/>
          <w:szCs w:val="22"/>
        </w:rPr>
        <w:t xml:space="preserve"> </w:t>
      </w:r>
      <w:r w:rsidRPr="005D4B54">
        <w:rPr>
          <w:b/>
          <w:bCs/>
          <w:sz w:val="22"/>
          <w:szCs w:val="22"/>
        </w:rPr>
        <w:t>-</w:t>
      </w:r>
      <w:r w:rsidRPr="005D4B54">
        <w:rPr>
          <w:b/>
          <w:bCs/>
          <w:color w:val="FF0000"/>
          <w:sz w:val="22"/>
          <w:szCs w:val="22"/>
        </w:rPr>
        <w:t xml:space="preserve"> </w:t>
      </w:r>
      <w:r>
        <w:rPr>
          <w:b/>
          <w:bCs/>
          <w:sz w:val="22"/>
          <w:szCs w:val="22"/>
        </w:rPr>
        <w:t>Zp/1/TP/24</w:t>
      </w:r>
    </w:p>
    <w:p w14:paraId="5B2CCAE5" w14:textId="78672D77" w:rsidR="00537383" w:rsidRPr="009A7EEC" w:rsidRDefault="00537383" w:rsidP="00537383">
      <w:pPr>
        <w:jc w:val="both"/>
        <w:rPr>
          <w:b/>
          <w:sz w:val="22"/>
          <w:szCs w:val="22"/>
          <w:lang w:val="pl-PL"/>
        </w:rPr>
      </w:pPr>
    </w:p>
    <w:p w14:paraId="60708756" w14:textId="78549B7F" w:rsidR="00537383" w:rsidRPr="00DC23C7" w:rsidRDefault="00537383" w:rsidP="00537383">
      <w:pPr>
        <w:pStyle w:val="Akapitzlist10"/>
        <w:tabs>
          <w:tab w:val="left" w:pos="426"/>
        </w:tabs>
        <w:ind w:left="0"/>
        <w:jc w:val="both"/>
      </w:pPr>
      <w:r w:rsidRPr="00DC23C7">
        <w:rPr>
          <w:rFonts w:ascii="Times New Roman" w:hAnsi="Times New Roman"/>
          <w:spacing w:val="-1"/>
        </w:rPr>
        <w:t>Oświadczamy, że w okresie ostatnich 3 la</w:t>
      </w:r>
      <w:r>
        <w:rPr>
          <w:rFonts w:ascii="Times New Roman" w:hAnsi="Times New Roman"/>
          <w:spacing w:val="-1"/>
        </w:rPr>
        <w:t xml:space="preserve">t </w:t>
      </w:r>
      <w:r w:rsidRPr="00DC23C7">
        <w:rPr>
          <w:rFonts w:ascii="Times New Roman" w:hAnsi="Times New Roman"/>
          <w:spacing w:val="-1"/>
        </w:rPr>
        <w:t xml:space="preserve"> (a jeżeli okres prowadzeni</w:t>
      </w:r>
      <w:r>
        <w:rPr>
          <w:rFonts w:ascii="Times New Roman" w:hAnsi="Times New Roman"/>
          <w:spacing w:val="-1"/>
        </w:rPr>
        <w:t xml:space="preserve">a działalności jest krótszy to </w:t>
      </w:r>
      <w:r w:rsidRPr="00DC23C7">
        <w:rPr>
          <w:rFonts w:ascii="Times New Roman" w:hAnsi="Times New Roman"/>
          <w:spacing w:val="-1"/>
        </w:rPr>
        <w:t>w tym okresie)</w:t>
      </w:r>
      <w:r w:rsidR="00F27AF5">
        <w:rPr>
          <w:rFonts w:ascii="Times New Roman" w:hAnsi="Times New Roman"/>
          <w:bCs/>
          <w:spacing w:val="-3"/>
        </w:rPr>
        <w:t xml:space="preserve"> wykonaliśmy</w:t>
      </w:r>
      <w:r>
        <w:rPr>
          <w:rFonts w:ascii="Times New Roman" w:hAnsi="Times New Roman"/>
          <w:bCs/>
          <w:spacing w:val="-3"/>
        </w:rPr>
        <w:t xml:space="preserve"> dostawy</w:t>
      </w:r>
      <w:r w:rsidRPr="00DC23C7">
        <w:rPr>
          <w:rFonts w:ascii="Times New Roman" w:hAnsi="Times New Roman"/>
        </w:rPr>
        <w:t xml:space="preserve">, </w:t>
      </w:r>
      <w:r w:rsidRPr="00DC23C7">
        <w:rPr>
          <w:rFonts w:ascii="Times New Roman" w:hAnsi="Times New Roman"/>
          <w:spacing w:val="-1"/>
        </w:rPr>
        <w:t>zgodnie z poniższym wykazem:</w:t>
      </w:r>
    </w:p>
    <w:p w14:paraId="5804C768" w14:textId="77777777" w:rsidR="00537383" w:rsidRDefault="00537383" w:rsidP="00537383">
      <w:pPr>
        <w:jc w:val="center"/>
        <w:rPr>
          <w:b/>
          <w:szCs w:val="22"/>
        </w:rPr>
      </w:pPr>
    </w:p>
    <w:tbl>
      <w:tblPr>
        <w:tblStyle w:val="Tabela-Siatka"/>
        <w:tblW w:w="8647" w:type="dxa"/>
        <w:tblInd w:w="-5" w:type="dxa"/>
        <w:tblLayout w:type="fixed"/>
        <w:tblLook w:val="04A0" w:firstRow="1" w:lastRow="0" w:firstColumn="1" w:lastColumn="0" w:noHBand="0" w:noVBand="1"/>
      </w:tblPr>
      <w:tblGrid>
        <w:gridCol w:w="663"/>
        <w:gridCol w:w="2172"/>
        <w:gridCol w:w="1560"/>
        <w:gridCol w:w="1701"/>
        <w:gridCol w:w="2551"/>
      </w:tblGrid>
      <w:tr w:rsidR="00537383" w:rsidRPr="00BB4423" w14:paraId="122D65A8" w14:textId="77777777" w:rsidTr="00E60B57">
        <w:tc>
          <w:tcPr>
            <w:tcW w:w="663" w:type="dxa"/>
            <w:shd w:val="clear" w:color="auto" w:fill="8DB3E2" w:themeFill="text2" w:themeFillTint="66"/>
          </w:tcPr>
          <w:p w14:paraId="4A62C077" w14:textId="77777777" w:rsidR="00537383" w:rsidRPr="00334255" w:rsidRDefault="00537383" w:rsidP="00E60B57">
            <w:pPr>
              <w:spacing w:line="360" w:lineRule="auto"/>
              <w:jc w:val="center"/>
              <w:rPr>
                <w:rFonts w:ascii="Times New Roman" w:hAnsi="Times New Roman" w:cs="Times New Roman"/>
                <w:b/>
                <w:sz w:val="20"/>
                <w:szCs w:val="20"/>
              </w:rPr>
            </w:pPr>
            <w:r w:rsidRPr="00334255">
              <w:rPr>
                <w:rFonts w:ascii="Times New Roman" w:hAnsi="Times New Roman" w:cs="Times New Roman"/>
                <w:b/>
                <w:sz w:val="20"/>
                <w:szCs w:val="20"/>
              </w:rPr>
              <w:t>L.P.</w:t>
            </w:r>
          </w:p>
        </w:tc>
        <w:tc>
          <w:tcPr>
            <w:tcW w:w="2172" w:type="dxa"/>
            <w:shd w:val="clear" w:color="auto" w:fill="8DB3E2" w:themeFill="text2" w:themeFillTint="66"/>
          </w:tcPr>
          <w:p w14:paraId="497E6D59" w14:textId="6991177C" w:rsidR="00537383" w:rsidRPr="00334255" w:rsidRDefault="00537383" w:rsidP="00E60B57">
            <w:pPr>
              <w:jc w:val="center"/>
              <w:rPr>
                <w:rFonts w:ascii="Times New Roman" w:hAnsi="Times New Roman" w:cs="Times New Roman"/>
                <w:b/>
                <w:sz w:val="20"/>
                <w:szCs w:val="20"/>
              </w:rPr>
            </w:pPr>
            <w:r>
              <w:rPr>
                <w:rFonts w:ascii="Times New Roman" w:hAnsi="Times New Roman" w:cs="Times New Roman"/>
                <w:b/>
                <w:sz w:val="20"/>
                <w:szCs w:val="20"/>
              </w:rPr>
              <w:t>Przedmiot dostawy</w:t>
            </w:r>
          </w:p>
        </w:tc>
        <w:tc>
          <w:tcPr>
            <w:tcW w:w="1560" w:type="dxa"/>
            <w:shd w:val="clear" w:color="auto" w:fill="8DB3E2" w:themeFill="text2" w:themeFillTint="66"/>
          </w:tcPr>
          <w:p w14:paraId="1235BA30" w14:textId="581410D5" w:rsidR="00537383" w:rsidRPr="00334255" w:rsidRDefault="00537383" w:rsidP="00E60B57">
            <w:pPr>
              <w:jc w:val="center"/>
              <w:rPr>
                <w:rFonts w:ascii="Times New Roman" w:hAnsi="Times New Roman" w:cs="Times New Roman"/>
                <w:b/>
                <w:sz w:val="20"/>
                <w:szCs w:val="20"/>
              </w:rPr>
            </w:pPr>
            <w:r>
              <w:rPr>
                <w:rFonts w:ascii="Times New Roman" w:hAnsi="Times New Roman" w:cs="Times New Roman"/>
                <w:b/>
                <w:sz w:val="20"/>
                <w:szCs w:val="20"/>
              </w:rPr>
              <w:t>Wartość dostawy</w:t>
            </w:r>
            <w:r w:rsidRPr="00334255">
              <w:rPr>
                <w:rFonts w:ascii="Times New Roman" w:hAnsi="Times New Roman" w:cs="Times New Roman"/>
                <w:b/>
                <w:sz w:val="20"/>
                <w:szCs w:val="20"/>
              </w:rPr>
              <w:t xml:space="preserve"> (</w:t>
            </w:r>
            <w:r>
              <w:rPr>
                <w:rFonts w:ascii="Times New Roman" w:hAnsi="Times New Roman" w:cs="Times New Roman"/>
                <w:b/>
                <w:sz w:val="20"/>
                <w:szCs w:val="20"/>
              </w:rPr>
              <w:t xml:space="preserve">brutto </w:t>
            </w:r>
            <w:r w:rsidRPr="00334255">
              <w:rPr>
                <w:rFonts w:ascii="Times New Roman" w:hAnsi="Times New Roman" w:cs="Times New Roman"/>
                <w:b/>
                <w:sz w:val="20"/>
                <w:szCs w:val="20"/>
              </w:rPr>
              <w:t xml:space="preserve">w zł) </w:t>
            </w:r>
          </w:p>
        </w:tc>
        <w:tc>
          <w:tcPr>
            <w:tcW w:w="1701" w:type="dxa"/>
            <w:shd w:val="clear" w:color="auto" w:fill="8DB3E2" w:themeFill="text2" w:themeFillTint="66"/>
          </w:tcPr>
          <w:p w14:paraId="32348886" w14:textId="77777777" w:rsidR="00537383" w:rsidRDefault="00537383" w:rsidP="00E60B57">
            <w:pPr>
              <w:jc w:val="center"/>
              <w:rPr>
                <w:rFonts w:ascii="Times New Roman" w:hAnsi="Times New Roman" w:cs="Times New Roman"/>
                <w:b/>
                <w:sz w:val="20"/>
                <w:szCs w:val="20"/>
              </w:rPr>
            </w:pPr>
            <w:r w:rsidRPr="00334255">
              <w:rPr>
                <w:rFonts w:ascii="Times New Roman" w:hAnsi="Times New Roman" w:cs="Times New Roman"/>
                <w:b/>
                <w:sz w:val="20"/>
                <w:szCs w:val="20"/>
              </w:rPr>
              <w:t>Daty wykonywania</w:t>
            </w:r>
          </w:p>
          <w:p w14:paraId="2466424A" w14:textId="77777777" w:rsidR="00537383" w:rsidRPr="00334255" w:rsidRDefault="00537383" w:rsidP="00E60B57">
            <w:pPr>
              <w:jc w:val="center"/>
              <w:rPr>
                <w:rFonts w:ascii="Times New Roman" w:hAnsi="Times New Roman" w:cs="Times New Roman"/>
                <w:b/>
                <w:sz w:val="20"/>
                <w:szCs w:val="20"/>
              </w:rPr>
            </w:pPr>
            <w:r>
              <w:rPr>
                <w:rFonts w:ascii="Times New Roman" w:hAnsi="Times New Roman" w:cs="Times New Roman"/>
                <w:b/>
                <w:sz w:val="20"/>
                <w:szCs w:val="20"/>
              </w:rPr>
              <w:t>(dzień/m-c/rok)</w:t>
            </w:r>
          </w:p>
        </w:tc>
        <w:tc>
          <w:tcPr>
            <w:tcW w:w="2551" w:type="dxa"/>
            <w:shd w:val="clear" w:color="auto" w:fill="8DB3E2" w:themeFill="text2" w:themeFillTint="66"/>
          </w:tcPr>
          <w:p w14:paraId="0209E0E9" w14:textId="77777777" w:rsidR="00537383" w:rsidRPr="00436C86" w:rsidRDefault="00537383" w:rsidP="00E60B57">
            <w:pPr>
              <w:widowControl/>
              <w:suppressAutoHyphens w:val="0"/>
              <w:overflowPunct/>
              <w:jc w:val="center"/>
              <w:textAlignment w:val="auto"/>
              <w:rPr>
                <w:rFonts w:ascii="Times New Roman" w:hAnsi="Times New Roman" w:cs="Times New Roman"/>
                <w:b/>
                <w:bCs/>
                <w:kern w:val="0"/>
                <w:sz w:val="20"/>
                <w:szCs w:val="20"/>
                <w:lang w:val="pl-PL"/>
              </w:rPr>
            </w:pPr>
            <w:r w:rsidRPr="00436C86">
              <w:rPr>
                <w:rFonts w:ascii="Times New Roman" w:hAnsi="Times New Roman" w:cs="Times New Roman"/>
                <w:b/>
                <w:bCs/>
                <w:kern w:val="0"/>
                <w:sz w:val="20"/>
                <w:szCs w:val="20"/>
                <w:lang w:val="pl-PL"/>
              </w:rPr>
              <w:t>Podmiot, na rzecz</w:t>
            </w:r>
          </w:p>
          <w:p w14:paraId="5005FDD2" w14:textId="66DEF96F" w:rsidR="00537383" w:rsidRPr="00436C86" w:rsidRDefault="00537383" w:rsidP="00E60B57">
            <w:pPr>
              <w:widowControl/>
              <w:suppressAutoHyphens w:val="0"/>
              <w:overflowPunct/>
              <w:jc w:val="center"/>
              <w:textAlignment w:val="auto"/>
              <w:rPr>
                <w:rFonts w:ascii="Times New Roman" w:hAnsi="Times New Roman" w:cs="Times New Roman"/>
                <w:b/>
                <w:bCs/>
                <w:kern w:val="0"/>
                <w:sz w:val="20"/>
                <w:szCs w:val="20"/>
                <w:lang w:val="pl-PL"/>
              </w:rPr>
            </w:pPr>
            <w:r>
              <w:rPr>
                <w:rFonts w:ascii="Times New Roman" w:hAnsi="Times New Roman" w:cs="Times New Roman"/>
                <w:b/>
                <w:bCs/>
                <w:kern w:val="0"/>
                <w:sz w:val="20"/>
                <w:szCs w:val="20"/>
                <w:lang w:val="pl-PL"/>
              </w:rPr>
              <w:t>którego dostawa</w:t>
            </w:r>
          </w:p>
          <w:p w14:paraId="10E73D75" w14:textId="77777777" w:rsidR="00537383" w:rsidRPr="00334255" w:rsidRDefault="00537383" w:rsidP="00E60B57">
            <w:pPr>
              <w:jc w:val="center"/>
              <w:rPr>
                <w:rFonts w:ascii="Times New Roman" w:hAnsi="Times New Roman" w:cs="Times New Roman"/>
                <w:b/>
                <w:sz w:val="20"/>
                <w:szCs w:val="20"/>
              </w:rPr>
            </w:pPr>
            <w:r w:rsidRPr="00436C86">
              <w:rPr>
                <w:rFonts w:ascii="Times New Roman" w:hAnsi="Times New Roman" w:cs="Times New Roman"/>
                <w:b/>
                <w:bCs/>
                <w:kern w:val="0"/>
                <w:sz w:val="20"/>
                <w:szCs w:val="20"/>
                <w:lang w:val="pl-PL"/>
              </w:rPr>
              <w:t>została wykonana</w:t>
            </w:r>
          </w:p>
        </w:tc>
      </w:tr>
      <w:tr w:rsidR="00537383" w:rsidRPr="00BB4423" w14:paraId="3B21AE0B" w14:textId="77777777" w:rsidTr="00E60B57">
        <w:tc>
          <w:tcPr>
            <w:tcW w:w="663" w:type="dxa"/>
          </w:tcPr>
          <w:p w14:paraId="72A1A1B0" w14:textId="77777777" w:rsidR="00537383" w:rsidRDefault="00537383" w:rsidP="00E60B57">
            <w:pPr>
              <w:spacing w:line="360" w:lineRule="auto"/>
              <w:jc w:val="center"/>
              <w:rPr>
                <w:rFonts w:ascii="Times New Roman" w:hAnsi="Times New Roman" w:cs="Times New Roman"/>
              </w:rPr>
            </w:pPr>
            <w:r w:rsidRPr="00BB4423">
              <w:rPr>
                <w:rFonts w:ascii="Times New Roman" w:hAnsi="Times New Roman" w:cs="Times New Roman"/>
              </w:rPr>
              <w:t>1</w:t>
            </w:r>
          </w:p>
          <w:p w14:paraId="3DC4DDF7" w14:textId="77777777" w:rsidR="00537383" w:rsidRPr="00BB4423" w:rsidRDefault="00537383" w:rsidP="00E60B57">
            <w:pPr>
              <w:spacing w:line="360" w:lineRule="auto"/>
              <w:jc w:val="center"/>
              <w:rPr>
                <w:rFonts w:ascii="Times New Roman" w:hAnsi="Times New Roman" w:cs="Times New Roman"/>
              </w:rPr>
            </w:pPr>
          </w:p>
        </w:tc>
        <w:tc>
          <w:tcPr>
            <w:tcW w:w="2172" w:type="dxa"/>
          </w:tcPr>
          <w:p w14:paraId="44841E7A" w14:textId="77777777" w:rsidR="00537383" w:rsidRPr="00BB4423" w:rsidRDefault="00537383" w:rsidP="00E60B57">
            <w:pPr>
              <w:spacing w:line="360" w:lineRule="auto"/>
              <w:jc w:val="both"/>
              <w:rPr>
                <w:rFonts w:ascii="Times New Roman" w:hAnsi="Times New Roman" w:cs="Times New Roman"/>
              </w:rPr>
            </w:pPr>
          </w:p>
        </w:tc>
        <w:tc>
          <w:tcPr>
            <w:tcW w:w="1560" w:type="dxa"/>
          </w:tcPr>
          <w:p w14:paraId="1B920EAE" w14:textId="77777777" w:rsidR="00537383" w:rsidRPr="00BB4423" w:rsidRDefault="00537383" w:rsidP="00E60B57">
            <w:pPr>
              <w:spacing w:line="360" w:lineRule="auto"/>
              <w:jc w:val="both"/>
              <w:rPr>
                <w:rFonts w:ascii="Times New Roman" w:hAnsi="Times New Roman" w:cs="Times New Roman"/>
              </w:rPr>
            </w:pPr>
          </w:p>
        </w:tc>
        <w:tc>
          <w:tcPr>
            <w:tcW w:w="1701" w:type="dxa"/>
          </w:tcPr>
          <w:p w14:paraId="4D49F351" w14:textId="77777777" w:rsidR="00537383" w:rsidRPr="00BB4423" w:rsidRDefault="00537383" w:rsidP="00E60B57">
            <w:pPr>
              <w:spacing w:line="360" w:lineRule="auto"/>
              <w:jc w:val="both"/>
              <w:rPr>
                <w:rFonts w:ascii="Times New Roman" w:hAnsi="Times New Roman" w:cs="Times New Roman"/>
              </w:rPr>
            </w:pPr>
          </w:p>
        </w:tc>
        <w:tc>
          <w:tcPr>
            <w:tcW w:w="2551" w:type="dxa"/>
          </w:tcPr>
          <w:p w14:paraId="2908368E" w14:textId="77777777" w:rsidR="00537383" w:rsidRPr="00BB4423" w:rsidRDefault="00537383" w:rsidP="00E60B57">
            <w:pPr>
              <w:spacing w:line="360" w:lineRule="auto"/>
              <w:jc w:val="both"/>
              <w:rPr>
                <w:rFonts w:ascii="Times New Roman" w:hAnsi="Times New Roman" w:cs="Times New Roman"/>
              </w:rPr>
            </w:pPr>
          </w:p>
        </w:tc>
      </w:tr>
      <w:tr w:rsidR="00537383" w:rsidRPr="00BB4423" w14:paraId="4312CE30" w14:textId="77777777" w:rsidTr="00E60B57">
        <w:tc>
          <w:tcPr>
            <w:tcW w:w="663" w:type="dxa"/>
          </w:tcPr>
          <w:p w14:paraId="161EA847" w14:textId="77777777" w:rsidR="00537383" w:rsidRDefault="00537383" w:rsidP="00E60B57">
            <w:pPr>
              <w:spacing w:line="360" w:lineRule="auto"/>
              <w:jc w:val="center"/>
              <w:rPr>
                <w:rFonts w:ascii="Times New Roman" w:hAnsi="Times New Roman" w:cs="Times New Roman"/>
              </w:rPr>
            </w:pPr>
            <w:r w:rsidRPr="00BB4423">
              <w:rPr>
                <w:rFonts w:ascii="Times New Roman" w:hAnsi="Times New Roman" w:cs="Times New Roman"/>
              </w:rPr>
              <w:t>2</w:t>
            </w:r>
          </w:p>
          <w:p w14:paraId="312A5BD3" w14:textId="77777777" w:rsidR="00537383" w:rsidRPr="00BB4423" w:rsidRDefault="00537383" w:rsidP="00E60B57">
            <w:pPr>
              <w:spacing w:line="360" w:lineRule="auto"/>
              <w:jc w:val="center"/>
              <w:rPr>
                <w:rFonts w:ascii="Times New Roman" w:hAnsi="Times New Roman" w:cs="Times New Roman"/>
              </w:rPr>
            </w:pPr>
          </w:p>
        </w:tc>
        <w:tc>
          <w:tcPr>
            <w:tcW w:w="2172" w:type="dxa"/>
          </w:tcPr>
          <w:p w14:paraId="411171B0" w14:textId="77777777" w:rsidR="00537383" w:rsidRPr="00BB4423" w:rsidRDefault="00537383" w:rsidP="00E60B57">
            <w:pPr>
              <w:spacing w:line="360" w:lineRule="auto"/>
              <w:jc w:val="both"/>
              <w:rPr>
                <w:rFonts w:ascii="Times New Roman" w:hAnsi="Times New Roman" w:cs="Times New Roman"/>
              </w:rPr>
            </w:pPr>
          </w:p>
        </w:tc>
        <w:tc>
          <w:tcPr>
            <w:tcW w:w="1560" w:type="dxa"/>
          </w:tcPr>
          <w:p w14:paraId="55434414" w14:textId="77777777" w:rsidR="00537383" w:rsidRPr="00BB4423" w:rsidRDefault="00537383" w:rsidP="00E60B57">
            <w:pPr>
              <w:spacing w:line="360" w:lineRule="auto"/>
              <w:jc w:val="both"/>
              <w:rPr>
                <w:rFonts w:ascii="Times New Roman" w:hAnsi="Times New Roman" w:cs="Times New Roman"/>
              </w:rPr>
            </w:pPr>
          </w:p>
        </w:tc>
        <w:tc>
          <w:tcPr>
            <w:tcW w:w="1701" w:type="dxa"/>
          </w:tcPr>
          <w:p w14:paraId="109796A0" w14:textId="77777777" w:rsidR="00537383" w:rsidRPr="00BB4423" w:rsidRDefault="00537383" w:rsidP="00E60B57">
            <w:pPr>
              <w:spacing w:line="360" w:lineRule="auto"/>
              <w:jc w:val="both"/>
              <w:rPr>
                <w:rFonts w:ascii="Times New Roman" w:hAnsi="Times New Roman" w:cs="Times New Roman"/>
              </w:rPr>
            </w:pPr>
          </w:p>
        </w:tc>
        <w:tc>
          <w:tcPr>
            <w:tcW w:w="2551" w:type="dxa"/>
          </w:tcPr>
          <w:p w14:paraId="227A260F" w14:textId="77777777" w:rsidR="00537383" w:rsidRPr="00BB4423" w:rsidRDefault="00537383" w:rsidP="00E60B57">
            <w:pPr>
              <w:spacing w:line="360" w:lineRule="auto"/>
              <w:jc w:val="both"/>
              <w:rPr>
                <w:rFonts w:ascii="Times New Roman" w:hAnsi="Times New Roman" w:cs="Times New Roman"/>
              </w:rPr>
            </w:pPr>
          </w:p>
        </w:tc>
      </w:tr>
      <w:tr w:rsidR="00537383" w:rsidRPr="00BB4423" w14:paraId="7559B33C" w14:textId="77777777" w:rsidTr="00E60B57">
        <w:tc>
          <w:tcPr>
            <w:tcW w:w="663" w:type="dxa"/>
          </w:tcPr>
          <w:p w14:paraId="437CDEE1" w14:textId="77777777" w:rsidR="00537383" w:rsidRDefault="00537383" w:rsidP="00E60B57">
            <w:pPr>
              <w:spacing w:line="360" w:lineRule="auto"/>
              <w:jc w:val="center"/>
              <w:rPr>
                <w:rFonts w:ascii="Times New Roman" w:hAnsi="Times New Roman" w:cs="Times New Roman"/>
              </w:rPr>
            </w:pPr>
            <w:r w:rsidRPr="00BB4423">
              <w:rPr>
                <w:rFonts w:ascii="Times New Roman" w:hAnsi="Times New Roman" w:cs="Times New Roman"/>
              </w:rPr>
              <w:t>...</w:t>
            </w:r>
          </w:p>
          <w:p w14:paraId="287F369B" w14:textId="77777777" w:rsidR="00537383" w:rsidRPr="00BB4423" w:rsidRDefault="00537383" w:rsidP="00E60B57">
            <w:pPr>
              <w:spacing w:line="360" w:lineRule="auto"/>
              <w:jc w:val="center"/>
              <w:rPr>
                <w:rFonts w:ascii="Times New Roman" w:hAnsi="Times New Roman" w:cs="Times New Roman"/>
              </w:rPr>
            </w:pPr>
          </w:p>
        </w:tc>
        <w:tc>
          <w:tcPr>
            <w:tcW w:w="2172" w:type="dxa"/>
          </w:tcPr>
          <w:p w14:paraId="335E9C1F" w14:textId="77777777" w:rsidR="00537383" w:rsidRPr="00BB4423" w:rsidRDefault="00537383" w:rsidP="00E60B57">
            <w:pPr>
              <w:spacing w:line="360" w:lineRule="auto"/>
              <w:jc w:val="both"/>
              <w:rPr>
                <w:rFonts w:ascii="Times New Roman" w:hAnsi="Times New Roman" w:cs="Times New Roman"/>
              </w:rPr>
            </w:pPr>
          </w:p>
        </w:tc>
        <w:tc>
          <w:tcPr>
            <w:tcW w:w="1560" w:type="dxa"/>
          </w:tcPr>
          <w:p w14:paraId="4F98137F" w14:textId="77777777" w:rsidR="00537383" w:rsidRPr="00BB4423" w:rsidRDefault="00537383" w:rsidP="00E60B57">
            <w:pPr>
              <w:spacing w:line="360" w:lineRule="auto"/>
              <w:jc w:val="both"/>
              <w:rPr>
                <w:rFonts w:ascii="Times New Roman" w:hAnsi="Times New Roman" w:cs="Times New Roman"/>
              </w:rPr>
            </w:pPr>
          </w:p>
        </w:tc>
        <w:tc>
          <w:tcPr>
            <w:tcW w:w="1701" w:type="dxa"/>
          </w:tcPr>
          <w:p w14:paraId="1830DEDC" w14:textId="77777777" w:rsidR="00537383" w:rsidRPr="00BB4423" w:rsidRDefault="00537383" w:rsidP="00E60B57">
            <w:pPr>
              <w:spacing w:line="360" w:lineRule="auto"/>
              <w:jc w:val="both"/>
              <w:rPr>
                <w:rFonts w:ascii="Times New Roman" w:hAnsi="Times New Roman" w:cs="Times New Roman"/>
              </w:rPr>
            </w:pPr>
          </w:p>
        </w:tc>
        <w:tc>
          <w:tcPr>
            <w:tcW w:w="2551" w:type="dxa"/>
          </w:tcPr>
          <w:p w14:paraId="25E24ABB" w14:textId="77777777" w:rsidR="00537383" w:rsidRPr="00BB4423" w:rsidRDefault="00537383" w:rsidP="00E60B57">
            <w:pPr>
              <w:spacing w:line="360" w:lineRule="auto"/>
              <w:jc w:val="both"/>
              <w:rPr>
                <w:rFonts w:ascii="Times New Roman" w:hAnsi="Times New Roman" w:cs="Times New Roman"/>
              </w:rPr>
            </w:pPr>
          </w:p>
        </w:tc>
      </w:tr>
    </w:tbl>
    <w:p w14:paraId="0D3DF3B2" w14:textId="77777777" w:rsidR="00537383" w:rsidRDefault="00537383" w:rsidP="00537383">
      <w:pPr>
        <w:jc w:val="center"/>
        <w:rPr>
          <w:b/>
          <w:szCs w:val="22"/>
        </w:rPr>
      </w:pPr>
    </w:p>
    <w:p w14:paraId="1CBAA08C" w14:textId="77777777" w:rsidR="00537383" w:rsidRDefault="00537383" w:rsidP="00537383">
      <w:pPr>
        <w:jc w:val="center"/>
        <w:rPr>
          <w:b/>
          <w:szCs w:val="22"/>
        </w:rPr>
      </w:pPr>
    </w:p>
    <w:p w14:paraId="3EADED22" w14:textId="77777777" w:rsidR="00537383" w:rsidRDefault="00537383" w:rsidP="00537383">
      <w:pPr>
        <w:jc w:val="center"/>
        <w:rPr>
          <w:b/>
          <w:szCs w:val="22"/>
        </w:rPr>
      </w:pPr>
    </w:p>
    <w:p w14:paraId="316EF5C3" w14:textId="77777777" w:rsidR="00537383" w:rsidRDefault="00537383" w:rsidP="00537383">
      <w:pPr>
        <w:jc w:val="center"/>
        <w:rPr>
          <w:sz w:val="28"/>
        </w:rPr>
      </w:pPr>
    </w:p>
    <w:p w14:paraId="08D70D77" w14:textId="77777777" w:rsidR="00537383" w:rsidRPr="0001798C" w:rsidRDefault="00537383" w:rsidP="00537383">
      <w:pPr>
        <w:jc w:val="center"/>
        <w:rPr>
          <w:sz w:val="28"/>
        </w:rPr>
      </w:pPr>
    </w:p>
    <w:p w14:paraId="3D2C369E" w14:textId="249B9C9B" w:rsidR="00537383" w:rsidRPr="006300BE" w:rsidRDefault="00537383" w:rsidP="00537383">
      <w:pPr>
        <w:jc w:val="both"/>
        <w:rPr>
          <w:b/>
        </w:rPr>
      </w:pPr>
      <w:r>
        <w:rPr>
          <w:b/>
        </w:rPr>
        <w:t>W załączeniu przedkładamy dowody</w:t>
      </w:r>
      <w:r w:rsidRPr="006300BE">
        <w:rPr>
          <w:b/>
        </w:rPr>
        <w:t xml:space="preserve"> potwierdz</w:t>
      </w:r>
      <w:r>
        <w:rPr>
          <w:b/>
        </w:rPr>
        <w:t>ające należyte wykonanie dostaw  wskazanych</w:t>
      </w:r>
      <w:r w:rsidRPr="006300BE">
        <w:rPr>
          <w:b/>
        </w:rPr>
        <w:t xml:space="preserve"> w tabeli powyżej. </w:t>
      </w:r>
    </w:p>
    <w:p w14:paraId="64382190" w14:textId="77777777" w:rsidR="00537383" w:rsidRDefault="00537383" w:rsidP="00537383">
      <w:pPr>
        <w:rPr>
          <w:i/>
          <w:color w:val="FF0000"/>
        </w:rPr>
      </w:pPr>
    </w:p>
    <w:p w14:paraId="586C8D2B" w14:textId="77777777" w:rsidR="00537383" w:rsidRDefault="00537383" w:rsidP="00537383">
      <w:pPr>
        <w:rPr>
          <w:i/>
          <w:color w:val="FF0000"/>
        </w:rPr>
      </w:pPr>
    </w:p>
    <w:p w14:paraId="57708E20" w14:textId="77777777" w:rsidR="00537383" w:rsidRDefault="00537383" w:rsidP="00537383">
      <w:pPr>
        <w:pStyle w:val="Tekstpodstawowywcity"/>
        <w:rPr>
          <w:sz w:val="18"/>
          <w:szCs w:val="18"/>
        </w:rPr>
      </w:pPr>
      <w:r>
        <w:rPr>
          <w:sz w:val="18"/>
          <w:szCs w:val="18"/>
        </w:rPr>
        <w:t xml:space="preserve">                                                                               </w:t>
      </w:r>
    </w:p>
    <w:p w14:paraId="140943DC" w14:textId="77777777" w:rsidR="00537383" w:rsidRDefault="00537383" w:rsidP="00537383">
      <w:pPr>
        <w:pStyle w:val="Tekstpodstawowywcity"/>
        <w:rPr>
          <w:sz w:val="18"/>
          <w:szCs w:val="18"/>
        </w:rPr>
      </w:pPr>
    </w:p>
    <w:p w14:paraId="427D076B" w14:textId="77777777" w:rsidR="00537383" w:rsidRDefault="00537383" w:rsidP="00537383">
      <w:pPr>
        <w:pStyle w:val="Tekstpodstawowywcity"/>
        <w:rPr>
          <w:sz w:val="18"/>
          <w:szCs w:val="18"/>
        </w:rPr>
      </w:pPr>
    </w:p>
    <w:p w14:paraId="51926C10" w14:textId="77777777" w:rsidR="00537383" w:rsidRPr="00435451" w:rsidRDefault="00537383" w:rsidP="00537383">
      <w:pPr>
        <w:pStyle w:val="Tekstpodstawowywcity"/>
        <w:rPr>
          <w:sz w:val="18"/>
          <w:szCs w:val="18"/>
        </w:rPr>
      </w:pPr>
      <w:r>
        <w:rPr>
          <w:sz w:val="18"/>
          <w:szCs w:val="18"/>
        </w:rPr>
        <w:t xml:space="preserve">                                                                               </w:t>
      </w:r>
      <w:r w:rsidRPr="00435451">
        <w:rPr>
          <w:sz w:val="18"/>
          <w:szCs w:val="18"/>
        </w:rPr>
        <w:t>.................................................................</w:t>
      </w:r>
    </w:p>
    <w:p w14:paraId="794873A2" w14:textId="77777777" w:rsidR="00537383" w:rsidRPr="00435451" w:rsidRDefault="00537383" w:rsidP="00537383">
      <w:pPr>
        <w:pStyle w:val="Tekstpodstawowywcity"/>
        <w:rPr>
          <w:sz w:val="18"/>
          <w:szCs w:val="18"/>
        </w:rPr>
      </w:pPr>
      <w:r w:rsidRPr="00435451">
        <w:rPr>
          <w:sz w:val="18"/>
          <w:szCs w:val="18"/>
        </w:rPr>
        <w:t xml:space="preserve">                                          </w:t>
      </w:r>
      <w:r>
        <w:rPr>
          <w:sz w:val="18"/>
          <w:szCs w:val="18"/>
        </w:rPr>
        <w:t xml:space="preserve">                                                      (podpis Wykonawcy</w:t>
      </w:r>
      <w:r w:rsidRPr="00435451">
        <w:rPr>
          <w:sz w:val="18"/>
          <w:szCs w:val="18"/>
        </w:rPr>
        <w:t>)</w:t>
      </w:r>
    </w:p>
    <w:p w14:paraId="6B88F52D" w14:textId="77777777" w:rsidR="00537383" w:rsidRDefault="00537383" w:rsidP="00537383">
      <w:pPr>
        <w:rPr>
          <w:i/>
          <w:color w:val="FF0000"/>
        </w:rPr>
      </w:pPr>
    </w:p>
    <w:p w14:paraId="42EBA8A6" w14:textId="77777777" w:rsidR="00537383" w:rsidRDefault="00537383" w:rsidP="00027187">
      <w:pPr>
        <w:rPr>
          <w:i/>
          <w:iCs/>
          <w:sz w:val="22"/>
          <w:szCs w:val="22"/>
        </w:rPr>
      </w:pPr>
    </w:p>
    <w:p w14:paraId="08CD2AAD" w14:textId="4A093AF7" w:rsidR="00CC13BC" w:rsidRDefault="00CC13BC" w:rsidP="00027187">
      <w:pPr>
        <w:rPr>
          <w:i/>
          <w:iCs/>
          <w:sz w:val="22"/>
          <w:szCs w:val="22"/>
        </w:rPr>
      </w:pPr>
    </w:p>
    <w:p w14:paraId="5F28049F" w14:textId="28BF67E1" w:rsidR="00537383" w:rsidRDefault="00537383" w:rsidP="00027187">
      <w:pPr>
        <w:rPr>
          <w:i/>
          <w:iCs/>
          <w:sz w:val="22"/>
          <w:szCs w:val="22"/>
        </w:rPr>
      </w:pPr>
    </w:p>
    <w:p w14:paraId="5200F8E8" w14:textId="3227B5DA" w:rsidR="00537383" w:rsidRDefault="00537383" w:rsidP="00027187">
      <w:pPr>
        <w:rPr>
          <w:i/>
          <w:iCs/>
          <w:sz w:val="22"/>
          <w:szCs w:val="22"/>
        </w:rPr>
      </w:pPr>
    </w:p>
    <w:p w14:paraId="3878449D" w14:textId="77777777" w:rsidR="00537383" w:rsidRDefault="00537383" w:rsidP="00027187">
      <w:pPr>
        <w:rPr>
          <w:i/>
          <w:iCs/>
          <w:sz w:val="22"/>
          <w:szCs w:val="22"/>
        </w:rPr>
      </w:pPr>
    </w:p>
    <w:p w14:paraId="6B83559D" w14:textId="49D3721D" w:rsidR="00CC13BC" w:rsidRDefault="00CC13BC" w:rsidP="00027187">
      <w:pPr>
        <w:rPr>
          <w:i/>
          <w:iCs/>
          <w:sz w:val="22"/>
          <w:szCs w:val="22"/>
        </w:rPr>
      </w:pPr>
    </w:p>
    <w:p w14:paraId="4AE1653E" w14:textId="6A14EF06" w:rsidR="00CC13BC" w:rsidRPr="003C3936" w:rsidRDefault="00CC13BC" w:rsidP="00CC13BC">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537383">
        <w:rPr>
          <w:i/>
          <w:sz w:val="22"/>
          <w:lang w:val="pl-PL"/>
        </w:rPr>
        <w:t>9</w:t>
      </w:r>
      <w:r w:rsidRPr="003C3936">
        <w:rPr>
          <w:i/>
          <w:sz w:val="22"/>
          <w:lang w:val="pl-PL"/>
        </w:rPr>
        <w:t xml:space="preserve"> do SWZ</w:t>
      </w:r>
    </w:p>
    <w:p w14:paraId="43F5EA0B" w14:textId="77777777" w:rsidR="00CC13BC" w:rsidRPr="00FD48EB" w:rsidRDefault="00CC13BC" w:rsidP="00CC13BC">
      <w:pPr>
        <w:rPr>
          <w:i/>
        </w:rPr>
      </w:pPr>
    </w:p>
    <w:p w14:paraId="4C207EC3" w14:textId="77777777" w:rsidR="00CC13BC" w:rsidRPr="00FD48EB" w:rsidRDefault="00CC13BC" w:rsidP="00CC13BC">
      <w:pPr>
        <w:rPr>
          <w:rFonts w:ascii="Arial" w:hAnsi="Arial"/>
        </w:rPr>
      </w:pPr>
    </w:p>
    <w:p w14:paraId="15ABE5B8" w14:textId="77777777" w:rsidR="00CC13BC" w:rsidRPr="00FD48EB" w:rsidRDefault="00CC13BC" w:rsidP="00CC13BC">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988660" w14:textId="77777777" w:rsidR="00CC13BC" w:rsidRPr="00FD48EB" w:rsidRDefault="00CC13BC" w:rsidP="00CC13BC">
      <w:pPr>
        <w:rPr>
          <w:sz w:val="18"/>
          <w:szCs w:val="18"/>
        </w:rPr>
      </w:pPr>
      <w:r w:rsidRPr="00FD48EB">
        <w:rPr>
          <w:rFonts w:ascii="Arial" w:hAnsi="Arial"/>
          <w:sz w:val="16"/>
        </w:rPr>
        <w:t xml:space="preserve">                      </w:t>
      </w:r>
      <w:r w:rsidRPr="00FD48EB">
        <w:rPr>
          <w:sz w:val="18"/>
          <w:szCs w:val="18"/>
        </w:rPr>
        <w:t>(Wykonawca)                                                                                                            (miejscowość i data)</w:t>
      </w:r>
    </w:p>
    <w:p w14:paraId="3C681C78" w14:textId="77777777" w:rsidR="00CC13BC" w:rsidRPr="00FD48EB" w:rsidRDefault="00CC13BC" w:rsidP="00CC13BC">
      <w:pPr>
        <w:rPr>
          <w:rFonts w:cs="Arial Unicode MS"/>
          <w:i/>
          <w:szCs w:val="24"/>
        </w:rPr>
      </w:pPr>
    </w:p>
    <w:p w14:paraId="0118EA5C" w14:textId="77777777" w:rsidR="00CC13BC" w:rsidRPr="00FD48EB" w:rsidRDefault="00CC13BC" w:rsidP="00CC13BC">
      <w:pPr>
        <w:pStyle w:val="NormalnyWeb"/>
        <w:spacing w:line="360" w:lineRule="auto"/>
        <w:ind w:firstLine="567"/>
        <w:jc w:val="both"/>
        <w:rPr>
          <w:sz w:val="22"/>
          <w:szCs w:val="22"/>
          <w:lang w:val="pl-PL"/>
        </w:rPr>
      </w:pPr>
    </w:p>
    <w:p w14:paraId="33E378D4" w14:textId="77777777" w:rsidR="00CC13BC" w:rsidRPr="00FD48EB" w:rsidRDefault="00CC13BC" w:rsidP="00CC13BC">
      <w:pPr>
        <w:pStyle w:val="NormalnyWeb"/>
        <w:spacing w:line="360" w:lineRule="auto"/>
        <w:ind w:firstLine="567"/>
        <w:jc w:val="both"/>
        <w:rPr>
          <w:sz w:val="28"/>
          <w:szCs w:val="28"/>
          <w:lang w:val="fr-FR"/>
        </w:rPr>
      </w:pPr>
      <w:r w:rsidRPr="00FD48EB">
        <w:rPr>
          <w:sz w:val="28"/>
          <w:szCs w:val="28"/>
          <w:lang w:val="fr-FR"/>
        </w:rPr>
        <w:t xml:space="preserve">                                      </w:t>
      </w:r>
    </w:p>
    <w:p w14:paraId="389F39B4" w14:textId="77777777" w:rsidR="00CC13BC" w:rsidRPr="00FD48EB" w:rsidRDefault="00CC13BC" w:rsidP="00CC13BC">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4F7587D1" w14:textId="77777777" w:rsidR="00CC13BC" w:rsidRPr="00FD48EB" w:rsidRDefault="00CC13BC" w:rsidP="00CC13BC">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6AE841C7" w14:textId="77777777" w:rsidR="00CC13BC" w:rsidRPr="00FD48EB" w:rsidRDefault="00CC13BC" w:rsidP="00CC13BC">
      <w:pPr>
        <w:pStyle w:val="NormalnyWeb"/>
        <w:spacing w:line="360" w:lineRule="auto"/>
        <w:ind w:firstLine="567"/>
        <w:jc w:val="both"/>
        <w:rPr>
          <w:sz w:val="22"/>
          <w:szCs w:val="22"/>
          <w:lang w:val="pl-PL"/>
        </w:rPr>
      </w:pPr>
    </w:p>
    <w:p w14:paraId="6B305BDD" w14:textId="77777777" w:rsidR="00CC13BC" w:rsidRPr="00FD48EB" w:rsidRDefault="00CC13BC" w:rsidP="00CC13BC">
      <w:pPr>
        <w:pStyle w:val="Tekstpodstawowywcity"/>
        <w:rPr>
          <w:szCs w:val="24"/>
        </w:rPr>
      </w:pPr>
      <w:r w:rsidRPr="00FD48EB">
        <w:t xml:space="preserve">                                                                             .................................................................</w:t>
      </w:r>
    </w:p>
    <w:p w14:paraId="39410EC5" w14:textId="77777777" w:rsidR="00CC13BC" w:rsidRPr="00FD48EB" w:rsidRDefault="00CC13BC" w:rsidP="00CC13BC">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0FE05B2F" w14:textId="77777777" w:rsidR="00CC13BC" w:rsidRPr="00FD48EB" w:rsidRDefault="00CC13BC" w:rsidP="00CC13BC">
      <w:pPr>
        <w:jc w:val="both"/>
        <w:rPr>
          <w:szCs w:val="24"/>
        </w:rPr>
      </w:pPr>
    </w:p>
    <w:p w14:paraId="2D16D5B8" w14:textId="77777777" w:rsidR="00CC13BC" w:rsidRPr="00FD48EB" w:rsidRDefault="00CC13BC" w:rsidP="00CC13BC">
      <w:pPr>
        <w:jc w:val="both"/>
      </w:pPr>
    </w:p>
    <w:p w14:paraId="6011BDCC" w14:textId="77777777" w:rsidR="00CC13BC" w:rsidRPr="005F7ED1" w:rsidRDefault="00CC13BC" w:rsidP="00CC13BC">
      <w:pPr>
        <w:rPr>
          <w:i/>
          <w:color w:val="FF0000"/>
        </w:rPr>
      </w:pPr>
    </w:p>
    <w:p w14:paraId="23AB1FAA" w14:textId="77777777" w:rsidR="00CC13BC" w:rsidRPr="005F7ED1" w:rsidRDefault="00CC13BC" w:rsidP="00CC13BC">
      <w:pPr>
        <w:rPr>
          <w:i/>
          <w:color w:val="FF0000"/>
        </w:rPr>
      </w:pPr>
    </w:p>
    <w:p w14:paraId="76EA8D74" w14:textId="77777777" w:rsidR="00CC13BC" w:rsidRDefault="00CC13BC" w:rsidP="00CC13BC">
      <w:pPr>
        <w:rPr>
          <w:i/>
          <w:iCs/>
          <w:sz w:val="22"/>
          <w:szCs w:val="22"/>
        </w:rPr>
      </w:pPr>
    </w:p>
    <w:p w14:paraId="1F418D09" w14:textId="77777777" w:rsidR="00CC13BC" w:rsidRDefault="00CC13BC" w:rsidP="00CC13BC">
      <w:pPr>
        <w:rPr>
          <w:i/>
          <w:iCs/>
          <w:sz w:val="22"/>
          <w:szCs w:val="22"/>
        </w:rPr>
      </w:pPr>
    </w:p>
    <w:p w14:paraId="30CC4958" w14:textId="77777777" w:rsidR="00CC13BC" w:rsidRDefault="00CC13BC" w:rsidP="00CC13BC">
      <w:pPr>
        <w:rPr>
          <w:i/>
          <w:iCs/>
          <w:sz w:val="22"/>
          <w:szCs w:val="22"/>
        </w:rPr>
      </w:pPr>
    </w:p>
    <w:p w14:paraId="28267BDA" w14:textId="77777777" w:rsidR="00CC13BC" w:rsidRDefault="00CC13BC" w:rsidP="00CC13BC">
      <w:pPr>
        <w:rPr>
          <w:i/>
          <w:iCs/>
          <w:sz w:val="22"/>
          <w:szCs w:val="22"/>
        </w:rPr>
      </w:pPr>
    </w:p>
    <w:p w14:paraId="676A2D97" w14:textId="77777777" w:rsidR="00CC13BC" w:rsidRDefault="00CC13BC" w:rsidP="00CC13BC">
      <w:pPr>
        <w:rPr>
          <w:i/>
          <w:sz w:val="22"/>
          <w:szCs w:val="22"/>
        </w:rPr>
      </w:pPr>
    </w:p>
    <w:p w14:paraId="287861CC" w14:textId="77777777" w:rsidR="00CC13BC" w:rsidRDefault="00CC13BC" w:rsidP="00027187">
      <w:pPr>
        <w:rPr>
          <w:i/>
          <w:iCs/>
          <w:sz w:val="22"/>
          <w:szCs w:val="22"/>
        </w:rPr>
      </w:pPr>
    </w:p>
    <w:p w14:paraId="5B5E0F16" w14:textId="77777777" w:rsidR="00027187" w:rsidRDefault="00027187" w:rsidP="00027187">
      <w:pPr>
        <w:rPr>
          <w:i/>
          <w:iCs/>
          <w:sz w:val="22"/>
          <w:szCs w:val="22"/>
        </w:rPr>
      </w:pPr>
    </w:p>
    <w:p w14:paraId="4275A139" w14:textId="77777777" w:rsidR="00027187" w:rsidRDefault="00027187" w:rsidP="00027187">
      <w:pPr>
        <w:rPr>
          <w:i/>
          <w:iCs/>
          <w:sz w:val="22"/>
          <w:szCs w:val="22"/>
        </w:rPr>
      </w:pPr>
    </w:p>
    <w:p w14:paraId="35B6E691" w14:textId="77777777" w:rsidR="00707F6D" w:rsidRDefault="00707F6D" w:rsidP="002A0063">
      <w:pPr>
        <w:rPr>
          <w:i/>
          <w:sz w:val="22"/>
          <w:szCs w:val="22"/>
        </w:rPr>
      </w:pPr>
    </w:p>
    <w:sectPr w:rsidR="00707F6D" w:rsidSect="00A32844">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110554" w:rsidRDefault="00110554" w:rsidP="00652D6D">
      <w:r>
        <w:separator/>
      </w:r>
    </w:p>
  </w:endnote>
  <w:endnote w:type="continuationSeparator" w:id="0">
    <w:p w14:paraId="3D453712" w14:textId="77777777" w:rsidR="00110554" w:rsidRDefault="0011055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5A41FD59" w:rsidR="00110554" w:rsidRDefault="00110554">
        <w:pPr>
          <w:pStyle w:val="Stopka"/>
          <w:jc w:val="right"/>
        </w:pPr>
        <w:r>
          <w:rPr>
            <w:sz w:val="16"/>
            <w:szCs w:val="16"/>
          </w:rPr>
          <w:fldChar w:fldCharType="begin"/>
        </w:r>
        <w:r>
          <w:rPr>
            <w:sz w:val="16"/>
            <w:szCs w:val="16"/>
          </w:rPr>
          <w:instrText>PAGE</w:instrText>
        </w:r>
        <w:r>
          <w:rPr>
            <w:sz w:val="16"/>
            <w:szCs w:val="16"/>
          </w:rPr>
          <w:fldChar w:fldCharType="separate"/>
        </w:r>
        <w:r w:rsidR="006A6A77">
          <w:rPr>
            <w:noProof/>
            <w:sz w:val="16"/>
            <w:szCs w:val="16"/>
          </w:rPr>
          <w:t>14</w:t>
        </w:r>
        <w:r>
          <w:rPr>
            <w:sz w:val="16"/>
            <w:szCs w:val="16"/>
          </w:rPr>
          <w:fldChar w:fldCharType="end"/>
        </w:r>
      </w:p>
      <w:p w14:paraId="75E0E7E2" w14:textId="77777777" w:rsidR="00110554" w:rsidRDefault="006A6A77">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110554" w:rsidRDefault="00110554" w:rsidP="00652D6D">
      <w:r>
        <w:separator/>
      </w:r>
    </w:p>
  </w:footnote>
  <w:footnote w:type="continuationSeparator" w:id="0">
    <w:p w14:paraId="635349DE" w14:textId="77777777" w:rsidR="00110554" w:rsidRDefault="00110554"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0F2AB0B1" w:rsidR="00110554" w:rsidRPr="00547A1E" w:rsidRDefault="00110554" w:rsidP="00547A1E">
    <w:pPr>
      <w:pStyle w:val="Nagwek0"/>
      <w:jc w:val="right"/>
    </w:pPr>
    <w:r>
      <w:rPr>
        <w:sz w:val="20"/>
      </w:rPr>
      <w:t>Zp/1/TP/24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191ED1"/>
    <w:multiLevelType w:val="hybridMultilevel"/>
    <w:tmpl w:val="875A0728"/>
    <w:lvl w:ilvl="0" w:tplc="DBFE5254">
      <w:start w:val="1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55F95"/>
    <w:multiLevelType w:val="hybridMultilevel"/>
    <w:tmpl w:val="844E3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E1E7D"/>
    <w:multiLevelType w:val="hybridMultilevel"/>
    <w:tmpl w:val="B03A2004"/>
    <w:lvl w:ilvl="0" w:tplc="39C2523C">
      <w:start w:val="4"/>
      <w:numFmt w:val="decimal"/>
      <w:lvlText w:val="%1)"/>
      <w:lvlJc w:val="left"/>
      <w:pPr>
        <w:ind w:left="502" w:hanging="360"/>
      </w:pPr>
      <w:rPr>
        <w:rFonts w:hint="default"/>
      </w:rPr>
    </w:lvl>
    <w:lvl w:ilvl="1" w:tplc="04150019" w:tentative="1">
      <w:start w:val="1"/>
      <w:numFmt w:val="lowerLetter"/>
      <w:lvlText w:val="%2."/>
      <w:lvlJc w:val="left"/>
      <w:pPr>
        <w:ind w:left="466" w:hanging="360"/>
      </w:pPr>
    </w:lvl>
    <w:lvl w:ilvl="2" w:tplc="0415001B" w:tentative="1">
      <w:start w:val="1"/>
      <w:numFmt w:val="lowerRoman"/>
      <w:lvlText w:val="%3."/>
      <w:lvlJc w:val="right"/>
      <w:pPr>
        <w:ind w:left="1186" w:hanging="180"/>
      </w:pPr>
    </w:lvl>
    <w:lvl w:ilvl="3" w:tplc="0415000F" w:tentative="1">
      <w:start w:val="1"/>
      <w:numFmt w:val="decimal"/>
      <w:lvlText w:val="%4."/>
      <w:lvlJc w:val="left"/>
      <w:pPr>
        <w:ind w:left="1906" w:hanging="360"/>
      </w:pPr>
    </w:lvl>
    <w:lvl w:ilvl="4" w:tplc="04150019" w:tentative="1">
      <w:start w:val="1"/>
      <w:numFmt w:val="lowerLetter"/>
      <w:lvlText w:val="%5."/>
      <w:lvlJc w:val="left"/>
      <w:pPr>
        <w:ind w:left="2626" w:hanging="360"/>
      </w:pPr>
    </w:lvl>
    <w:lvl w:ilvl="5" w:tplc="0415001B" w:tentative="1">
      <w:start w:val="1"/>
      <w:numFmt w:val="lowerRoman"/>
      <w:lvlText w:val="%6."/>
      <w:lvlJc w:val="right"/>
      <w:pPr>
        <w:ind w:left="3346" w:hanging="180"/>
      </w:pPr>
    </w:lvl>
    <w:lvl w:ilvl="6" w:tplc="0415000F" w:tentative="1">
      <w:start w:val="1"/>
      <w:numFmt w:val="decimal"/>
      <w:lvlText w:val="%7."/>
      <w:lvlJc w:val="left"/>
      <w:pPr>
        <w:ind w:left="4066" w:hanging="360"/>
      </w:pPr>
    </w:lvl>
    <w:lvl w:ilvl="7" w:tplc="04150019" w:tentative="1">
      <w:start w:val="1"/>
      <w:numFmt w:val="lowerLetter"/>
      <w:lvlText w:val="%8."/>
      <w:lvlJc w:val="left"/>
      <w:pPr>
        <w:ind w:left="4786" w:hanging="360"/>
      </w:pPr>
    </w:lvl>
    <w:lvl w:ilvl="8" w:tplc="0415001B" w:tentative="1">
      <w:start w:val="1"/>
      <w:numFmt w:val="lowerRoman"/>
      <w:lvlText w:val="%9."/>
      <w:lvlJc w:val="right"/>
      <w:pPr>
        <w:ind w:left="5506" w:hanging="180"/>
      </w:pPr>
    </w:lvl>
  </w:abstractNum>
  <w:abstractNum w:abstractNumId="13"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4"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47406"/>
    <w:multiLevelType w:val="hybridMultilevel"/>
    <w:tmpl w:val="90D6E2F8"/>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5F782F"/>
    <w:multiLevelType w:val="hybridMultilevel"/>
    <w:tmpl w:val="044AF0DE"/>
    <w:lvl w:ilvl="0" w:tplc="D4CEA43E">
      <w:start w:val="6"/>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3C71270"/>
    <w:multiLevelType w:val="hybridMultilevel"/>
    <w:tmpl w:val="3F5C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6"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49951C0"/>
    <w:multiLevelType w:val="hybridMultilevel"/>
    <w:tmpl w:val="C1544CBC"/>
    <w:lvl w:ilvl="0" w:tplc="822692D0">
      <w:start w:val="1"/>
      <w:numFmt w:val="bullet"/>
      <w:lvlText w:val=""/>
      <w:lvlJc w:val="left"/>
      <w:pPr>
        <w:ind w:left="844" w:hanging="360"/>
      </w:pPr>
      <w:rPr>
        <w:rFonts w:ascii="Symbol" w:hAnsi="Symbol" w:hint="default"/>
        <w:color w:val="auto"/>
      </w:rPr>
    </w:lvl>
    <w:lvl w:ilvl="1" w:tplc="04150003">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217823"/>
    <w:multiLevelType w:val="hybridMultilevel"/>
    <w:tmpl w:val="AEF0D914"/>
    <w:lvl w:ilvl="0" w:tplc="822692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9"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1"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115931"/>
    <w:multiLevelType w:val="hybridMultilevel"/>
    <w:tmpl w:val="1E0E8666"/>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5"/>
  </w:num>
  <w:num w:numId="6">
    <w:abstractNumId w:val="28"/>
  </w:num>
  <w:num w:numId="7">
    <w:abstractNumId w:val="47"/>
  </w:num>
  <w:num w:numId="8">
    <w:abstractNumId w:val="30"/>
  </w:num>
  <w:num w:numId="9">
    <w:abstractNumId w:val="29"/>
  </w:num>
  <w:num w:numId="10">
    <w:abstractNumId w:val="14"/>
  </w:num>
  <w:num w:numId="11">
    <w:abstractNumId w:val="31"/>
  </w:num>
  <w:num w:numId="12">
    <w:abstractNumId w:val="36"/>
  </w:num>
  <w:num w:numId="13">
    <w:abstractNumId w:val="21"/>
  </w:num>
  <w:num w:numId="14">
    <w:abstractNumId w:val="44"/>
  </w:num>
  <w:num w:numId="15">
    <w:abstractNumId w:val="9"/>
  </w:num>
  <w:num w:numId="16">
    <w:abstractNumId w:val="40"/>
  </w:num>
  <w:num w:numId="17">
    <w:abstractNumId w:val="13"/>
  </w:num>
  <w:num w:numId="18">
    <w:abstractNumId w:val="37"/>
  </w:num>
  <w:num w:numId="19">
    <w:abstractNumId w:val="33"/>
  </w:num>
  <w:num w:numId="20">
    <w:abstractNumId w:val="15"/>
  </w:num>
  <w:num w:numId="21">
    <w:abstractNumId w:val="45"/>
  </w:num>
  <w:num w:numId="22">
    <w:abstractNumId w:val="23"/>
  </w:num>
  <w:num w:numId="23">
    <w:abstractNumId w:val="26"/>
  </w:num>
  <w:num w:numId="24">
    <w:abstractNumId w:val="8"/>
  </w:num>
  <w:num w:numId="25">
    <w:abstractNumId w:val="42"/>
  </w:num>
  <w:num w:numId="26">
    <w:abstractNumId w:val="22"/>
  </w:num>
  <w:num w:numId="27">
    <w:abstractNumId w:val="18"/>
  </w:num>
  <w:num w:numId="28">
    <w:abstractNumId w:val="32"/>
  </w:num>
  <w:num w:numId="29">
    <w:abstractNumId w:val="7"/>
  </w:num>
  <w:num w:numId="30">
    <w:abstractNumId w:val="6"/>
  </w:num>
  <w:num w:numId="31">
    <w:abstractNumId w:val="34"/>
  </w:num>
  <w:num w:numId="32">
    <w:abstractNumId w:val="16"/>
  </w:num>
  <w:num w:numId="33">
    <w:abstractNumId w:val="20"/>
  </w:num>
  <w:num w:numId="34">
    <w:abstractNumId w:val="41"/>
  </w:num>
  <w:num w:numId="35">
    <w:abstractNumId w:val="27"/>
  </w:num>
  <w:num w:numId="36">
    <w:abstractNumId w:val="19"/>
  </w:num>
  <w:num w:numId="37">
    <w:abstractNumId w:val="35"/>
  </w:num>
  <w:num w:numId="38">
    <w:abstractNumId w:val="5"/>
  </w:num>
  <w:num w:numId="39">
    <w:abstractNumId w:val="17"/>
  </w:num>
  <w:num w:numId="40">
    <w:abstractNumId w:val="24"/>
  </w:num>
  <w:num w:numId="41">
    <w:abstractNumId w:val="48"/>
  </w:num>
  <w:num w:numId="42">
    <w:abstractNumId w:val="39"/>
  </w:num>
  <w:num w:numId="43">
    <w:abstractNumId w:val="46"/>
  </w:num>
  <w:num w:numId="44">
    <w:abstractNumId w:val="10"/>
  </w:num>
  <w:num w:numId="45">
    <w:abstractNumId w:val="1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7">
    <w:abstractNumId w:val="11"/>
    <w:lvlOverride w:ilvl="0">
      <w:startOverride w:val="1"/>
    </w:lvlOverride>
    <w:lvlOverride w:ilvl="1"/>
    <w:lvlOverride w:ilvl="2"/>
    <w:lvlOverride w:ilvl="3"/>
    <w:lvlOverride w:ilvl="4"/>
    <w:lvlOverride w:ilvl="5"/>
    <w:lvlOverride w:ilvl="6"/>
    <w:lvlOverride w:ilvl="7"/>
    <w:lvlOverride w:ilvl="8"/>
  </w:num>
  <w:num w:numId="48">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0380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77"/>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3809"/>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7B93"/>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8"/>
      </w:numPr>
    </w:pPr>
  </w:style>
  <w:style w:type="numbering" w:customStyle="1" w:styleId="Zaimportowanystyl26">
    <w:name w:val="Zaimportowany styl 26"/>
    <w:rsid w:val="00560EAD"/>
    <w:pPr>
      <w:numPr>
        <w:numId w:val="29"/>
      </w:numPr>
    </w:pPr>
  </w:style>
  <w:style w:type="numbering" w:customStyle="1" w:styleId="Zaimportowanystyl251">
    <w:name w:val="Zaimportowany styl 251"/>
    <w:rsid w:val="009547EA"/>
  </w:style>
  <w:style w:type="numbering" w:customStyle="1" w:styleId="Zaimportowanystyl261">
    <w:name w:val="Zaimportowany styl 261"/>
    <w:rsid w:val="0095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CF0C-4342-4C8A-AF6E-01E6EAE2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23394</TotalTime>
  <Pages>14</Pages>
  <Words>2907</Words>
  <Characters>17442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6526</cp:revision>
  <cp:lastPrinted>2024-01-11T10:52:00Z</cp:lastPrinted>
  <dcterms:created xsi:type="dcterms:W3CDTF">2018-02-06T12:57:00Z</dcterms:created>
  <dcterms:modified xsi:type="dcterms:W3CDTF">2024-01-17T12:40:00Z</dcterms:modified>
</cp:coreProperties>
</file>