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A0BC" w14:textId="0C2F9EE1" w:rsidR="00E2524A" w:rsidRDefault="0020442F" w:rsidP="00E2524A">
      <w:pPr>
        <w:spacing w:after="0" w:line="240" w:lineRule="auto"/>
        <w:jc w:val="right"/>
        <w:rPr>
          <w:rFonts w:ascii="Times New Roman" w:eastAsia="Times New Roman" w:hAnsi="Times New Roman" w:cs="Times New Roman"/>
          <w:sz w:val="24"/>
          <w:szCs w:val="24"/>
          <w:lang w:eastAsia="x-none"/>
        </w:rPr>
      </w:pPr>
      <w:r>
        <w:rPr>
          <w:rFonts w:ascii="Times New Roman" w:hAnsi="Times New Roman"/>
          <w:noProof/>
          <w:sz w:val="24"/>
          <w:szCs w:val="24"/>
          <w:lang w:eastAsia="pl-PL"/>
        </w:rPr>
        <w:drawing>
          <wp:anchor distT="0" distB="0" distL="114300" distR="114300" simplePos="0" relativeHeight="251659264" behindDoc="0" locked="0" layoutInCell="1" allowOverlap="1" wp14:anchorId="19EEC933" wp14:editId="0EB9C422">
            <wp:simplePos x="0" y="0"/>
            <wp:positionH relativeFrom="margin">
              <wp:posOffset>1798002</wp:posOffset>
            </wp:positionH>
            <wp:positionV relativeFrom="paragraph">
              <wp:posOffset>-387033</wp:posOffset>
            </wp:positionV>
            <wp:extent cx="1623695" cy="5715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571500"/>
                    </a:xfrm>
                    <a:prstGeom prst="rect">
                      <a:avLst/>
                    </a:prstGeom>
                    <a:noFill/>
                  </pic:spPr>
                </pic:pic>
              </a:graphicData>
            </a:graphic>
            <wp14:sizeRelH relativeFrom="page">
              <wp14:pctWidth>0</wp14:pctWidth>
            </wp14:sizeRelH>
            <wp14:sizeRelV relativeFrom="page">
              <wp14:pctHeight>0</wp14:pctHeight>
            </wp14:sizeRelV>
          </wp:anchor>
        </w:drawing>
      </w:r>
    </w:p>
    <w:p w14:paraId="2FFD5D25" w14:textId="77777777" w:rsidR="008E5C1E" w:rsidRDefault="008E5C1E" w:rsidP="008E5C1E">
      <w:pPr>
        <w:spacing w:after="0" w:line="240" w:lineRule="auto"/>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5FCBAFB4" w14:textId="77777777" w:rsidR="005A147C" w:rsidRPr="003022D2" w:rsidRDefault="005A147C" w:rsidP="003022D2">
      <w:pPr>
        <w:spacing w:after="0" w:line="240" w:lineRule="auto"/>
        <w:jc w:val="both"/>
        <w:rPr>
          <w:rFonts w:ascii="Times New Roman" w:eastAsia="Times New Roman" w:hAnsi="Times New Roman" w:cs="Times New Roman"/>
          <w:sz w:val="24"/>
          <w:szCs w:val="24"/>
          <w:lang w:eastAsia="pl-PL"/>
        </w:rPr>
      </w:pP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DFBAB6C" w14:textId="2027D563" w:rsidR="003022D2" w:rsidRPr="00724D54" w:rsidRDefault="00F81ABB" w:rsidP="00724D54">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654DEF">
        <w:rPr>
          <w:rFonts w:ascii="Times New Roman" w:eastAsia="Times New Roman" w:hAnsi="Times New Roman" w:cs="Times New Roman"/>
          <w:sz w:val="24"/>
          <w:szCs w:val="24"/>
          <w:lang w:eastAsia="x-none"/>
        </w:rPr>
        <w:t xml:space="preserve">Mając na uwadze postanowienia Uchwały Rady Ministrów nr 84/2021 z dnia 1 lipca 2021 r. (zmienionej uchwałami Rady Ministrów: nr 176/2021 z dnia 28 grudnia 2021 r., nr 87/2022 </w:t>
      </w:r>
      <w:r w:rsidR="00654DEF">
        <w:rPr>
          <w:rFonts w:ascii="Times New Roman" w:eastAsia="Times New Roman" w:hAnsi="Times New Roman" w:cs="Times New Roman"/>
          <w:sz w:val="24"/>
          <w:szCs w:val="24"/>
          <w:lang w:eastAsia="x-none"/>
        </w:rPr>
        <w:br/>
      </w:r>
      <w:r w:rsidRPr="00654DEF">
        <w:rPr>
          <w:rFonts w:ascii="Times New Roman" w:eastAsia="Times New Roman" w:hAnsi="Times New Roman" w:cs="Times New Roman"/>
          <w:sz w:val="24"/>
          <w:szCs w:val="24"/>
          <w:lang w:eastAsia="x-none"/>
        </w:rPr>
        <w:t>z 26 kwietnia 2022 r. oraz nr 205/2022 z 13 października 2022 r.) w sprawie ustanowienia Rządowego Funduszu Polski Ład: Programu Inwestycji Strategicznych (dalej jako uchwała) oraz Wstępnej Promesy dotyczącej dofinansowania inwestycji z Programu Rządowy Fundusz Polski Ład: Program Inwestycji Strategicznych, nr Edycja8/2023/8291/Polski Ład (dalej zwanej jako Wstępna Promesa)</w:t>
      </w:r>
      <w:r w:rsidR="00654DEF">
        <w:rPr>
          <w:rFonts w:ascii="Times New Roman" w:eastAsia="Times New Roman" w:hAnsi="Times New Roman" w:cs="Times New Roman"/>
          <w:sz w:val="24"/>
          <w:szCs w:val="24"/>
          <w:lang w:eastAsia="x-none"/>
        </w:rPr>
        <w:t>, p</w:t>
      </w:r>
      <w:r w:rsidR="003022D2" w:rsidRPr="00724D54">
        <w:rPr>
          <w:rFonts w:ascii="Times New Roman" w:eastAsia="Times New Roman" w:hAnsi="Times New Roman" w:cs="Times New Roman"/>
          <w:sz w:val="24"/>
          <w:szCs w:val="24"/>
          <w:lang w:eastAsia="x-none"/>
        </w:rPr>
        <w:t xml:space="preserve">o przeprowadzeniu postępowania o udzielenie zamówienia publicznego </w:t>
      </w:r>
      <w:r w:rsidR="004A2070">
        <w:rPr>
          <w:rFonts w:ascii="Times New Roman" w:eastAsia="Times New Roman" w:hAnsi="Times New Roman" w:cs="Times New Roman"/>
          <w:sz w:val="24"/>
          <w:szCs w:val="24"/>
          <w:lang w:eastAsia="x-none"/>
        </w:rPr>
        <w:t xml:space="preserve">w trybie przetargu nieograniczonego </w:t>
      </w:r>
      <w:r w:rsidR="003022D2" w:rsidRPr="00724D54">
        <w:rPr>
          <w:rFonts w:ascii="Times New Roman" w:eastAsia="Times New Roman" w:hAnsi="Times New Roman" w:cs="Times New Roman"/>
          <w:sz w:val="24"/>
          <w:szCs w:val="24"/>
          <w:lang w:eastAsia="x-none"/>
        </w:rPr>
        <w:t xml:space="preserve">na podstawie </w:t>
      </w:r>
      <w:r w:rsidR="00724D54" w:rsidRPr="00724D54">
        <w:rPr>
          <w:rFonts w:ascii="Times New Roman" w:eastAsia="Times New Roman" w:hAnsi="Times New Roman" w:cs="Times New Roman"/>
          <w:sz w:val="24"/>
          <w:szCs w:val="24"/>
          <w:lang w:eastAsia="x-none"/>
        </w:rPr>
        <w:t xml:space="preserve">art. 132 ustawy z dnia 11 września 2019 r. (Dz. U. z 2023 r., poz. 1605), – Prawo zamówień publicznych, </w:t>
      </w:r>
      <w:r w:rsidR="003022D2" w:rsidRPr="00724D54">
        <w:rPr>
          <w:rFonts w:ascii="Times New Roman" w:eastAsia="Times New Roman" w:hAnsi="Times New Roman" w:cs="Times New Roman"/>
          <w:sz w:val="24"/>
          <w:szCs w:val="24"/>
          <w:lang w:eastAsia="x-none"/>
        </w:rPr>
        <w:t>została zawarta umowa następującej treści:</w:t>
      </w: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2B0D72">
      <w:pPr>
        <w:spacing w:after="0" w:line="240" w:lineRule="auto"/>
        <w:jc w:val="both"/>
        <w:rPr>
          <w:rFonts w:ascii="Times New Roman" w:eastAsia="Times New Roman" w:hAnsi="Times New Roman" w:cs="Times New Roman"/>
          <w:sz w:val="24"/>
          <w:szCs w:val="24"/>
          <w:lang w:eastAsia="pl-PL"/>
        </w:rPr>
      </w:pPr>
    </w:p>
    <w:p w14:paraId="1DE28789" w14:textId="374A231B" w:rsidR="00F81ABB" w:rsidRPr="008F0F23" w:rsidRDefault="003022D2" w:rsidP="008F0F23">
      <w:pPr>
        <w:spacing w:line="240" w:lineRule="auto"/>
        <w:jc w:val="both"/>
        <w:rPr>
          <w:rFonts w:ascii="Times New Roman" w:hAnsi="Times New Roman" w:cs="Times New Roman"/>
          <w:b/>
          <w:bCs/>
          <w:sz w:val="24"/>
          <w:szCs w:val="24"/>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2B0D72">
        <w:rPr>
          <w:rFonts w:ascii="Times New Roman" w:eastAsia="Times New Roman" w:hAnsi="Times New Roman" w:cs="Times New Roman"/>
          <w:b/>
          <w:sz w:val="24"/>
          <w:szCs w:val="24"/>
          <w:lang w:eastAsia="pl-PL"/>
        </w:rPr>
        <w:t xml:space="preserve"> </w:t>
      </w:r>
      <w:r w:rsidR="008F0F23">
        <w:rPr>
          <w:rFonts w:ascii="Times New Roman" w:hAnsi="Times New Roman" w:cs="Times New Roman"/>
          <w:b/>
          <w:bCs/>
          <w:sz w:val="24"/>
          <w:szCs w:val="24"/>
        </w:rPr>
        <w:t>,,</w:t>
      </w:r>
      <w:r w:rsidR="00F81ABB" w:rsidRPr="00F81ABB">
        <w:rPr>
          <w:rFonts w:ascii="Times New Roman" w:hAnsi="Times New Roman" w:cs="Times New Roman"/>
          <w:b/>
          <w:bCs/>
          <w:sz w:val="24"/>
          <w:szCs w:val="24"/>
        </w:rPr>
        <w:t>Przebudowa stadionu przy ul. Legionów w Kro</w:t>
      </w:r>
      <w:r w:rsidR="00F81ABB" w:rsidRPr="00F81ABB">
        <w:rPr>
          <w:rFonts w:ascii="Times New Roman" w:hAnsi="Times New Roman" w:cs="Times New Roman" w:hint="eastAsia"/>
          <w:b/>
          <w:bCs/>
          <w:sz w:val="24"/>
          <w:szCs w:val="24"/>
        </w:rPr>
        <w:t>ś</w:t>
      </w:r>
      <w:r w:rsidR="00F81ABB" w:rsidRPr="00F81ABB">
        <w:rPr>
          <w:rFonts w:ascii="Times New Roman" w:hAnsi="Times New Roman" w:cs="Times New Roman"/>
          <w:b/>
          <w:bCs/>
          <w:sz w:val="24"/>
          <w:szCs w:val="24"/>
        </w:rPr>
        <w:t>nie – budowa trybuny wraz z budynkiem oraz infrastruktur</w:t>
      </w:r>
      <w:r w:rsidR="00F81ABB" w:rsidRPr="00F81ABB">
        <w:rPr>
          <w:rFonts w:ascii="Times New Roman" w:hAnsi="Times New Roman" w:cs="Times New Roman" w:hint="eastAsia"/>
          <w:b/>
          <w:bCs/>
          <w:sz w:val="24"/>
          <w:szCs w:val="24"/>
        </w:rPr>
        <w:t>ą</w:t>
      </w:r>
      <w:r w:rsidR="00F81ABB" w:rsidRPr="00F81ABB">
        <w:rPr>
          <w:rFonts w:ascii="Times New Roman" w:hAnsi="Times New Roman" w:cs="Times New Roman"/>
          <w:b/>
          <w:bCs/>
          <w:sz w:val="24"/>
          <w:szCs w:val="24"/>
        </w:rPr>
        <w:t xml:space="preserve"> towarzysz</w:t>
      </w:r>
      <w:r w:rsidR="00F81ABB" w:rsidRPr="00F81ABB">
        <w:rPr>
          <w:rFonts w:ascii="Times New Roman" w:hAnsi="Times New Roman" w:cs="Times New Roman" w:hint="eastAsia"/>
          <w:b/>
          <w:bCs/>
          <w:sz w:val="24"/>
          <w:szCs w:val="24"/>
        </w:rPr>
        <w:t>ą</w:t>
      </w:r>
      <w:r w:rsidR="00F81ABB" w:rsidRPr="00F81ABB">
        <w:rPr>
          <w:rFonts w:ascii="Times New Roman" w:hAnsi="Times New Roman" w:cs="Times New Roman"/>
          <w:b/>
          <w:bCs/>
          <w:sz w:val="24"/>
          <w:szCs w:val="24"/>
        </w:rPr>
        <w:t>c</w:t>
      </w:r>
      <w:r w:rsidR="00F81ABB" w:rsidRPr="00F81ABB">
        <w:rPr>
          <w:rFonts w:ascii="Times New Roman" w:hAnsi="Times New Roman" w:cs="Times New Roman" w:hint="eastAsia"/>
          <w:b/>
          <w:bCs/>
          <w:sz w:val="24"/>
          <w:szCs w:val="24"/>
        </w:rPr>
        <w:t>ą</w:t>
      </w:r>
      <w:r w:rsidR="00F81ABB" w:rsidRPr="00F81ABB">
        <w:rPr>
          <w:rFonts w:ascii="Times New Roman" w:hAnsi="Times New Roman" w:cs="Times New Roman"/>
          <w:b/>
          <w:bCs/>
          <w:sz w:val="24"/>
          <w:szCs w:val="24"/>
        </w:rPr>
        <w:t xml:space="preserve"> </w:t>
      </w:r>
      <w:r w:rsidR="008F0F23">
        <w:rPr>
          <w:rFonts w:ascii="Times New Roman" w:hAnsi="Times New Roman" w:cs="Times New Roman"/>
          <w:b/>
          <w:bCs/>
          <w:sz w:val="24"/>
          <w:szCs w:val="24"/>
        </w:rPr>
        <w:t>oraz przebudowa sieci gazowej”.</w:t>
      </w:r>
    </w:p>
    <w:p w14:paraId="739D24AC" w14:textId="4EE15E4B" w:rsidR="00F46381" w:rsidRPr="000830B2" w:rsidRDefault="00F46381" w:rsidP="00D27A1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4FF55A0D" w:rsidR="003022D2" w:rsidRPr="006C6A1D" w:rsidRDefault="003022D2" w:rsidP="00B53FA5">
      <w:pPr>
        <w:numPr>
          <w:ilvl w:val="0"/>
          <w:numId w:val="30"/>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w:t>
      </w:r>
      <w:r w:rsidR="003A5201" w:rsidRPr="003A5201">
        <w:rPr>
          <w:rFonts w:ascii="Times New Roman" w:eastAsia="Times New Roman" w:hAnsi="Times New Roman" w:cs="Times New Roman"/>
          <w:b/>
          <w:sz w:val="24"/>
          <w:szCs w:val="24"/>
          <w:lang w:eastAsia="pl-PL"/>
        </w:rPr>
        <w:t xml:space="preserve">od dnia </w:t>
      </w:r>
      <w:r w:rsidR="00973827">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6BC2A43E" w14:textId="35E53C72" w:rsidR="005B2D21" w:rsidRPr="005B2D21" w:rsidRDefault="0043057D" w:rsidP="00B53FA5">
      <w:pPr>
        <w:numPr>
          <w:ilvl w:val="0"/>
          <w:numId w:val="30"/>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31449E">
        <w:rPr>
          <w:rFonts w:ascii="Times New Roman" w:eastAsia="Times New Roman" w:hAnsi="Times New Roman" w:cs="Times New Roman"/>
          <w:sz w:val="24"/>
          <w:szCs w:val="24"/>
          <w:lang w:eastAsia="pl-PL"/>
        </w:rPr>
        <w:t xml:space="preserve"> robót</w:t>
      </w:r>
      <w:r w:rsidR="003022D2" w:rsidRPr="006C6A1D">
        <w:rPr>
          <w:rFonts w:ascii="Times New Roman" w:eastAsia="Times New Roman" w:hAnsi="Times New Roman" w:cs="Times New Roman"/>
          <w:sz w:val="24"/>
          <w:szCs w:val="24"/>
          <w:lang w:eastAsia="pl-PL"/>
        </w:rPr>
        <w:t>:</w:t>
      </w:r>
      <w:r w:rsidR="003022D2" w:rsidRPr="004537C8">
        <w:rPr>
          <w:rFonts w:ascii="Times New Roman" w:eastAsia="Times New Roman" w:hAnsi="Times New Roman" w:cs="Times New Roman"/>
          <w:sz w:val="24"/>
          <w:szCs w:val="24"/>
          <w:lang w:eastAsia="pl-PL"/>
        </w:rPr>
        <w:t xml:space="preserve"> </w:t>
      </w:r>
      <w:r w:rsidR="008F0F23">
        <w:rPr>
          <w:rFonts w:ascii="Times New Roman" w:eastAsia="Times New Roman" w:hAnsi="Times New Roman" w:cs="Times New Roman"/>
          <w:b/>
          <w:sz w:val="24"/>
          <w:szCs w:val="24"/>
          <w:lang w:eastAsia="pl-PL"/>
        </w:rPr>
        <w:t>16 miesięcy od dnia zawarcia umowy</w:t>
      </w:r>
      <w:r w:rsidR="008E5C1E" w:rsidRPr="008E5C1E">
        <w:rPr>
          <w:rFonts w:ascii="Times New Roman" w:eastAsia="Times New Roman" w:hAnsi="Times New Roman" w:cs="Times New Roman"/>
          <w:b/>
          <w:sz w:val="24"/>
          <w:szCs w:val="24"/>
          <w:lang w:eastAsia="pl-PL"/>
        </w:rPr>
        <w:t>.</w:t>
      </w:r>
    </w:p>
    <w:p w14:paraId="3CACA4E4" w14:textId="77777777" w:rsidR="00E7511A" w:rsidRDefault="00E7511A" w:rsidP="00E7511A">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lastRenderedPageBreak/>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391C9A1" w14:textId="4C9556F4" w:rsidR="003A5201" w:rsidRP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t xml:space="preserve">Wykonawca opracuje w terminie do 3 dni roboczych, licząc od dnia </w:t>
      </w:r>
      <w:r w:rsidR="00973827">
        <w:rPr>
          <w:rFonts w:ascii="Times New Roman" w:eastAsia="Times New Roman" w:hAnsi="Times New Roman" w:cs="Times New Roman"/>
          <w:sz w:val="24"/>
          <w:szCs w:val="24"/>
          <w:lang w:eastAsia="pl-PL"/>
        </w:rPr>
        <w:t>zawarcia</w:t>
      </w:r>
      <w:r w:rsidRPr="003A5201">
        <w:rPr>
          <w:rFonts w:ascii="Times New Roman" w:eastAsia="Times New Roman" w:hAnsi="Times New Roman" w:cs="Times New Roman"/>
          <w:sz w:val="24"/>
          <w:szCs w:val="24"/>
          <w:lang w:eastAsia="pl-PL"/>
        </w:rPr>
        <w:t xml:space="preserve"> umowy i przekaże Zamawiającemu harmonogram rzeczowo-finansowy (w układzie miesięcznym) wymagający zatwierdzenia przez Zamawiającego oraz harmonogramu dostępu do poszczególnych pomieszczeń.</w:t>
      </w: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79212826" w14:textId="77777777" w:rsidR="00CA3355" w:rsidRPr="00B40095" w:rsidRDefault="00CA3355" w:rsidP="00B53FA5">
      <w:pPr>
        <w:numPr>
          <w:ilvl w:val="0"/>
          <w:numId w:val="1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Zamawiający powołuje Inspektora nadzoru w osobie:</w:t>
      </w:r>
    </w:p>
    <w:p w14:paraId="080E2614" w14:textId="77777777" w:rsidR="00CA3355" w:rsidRPr="00B40095" w:rsidRDefault="00CA3355" w:rsidP="00B53FA5">
      <w:pPr>
        <w:numPr>
          <w:ilvl w:val="0"/>
          <w:numId w:val="49"/>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budowlanej,</w:t>
      </w:r>
    </w:p>
    <w:p w14:paraId="21D792E0" w14:textId="77777777" w:rsidR="00CA3355" w:rsidRPr="00B40095" w:rsidRDefault="00CA3355" w:rsidP="00B53FA5">
      <w:pPr>
        <w:numPr>
          <w:ilvl w:val="0"/>
          <w:numId w:val="49"/>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elektrycznej,</w:t>
      </w:r>
    </w:p>
    <w:p w14:paraId="662A6B65" w14:textId="056E75C2" w:rsidR="00CA3355" w:rsidRPr="008F0F23" w:rsidRDefault="00CA3355" w:rsidP="00B53FA5">
      <w:pPr>
        <w:numPr>
          <w:ilvl w:val="0"/>
          <w:numId w:val="49"/>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w:t>
      </w:r>
      <w:r w:rsidR="008F0F23">
        <w:rPr>
          <w:rFonts w:ascii="Times New Roman" w:eastAsia="Times New Roman" w:hAnsi="Times New Roman" w:cs="Times New Roman"/>
          <w:sz w:val="24"/>
          <w:szCs w:val="24"/>
          <w:lang w:val="x-none" w:eastAsia="x-none"/>
        </w:rPr>
        <w:t>…………………………. w branży sanitarnej</w:t>
      </w:r>
      <w:r w:rsidR="008F0F23">
        <w:rPr>
          <w:rFonts w:ascii="Times New Roman" w:eastAsia="Times New Roman" w:hAnsi="Times New Roman" w:cs="Times New Roman"/>
          <w:sz w:val="24"/>
          <w:szCs w:val="24"/>
          <w:lang w:eastAsia="x-none"/>
        </w:rPr>
        <w:t>,</w:t>
      </w:r>
    </w:p>
    <w:p w14:paraId="04670199" w14:textId="77777777" w:rsidR="00CA3355" w:rsidRPr="00B40095" w:rsidRDefault="00CA3355" w:rsidP="00B53FA5">
      <w:pPr>
        <w:numPr>
          <w:ilvl w:val="0"/>
          <w:numId w:val="1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Wykonawca ustanawia następujący</w:t>
      </w:r>
      <w:r w:rsidRPr="00B40095">
        <w:rPr>
          <w:rFonts w:ascii="Times New Roman" w:eastAsia="Times New Roman" w:hAnsi="Times New Roman" w:cs="Times New Roman"/>
          <w:sz w:val="24"/>
          <w:szCs w:val="24"/>
          <w:lang w:eastAsia="x-none"/>
        </w:rPr>
        <w:t xml:space="preserve"> personel do realizacji przedmiotu umowy:</w:t>
      </w:r>
      <w:r w:rsidRPr="00B40095">
        <w:rPr>
          <w:rFonts w:ascii="Times New Roman" w:eastAsia="Times New Roman" w:hAnsi="Times New Roman" w:cs="Times New Roman"/>
          <w:sz w:val="24"/>
          <w:szCs w:val="24"/>
          <w:lang w:val="x-none" w:eastAsia="x-none"/>
        </w:rPr>
        <w:t xml:space="preserve"> </w:t>
      </w:r>
    </w:p>
    <w:p w14:paraId="7EB50061" w14:textId="06BAF6BC" w:rsidR="00CA3355" w:rsidRPr="00B40095" w:rsidRDefault="00CA3355" w:rsidP="00B53FA5">
      <w:pPr>
        <w:numPr>
          <w:ilvl w:val="0"/>
          <w:numId w:val="4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xml:space="preserve">Kierownika </w:t>
      </w:r>
      <w:r w:rsidRPr="00B40095">
        <w:rPr>
          <w:rFonts w:ascii="Times New Roman" w:eastAsia="Times New Roman" w:hAnsi="Times New Roman" w:cs="Times New Roman"/>
          <w:sz w:val="24"/>
          <w:szCs w:val="24"/>
          <w:lang w:eastAsia="x-none"/>
        </w:rPr>
        <w:t>budowy</w:t>
      </w:r>
      <w:r w:rsidRPr="00B40095">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robotami budowlanymi w specjalności</w:t>
      </w:r>
      <w:r w:rsidRPr="00B40095">
        <w:rPr>
          <w:rFonts w:ascii="Times New Roman" w:eastAsia="Times New Roman" w:hAnsi="Times New Roman" w:cs="Times New Roman"/>
          <w:sz w:val="24"/>
          <w:szCs w:val="24"/>
          <w:lang w:eastAsia="x-none"/>
        </w:rPr>
        <w:t xml:space="preserve"> konstrukcyjno-budowlanej</w:t>
      </w:r>
      <w:r w:rsidR="005D204A">
        <w:rPr>
          <w:rFonts w:ascii="Times New Roman" w:eastAsia="Times New Roman" w:hAnsi="Times New Roman" w:cs="Times New Roman"/>
          <w:sz w:val="24"/>
          <w:szCs w:val="24"/>
          <w:lang w:eastAsia="x-none"/>
        </w:rPr>
        <w:t xml:space="preserve"> bez ograniczeń</w:t>
      </w:r>
      <w:r w:rsidRPr="00B40095">
        <w:rPr>
          <w:rFonts w:ascii="Times New Roman" w:eastAsia="Times New Roman" w:hAnsi="Times New Roman" w:cs="Times New Roman"/>
          <w:sz w:val="24"/>
          <w:szCs w:val="24"/>
          <w:lang w:val="x-none" w:eastAsia="x-none"/>
        </w:rPr>
        <w:t>, nr decyzji …………………………, wydanej przez ……………………………..……</w:t>
      </w:r>
      <w:r w:rsidRPr="00B40095">
        <w:rPr>
          <w:rFonts w:ascii="Times New Roman" w:eastAsia="Times New Roman" w:hAnsi="Times New Roman" w:cs="Times New Roman"/>
          <w:sz w:val="24"/>
          <w:szCs w:val="24"/>
          <w:lang w:eastAsia="x-none"/>
        </w:rPr>
        <w:t>,</w:t>
      </w:r>
    </w:p>
    <w:p w14:paraId="00DC731E" w14:textId="6410CBE7" w:rsidR="00CA3355" w:rsidRPr="00B40095" w:rsidRDefault="00CA3355" w:rsidP="00B53FA5">
      <w:pPr>
        <w:numPr>
          <w:ilvl w:val="0"/>
          <w:numId w:val="45"/>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elektrycznych i elektroenergetycznych</w:t>
      </w:r>
      <w:r w:rsidR="005D204A">
        <w:rPr>
          <w:rFonts w:ascii="Times New Roman" w:eastAsia="Times New Roman" w:hAnsi="Times New Roman" w:cs="Times New Roman"/>
          <w:sz w:val="24"/>
          <w:szCs w:val="24"/>
          <w:lang w:eastAsia="x-none"/>
        </w:rPr>
        <w:t xml:space="preserve"> bez ograniczeń</w:t>
      </w:r>
      <w:r w:rsidRPr="00B40095">
        <w:rPr>
          <w:rFonts w:ascii="Times New Roman" w:eastAsia="Times New Roman" w:hAnsi="Times New Roman" w:cs="Times New Roman"/>
          <w:sz w:val="24"/>
          <w:szCs w:val="24"/>
          <w:lang w:val="x-none" w:eastAsia="x-none"/>
        </w:rPr>
        <w:t>, nr decyzji …………………………, wydanej przez ………………………,</w:t>
      </w:r>
    </w:p>
    <w:p w14:paraId="2AE0B618" w14:textId="6C5D8184" w:rsidR="005D204A" w:rsidRPr="005D204A" w:rsidRDefault="00CA3355" w:rsidP="00B53FA5">
      <w:pPr>
        <w:numPr>
          <w:ilvl w:val="0"/>
          <w:numId w:val="45"/>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 xml:space="preserve">urządzeń </w:t>
      </w:r>
      <w:r w:rsidR="005D204A">
        <w:rPr>
          <w:rFonts w:ascii="Times New Roman" w:eastAsia="Times New Roman" w:hAnsi="Times New Roman" w:cs="Times New Roman"/>
          <w:sz w:val="24"/>
          <w:szCs w:val="24"/>
          <w:lang w:eastAsia="x-none"/>
        </w:rPr>
        <w:t xml:space="preserve">cieplnych, wentylacyjnych, gazowych, </w:t>
      </w:r>
      <w:r w:rsidRPr="00B40095">
        <w:rPr>
          <w:rFonts w:ascii="Times New Roman" w:eastAsia="Times New Roman" w:hAnsi="Times New Roman" w:cs="Times New Roman"/>
          <w:sz w:val="24"/>
          <w:szCs w:val="24"/>
          <w:lang w:val="x-none" w:eastAsia="x-none"/>
        </w:rPr>
        <w:t>wodoci</w:t>
      </w:r>
      <w:r w:rsidRPr="00B40095">
        <w:rPr>
          <w:rFonts w:ascii="Times New Roman" w:eastAsia="Times New Roman" w:hAnsi="Times New Roman" w:cs="Times New Roman" w:hint="eastAsia"/>
          <w:sz w:val="24"/>
          <w:szCs w:val="24"/>
          <w:lang w:val="x-none" w:eastAsia="x-none"/>
        </w:rPr>
        <w:t>ą</w:t>
      </w:r>
      <w:r w:rsidRPr="00B40095">
        <w:rPr>
          <w:rFonts w:ascii="Times New Roman" w:eastAsia="Times New Roman" w:hAnsi="Times New Roman" w:cs="Times New Roman"/>
          <w:sz w:val="24"/>
          <w:szCs w:val="24"/>
          <w:lang w:val="x-none" w:eastAsia="x-none"/>
        </w:rPr>
        <w:t>gowych i kanalizacyjnych</w:t>
      </w:r>
      <w:r w:rsidR="005D204A">
        <w:rPr>
          <w:rFonts w:ascii="Times New Roman" w:eastAsia="Times New Roman" w:hAnsi="Times New Roman" w:cs="Times New Roman"/>
          <w:sz w:val="24"/>
          <w:szCs w:val="24"/>
          <w:lang w:eastAsia="x-none"/>
        </w:rPr>
        <w:t xml:space="preserve"> bez ograniczeń</w:t>
      </w:r>
      <w:r w:rsidRPr="00B40095">
        <w:rPr>
          <w:rFonts w:ascii="Times New Roman" w:eastAsia="Times New Roman" w:hAnsi="Times New Roman" w:cs="Times New Roman"/>
          <w:sz w:val="24"/>
          <w:szCs w:val="24"/>
          <w:lang w:val="x-none" w:eastAsia="x-none"/>
        </w:rPr>
        <w:t>,</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nr decyzji …………</w:t>
      </w:r>
      <w:r>
        <w:rPr>
          <w:rFonts w:ascii="Times New Roman" w:eastAsia="Times New Roman" w:hAnsi="Times New Roman" w:cs="Times New Roman"/>
          <w:sz w:val="24"/>
          <w:szCs w:val="24"/>
          <w:lang w:val="x-none" w:eastAsia="x-none"/>
        </w:rPr>
        <w:t>………………, wydanej przez ………………………</w:t>
      </w:r>
      <w:r>
        <w:rPr>
          <w:rFonts w:ascii="Times New Roman" w:eastAsia="Times New Roman" w:hAnsi="Times New Roman" w:cs="Times New Roman"/>
          <w:sz w:val="24"/>
          <w:szCs w:val="24"/>
          <w:lang w:eastAsia="x-none"/>
        </w:rPr>
        <w:t>.</w:t>
      </w:r>
    </w:p>
    <w:p w14:paraId="36CF800D" w14:textId="77777777" w:rsidR="00CA3355" w:rsidRPr="00036CF0" w:rsidRDefault="00CA3355" w:rsidP="00B53FA5">
      <w:pPr>
        <w:numPr>
          <w:ilvl w:val="0"/>
          <w:numId w:val="45"/>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51704BC6" w14:textId="77777777" w:rsidR="00CA3355" w:rsidRPr="00036CF0" w:rsidRDefault="00CA3355" w:rsidP="00B53FA5">
      <w:pPr>
        <w:numPr>
          <w:ilvl w:val="0"/>
          <w:numId w:val="45"/>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17B647A0" w14:textId="5E6D6B3B" w:rsidR="005D204A" w:rsidRPr="005D204A" w:rsidRDefault="004A3520" w:rsidP="00B53FA5">
      <w:pPr>
        <w:pStyle w:val="Tekstpodstawowy"/>
        <w:numPr>
          <w:ilvl w:val="0"/>
          <w:numId w:val="35"/>
        </w:numPr>
        <w:suppressAutoHyphens/>
        <w:autoSpaceDE/>
        <w:adjustRightInd/>
        <w:rPr>
          <w:lang w:val="pl-PL"/>
        </w:rPr>
      </w:pPr>
      <w:r>
        <w:rPr>
          <w:lang w:val="pl-PL"/>
        </w:rPr>
        <w:t xml:space="preserve">poniesienia kosztów </w:t>
      </w:r>
      <w:r w:rsidR="005D204A" w:rsidRPr="005D204A">
        <w:rPr>
          <w:lang w:val="pl-PL"/>
        </w:rPr>
        <w:t xml:space="preserve">wykonania harmonogramu rzeczowo-finansowego, który musi zostać uzgodniony przez Miejski Ośrodek Sportu i Rekreacji i zatwierdzony przez Zamawiającego oraz wykonania </w:t>
      </w:r>
      <w:r>
        <w:rPr>
          <w:lang w:val="pl-PL"/>
        </w:rPr>
        <w:t xml:space="preserve">jego </w:t>
      </w:r>
      <w:r w:rsidR="005D204A" w:rsidRPr="005D204A">
        <w:rPr>
          <w:lang w:val="pl-PL"/>
        </w:rPr>
        <w:t>aktualizacji ww. harmonogramu w trakcie realizacji robót,</w:t>
      </w:r>
    </w:p>
    <w:p w14:paraId="46E69154" w14:textId="3FB25C08" w:rsidR="005D204A" w:rsidRPr="005D204A" w:rsidRDefault="005D204A" w:rsidP="00B53FA5">
      <w:pPr>
        <w:pStyle w:val="Tekstpodstawowy"/>
        <w:numPr>
          <w:ilvl w:val="0"/>
          <w:numId w:val="35"/>
        </w:numPr>
        <w:suppressAutoHyphens/>
        <w:autoSpaceDE/>
        <w:adjustRightInd/>
        <w:rPr>
          <w:lang w:val="pl-PL"/>
        </w:rPr>
      </w:pPr>
      <w:r w:rsidRPr="005D204A">
        <w:rPr>
          <w:lang w:val="pl-PL"/>
        </w:rPr>
        <w:t>zapewnienia nadzoru autorskiego przy realizacji robót budowlanych objętych dokumentacją projektową w zakresie wynikającym z art. 20 ust. 1 pkt 4 ustawy Prawo Budowlane w pełnym zakresie objętym dokumentacją przez cały okres trwania robót wraz z kosztami podpi</w:t>
      </w:r>
      <w:r w:rsidR="004A3520">
        <w:rPr>
          <w:lang w:val="pl-PL"/>
        </w:rPr>
        <w:t>sania stosownej umowy pomiędzy W</w:t>
      </w:r>
      <w:r w:rsidRPr="005D204A">
        <w:rPr>
          <w:lang w:val="pl-PL"/>
        </w:rPr>
        <w:t xml:space="preserve">ykonawcą a osobami sprawującymi nadzór autorski, </w:t>
      </w:r>
    </w:p>
    <w:p w14:paraId="166212F1" w14:textId="466F5487" w:rsidR="005D204A" w:rsidRPr="005D204A" w:rsidRDefault="004A3520" w:rsidP="00B53FA5">
      <w:pPr>
        <w:pStyle w:val="Tekstpodstawowy"/>
        <w:numPr>
          <w:ilvl w:val="0"/>
          <w:numId w:val="35"/>
        </w:numPr>
        <w:suppressAutoHyphens/>
        <w:autoSpaceDE/>
        <w:adjustRightInd/>
        <w:rPr>
          <w:lang w:val="pl-PL"/>
        </w:rPr>
      </w:pPr>
      <w:r>
        <w:rPr>
          <w:lang w:val="pl-PL"/>
        </w:rPr>
        <w:lastRenderedPageBreak/>
        <w:t xml:space="preserve">poniesienia kosztów </w:t>
      </w:r>
      <w:r w:rsidR="005D204A" w:rsidRPr="005D204A">
        <w:rPr>
          <w:lang w:val="pl-PL"/>
        </w:rPr>
        <w:t xml:space="preserve">pełnej obsługi geodezyjnej inwestycji, w tym opracowanie inwentaryzacji powykonawczej w 3 kompletach, komplet powinien zawierać: mapę powykonawczą wykonanych robót w skali 1:500 wraz z oświadczeniem o zgodności usytuowania obiektu budowlanego z projektem budowlanym; opracowanie geodezyjnych operatów na etapie wykopów pod fundamenty (inwentaryzacja rzędnej dna oraz wymiarów wykopów), fundamentowania (inwentaryzacja rzędnych fundamentów wraz z naniesieniem ich gabarytów), montażu elementów (inwentaryzacja rzędnych oraz lokalizacji węzłów elementów oraz porównanie odchyłek zmontowanej konstrukcji z odchyłkami dopuszczalnymi) wraz z bieżącym wnoszeniem danych do zasobu geodezyjnego, </w:t>
      </w:r>
    </w:p>
    <w:p w14:paraId="4B7D6FB5" w14:textId="0886D410" w:rsidR="005D204A" w:rsidRPr="005D204A" w:rsidRDefault="004A3520"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pełnego nadzoru geotechnicznego przez uprawnionego geotechnika wraz z opracowaniem i dostarczeniem dla Zamawiającego dokumentacji powykonawczej w 2 egz. (w tym także: odbiory wykopów oraz potwierdzenie zgodności istniejących warunków gruntowych z dokumentacją projektową, potwierdzenie zgodności wykonanych warstw podbudowy z dokumentacją projektową na podstawie przeprowadzonych badań),</w:t>
      </w:r>
    </w:p>
    <w:p w14:paraId="26334986" w14:textId="16C704C1" w:rsidR="005D204A" w:rsidRPr="005D204A" w:rsidRDefault="004A3520"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opracowania projektu warsztatowego oraz indywidualnej dokumentacji technicznej wszystkich elementów prefabrykowanych żelbetowych (rysunków zbrojeniowych warsztatowych poszczególnych elementów, rysunków złożeniowych, schematów transportowych oraz montażowych, rozwiązań połączeń pomiędzy elementami prefabrykowanymi oraz monolitycznymi, dobór podkładów elastomerowych) przez uprawnionego projektanta i sprawdzającego oraz uzgodnienia opracowanej dokumentacji przez projektanta obiektu i zatwierdzenie jej przez Zamawiającego wraz z kosztami realizacji robót na podstawie opracowanej dokumentacji, 1 egz. zatwierdzonej dokumentacji pozostaje u Zamawiającego – uzyskanie zatwierdzenia Zamawiającego oraz jego udział nie zwalnia, ani nie ogranicza odpowiedzialności wykonawcy - opracowana dokumentacja musi by</w:t>
      </w:r>
      <w:r w:rsidR="005D204A" w:rsidRPr="005D204A">
        <w:rPr>
          <w:rFonts w:hint="eastAsia"/>
          <w:lang w:val="pl-PL"/>
        </w:rPr>
        <w:t>ć</w:t>
      </w:r>
      <w:r w:rsidR="005D204A" w:rsidRPr="005D204A">
        <w:rPr>
          <w:lang w:val="pl-PL"/>
        </w:rPr>
        <w:t xml:space="preserve"> zgodna z za</w:t>
      </w:r>
      <w:r w:rsidR="005D204A" w:rsidRPr="005D204A">
        <w:rPr>
          <w:rFonts w:hint="eastAsia"/>
          <w:lang w:val="pl-PL"/>
        </w:rPr>
        <w:t>ł</w:t>
      </w:r>
      <w:r w:rsidR="005D204A" w:rsidRPr="005D204A">
        <w:rPr>
          <w:lang w:val="pl-PL"/>
        </w:rPr>
        <w:t>o</w:t>
      </w:r>
      <w:r w:rsidR="005D204A" w:rsidRPr="005D204A">
        <w:rPr>
          <w:rFonts w:hint="eastAsia"/>
          <w:lang w:val="pl-PL"/>
        </w:rPr>
        <w:t>ż</w:t>
      </w:r>
      <w:r w:rsidR="005D204A" w:rsidRPr="005D204A">
        <w:rPr>
          <w:lang w:val="pl-PL"/>
        </w:rPr>
        <w:t>eniami dokumentacji przetargowej,</w:t>
      </w:r>
    </w:p>
    <w:p w14:paraId="18985A32" w14:textId="751AA21E" w:rsidR="005D204A" w:rsidRPr="005D204A" w:rsidRDefault="004A3520"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opracowania projektu warsztatowego m.in.: balustrad, podestów, drabin, elementów asekuracyjnych, podstaw pod panele fotowoltaiczne, elementów mocujących siatkę cięto ciągnioną (wraz z wszelkimi detalami i szczegółami montażowymi) przez uprawnionego projektanta i sprawdzającego oraz uzgodnienia opracowanej dokumentacji przez projektanta obiektu i zatwierdzenie jej przez Zamawiającego wraz z kosztami realizacji robót na podstawie opracowanej dokumentacji, 1 egz. zatwierdzonej dokumentacji pozostaje u Zamawiającego – uzyskanie zatwierdzenia Zamawiającego oraz jego udział nie zwalnia, ani nie ogranicza odpowiedzialności wykonawcy - opracowana dokumentacja musi by</w:t>
      </w:r>
      <w:r w:rsidR="005D204A" w:rsidRPr="005D204A">
        <w:rPr>
          <w:rFonts w:hint="eastAsia"/>
          <w:lang w:val="pl-PL"/>
        </w:rPr>
        <w:t>ć</w:t>
      </w:r>
      <w:r w:rsidR="005D204A" w:rsidRPr="005D204A">
        <w:rPr>
          <w:lang w:val="pl-PL"/>
        </w:rPr>
        <w:t xml:space="preserve"> zgodna z za</w:t>
      </w:r>
      <w:r w:rsidR="005D204A" w:rsidRPr="005D204A">
        <w:rPr>
          <w:rFonts w:hint="eastAsia"/>
          <w:lang w:val="pl-PL"/>
        </w:rPr>
        <w:t>ł</w:t>
      </w:r>
      <w:r w:rsidR="005D204A" w:rsidRPr="005D204A">
        <w:rPr>
          <w:lang w:val="pl-PL"/>
        </w:rPr>
        <w:t>o</w:t>
      </w:r>
      <w:r w:rsidR="005D204A" w:rsidRPr="005D204A">
        <w:rPr>
          <w:rFonts w:hint="eastAsia"/>
          <w:lang w:val="pl-PL"/>
        </w:rPr>
        <w:t>ż</w:t>
      </w:r>
      <w:r w:rsidR="005D204A" w:rsidRPr="005D204A">
        <w:rPr>
          <w:lang w:val="pl-PL"/>
        </w:rPr>
        <w:t>eniami dokumentacji przetargowej,</w:t>
      </w:r>
    </w:p>
    <w:p w14:paraId="27C8F2B4" w14:textId="7158835A" w:rsidR="005D204A" w:rsidRPr="005D204A" w:rsidRDefault="004A3520" w:rsidP="00B53FA5">
      <w:pPr>
        <w:pStyle w:val="Tekstpodstawowy"/>
        <w:numPr>
          <w:ilvl w:val="0"/>
          <w:numId w:val="35"/>
        </w:numPr>
        <w:suppressAutoHyphens/>
        <w:autoSpaceDE/>
        <w:adjustRightInd/>
        <w:rPr>
          <w:lang w:val="pl-PL"/>
        </w:rPr>
      </w:pPr>
      <w:r>
        <w:rPr>
          <w:lang w:val="pl-PL"/>
        </w:rPr>
        <w:t>poniesienia kosztów związanych</w:t>
      </w:r>
      <w:r w:rsidR="005D204A" w:rsidRPr="005D204A">
        <w:rPr>
          <w:lang w:val="pl-PL"/>
        </w:rPr>
        <w:t xml:space="preserve"> z tymczasowym montażem uprzednio zdemontowanej wieżyczki sędziowskiej w oparciu o dokumentację projektową. Wieżyczka sędziowska powinna być przeniesiona wraz z infrastrukturą techniczną </w:t>
      </w:r>
      <w:r>
        <w:rPr>
          <w:lang w:val="pl-PL"/>
        </w:rPr>
        <w:br/>
      </w:r>
      <w:r w:rsidR="005D204A" w:rsidRPr="005D204A">
        <w:rPr>
          <w:lang w:val="pl-PL"/>
        </w:rPr>
        <w:t>w terminie umożliwiającym roz</w:t>
      </w:r>
      <w:r>
        <w:rPr>
          <w:lang w:val="pl-PL"/>
        </w:rPr>
        <w:t>grywanie zawodów w sezonie 2025,</w:t>
      </w:r>
      <w:r w:rsidR="005D204A" w:rsidRPr="005D204A">
        <w:rPr>
          <w:lang w:val="pl-PL"/>
        </w:rPr>
        <w:t xml:space="preserve"> </w:t>
      </w:r>
      <w:r>
        <w:rPr>
          <w:lang w:val="pl-PL"/>
        </w:rPr>
        <w:t>zabezpieczenia, oznakowania i wygrodzenia</w:t>
      </w:r>
      <w:r w:rsidR="005D204A" w:rsidRPr="005D204A">
        <w:rPr>
          <w:lang w:val="pl-PL"/>
        </w:rPr>
        <w:t xml:space="preserve"> drogi dojścia sędziów do wieżyczki na czas przeprowadzenia zawodów. Termin montażu i demontażu wieżyczki sędziowskiej w sezonie 2025 należy uzgodnić z użytkownikiem MOSiR w porozumieniu z </w:t>
      </w:r>
      <w:r>
        <w:rPr>
          <w:lang w:val="pl-PL"/>
        </w:rPr>
        <w:t>Wilki Krosno S.A., winien być</w:t>
      </w:r>
      <w:r w:rsidR="0043057D">
        <w:rPr>
          <w:lang w:val="pl-PL"/>
        </w:rPr>
        <w:t xml:space="preserve"> zatwierdzony </w:t>
      </w:r>
      <w:r w:rsidR="005D204A" w:rsidRPr="005D204A">
        <w:rPr>
          <w:lang w:val="pl-PL"/>
        </w:rPr>
        <w:t xml:space="preserve">przez Zamawiającego. </w:t>
      </w:r>
    </w:p>
    <w:p w14:paraId="6313A241" w14:textId="63185B10" w:rsidR="005D204A" w:rsidRPr="005D204A" w:rsidRDefault="004A3520" w:rsidP="00B53FA5">
      <w:pPr>
        <w:pStyle w:val="Tekstpodstawowy"/>
        <w:numPr>
          <w:ilvl w:val="0"/>
          <w:numId w:val="35"/>
        </w:numPr>
        <w:suppressAutoHyphens/>
        <w:autoSpaceDE/>
        <w:adjustRightInd/>
        <w:rPr>
          <w:lang w:val="pl-PL"/>
        </w:rPr>
      </w:pPr>
      <w:r>
        <w:rPr>
          <w:lang w:val="pl-PL"/>
        </w:rPr>
        <w:t xml:space="preserve">poniesienia kosztów </w:t>
      </w:r>
      <w:r w:rsidR="005D204A" w:rsidRPr="005D204A">
        <w:rPr>
          <w:lang w:val="pl-PL"/>
        </w:rPr>
        <w:t>spełnienia wymagań zawartych w decyzji Dyrektora Zarządu Zlewni w Krośnie Państwowego Gospodarstwa Wodnego Wody Polskie z dnia 13 marca 2024 r., Nr 94/2024/ZUZ, znak: RK.ZUZ.4210.91.2024.MK, które zosta</w:t>
      </w:r>
      <w:r w:rsidR="005D204A" w:rsidRPr="005D204A">
        <w:rPr>
          <w:rFonts w:hint="eastAsia"/>
          <w:lang w:val="pl-PL"/>
        </w:rPr>
        <w:t>ł</w:t>
      </w:r>
      <w:r w:rsidR="005D204A" w:rsidRPr="005D204A">
        <w:rPr>
          <w:lang w:val="pl-PL"/>
        </w:rPr>
        <w:t>y na</w:t>
      </w:r>
      <w:r w:rsidR="005D204A" w:rsidRPr="005D204A">
        <w:rPr>
          <w:rFonts w:hint="eastAsia"/>
          <w:lang w:val="pl-PL"/>
        </w:rPr>
        <w:t>ł</w:t>
      </w:r>
      <w:r w:rsidR="005D204A" w:rsidRPr="005D204A">
        <w:rPr>
          <w:lang w:val="pl-PL"/>
        </w:rPr>
        <w:t>o</w:t>
      </w:r>
      <w:r w:rsidR="005D204A" w:rsidRPr="005D204A">
        <w:rPr>
          <w:rFonts w:hint="eastAsia"/>
          <w:lang w:val="pl-PL"/>
        </w:rPr>
        <w:t>ż</w:t>
      </w:r>
      <w:r w:rsidR="00421618">
        <w:rPr>
          <w:lang w:val="pl-PL"/>
        </w:rPr>
        <w:t>one na W</w:t>
      </w:r>
      <w:r w:rsidR="005D204A" w:rsidRPr="005D204A">
        <w:rPr>
          <w:lang w:val="pl-PL"/>
        </w:rPr>
        <w:t>ykonawc</w:t>
      </w:r>
      <w:r w:rsidR="005D204A" w:rsidRPr="005D204A">
        <w:rPr>
          <w:rFonts w:hint="eastAsia"/>
          <w:lang w:val="pl-PL"/>
        </w:rPr>
        <w:t>ę</w:t>
      </w:r>
      <w:r w:rsidR="005D204A" w:rsidRPr="005D204A">
        <w:rPr>
          <w:lang w:val="pl-PL"/>
        </w:rPr>
        <w:t xml:space="preserve"> oraz Inwestora wraz z potwi</w:t>
      </w:r>
      <w:r w:rsidR="00421618">
        <w:rPr>
          <w:lang w:val="pl-PL"/>
        </w:rPr>
        <w:t xml:space="preserve">erdzeniem zapoznania się przez </w:t>
      </w:r>
      <w:r w:rsidR="00421618">
        <w:rPr>
          <w:lang w:val="pl-PL"/>
        </w:rPr>
        <w:lastRenderedPageBreak/>
        <w:t>W</w:t>
      </w:r>
      <w:r w:rsidR="005D204A" w:rsidRPr="005D204A">
        <w:rPr>
          <w:lang w:val="pl-PL"/>
        </w:rPr>
        <w:t>ykonawcę z treścią operatu i pozwolenia wodnoprawnego (m.in. koszty organizacji bezpośredniej łączności z Instytutem Meteorologii i Gospodarki Wodnej w Krakowie celem pozyskiwania bieżących informacji dotyczących sytuacji meteorologicznej),</w:t>
      </w:r>
    </w:p>
    <w:p w14:paraId="034480AB" w14:textId="32F9E2D2" w:rsidR="005D204A" w:rsidRPr="005D204A" w:rsidRDefault="00421618"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wynikają</w:t>
      </w:r>
      <w:r>
        <w:rPr>
          <w:lang w:val="pl-PL"/>
        </w:rPr>
        <w:t>cych</w:t>
      </w:r>
      <w:r w:rsidR="005D204A" w:rsidRPr="005D204A">
        <w:rPr>
          <w:lang w:val="pl-PL"/>
        </w:rPr>
        <w:t xml:space="preserve"> ze spełnienia wymagań zawartych w decyzji Prezydenta Miasta Krosna z dnia 25.03.2024 r., Nr 35/2024, znak: PB.6741.1.3.2024.U,</w:t>
      </w:r>
    </w:p>
    <w:p w14:paraId="7608C68E" w14:textId="53F8CFAF" w:rsidR="005D204A" w:rsidRDefault="00421618" w:rsidP="00B53FA5">
      <w:pPr>
        <w:pStyle w:val="Tekstpodstawowy"/>
        <w:numPr>
          <w:ilvl w:val="0"/>
          <w:numId w:val="35"/>
        </w:numPr>
        <w:suppressAutoHyphens/>
        <w:autoSpaceDE/>
        <w:adjustRightInd/>
        <w:rPr>
          <w:lang w:val="pl-PL"/>
        </w:rPr>
      </w:pPr>
      <w:r>
        <w:rPr>
          <w:lang w:val="pl-PL"/>
        </w:rPr>
        <w:t>poniesienia kosztów wynikających</w:t>
      </w:r>
      <w:r w:rsidR="005D204A" w:rsidRPr="005D204A">
        <w:rPr>
          <w:lang w:val="pl-PL"/>
        </w:rPr>
        <w:t xml:space="preserve"> ze spełnienia wymagań zawartych w decyzji Prezydenta Miasta Krosna z dnia 29.03.2024 r., Nr 39/2024, znak: PB.6740.1.34.2024.U,</w:t>
      </w:r>
    </w:p>
    <w:p w14:paraId="49B63CC2" w14:textId="045E87EE" w:rsidR="005D204A" w:rsidRPr="00421618" w:rsidRDefault="00421618" w:rsidP="00B53FA5">
      <w:pPr>
        <w:pStyle w:val="Tekstpodstawowy"/>
        <w:numPr>
          <w:ilvl w:val="0"/>
          <w:numId w:val="35"/>
        </w:numPr>
        <w:suppressAutoHyphens/>
        <w:autoSpaceDE/>
        <w:adjustRightInd/>
        <w:rPr>
          <w:lang w:val="pl-PL"/>
        </w:rPr>
      </w:pPr>
      <w:r>
        <w:rPr>
          <w:lang w:val="pl-PL"/>
        </w:rPr>
        <w:t xml:space="preserve">poniesienia kosztów </w:t>
      </w:r>
      <w:r w:rsidR="005D204A" w:rsidRPr="00421618">
        <w:rPr>
          <w:lang w:val="pl-PL"/>
        </w:rPr>
        <w:t>przygotowania i wykonania operatu kolaudacyjnego (odbiorowego) w trzech egzemplarzach,</w:t>
      </w:r>
    </w:p>
    <w:p w14:paraId="6F45C31A" w14:textId="6B77FE24" w:rsidR="005D204A" w:rsidRPr="005D204A" w:rsidRDefault="00421618" w:rsidP="00B53FA5">
      <w:pPr>
        <w:pStyle w:val="Tekstpodstawowy"/>
        <w:numPr>
          <w:ilvl w:val="0"/>
          <w:numId w:val="35"/>
        </w:numPr>
        <w:suppressAutoHyphens/>
        <w:autoSpaceDE/>
        <w:adjustRightInd/>
        <w:rPr>
          <w:lang w:val="pl-PL"/>
        </w:rPr>
      </w:pPr>
      <w:r>
        <w:rPr>
          <w:lang w:val="pl-PL"/>
        </w:rPr>
        <w:t>poniesienia kosztów zatrudnienia przez W</w:t>
      </w:r>
      <w:r w:rsidR="005D204A" w:rsidRPr="005D204A">
        <w:rPr>
          <w:lang w:val="pl-PL"/>
        </w:rPr>
        <w:t>ykonawcę personelu kierowniczego, technicznego i administracyjnego budowy, obejmujące</w:t>
      </w:r>
      <w:r>
        <w:rPr>
          <w:lang w:val="pl-PL"/>
        </w:rPr>
        <w:t>go</w:t>
      </w:r>
      <w:r w:rsidR="005D204A" w:rsidRPr="005D204A">
        <w:rPr>
          <w:lang w:val="pl-PL"/>
        </w:rPr>
        <w:t xml:space="preserve"> wynagrodzenie tych pracownik</w:t>
      </w:r>
      <w:r>
        <w:rPr>
          <w:lang w:val="pl-PL"/>
        </w:rPr>
        <w:t>ów niezaliczanych</w:t>
      </w:r>
      <w:r w:rsidR="005D204A" w:rsidRPr="005D204A">
        <w:rPr>
          <w:lang w:val="pl-PL"/>
        </w:rPr>
        <w:t xml:space="preserve"> do płac bezpośrednich, wynagrodzenia uzupełniające, koszty ubezpieczeń społecznych i podatki od wynagrodzeń, wynagrodzenia bezosobowe, które według wykonawcy obciążają daną budowę,</w:t>
      </w:r>
    </w:p>
    <w:p w14:paraId="625ABA79" w14:textId="696B7D55" w:rsidR="005D204A" w:rsidRPr="005D204A" w:rsidRDefault="005D204A" w:rsidP="00B53FA5">
      <w:pPr>
        <w:pStyle w:val="Tekstpodstawowy"/>
        <w:numPr>
          <w:ilvl w:val="0"/>
          <w:numId w:val="35"/>
        </w:numPr>
        <w:suppressAutoHyphens/>
        <w:autoSpaceDE/>
        <w:adjustRightInd/>
        <w:rPr>
          <w:lang w:val="pl-PL"/>
        </w:rPr>
      </w:pPr>
      <w:r w:rsidRPr="005D204A">
        <w:rPr>
          <w:lang w:val="pl-PL"/>
        </w:rPr>
        <w:t xml:space="preserve">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MOSiR, </w:t>
      </w:r>
    </w:p>
    <w:p w14:paraId="4DB0A1E0" w14:textId="1F2891B3" w:rsidR="005D204A" w:rsidRPr="005D204A" w:rsidRDefault="00421618"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zabezpieczenia toru żużlowego i innych elementów m.in. płytami drogowymi w przypadku wjazdu i prowadzenia z jego obszaru robót,</w:t>
      </w:r>
    </w:p>
    <w:p w14:paraId="0C3EFA20" w14:textId="02BB45DD" w:rsidR="005D204A" w:rsidRPr="005D204A" w:rsidRDefault="00421618" w:rsidP="00B53FA5">
      <w:pPr>
        <w:pStyle w:val="Tekstpodstawowy"/>
        <w:numPr>
          <w:ilvl w:val="0"/>
          <w:numId w:val="35"/>
        </w:numPr>
        <w:suppressAutoHyphens/>
        <w:autoSpaceDE/>
        <w:adjustRightInd/>
        <w:rPr>
          <w:lang w:val="pl-PL"/>
        </w:rPr>
      </w:pPr>
      <w:r>
        <w:rPr>
          <w:lang w:val="pl-PL"/>
        </w:rPr>
        <w:t xml:space="preserve">poniesienia kosztów </w:t>
      </w:r>
      <w:r w:rsidR="005D204A" w:rsidRPr="005D204A">
        <w:rPr>
          <w:lang w:val="pl-PL"/>
        </w:rPr>
        <w:t xml:space="preserve">zapewnienia odpowiedniego sprzętu i obsługi (wraz z kosztami jego pracy) niezbędnego do transportu oraz montażu prefabrykatów żelbetowych wraz z kosztami każdorazowego odtworzenia nawierzchni toru oraz boiska </w:t>
      </w:r>
      <w:r w:rsidR="00D729F3">
        <w:rPr>
          <w:lang w:val="pl-PL"/>
        </w:rPr>
        <w:br/>
      </w:r>
      <w:r w:rsidR="005D204A" w:rsidRPr="005D204A">
        <w:rPr>
          <w:lang w:val="pl-PL"/>
        </w:rPr>
        <w:t xml:space="preserve">w przypadku ich uszkodzenia, </w:t>
      </w:r>
    </w:p>
    <w:p w14:paraId="670E58BE" w14:textId="18E4CD9A" w:rsidR="005D204A" w:rsidRPr="005D204A" w:rsidRDefault="00421618"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montażu i demontażu oraz eksploatacji 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2C6F56ED" w14:textId="0ADF23D5"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46669D23" w14:textId="7AD55BC4"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wszelkich badań jakości materiałów, robót, prób i rozruchów, odbiorów technicznych zapisanych w dokumentacji projektowej oraz wymaganych przepisami, z wyłączeniem badań i prób wykonywanych na dodatkowe żądanie Zamawiającego,</w:t>
      </w:r>
    </w:p>
    <w:p w14:paraId="69A715CA" w14:textId="3B195E39"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wykonania i utrzymania w stanie nadającym się do użytku wszystkich robót tymczasowych niezbędnych do realizacji przedmiotu umowy,</w:t>
      </w:r>
    </w:p>
    <w:p w14:paraId="49FBCA90" w14:textId="7786B4C1"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montażu i demontażu tymczasowych dróg dojazdowych niezbędnych do wykonania robót objętych przedmiotem zamówienia,</w:t>
      </w:r>
    </w:p>
    <w:p w14:paraId="5B96CA88" w14:textId="0A06C0D1"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Pr="005D204A">
        <w:rPr>
          <w:lang w:val="pl-PL"/>
        </w:rPr>
        <w:t xml:space="preserve"> </w:t>
      </w:r>
      <w:r w:rsidR="005D204A" w:rsidRPr="005D204A">
        <w:rPr>
          <w:lang w:val="pl-PL"/>
        </w:rPr>
        <w:t>uprz</w:t>
      </w:r>
      <w:r w:rsidR="005D204A" w:rsidRPr="005D204A">
        <w:rPr>
          <w:rFonts w:hint="eastAsia"/>
          <w:lang w:val="pl-PL"/>
        </w:rPr>
        <w:t>ą</w:t>
      </w:r>
      <w:r w:rsidR="005D204A" w:rsidRPr="005D204A">
        <w:rPr>
          <w:lang w:val="pl-PL"/>
        </w:rPr>
        <w:t>tni</w:t>
      </w:r>
      <w:r w:rsidR="005D204A" w:rsidRPr="005D204A">
        <w:rPr>
          <w:rFonts w:hint="eastAsia"/>
          <w:lang w:val="pl-PL"/>
        </w:rPr>
        <w:t>ę</w:t>
      </w:r>
      <w:r w:rsidR="005D204A" w:rsidRPr="005D204A">
        <w:rPr>
          <w:lang w:val="pl-PL"/>
        </w:rPr>
        <w:t>cia oraz zabezpieczenia terenu w celu umożliwienia przeprowadzenia zawodów oraz bezpiecznego u</w:t>
      </w:r>
      <w:r w:rsidR="005D204A" w:rsidRPr="005D204A">
        <w:rPr>
          <w:rFonts w:hint="eastAsia"/>
          <w:lang w:val="pl-PL"/>
        </w:rPr>
        <w:t>ż</w:t>
      </w:r>
      <w:r w:rsidR="005D204A" w:rsidRPr="005D204A">
        <w:rPr>
          <w:lang w:val="pl-PL"/>
        </w:rPr>
        <w:t xml:space="preserve">ytkowania przez zawodników, </w:t>
      </w:r>
      <w:r w:rsidR="005D204A" w:rsidRPr="005D204A">
        <w:rPr>
          <w:lang w:val="pl-PL"/>
        </w:rPr>
        <w:lastRenderedPageBreak/>
        <w:t>kibiców oraz pozosta</w:t>
      </w:r>
      <w:r w:rsidR="005D204A" w:rsidRPr="005D204A">
        <w:rPr>
          <w:rFonts w:hint="eastAsia"/>
          <w:lang w:val="pl-PL"/>
        </w:rPr>
        <w:t>ł</w:t>
      </w:r>
      <w:r w:rsidR="005D204A" w:rsidRPr="005D204A">
        <w:rPr>
          <w:lang w:val="pl-PL"/>
        </w:rPr>
        <w:t>e osoby przebywaj</w:t>
      </w:r>
      <w:r w:rsidR="005D204A" w:rsidRPr="005D204A">
        <w:rPr>
          <w:rFonts w:hint="eastAsia"/>
          <w:lang w:val="pl-PL"/>
        </w:rPr>
        <w:t>ą</w:t>
      </w:r>
      <w:r w:rsidR="005D204A" w:rsidRPr="005D204A">
        <w:rPr>
          <w:lang w:val="pl-PL"/>
        </w:rPr>
        <w:t>ce na terenie MOSiR z uwagi na realizację robót budowlanych na czynnym obiekcie,</w:t>
      </w:r>
    </w:p>
    <w:p w14:paraId="42E4A38A" w14:textId="1B808DA4"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zabezpieczenia i wydzielenia drogi w celu zapewnienia dostępności do istniejących obiektów stadionu i trybuny służbom ratowniczym, organizatorom i uczestnikom zawodów, </w:t>
      </w:r>
    </w:p>
    <w:p w14:paraId="5862C0B2" w14:textId="23A00D99"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dokonania zmian w dokumentacji projek</w:t>
      </w:r>
      <w:r w:rsidR="0043057D">
        <w:rPr>
          <w:lang w:val="pl-PL"/>
        </w:rPr>
        <w:t>towej wprowadzonych na wniosek W</w:t>
      </w:r>
      <w:r w:rsidR="005D204A" w:rsidRPr="005D204A">
        <w:rPr>
          <w:lang w:val="pl-PL"/>
        </w:rPr>
        <w:t>ykonawcy i wynikających z przyczyn od niego zależnych. W takim przypadku wszelkie kwestie formalne wymagane prawem budowlanym, jak też koszt robót budowlanych wynikając</w:t>
      </w:r>
      <w:r>
        <w:rPr>
          <w:lang w:val="pl-PL"/>
        </w:rPr>
        <w:t>ych z tych zmian leżą w gestii W</w:t>
      </w:r>
      <w:r w:rsidR="005D204A" w:rsidRPr="005D204A">
        <w:rPr>
          <w:lang w:val="pl-PL"/>
        </w:rPr>
        <w:t>ykonawcy. Zmiana taka wymaga akceptacji Projektanta i zatwierdzenia przez Zamawiającego,</w:t>
      </w:r>
    </w:p>
    <w:p w14:paraId="4FDBC078" w14:textId="78C162A9" w:rsidR="005D204A" w:rsidRPr="005D204A" w:rsidRDefault="00D729F3" w:rsidP="00B53FA5">
      <w:pPr>
        <w:pStyle w:val="Tekstpodstawowy"/>
        <w:numPr>
          <w:ilvl w:val="0"/>
          <w:numId w:val="35"/>
        </w:numPr>
        <w:suppressAutoHyphens/>
        <w:autoSpaceDE/>
        <w:adjustRightInd/>
        <w:rPr>
          <w:lang w:val="pl-PL"/>
        </w:rPr>
      </w:pPr>
      <w:r>
        <w:rPr>
          <w:lang w:val="pl-PL"/>
        </w:rPr>
        <w:t>poniesienia kosztów</w:t>
      </w:r>
      <w:r w:rsidRPr="005D204A">
        <w:rPr>
          <w:lang w:val="pl-PL"/>
        </w:rPr>
        <w:t xml:space="preserve"> </w:t>
      </w:r>
      <w:r w:rsidR="005D204A" w:rsidRPr="005D204A">
        <w:rPr>
          <w:lang w:val="pl-PL"/>
        </w:rPr>
        <w:t xml:space="preserve">uzyskania zgody na odstępstwo od wymogów dotyczących powierzchni ograniczających, w odniesieniu do lokalizacji dźwigu budowlanego zgodnie z zapisami wynikającymi z ustawy Prawo lotnicze – w przypadku realizacji inwestycji za pomocą dźwigu budowlanego, który może stanowić przeszkodę lotniczą w rozumieniu ustawy z dnia 3 lipca 2002 r. – Prawo lotnicze (Dz.U. z 2023 r. poz. 2110). </w:t>
      </w:r>
    </w:p>
    <w:p w14:paraId="3C73A05F" w14:textId="73595506" w:rsidR="005D204A" w:rsidRPr="005D204A" w:rsidRDefault="00571875"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zapewnienia bezpiecznego dojazdu i dojścia do istniejącego budynku administracyjnego zlokalizowanego na terenie prowadzonych prac,</w:t>
      </w:r>
    </w:p>
    <w:p w14:paraId="3ADC421D" w14:textId="6BD27325" w:rsidR="005D204A" w:rsidRPr="005D204A" w:rsidRDefault="00571875" w:rsidP="00B53FA5">
      <w:pPr>
        <w:pStyle w:val="Tekstpodstawowy"/>
        <w:numPr>
          <w:ilvl w:val="0"/>
          <w:numId w:val="35"/>
        </w:numPr>
        <w:suppressAutoHyphens/>
        <w:autoSpaceDE/>
        <w:adjustRightInd/>
        <w:rPr>
          <w:lang w:val="pl-PL"/>
        </w:rPr>
      </w:pPr>
      <w:r>
        <w:rPr>
          <w:lang w:val="pl-PL"/>
        </w:rPr>
        <w:t>poniesienia kosztów</w:t>
      </w:r>
      <w:r w:rsidRPr="005D204A">
        <w:rPr>
          <w:lang w:val="pl-PL"/>
        </w:rPr>
        <w:t xml:space="preserve"> </w:t>
      </w:r>
      <w:r w:rsidR="005D204A" w:rsidRPr="005D204A">
        <w:rPr>
          <w:lang w:val="pl-PL"/>
        </w:rPr>
        <w:t>czyszczenia kół środków transportowych oraz dróg z zanieczyszczeń spowodowanych transportem ziemi i gruzu z terenu budowy,</w:t>
      </w:r>
    </w:p>
    <w:p w14:paraId="2EE13810" w14:textId="62EAF373" w:rsidR="005D204A" w:rsidRPr="005D204A" w:rsidRDefault="00571875"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wywozu z placu budowy gruzu i odpadów oraz utylizacji materiałów z rozbiórki wraz z innymi kosztami towarzyszącymi z udokumentowaniem, że materiał został w prawidłowy sposób zagospodarowany lub zutylizowany zgodnie z obowiązującymi przepisami,</w:t>
      </w:r>
    </w:p>
    <w:p w14:paraId="11309C60" w14:textId="5BF75A93" w:rsidR="005D204A" w:rsidRPr="005D204A" w:rsidRDefault="00571875"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dokumentacji powykonawczej oraz projektu zmian w przypadku zmian </w:t>
      </w:r>
      <w:r>
        <w:rPr>
          <w:lang w:val="pl-PL"/>
        </w:rPr>
        <w:t>wprowadzonych z inicjatywy W</w:t>
      </w:r>
      <w:r w:rsidR="005D204A" w:rsidRPr="005D204A">
        <w:rPr>
          <w:lang w:val="pl-PL"/>
        </w:rPr>
        <w:t>ykonawcy,</w:t>
      </w:r>
    </w:p>
    <w:p w14:paraId="10EBCB32" w14:textId="2019BD4E" w:rsidR="005D204A" w:rsidRPr="005D204A" w:rsidRDefault="00571875"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opracowania instrukcji użytkowania i konserwacji obiektów oraz sprzętu, wyposażenia, urządzeń dostarczonych i zamontowanych w ramach zrealizowanego przedmiotu zamówienia,</w:t>
      </w:r>
    </w:p>
    <w:p w14:paraId="40DEF91B" w14:textId="51CD3668" w:rsidR="005D204A" w:rsidRPr="005D204A" w:rsidRDefault="00571875" w:rsidP="00B53FA5">
      <w:pPr>
        <w:pStyle w:val="Tekstpodstawowy"/>
        <w:numPr>
          <w:ilvl w:val="0"/>
          <w:numId w:val="35"/>
        </w:numPr>
        <w:suppressAutoHyphens/>
        <w:autoSpaceDE/>
        <w:adjustRightInd/>
        <w:rPr>
          <w:lang w:val="pl-PL"/>
        </w:rPr>
      </w:pPr>
      <w:r>
        <w:rPr>
          <w:lang w:val="pl-PL"/>
        </w:rPr>
        <w:t>poniesienia kosztów</w:t>
      </w:r>
      <w:r w:rsidR="0043057D">
        <w:rPr>
          <w:lang w:val="pl-PL"/>
        </w:rPr>
        <w:t xml:space="preserve"> przeszkolenia U</w:t>
      </w:r>
      <w:r w:rsidR="005D204A" w:rsidRPr="005D204A">
        <w:rPr>
          <w:lang w:val="pl-PL"/>
        </w:rPr>
        <w:t>żytkownika w zakresie obsługi zamontowanego sprzętu, urządzeń i systemów,</w:t>
      </w:r>
    </w:p>
    <w:p w14:paraId="450766A3" w14:textId="4739B333"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47F94F49" w14:textId="19BD9D21"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Pr="005D204A">
        <w:rPr>
          <w:lang w:val="pl-PL"/>
        </w:rPr>
        <w:t xml:space="preserve"> </w:t>
      </w:r>
      <w:r w:rsidR="005D204A" w:rsidRPr="005D204A">
        <w:rPr>
          <w:lang w:val="pl-PL"/>
        </w:rPr>
        <w:t>takiej organizacji robót, aby prowadzone prace nie ograniczały w żaden sposób możliwości dojazdu służb technicznych, porządkowych i ratowniczych, ochrony do urządzeń ppoż. oraz nie stanowiły przeszkody na drogach ewakuacyjnych,</w:t>
      </w:r>
    </w:p>
    <w:p w14:paraId="426375B7" w14:textId="684714F0"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Pr="005D204A">
        <w:rPr>
          <w:lang w:val="pl-PL"/>
        </w:rPr>
        <w:t xml:space="preserve"> </w:t>
      </w:r>
      <w:r w:rsidR="005D204A" w:rsidRPr="005D204A">
        <w:rPr>
          <w:lang w:val="pl-PL"/>
        </w:rPr>
        <w:t>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 ),</w:t>
      </w:r>
    </w:p>
    <w:p w14:paraId="7CA7D148" w14:textId="04F46A95"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4D14B543" w14:textId="2A95EF68" w:rsidR="005D204A" w:rsidRPr="005D204A" w:rsidRDefault="000819A2" w:rsidP="00B53FA5">
      <w:pPr>
        <w:pStyle w:val="Tekstpodstawowy"/>
        <w:numPr>
          <w:ilvl w:val="0"/>
          <w:numId w:val="35"/>
        </w:numPr>
        <w:suppressAutoHyphens/>
        <w:autoSpaceDE/>
        <w:adjustRightInd/>
        <w:rPr>
          <w:lang w:val="pl-PL"/>
        </w:rPr>
      </w:pPr>
      <w:r>
        <w:rPr>
          <w:lang w:val="pl-PL"/>
        </w:rPr>
        <w:lastRenderedPageBreak/>
        <w:t>poniesienia kosztów</w:t>
      </w:r>
      <w:r w:rsidR="005D204A" w:rsidRPr="005D204A">
        <w:rPr>
          <w:lang w:val="pl-PL"/>
        </w:rPr>
        <w:t xml:space="preserve"> uporządkowania terenu budowy po wykonanych robotach do stanu pierwotnego wraz z naprawą ewentualnych szkód użytkownikowi oraz osobom trzecim,</w:t>
      </w:r>
    </w:p>
    <w:p w14:paraId="2E7A99CB" w14:textId="27CA5A48"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czynności i przygotowania niezbędnych dokumentów w procesie uzyskania decyzji pozwolenia na użytkowanie zrealizowan</w:t>
      </w:r>
      <w:r w:rsidR="0043057D">
        <w:rPr>
          <w:lang w:val="pl-PL"/>
        </w:rPr>
        <w:t>ego obiektu oraz czynny udział W</w:t>
      </w:r>
      <w:r w:rsidR="005D204A" w:rsidRPr="005D204A">
        <w:rPr>
          <w:lang w:val="pl-PL"/>
        </w:rPr>
        <w:t>ykonawcy i kierownika budowy oraz kierowników robót w kontrolach oraz odbiorach prowadzonych przez Nadzór Budowlany, Państwową Inspekcję Sanitarną, Państwową Straż Pożarną,</w:t>
      </w:r>
    </w:p>
    <w:p w14:paraId="306ABB0B" w14:textId="6032D696"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opracowania Instrukcji Bezpieczeństwa Pożarowego wraz z zamontowaniem oznakowania z niego wynikającym oraz zamontowaniem niezbędnego sprzętu gaśniczego (gaśnice lub inne urządzenia i środki temu służące),</w:t>
      </w:r>
    </w:p>
    <w:p w14:paraId="0996549D" w14:textId="308BEE79" w:rsidR="005D204A" w:rsidRPr="005D204A" w:rsidRDefault="000819A2" w:rsidP="00B53FA5">
      <w:pPr>
        <w:pStyle w:val="Tekstpodstawowy"/>
        <w:numPr>
          <w:ilvl w:val="0"/>
          <w:numId w:val="35"/>
        </w:numPr>
        <w:suppressAutoHyphens/>
        <w:autoSpaceDE/>
        <w:adjustRightInd/>
        <w:rPr>
          <w:lang w:val="pl-PL"/>
        </w:rPr>
      </w:pPr>
      <w:r>
        <w:rPr>
          <w:lang w:val="pl-PL"/>
        </w:rPr>
        <w:t>poniesienia kosztów</w:t>
      </w:r>
      <w:r w:rsidR="005D204A" w:rsidRPr="005D204A">
        <w:rPr>
          <w:lang w:val="pl-PL"/>
        </w:rPr>
        <w:t xml:space="preserve"> przygotowania dla Zamawiając</w:t>
      </w:r>
      <w:r w:rsidR="0043057D">
        <w:rPr>
          <w:lang w:val="pl-PL"/>
        </w:rPr>
        <w:t>ego lub wskazanego przez niego U</w:t>
      </w:r>
      <w:r w:rsidR="005D204A" w:rsidRPr="005D204A">
        <w:rPr>
          <w:lang w:val="pl-PL"/>
        </w:rPr>
        <w:t xml:space="preserve">żytkownika wszelkiej niezbędnej dokumentacji związanej z odbiorem i odbioru przez Urząd Dozoru Technicznego dostarczonych w ramach realizacji zamówienia urządzeń i wyposażenia, </w:t>
      </w:r>
    </w:p>
    <w:p w14:paraId="7E820059" w14:textId="4F87772A" w:rsidR="003E4F17" w:rsidRPr="00E7511A" w:rsidRDefault="009F7B89" w:rsidP="00B53FA5">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bookmarkStart w:id="1" w:name="_Hlk12516079"/>
      <w:r w:rsidRPr="00E7511A">
        <w:rPr>
          <w:rFonts w:ascii="Times New Roman" w:eastAsia="Times New Roman" w:hAnsi="Times New Roman" w:cs="Times New Roman"/>
          <w:sz w:val="24"/>
          <w:szCs w:val="24"/>
          <w:lang w:eastAsia="x-none"/>
        </w:rPr>
        <w:t>poniesienia wszystkich innych, nie wymienionych wyżej prac, czynności, usług, materiałów, sprzętu, robocizny oraz ogólnych kosztów budowy, które mogą wystąpić w związku z wykonywaniem robót budowlanych objętych ww. zamówieniem oraz podyktowane będą przepisami technicznymi i prawnymi.</w:t>
      </w:r>
      <w:bookmarkEnd w:id="1"/>
    </w:p>
    <w:p w14:paraId="3DF36E2A" w14:textId="64B3F499" w:rsidR="009F7B89" w:rsidRPr="002B0D72"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7031C2A0" w:rsidR="00FD29CF" w:rsidRPr="002B0D72" w:rsidRDefault="001C2883" w:rsidP="002B0D72">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B0D72">
        <w:rPr>
          <w:rFonts w:ascii="Times New Roman" w:eastAsia="Times New Roman" w:hAnsi="Times New Roman" w:cs="Times New Roman"/>
          <w:sz w:val="24"/>
          <w:szCs w:val="24"/>
          <w:lang w:val="x-none" w:eastAsia="x-none"/>
        </w:rPr>
        <w:t xml:space="preserve">Wykonawca zobowiązuje się do zawarcia </w:t>
      </w:r>
      <w:r w:rsidR="005E4F77" w:rsidRPr="002B0D72">
        <w:rPr>
          <w:rFonts w:ascii="Times New Roman" w:eastAsia="Times New Roman" w:hAnsi="Times New Roman" w:cs="Times New Roman"/>
          <w:sz w:val="24"/>
          <w:szCs w:val="24"/>
          <w:lang w:val="x-none" w:eastAsia="x-none"/>
        </w:rPr>
        <w:t>umowy ubezpieczenia robót budowlanych oraz innych czynno</w:t>
      </w:r>
      <w:r w:rsidR="005E4F77" w:rsidRPr="000819A2">
        <w:rPr>
          <w:rFonts w:ascii="Times New Roman" w:eastAsia="Times New Roman" w:hAnsi="Times New Roman" w:cs="Times New Roman"/>
          <w:sz w:val="24"/>
          <w:szCs w:val="24"/>
          <w:lang w:val="x-none" w:eastAsia="x-none"/>
        </w:rPr>
        <w:t xml:space="preserve">ści objętych zamówieniem </w:t>
      </w:r>
      <w:r w:rsidR="0071040D" w:rsidRPr="000819A2">
        <w:rPr>
          <w:rFonts w:ascii="Times New Roman" w:eastAsia="Times New Roman" w:hAnsi="Times New Roman" w:cs="Times New Roman"/>
          <w:sz w:val="24"/>
          <w:szCs w:val="24"/>
          <w:lang w:val="x-none" w:eastAsia="x-none"/>
        </w:rPr>
        <w:t>pn.:</w:t>
      </w:r>
      <w:r w:rsidR="004D0F00" w:rsidRPr="000819A2">
        <w:rPr>
          <w:rFonts w:ascii="Times New Roman" w:eastAsia="Times New Roman" w:hAnsi="Times New Roman" w:cs="Times New Roman"/>
          <w:sz w:val="24"/>
          <w:szCs w:val="24"/>
          <w:lang w:eastAsia="x-none"/>
        </w:rPr>
        <w:t xml:space="preserve"> </w:t>
      </w:r>
      <w:r w:rsidR="000819A2" w:rsidRPr="000819A2">
        <w:rPr>
          <w:rFonts w:ascii="Times New Roman" w:eastAsia="Times New Roman" w:hAnsi="Times New Roman" w:cs="Times New Roman"/>
          <w:sz w:val="24"/>
          <w:szCs w:val="24"/>
          <w:lang w:eastAsia="x-none"/>
        </w:rPr>
        <w:t>,,</w:t>
      </w:r>
      <w:r w:rsidR="000819A2" w:rsidRPr="000819A2">
        <w:rPr>
          <w:rFonts w:ascii="Times New Roman" w:hAnsi="Times New Roman" w:cs="Times New Roman"/>
          <w:sz w:val="24"/>
          <w:szCs w:val="24"/>
        </w:rPr>
        <w:t>Przebudowa stadionu przy ul. Legionów w Kro</w:t>
      </w:r>
      <w:r w:rsidR="000819A2" w:rsidRPr="000819A2">
        <w:rPr>
          <w:rFonts w:ascii="Times New Roman" w:hAnsi="Times New Roman" w:cs="Times New Roman" w:hint="eastAsia"/>
          <w:sz w:val="24"/>
          <w:szCs w:val="24"/>
        </w:rPr>
        <w:t>ś</w:t>
      </w:r>
      <w:r w:rsidR="000819A2" w:rsidRPr="000819A2">
        <w:rPr>
          <w:rFonts w:ascii="Times New Roman" w:hAnsi="Times New Roman" w:cs="Times New Roman"/>
          <w:sz w:val="24"/>
          <w:szCs w:val="24"/>
        </w:rPr>
        <w:t>nie – budowa trybuny wraz z budynkiem oraz infrastruktur</w:t>
      </w:r>
      <w:r w:rsidR="000819A2" w:rsidRPr="000819A2">
        <w:rPr>
          <w:rFonts w:ascii="Times New Roman" w:hAnsi="Times New Roman" w:cs="Times New Roman" w:hint="eastAsia"/>
          <w:sz w:val="24"/>
          <w:szCs w:val="24"/>
        </w:rPr>
        <w:t>ą</w:t>
      </w:r>
      <w:r w:rsidR="000819A2" w:rsidRPr="000819A2">
        <w:rPr>
          <w:rFonts w:ascii="Times New Roman" w:hAnsi="Times New Roman" w:cs="Times New Roman"/>
          <w:sz w:val="24"/>
          <w:szCs w:val="24"/>
        </w:rPr>
        <w:t xml:space="preserve"> towarzysz</w:t>
      </w:r>
      <w:r w:rsidR="000819A2" w:rsidRPr="000819A2">
        <w:rPr>
          <w:rFonts w:ascii="Times New Roman" w:hAnsi="Times New Roman" w:cs="Times New Roman" w:hint="eastAsia"/>
          <w:sz w:val="24"/>
          <w:szCs w:val="24"/>
        </w:rPr>
        <w:t>ą</w:t>
      </w:r>
      <w:r w:rsidR="000819A2" w:rsidRPr="000819A2">
        <w:rPr>
          <w:rFonts w:ascii="Times New Roman" w:hAnsi="Times New Roman" w:cs="Times New Roman"/>
          <w:sz w:val="24"/>
          <w:szCs w:val="24"/>
        </w:rPr>
        <w:t>c</w:t>
      </w:r>
      <w:r w:rsidR="000819A2" w:rsidRPr="000819A2">
        <w:rPr>
          <w:rFonts w:ascii="Times New Roman" w:hAnsi="Times New Roman" w:cs="Times New Roman" w:hint="eastAsia"/>
          <w:sz w:val="24"/>
          <w:szCs w:val="24"/>
        </w:rPr>
        <w:t>ą</w:t>
      </w:r>
      <w:r w:rsidR="000819A2" w:rsidRPr="000819A2">
        <w:rPr>
          <w:rFonts w:ascii="Times New Roman" w:hAnsi="Times New Roman" w:cs="Times New Roman"/>
          <w:sz w:val="24"/>
          <w:szCs w:val="24"/>
        </w:rPr>
        <w:t xml:space="preserve"> oraz przebudowa sieci gazowej”</w:t>
      </w:r>
      <w:r w:rsidR="000819A2" w:rsidRPr="000819A2">
        <w:rPr>
          <w:rFonts w:ascii="Times New Roman" w:hAnsi="Times New Roman" w:cs="Times New Roman"/>
          <w:sz w:val="24"/>
          <w:szCs w:val="24"/>
          <w:lang w:eastAsia="zh-CN"/>
        </w:rPr>
        <w:t xml:space="preserve"> </w:t>
      </w:r>
      <w:r w:rsidR="004D0F00" w:rsidRPr="000819A2">
        <w:rPr>
          <w:rFonts w:ascii="Times New Roman" w:hAnsi="Times New Roman" w:cs="Times New Roman"/>
          <w:sz w:val="24"/>
          <w:szCs w:val="24"/>
          <w:lang w:eastAsia="zh-CN"/>
        </w:rPr>
        <w:t xml:space="preserve">na czas realizacji zamówienia, </w:t>
      </w:r>
      <w:r w:rsidR="004D0F00" w:rsidRPr="000819A2">
        <w:rPr>
          <w:rFonts w:ascii="Times New Roman" w:hAnsi="Times New Roman" w:cs="Times New Roman"/>
          <w:sz w:val="24"/>
          <w:szCs w:val="24"/>
          <w:u w:val="single"/>
          <w:lang w:eastAsia="zh-CN"/>
        </w:rPr>
        <w:t xml:space="preserve">od wszystkich </w:t>
      </w:r>
      <w:proofErr w:type="spellStart"/>
      <w:r w:rsidR="004D0F00" w:rsidRPr="000819A2">
        <w:rPr>
          <w:rFonts w:ascii="Times New Roman" w:hAnsi="Times New Roman" w:cs="Times New Roman"/>
          <w:sz w:val="24"/>
          <w:szCs w:val="24"/>
          <w:u w:val="single"/>
          <w:lang w:eastAsia="zh-CN"/>
        </w:rPr>
        <w:t>ryzyk</w:t>
      </w:r>
      <w:proofErr w:type="spellEnd"/>
      <w:r w:rsidR="004D0F00" w:rsidRPr="000819A2">
        <w:rPr>
          <w:rFonts w:ascii="Times New Roman" w:hAnsi="Times New Roman" w:cs="Times New Roman"/>
          <w:sz w:val="24"/>
          <w:szCs w:val="24"/>
          <w:u w:val="single"/>
          <w:lang w:eastAsia="zh-CN"/>
        </w:rPr>
        <w:t xml:space="preserve"> budowlano-montażowych</w:t>
      </w:r>
      <w:r w:rsidR="004D0F00" w:rsidRPr="000819A2">
        <w:rPr>
          <w:rFonts w:ascii="Times New Roman" w:hAnsi="Times New Roman" w:cs="Times New Roman"/>
          <w:sz w:val="24"/>
          <w:szCs w:val="24"/>
          <w:lang w:eastAsia="zh-CN"/>
        </w:rPr>
        <w:t xml:space="preserve">, które mogą wystąpić w czasie realizacji zamówienia pn.: </w:t>
      </w:r>
      <w:r w:rsidR="000819A2" w:rsidRPr="000819A2">
        <w:rPr>
          <w:rFonts w:ascii="Times New Roman" w:hAnsi="Times New Roman" w:cs="Times New Roman"/>
          <w:sz w:val="24"/>
          <w:szCs w:val="24"/>
          <w:lang w:eastAsia="zh-CN"/>
        </w:rPr>
        <w:t>,,</w:t>
      </w:r>
      <w:r w:rsidR="000819A2" w:rsidRPr="000819A2">
        <w:rPr>
          <w:rFonts w:ascii="Times New Roman" w:hAnsi="Times New Roman" w:cs="Times New Roman"/>
          <w:sz w:val="24"/>
          <w:szCs w:val="24"/>
        </w:rPr>
        <w:t>Przebudowa stadionu przy ul. Legionów w Kro</w:t>
      </w:r>
      <w:r w:rsidR="000819A2" w:rsidRPr="000819A2">
        <w:rPr>
          <w:rFonts w:ascii="Times New Roman" w:hAnsi="Times New Roman" w:cs="Times New Roman" w:hint="eastAsia"/>
          <w:sz w:val="24"/>
          <w:szCs w:val="24"/>
        </w:rPr>
        <w:t>ś</w:t>
      </w:r>
      <w:r w:rsidR="000819A2" w:rsidRPr="000819A2">
        <w:rPr>
          <w:rFonts w:ascii="Times New Roman" w:hAnsi="Times New Roman" w:cs="Times New Roman"/>
          <w:sz w:val="24"/>
          <w:szCs w:val="24"/>
        </w:rPr>
        <w:t>nie – budowa trybuny wraz z budynkiem oraz infrastruktur</w:t>
      </w:r>
      <w:r w:rsidR="000819A2" w:rsidRPr="000819A2">
        <w:rPr>
          <w:rFonts w:ascii="Times New Roman" w:hAnsi="Times New Roman" w:cs="Times New Roman" w:hint="eastAsia"/>
          <w:sz w:val="24"/>
          <w:szCs w:val="24"/>
        </w:rPr>
        <w:t>ą</w:t>
      </w:r>
      <w:r w:rsidR="000819A2" w:rsidRPr="000819A2">
        <w:rPr>
          <w:rFonts w:ascii="Times New Roman" w:hAnsi="Times New Roman" w:cs="Times New Roman"/>
          <w:sz w:val="24"/>
          <w:szCs w:val="24"/>
        </w:rPr>
        <w:t xml:space="preserve"> towarzysz</w:t>
      </w:r>
      <w:r w:rsidR="000819A2" w:rsidRPr="000819A2">
        <w:rPr>
          <w:rFonts w:ascii="Times New Roman" w:hAnsi="Times New Roman" w:cs="Times New Roman" w:hint="eastAsia"/>
          <w:sz w:val="24"/>
          <w:szCs w:val="24"/>
        </w:rPr>
        <w:t>ą</w:t>
      </w:r>
      <w:r w:rsidR="000819A2" w:rsidRPr="000819A2">
        <w:rPr>
          <w:rFonts w:ascii="Times New Roman" w:hAnsi="Times New Roman" w:cs="Times New Roman"/>
          <w:sz w:val="24"/>
          <w:szCs w:val="24"/>
        </w:rPr>
        <w:t>c</w:t>
      </w:r>
      <w:r w:rsidR="000819A2" w:rsidRPr="000819A2">
        <w:rPr>
          <w:rFonts w:ascii="Times New Roman" w:hAnsi="Times New Roman" w:cs="Times New Roman" w:hint="eastAsia"/>
          <w:sz w:val="24"/>
          <w:szCs w:val="24"/>
        </w:rPr>
        <w:t>ą</w:t>
      </w:r>
      <w:r w:rsidR="000819A2" w:rsidRPr="000819A2">
        <w:rPr>
          <w:rFonts w:ascii="Times New Roman" w:hAnsi="Times New Roman" w:cs="Times New Roman"/>
          <w:sz w:val="24"/>
          <w:szCs w:val="24"/>
        </w:rPr>
        <w:t xml:space="preserve"> oraz przebudowa sieci gazowej”</w:t>
      </w:r>
      <w:r w:rsidR="000819A2" w:rsidRPr="000819A2">
        <w:rPr>
          <w:rFonts w:ascii="Times New Roman" w:eastAsia="Times New Roman" w:hAnsi="Times New Roman" w:cs="Times New Roman"/>
          <w:sz w:val="24"/>
          <w:szCs w:val="24"/>
          <w:lang w:val="x-none" w:eastAsia="x-none"/>
        </w:rPr>
        <w:t xml:space="preserve"> </w:t>
      </w:r>
      <w:r w:rsidR="00C30906" w:rsidRPr="002B0D72">
        <w:rPr>
          <w:rFonts w:ascii="Times New Roman" w:eastAsia="Times New Roman" w:hAnsi="Times New Roman" w:cs="Times New Roman"/>
          <w:sz w:val="24"/>
          <w:szCs w:val="24"/>
          <w:lang w:val="x-none" w:eastAsia="x-none"/>
        </w:rPr>
        <w:t>- na kwotę nie niższą</w:t>
      </w:r>
      <w:r w:rsidR="00C30906" w:rsidRPr="002B0D72">
        <w:rPr>
          <w:rFonts w:ascii="Times New Roman" w:eastAsia="Times New Roman" w:hAnsi="Times New Roman" w:cs="Times New Roman"/>
          <w:sz w:val="24"/>
          <w:szCs w:val="24"/>
          <w:lang w:eastAsia="x-none"/>
        </w:rPr>
        <w:t xml:space="preserve"> niż </w:t>
      </w:r>
      <w:r w:rsidR="00DB1E67" w:rsidRPr="002B0D72">
        <w:rPr>
          <w:rFonts w:ascii="Times New Roman" w:eastAsia="Times New Roman" w:hAnsi="Times New Roman" w:cs="Times New Roman"/>
          <w:sz w:val="24"/>
          <w:szCs w:val="24"/>
          <w:lang w:val="x-none" w:eastAsia="x-none"/>
        </w:rPr>
        <w:t xml:space="preserve">kwota, </w:t>
      </w:r>
      <w:r w:rsidR="002423DA" w:rsidRPr="002B0D72">
        <w:rPr>
          <w:rFonts w:ascii="Times New Roman" w:eastAsia="Times New Roman" w:hAnsi="Times New Roman" w:cs="Times New Roman"/>
          <w:sz w:val="24"/>
          <w:szCs w:val="24"/>
          <w:lang w:val="x-none" w:eastAsia="x-none"/>
        </w:rPr>
        <w:t>o której mowa w § 10 ust. 2.</w:t>
      </w:r>
    </w:p>
    <w:p w14:paraId="3D0A974C" w14:textId="33D49FDC" w:rsidR="000819A2" w:rsidRPr="000819A2" w:rsidRDefault="0056219B" w:rsidP="000819A2">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 xml:space="preserve">Wykonawca zobowiązuje się do zawarcia na własny koszt umowy ubezpieczenia </w:t>
      </w:r>
      <w:r w:rsidRPr="00C30906">
        <w:rPr>
          <w:rFonts w:ascii="Times New Roman" w:eastAsia="Times New Roman" w:hAnsi="Times New Roman" w:cs="Times New Roman"/>
          <w:bCs/>
          <w:color w:val="000000" w:themeColor="text1"/>
          <w:sz w:val="24"/>
          <w:szCs w:val="24"/>
          <w:lang w:eastAsia="pl-PL"/>
        </w:rPr>
        <w:t>odpowiedzialności cywilnej</w:t>
      </w:r>
      <w:r w:rsidR="002423DA" w:rsidRPr="00C30906">
        <w:rPr>
          <w:rFonts w:ascii="Times New Roman" w:eastAsia="Times New Roman" w:hAnsi="Times New Roman" w:cs="Times New Roman"/>
          <w:color w:val="000000" w:themeColor="text1"/>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C30906">
        <w:rPr>
          <w:rFonts w:ascii="Times New Roman" w:eastAsia="Times New Roman" w:hAnsi="Times New Roman" w:cs="Times New Roman"/>
          <w:color w:val="000000" w:themeColor="text1"/>
          <w:sz w:val="24"/>
          <w:szCs w:val="24"/>
          <w:lang w:val="x-none" w:eastAsia="x-none"/>
        </w:rPr>
        <w:t>nie niższą niż</w:t>
      </w:r>
      <w:r w:rsidR="000819A2">
        <w:rPr>
          <w:rFonts w:ascii="Times New Roman" w:hAnsi="Times New Roman"/>
          <w:color w:val="000000" w:themeColor="text1"/>
          <w:sz w:val="24"/>
          <w:szCs w:val="24"/>
          <w:lang w:eastAsia="zh-CN"/>
        </w:rPr>
        <w:t xml:space="preserve"> 20</w:t>
      </w:r>
      <w:r w:rsidR="00C30906" w:rsidRPr="00C30906">
        <w:rPr>
          <w:rFonts w:ascii="Times New Roman" w:hAnsi="Times New Roman"/>
          <w:color w:val="000000" w:themeColor="text1"/>
          <w:sz w:val="24"/>
          <w:szCs w:val="24"/>
          <w:lang w:eastAsia="zh-CN"/>
        </w:rPr>
        <w:t xml:space="preserve">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0C3BDB"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24B5BDD0" w14:textId="77777777" w:rsidR="000C3BDB" w:rsidRPr="000C3BDB" w:rsidRDefault="000C3BDB" w:rsidP="000C3BDB">
      <w:pPr>
        <w:spacing w:after="0" w:line="240" w:lineRule="auto"/>
        <w:jc w:val="both"/>
        <w:rPr>
          <w:rFonts w:ascii="Times New Roman" w:eastAsia="Times New Roman" w:hAnsi="Times New Roman" w:cs="Times New Roman"/>
          <w:sz w:val="24"/>
          <w:szCs w:val="24"/>
          <w:lang w:eastAsia="x-none"/>
        </w:rPr>
      </w:pP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51666B01"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3057D">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5CBF9DB4" w14:textId="77777777" w:rsidR="003E0274" w:rsidRPr="00F46381" w:rsidRDefault="003E0274" w:rsidP="004A2070">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B53FA5">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zobowiązuje się wykonać przedmiot zamówienia kompleksowo siłami własnymi, osobiście, zgodnie z dokumentacją projektową, specyfikacją warunków </w:t>
      </w:r>
      <w:r w:rsidRPr="007568BB">
        <w:rPr>
          <w:rFonts w:ascii="Times New Roman" w:eastAsia="Times New Roman" w:hAnsi="Times New Roman" w:cs="Times New Roman"/>
          <w:sz w:val="24"/>
          <w:szCs w:val="24"/>
          <w:lang w:val="x-none" w:eastAsia="x-none"/>
        </w:rPr>
        <w:lastRenderedPageBreak/>
        <w:t>zamówienia, zgodnie ze sztuką budowlaną, warunkami technicznymi wykonania i odbioru robót oraz obowiązującymi normami i przepisami.</w:t>
      </w:r>
    </w:p>
    <w:p w14:paraId="221EDB86"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FA5">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FA5">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FA5">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FA5">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FA5">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FA5">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FA5">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B53FA5">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B53FA5">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lastRenderedPageBreak/>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FA5">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B53FA5">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B53FA5">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B53FA5">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B53FA5">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FA5">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w:t>
      </w:r>
      <w:r w:rsidRPr="007568BB">
        <w:rPr>
          <w:rFonts w:ascii="Times New Roman" w:eastAsia="Times New Roman" w:hAnsi="Times New Roman" w:cs="Times New Roman"/>
          <w:sz w:val="24"/>
          <w:szCs w:val="24"/>
          <w:lang w:eastAsia="pl-PL"/>
        </w:rPr>
        <w:lastRenderedPageBreak/>
        <w:t>podwykonawcy mają zastosowanie postanowienia ust. 2 - ust. 13.</w:t>
      </w:r>
    </w:p>
    <w:p w14:paraId="0EFFB8D8" w14:textId="66307C74" w:rsidR="007568BB" w:rsidRPr="007568BB" w:rsidRDefault="007568BB" w:rsidP="00B53FA5">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FA5">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1C1B5A39" w14:textId="77777777" w:rsidR="00E7511A" w:rsidRDefault="00E7511A" w:rsidP="003022D2">
      <w:pPr>
        <w:spacing w:after="0" w:line="240" w:lineRule="auto"/>
        <w:jc w:val="center"/>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FA5">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FA5">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żądania wyjaśnień w przypadku wątpliwości w zakresie potwierdzenia spełniania ww. wymogów,</w:t>
      </w:r>
    </w:p>
    <w:p w14:paraId="51DB4292" w14:textId="77777777" w:rsidR="003022D2" w:rsidRPr="003022D2" w:rsidRDefault="003022D2" w:rsidP="00B53FA5">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FA5">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FA5">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FA5">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FA5">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FA5">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FA5">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FA5">
      <w:pPr>
        <w:numPr>
          <w:ilvl w:val="0"/>
          <w:numId w:val="29"/>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09D35205"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F047A6">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56D87409" w:rsidR="00BE07F7" w:rsidRPr="002451C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Maksymalna wysokość zmiany wynagrodzenia ryczałtowego określonego w § 10 ust. 2, jaką dopuszcza Zamawiający w efekcie wprowadzania zmian w wysokości </w:t>
      </w:r>
      <w:r w:rsidRPr="00EC47AB">
        <w:rPr>
          <w:rFonts w:ascii="Times New Roman" w:eastAsia="Times New Roman" w:hAnsi="Times New Roman" w:cs="Times New Roman"/>
          <w:sz w:val="24"/>
          <w:szCs w:val="24"/>
          <w:lang w:eastAsia="pl-PL"/>
        </w:rPr>
        <w:lastRenderedPageBreak/>
        <w:t xml:space="preserve">wynagrodzenia wynikających z </w:t>
      </w:r>
      <w:r w:rsidRPr="002451CE">
        <w:rPr>
          <w:rFonts w:ascii="Times New Roman" w:eastAsia="Times New Roman" w:hAnsi="Times New Roman" w:cs="Times New Roman"/>
          <w:sz w:val="24"/>
          <w:szCs w:val="24"/>
          <w:lang w:eastAsia="pl-PL"/>
        </w:rPr>
        <w:t xml:space="preserve">dokonywania waloryzacji nie może </w:t>
      </w:r>
      <w:r w:rsidRPr="003E7EE5">
        <w:rPr>
          <w:rFonts w:ascii="Times New Roman" w:eastAsia="Times New Roman" w:hAnsi="Times New Roman" w:cs="Times New Roman"/>
          <w:b/>
          <w:sz w:val="24"/>
          <w:szCs w:val="24"/>
          <w:lang w:eastAsia="pl-PL"/>
        </w:rPr>
        <w:t xml:space="preserve">przekroczyć </w:t>
      </w:r>
      <w:r w:rsidR="00C81323" w:rsidRPr="003E7EE5">
        <w:rPr>
          <w:rFonts w:ascii="Times New Roman" w:eastAsia="Times New Roman" w:hAnsi="Times New Roman" w:cs="Times New Roman"/>
          <w:b/>
          <w:sz w:val="24"/>
          <w:szCs w:val="24"/>
          <w:lang w:eastAsia="pl-PL"/>
        </w:rPr>
        <w:t>1</w:t>
      </w:r>
      <w:r w:rsidRPr="003E7EE5">
        <w:rPr>
          <w:rFonts w:ascii="Times New Roman" w:eastAsia="Times New Roman" w:hAnsi="Times New Roman" w:cs="Times New Roman"/>
          <w:b/>
          <w:sz w:val="24"/>
          <w:szCs w:val="24"/>
          <w:lang w:eastAsia="pl-PL"/>
        </w:rPr>
        <w:t>,0  %</w:t>
      </w:r>
      <w:r w:rsidRPr="002451CE">
        <w:rPr>
          <w:rFonts w:ascii="Times New Roman" w:eastAsia="Times New Roman" w:hAnsi="Times New Roman" w:cs="Times New Roman"/>
          <w:sz w:val="24"/>
          <w:szCs w:val="24"/>
          <w:lang w:eastAsia="pl-PL"/>
        </w:rPr>
        <w:t xml:space="preserve"> wartości wynagrodzenia określonego w § 10 ust. 2 z chwili zawarcia Umowy.</w:t>
      </w:r>
    </w:p>
    <w:p w14:paraId="764CD3EC" w14:textId="5A988CE8" w:rsidR="00180BE4" w:rsidRPr="004A2070" w:rsidRDefault="00BE07F7" w:rsidP="00AB5184">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451CE">
        <w:rPr>
          <w:rFonts w:ascii="Times New Roman" w:eastAsia="Times New Roman" w:hAnsi="Times New Roman" w:cs="Times New Roman"/>
          <w:sz w:val="24"/>
          <w:szCs w:val="24"/>
          <w:lang w:eastAsia="pl-PL"/>
        </w:rPr>
        <w:t xml:space="preserve">Wynagrodzenie będzie podlegać waloryzacji, począwszy od pierwszego dnia 7 miesiąca </w:t>
      </w:r>
      <w:r w:rsidR="00EC47AB" w:rsidRPr="002451CE">
        <w:rPr>
          <w:rFonts w:ascii="Times New Roman" w:eastAsia="Times New Roman" w:hAnsi="Times New Roman" w:cs="Times New Roman"/>
          <w:sz w:val="24"/>
          <w:szCs w:val="24"/>
          <w:lang w:eastAsia="pl-PL"/>
        </w:rPr>
        <w:t>realizacji zamówienia</w:t>
      </w:r>
      <w:r w:rsidRPr="002451CE">
        <w:rPr>
          <w:rFonts w:ascii="Times New Roman" w:eastAsia="Times New Roman" w:hAnsi="Times New Roman" w:cs="Times New Roman"/>
          <w:sz w:val="24"/>
          <w:szCs w:val="24"/>
          <w:lang w:eastAsia="pl-PL"/>
        </w:rPr>
        <w:t xml:space="preserve">, pod warunkiem, że wskaźnik zmiany </w:t>
      </w:r>
      <w:r w:rsidRPr="002451CE">
        <w:rPr>
          <w:rFonts w:ascii="Times New Roman" w:hAnsi="Times New Roman" w:cs="Times New Roman"/>
          <w:sz w:val="24"/>
          <w:szCs w:val="24"/>
        </w:rPr>
        <w:t>cen produkcji budowlano – montażowej (</w:t>
      </w:r>
      <w:proofErr w:type="spellStart"/>
      <w:r w:rsidRPr="002451CE">
        <w:rPr>
          <w:rFonts w:ascii="Times New Roman" w:hAnsi="Times New Roman" w:cs="Times New Roman"/>
          <w:sz w:val="24"/>
          <w:szCs w:val="24"/>
        </w:rPr>
        <w:t>W</w:t>
      </w:r>
      <w:r w:rsidRPr="002451CE">
        <w:rPr>
          <w:rFonts w:ascii="Times New Roman" w:hAnsi="Times New Roman" w:cs="Times New Roman"/>
          <w:b/>
          <w:sz w:val="24"/>
          <w:szCs w:val="24"/>
          <w:vertAlign w:val="subscript"/>
        </w:rPr>
        <w:t>b</w:t>
      </w:r>
      <w:proofErr w:type="spellEnd"/>
      <w:r w:rsidRPr="002451CE">
        <w:rPr>
          <w:rFonts w:ascii="Times New Roman" w:hAnsi="Times New Roman" w:cs="Times New Roman"/>
          <w:sz w:val="24"/>
          <w:szCs w:val="24"/>
        </w:rPr>
        <w:t>) za okres począwszy od miesiąca, w którym</w:t>
      </w:r>
      <w:r w:rsidRPr="002451CE">
        <w:rPr>
          <w:rFonts w:ascii="Times New Roman" w:hAnsi="Times New Roman" w:cs="Times New Roman"/>
          <w:sz w:val="24"/>
          <w:szCs w:val="24"/>
          <w:vertAlign w:val="subscript"/>
        </w:rPr>
        <w:t xml:space="preserve"> </w:t>
      </w:r>
      <w:r w:rsidRPr="002451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50033B">
        <w:rPr>
          <w:rFonts w:ascii="Times New Roman" w:hAnsi="Times New Roman" w:cs="Times New Roman"/>
          <w:sz w:val="24"/>
          <w:szCs w:val="24"/>
        </w:rPr>
        <w:t>106</w:t>
      </w:r>
      <w:r w:rsidRPr="002451CE">
        <w:rPr>
          <w:rFonts w:ascii="Times New Roman" w:hAnsi="Times New Roman" w:cs="Times New Roman"/>
          <w:sz w:val="24"/>
          <w:szCs w:val="24"/>
        </w:rPr>
        <w:t xml:space="preserve">,00 lub mniejszą </w:t>
      </w:r>
      <w:r w:rsidRPr="00EC47AB">
        <w:rPr>
          <w:rFonts w:ascii="Times New Roman" w:hAnsi="Times New Roman" w:cs="Times New Roman"/>
          <w:sz w:val="24"/>
          <w:szCs w:val="24"/>
        </w:rPr>
        <w:t>niż 100,00.</w:t>
      </w:r>
      <w:r w:rsidR="0065588D">
        <w:rPr>
          <w:rFonts w:ascii="Times New Roman" w:hAnsi="Times New Roman" w:cs="Times New Roman"/>
          <w:sz w:val="24"/>
          <w:szCs w:val="24"/>
        </w:rPr>
        <w:t xml:space="preserve"> </w:t>
      </w:r>
      <w:r w:rsidR="00180BE4">
        <w:rPr>
          <w:rFonts w:ascii="Times New Roman" w:hAnsi="Times New Roman" w:cs="Times New Roman"/>
          <w:sz w:val="24"/>
          <w:szCs w:val="24"/>
        </w:rPr>
        <w:t xml:space="preserve">Gdy </w:t>
      </w:r>
      <w:r w:rsidR="0065588D">
        <w:rPr>
          <w:rFonts w:ascii="Times New Roman" w:hAnsi="Times New Roman" w:cs="Times New Roman"/>
          <w:sz w:val="24"/>
          <w:szCs w:val="24"/>
        </w:rPr>
        <w:t xml:space="preserve">wartości wskaźnika </w:t>
      </w:r>
      <w:r w:rsidR="0065588D" w:rsidRPr="002451CE">
        <w:rPr>
          <w:rFonts w:ascii="Times New Roman" w:hAnsi="Times New Roman" w:cs="Times New Roman"/>
          <w:sz w:val="24"/>
          <w:szCs w:val="24"/>
        </w:rPr>
        <w:t>(</w:t>
      </w:r>
      <w:proofErr w:type="spellStart"/>
      <w:r w:rsidR="0065588D" w:rsidRPr="002451CE">
        <w:rPr>
          <w:rFonts w:ascii="Times New Roman" w:hAnsi="Times New Roman" w:cs="Times New Roman"/>
          <w:sz w:val="24"/>
          <w:szCs w:val="24"/>
        </w:rPr>
        <w:t>W</w:t>
      </w:r>
      <w:r w:rsidR="0065588D" w:rsidRPr="002451CE">
        <w:rPr>
          <w:rFonts w:ascii="Times New Roman" w:hAnsi="Times New Roman" w:cs="Times New Roman"/>
          <w:b/>
          <w:sz w:val="24"/>
          <w:szCs w:val="24"/>
          <w:vertAlign w:val="subscript"/>
        </w:rPr>
        <w:t>b</w:t>
      </w:r>
      <w:proofErr w:type="spellEnd"/>
      <w:r w:rsidR="0065588D" w:rsidRPr="002451CE">
        <w:rPr>
          <w:rFonts w:ascii="Times New Roman" w:hAnsi="Times New Roman" w:cs="Times New Roman"/>
          <w:sz w:val="24"/>
          <w:szCs w:val="24"/>
        </w:rPr>
        <w:t xml:space="preserve">) </w:t>
      </w:r>
      <w:r w:rsidR="00180BE4">
        <w:rPr>
          <w:rFonts w:ascii="Times New Roman" w:hAnsi="Times New Roman" w:cs="Times New Roman"/>
          <w:sz w:val="24"/>
          <w:szCs w:val="24"/>
        </w:rPr>
        <w:t>osiągnie wartość mniejszą</w:t>
      </w:r>
      <w:r w:rsidR="0065588D">
        <w:rPr>
          <w:rFonts w:ascii="Times New Roman" w:hAnsi="Times New Roman" w:cs="Times New Roman"/>
          <w:sz w:val="24"/>
          <w:szCs w:val="24"/>
        </w:rPr>
        <w:t xml:space="preserve"> niż 100,00 </w:t>
      </w:r>
      <w:r w:rsidR="00180BE4">
        <w:rPr>
          <w:rFonts w:ascii="Times New Roman" w:hAnsi="Times New Roman" w:cs="Times New Roman"/>
          <w:sz w:val="24"/>
          <w:szCs w:val="24"/>
        </w:rPr>
        <w:t xml:space="preserve">kwota wynagrodzenia </w:t>
      </w:r>
      <w:r w:rsidR="00180BE4" w:rsidRPr="002451CE">
        <w:rPr>
          <w:rFonts w:ascii="Times New Roman" w:eastAsia="Times New Roman" w:hAnsi="Times New Roman" w:cs="Times New Roman"/>
          <w:sz w:val="24"/>
          <w:szCs w:val="24"/>
          <w:lang w:eastAsia="pl-PL"/>
        </w:rPr>
        <w:t>określonego w § 10 ust. 2</w:t>
      </w:r>
      <w:r w:rsidR="00180BE4">
        <w:rPr>
          <w:rFonts w:ascii="Times New Roman" w:eastAsia="Times New Roman" w:hAnsi="Times New Roman" w:cs="Times New Roman"/>
          <w:sz w:val="24"/>
          <w:szCs w:val="24"/>
          <w:lang w:eastAsia="pl-PL"/>
        </w:rPr>
        <w:t xml:space="preserve"> </w:t>
      </w:r>
      <w:r w:rsidR="00180BE4">
        <w:rPr>
          <w:rFonts w:ascii="Times New Roman" w:hAnsi="Times New Roman" w:cs="Times New Roman"/>
          <w:sz w:val="24"/>
          <w:szCs w:val="24"/>
        </w:rPr>
        <w:t>ulegnie obniżeniu.</w:t>
      </w:r>
    </w:p>
    <w:p w14:paraId="46E575A6" w14:textId="77777777" w:rsidR="004A2070" w:rsidRPr="00AB5184" w:rsidRDefault="004A2070" w:rsidP="004A2070">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015FBF8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5143FA1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37DECA02"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78F878C1"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6F3D6FA2" w14:textId="3500DB61"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w:t>
      </w:r>
      <w:r w:rsidR="00903E90" w:rsidRPr="00EC47AB">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r>
      <w:r w:rsidR="00903E90" w:rsidRPr="00EC47AB">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xml:space="preserve">– wskaźnik końcowy cen produkcji budowlano – montażowej z miesiąca zgłoszenia zakończenia robót, opublikowany na stronie internetowej Głównego </w:t>
      </w:r>
      <w:r w:rsidR="00903E90" w:rsidRPr="00EC47AB">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6FB39EA1"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Waloryzacji nie podlegają roboty wykonane przez okres 6 miesięcy licząc od dnia zawarcia umowy oraz roboty wykonane w kolejnych okresach miesięcznych, w których to okresach nie osiągnięto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o którym mowa w ust. 7.</w:t>
      </w:r>
    </w:p>
    <w:p w14:paraId="48947414" w14:textId="1E0EFED4"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Waloryzacji podlegają roboty pozostałe do wykonania po 6 miesiącu </w:t>
      </w:r>
      <w:r w:rsidR="00EC47AB" w:rsidRPr="00EC47AB">
        <w:rPr>
          <w:rFonts w:ascii="Times New Roman" w:eastAsia="Times New Roman" w:hAnsi="Times New Roman" w:cs="Times New Roman"/>
          <w:sz w:val="24"/>
          <w:szCs w:val="24"/>
          <w:lang w:eastAsia="pl-PL"/>
        </w:rPr>
        <w:t>realizacji zamówie</w:t>
      </w:r>
      <w:r w:rsidRPr="00EC47AB">
        <w:rPr>
          <w:rFonts w:ascii="Times New Roman" w:eastAsia="Times New Roman" w:hAnsi="Times New Roman" w:cs="Times New Roman"/>
          <w:sz w:val="24"/>
          <w:szCs w:val="24"/>
          <w:lang w:eastAsia="pl-PL"/>
        </w:rPr>
        <w:t>n</w:t>
      </w:r>
      <w:r w:rsidR="00EC47AB" w:rsidRPr="00EC47AB">
        <w:rPr>
          <w:rFonts w:ascii="Times New Roman" w:eastAsia="Times New Roman" w:hAnsi="Times New Roman" w:cs="Times New Roman"/>
          <w:sz w:val="24"/>
          <w:szCs w:val="24"/>
          <w:lang w:eastAsia="pl-PL"/>
        </w:rPr>
        <w:t>i</w:t>
      </w:r>
      <w:r w:rsidRPr="00EC47AB">
        <w:rPr>
          <w:rFonts w:ascii="Times New Roman" w:eastAsia="Times New Roman" w:hAnsi="Times New Roman" w:cs="Times New Roman"/>
          <w:sz w:val="24"/>
          <w:szCs w:val="24"/>
          <w:lang w:eastAsia="pl-PL"/>
        </w:rPr>
        <w:t>a</w:t>
      </w:r>
      <w:r w:rsidR="00EC47AB" w:rsidRPr="00EC47AB">
        <w:rPr>
          <w:rFonts w:ascii="Times New Roman" w:eastAsia="Times New Roman" w:hAnsi="Times New Roman" w:cs="Times New Roman"/>
          <w:sz w:val="24"/>
          <w:szCs w:val="24"/>
          <w:lang w:eastAsia="pl-PL"/>
        </w:rPr>
        <w:t xml:space="preserve">, ustalone na </w:t>
      </w:r>
      <w:r w:rsidRPr="00EC47AB">
        <w:rPr>
          <w:rFonts w:ascii="Times New Roman" w:eastAsia="Times New Roman" w:hAnsi="Times New Roman" w:cs="Times New Roman"/>
          <w:sz w:val="24"/>
          <w:szCs w:val="24"/>
          <w:lang w:eastAsia="pl-PL"/>
        </w:rPr>
        <w:t xml:space="preserve">podstawie protokołu zaawansowania robót, sporządzonego </w:t>
      </w:r>
      <w:r w:rsidRPr="00EC47AB">
        <w:rPr>
          <w:rFonts w:ascii="Times New Roman" w:eastAsia="Times New Roman" w:hAnsi="Times New Roman" w:cs="Times New Roman"/>
          <w:sz w:val="24"/>
          <w:szCs w:val="24"/>
          <w:lang w:eastAsia="pl-PL"/>
        </w:rPr>
        <w:br/>
        <w:t xml:space="preserve">i podpisanego przez Inspektora nadzoru i Kierownika budowy, według stanu na pierwszy dzień 7 miesiąca </w:t>
      </w:r>
      <w:r w:rsidR="00EC47AB" w:rsidRPr="00EC47AB">
        <w:rPr>
          <w:rFonts w:ascii="Times New Roman" w:eastAsia="Times New Roman" w:hAnsi="Times New Roman" w:cs="Times New Roman"/>
          <w:sz w:val="24"/>
          <w:szCs w:val="24"/>
          <w:lang w:eastAsia="pl-PL"/>
        </w:rPr>
        <w:t>realizacji zamówienia</w:t>
      </w:r>
      <w:r w:rsidRPr="00EC47AB">
        <w:rPr>
          <w:rFonts w:ascii="Times New Roman" w:eastAsia="Times New Roman" w:hAnsi="Times New Roman" w:cs="Times New Roman"/>
          <w:sz w:val="24"/>
          <w:szCs w:val="24"/>
          <w:lang w:eastAsia="pl-PL"/>
        </w:rPr>
        <w:t xml:space="preserve"> oraz na podstawie miesięcznych protokołów zaawansowania robót sporządzanych na koniec każdego miesiąca kalendarzowego, pod warunkiem osiągnięcia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eastAsia="Times New Roman" w:hAnsi="Times New Roman" w:cs="Times New Roman"/>
          <w:sz w:val="24"/>
          <w:szCs w:val="24"/>
          <w:lang w:eastAsia="pl-PL"/>
        </w:rPr>
        <w:t>),</w:t>
      </w:r>
      <w:r w:rsidRPr="00EC47AB">
        <w:rPr>
          <w:rFonts w:ascii="Times New Roman" w:hAnsi="Times New Roman" w:cs="Times New Roman"/>
          <w:sz w:val="24"/>
          <w:szCs w:val="24"/>
        </w:rPr>
        <w:t xml:space="preserve"> o którym mowa w ust. 7.</w:t>
      </w:r>
    </w:p>
    <w:p w14:paraId="023600DB" w14:textId="41293C08"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Wynagrodzenie Wykonawcy będzie podlegało waloryzacji jednorazowo po zakończeniu realizacji przedmiotu umowy, za okres od pierwszego dnia 7 miesiąca </w:t>
      </w:r>
      <w:r w:rsidR="002E7837" w:rsidRPr="002E7837">
        <w:rPr>
          <w:rFonts w:ascii="Times New Roman" w:hAnsi="Times New Roman" w:cs="Times New Roman"/>
          <w:sz w:val="24"/>
          <w:szCs w:val="24"/>
        </w:rPr>
        <w:t>realizacji zamówienia</w:t>
      </w:r>
      <w:r w:rsidR="002A4445" w:rsidRPr="002E7837">
        <w:rPr>
          <w:rFonts w:ascii="Times New Roman" w:hAnsi="Times New Roman" w:cs="Times New Roman"/>
          <w:sz w:val="24"/>
          <w:szCs w:val="24"/>
        </w:rPr>
        <w:t xml:space="preserve"> </w:t>
      </w:r>
      <w:r w:rsidR="002E7837" w:rsidRPr="002E7837">
        <w:rPr>
          <w:rFonts w:ascii="Times New Roman" w:hAnsi="Times New Roman" w:cs="Times New Roman"/>
          <w:sz w:val="24"/>
          <w:szCs w:val="24"/>
        </w:rPr>
        <w:t>do</w:t>
      </w:r>
      <w:r w:rsidRPr="002E7837">
        <w:rPr>
          <w:rFonts w:ascii="Times New Roman" w:hAnsi="Times New Roman" w:cs="Times New Roman"/>
          <w:sz w:val="24"/>
          <w:szCs w:val="24"/>
        </w:rPr>
        <w:t xml:space="preserve"> dnia zakończenia realizacji zamówienia, </w:t>
      </w:r>
      <w:r w:rsidRPr="002E7837">
        <w:rPr>
          <w:rFonts w:ascii="Times New Roman" w:eastAsia="Times New Roman" w:hAnsi="Times New Roman" w:cs="Times New Roman"/>
          <w:sz w:val="24"/>
          <w:szCs w:val="24"/>
          <w:lang w:eastAsia="pl-PL"/>
        </w:rPr>
        <w:t>pod warunkiem osiągnięcia wskaźnika</w:t>
      </w:r>
      <w:r w:rsidRPr="002E7837">
        <w:rPr>
          <w:rFonts w:ascii="Times New Roman" w:hAnsi="Times New Roman" w:cs="Times New Roman"/>
          <w:sz w:val="24"/>
          <w:szCs w:val="24"/>
        </w:rPr>
        <w:t xml:space="preserve"> zmiany cen, o którym mowa w ust. 7.</w:t>
      </w:r>
    </w:p>
    <w:p w14:paraId="78FAE1B7" w14:textId="64812001" w:rsidR="00903E90"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Wartość wynagrodzenia Wykonawcy za roboty, o których mowa w ust. 10 ulegnie waloryzacji o wskaźniki cen produkcji budowlano – montażowej, opublikowane na stronie internetowej Głównego Urzędu Statystycznego </w:t>
      </w:r>
      <w:r w:rsidR="00903E90"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4ABBBDFB" w:rsidR="00BE07F7"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lastRenderedPageBreak/>
        <w:t>Wartość zmiany (W</w:t>
      </w:r>
      <w:r w:rsidRPr="002E7837">
        <w:rPr>
          <w:rFonts w:ascii="Times New Roman" w:hAnsi="Times New Roman" w:cs="Times New Roman"/>
          <w:sz w:val="24"/>
          <w:szCs w:val="24"/>
          <w:vertAlign w:val="subscript"/>
        </w:rPr>
        <w:t>Z</w:t>
      </w:r>
      <w:r w:rsidRPr="002E7837">
        <w:rPr>
          <w:rFonts w:ascii="Times New Roman" w:hAnsi="Times New Roman" w:cs="Times New Roman"/>
          <w:sz w:val="24"/>
          <w:szCs w:val="24"/>
        </w:rPr>
        <w:t>), o której mowa w zdaniu poprzednim określa się na podstawie wzoru podanego</w:t>
      </w:r>
      <w:r w:rsidR="003511B3" w:rsidRPr="002E7837">
        <w:rPr>
          <w:rFonts w:ascii="Times New Roman" w:hAnsi="Times New Roman" w:cs="Times New Roman"/>
          <w:sz w:val="24"/>
          <w:szCs w:val="24"/>
        </w:rPr>
        <w:t xml:space="preserve"> poniżej, z zastrzeżeniem ust. 6 - 17</w:t>
      </w:r>
    </w:p>
    <w:p w14:paraId="55FAE49C" w14:textId="77777777" w:rsidR="00BE07F7" w:rsidRPr="00D15B90" w:rsidRDefault="00BE07F7" w:rsidP="00BE07F7">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15210646" w14:textId="6FB82CA8"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w:t>
      </w:r>
      <w:r w:rsidR="0059473E" w:rsidRPr="002451CE">
        <w:rPr>
          <w:rFonts w:ascii="Times New Roman" w:hAnsi="Times New Roman" w:cs="Times New Roman"/>
          <w:b/>
          <w:sz w:val="24"/>
          <w:szCs w:val="24"/>
        </w:rPr>
        <w:t>0,5 x(</w:t>
      </w:r>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r w:rsidR="0059473E" w:rsidRPr="002451CE">
        <w:rPr>
          <w:rFonts w:ascii="Times New Roman" w:hAnsi="Times New Roman" w:cs="Times New Roman"/>
          <w:b/>
          <w:sz w:val="24"/>
          <w:szCs w:val="24"/>
          <w:vertAlign w:val="subscript"/>
        </w:rPr>
        <w:t>)</w:t>
      </w:r>
    </w:p>
    <w:p w14:paraId="2EFA577D" w14:textId="77777777"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54FB28C1" w14:textId="77777777" w:rsidR="00BE07F7" w:rsidRPr="002E7837" w:rsidRDefault="00BE07F7" w:rsidP="00BE07F7">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425765DB"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2DEB520F"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37B7D893"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22FC520D"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4E47D9C" w14:textId="77777777" w:rsidR="00BE07F7" w:rsidRPr="00D15B90" w:rsidRDefault="00BE07F7" w:rsidP="00BE07F7">
      <w:pPr>
        <w:tabs>
          <w:tab w:val="num" w:pos="1020"/>
        </w:tabs>
        <w:autoSpaceDN w:val="0"/>
        <w:spacing w:after="0" w:line="240" w:lineRule="auto"/>
        <w:jc w:val="both"/>
        <w:rPr>
          <w:rFonts w:ascii="Times New Roman" w:hAnsi="Times New Roman" w:cs="Times New Roman"/>
          <w:color w:val="FF0000"/>
          <w:sz w:val="24"/>
          <w:szCs w:val="24"/>
        </w:rPr>
      </w:pPr>
    </w:p>
    <w:p w14:paraId="0CB3AF0E"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644F5658"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B058E4"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4F0462"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3C681079"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7F4CC8DF"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FC307D3"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38100A63" w14:textId="2F848198"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wartość robót wykonanych w kolejnych miesiącach kalendarzowych </w:t>
      </w:r>
      <w:r w:rsidR="002A4445" w:rsidRPr="002E7837">
        <w:rPr>
          <w:rFonts w:ascii="Times New Roman" w:hAnsi="Times New Roman" w:cs="Times New Roman"/>
          <w:sz w:val="24"/>
          <w:szCs w:val="24"/>
        </w:rPr>
        <w:t>od zawarcia umowy</w:t>
      </w:r>
      <w:r w:rsidRPr="002E7837">
        <w:rPr>
          <w:rFonts w:ascii="Times New Roman" w:hAnsi="Times New Roman" w:cs="Times New Roman"/>
          <w:sz w:val="24"/>
          <w:szCs w:val="24"/>
        </w:rPr>
        <w:t>, określonych na podstawie miesięcznych protokołów zaawansowania robót, sporządzonych na koniec każdego kolejnego miesiąca kalendarzowego.</w:t>
      </w:r>
    </w:p>
    <w:p w14:paraId="5A6B3E8C" w14:textId="742D2BE3"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2E7837">
        <w:rPr>
          <w:rFonts w:ascii="Times New Roman" w:hAnsi="Times New Roman" w:cs="Times New Roman"/>
          <w:sz w:val="24"/>
          <w:szCs w:val="24"/>
        </w:rPr>
        <w:t>za pierwszy miesiąc kalendarzowy podlegający waloryzacji, prezentujący zmianę cen w stosunku do miesiąca poprzedniego.</w:t>
      </w:r>
    </w:p>
    <w:p w14:paraId="5F4B5EBE" w14:textId="6C6283DD"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xml:space="preserve"> za drugi miesiąc kalendarzowy podlegający waloryzacji, prezentujący zmianę cen w stosunku do miesiąca poprzedniego. </w:t>
      </w:r>
    </w:p>
    <w:p w14:paraId="697E8FB7" w14:textId="74B68BD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trzeci miesiąc kalendarzowy podlegający waloryzacji, prezentujący zmianę cen w stosunku do miesiąca poprzedniego.</w:t>
      </w:r>
    </w:p>
    <w:p w14:paraId="375C4083" w14:textId="2F47B21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w:t>
      </w:r>
      <w:r w:rsidR="005C4D47" w:rsidRPr="002E7837">
        <w:rPr>
          <w:rFonts w:ascii="Times New Roman" w:hAnsi="Times New Roman" w:cs="Times New Roman"/>
          <w:sz w:val="24"/>
          <w:szCs w:val="24"/>
        </w:rPr>
        <w:lastRenderedPageBreak/>
        <w:t>Budownictwo, okres poprzedni = 100)</w:t>
      </w:r>
      <w:r w:rsidRPr="002E7837">
        <w:rPr>
          <w:rFonts w:ascii="Times New Roman" w:hAnsi="Times New Roman" w:cs="Times New Roman"/>
          <w:sz w:val="24"/>
          <w:szCs w:val="24"/>
        </w:rPr>
        <w:t>, za kolejny miesiąc kalendarzowy podlegający waloryzacji, prezentujący zmianę cen w stosunku do miesiąca poprzedniego.</w:t>
      </w:r>
    </w:p>
    <w:p w14:paraId="18779276" w14:textId="77777777"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5C540934" w14:textId="6DAFCD4F"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na stronie internetowej </w:t>
      </w:r>
      <w:r w:rsidR="005C4D47" w:rsidRPr="002E7837">
        <w:rPr>
          <w:rFonts w:ascii="Times New Roman" w:hAnsi="Times New Roman" w:cs="Times New Roman"/>
          <w:sz w:val="24"/>
          <w:szCs w:val="24"/>
        </w:rPr>
        <w:t>Głównego Urzędu Statystycznego</w:t>
      </w:r>
      <w:r w:rsidRPr="002E7837">
        <w:rPr>
          <w:rFonts w:ascii="Times New Roman" w:hAnsi="Times New Roman" w:cs="Times New Roman"/>
          <w:sz w:val="24"/>
          <w:szCs w:val="24"/>
        </w:rPr>
        <w:t xml:space="preserve">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6D3FDC10" w14:textId="7D819D85"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Postanowień umownych w zakresie waloryzacji nie stosuje się od chwili osiągnięcia </w:t>
      </w:r>
      <w:r w:rsidR="003511B3" w:rsidRPr="002E7837">
        <w:rPr>
          <w:rFonts w:ascii="Times New Roman" w:eastAsia="Times New Roman" w:hAnsi="Times New Roman" w:cs="Times New Roman"/>
          <w:sz w:val="24"/>
          <w:szCs w:val="24"/>
          <w:lang w:eastAsia="pl-PL"/>
        </w:rPr>
        <w:t>limitu, o którym mowa w ust. 6</w:t>
      </w:r>
      <w:r w:rsidRPr="002E7837">
        <w:rPr>
          <w:rFonts w:ascii="Times New Roman" w:eastAsia="Times New Roman" w:hAnsi="Times New Roman" w:cs="Times New Roman"/>
          <w:sz w:val="24"/>
          <w:szCs w:val="24"/>
          <w:lang w:eastAsia="pl-PL"/>
        </w:rPr>
        <w:t>.</w:t>
      </w:r>
    </w:p>
    <w:p w14:paraId="45EA54F0" w14:textId="39492D5B"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umowach zawieranych pomiędzy Wykonawcą a podwykonawcą, Wykonawca lub podwykonawca jest zobowiązany zawrzeć postanowienia przewidujące, iż </w:t>
      </w:r>
      <w:r w:rsidRPr="002E7837">
        <w:rPr>
          <w:rFonts w:ascii="Times New Roman" w:eastAsia="Times New Roman" w:hAnsi="Times New Roman" w:cs="Times New Roman"/>
          <w:sz w:val="24"/>
          <w:szCs w:val="24"/>
          <w:lang w:eastAsia="pl-PL"/>
        </w:rPr>
        <w:br/>
        <w:t xml:space="preserve">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3511B3" w:rsidRPr="002E7837">
        <w:rPr>
          <w:rFonts w:ascii="Times New Roman" w:eastAsia="Times New Roman" w:hAnsi="Times New Roman" w:cs="Times New Roman"/>
          <w:sz w:val="24"/>
          <w:szCs w:val="24"/>
          <w:lang w:eastAsia="pl-PL"/>
        </w:rPr>
        <w:t>5 - 13</w:t>
      </w:r>
      <w:r w:rsidRPr="002E7837">
        <w:rPr>
          <w:rFonts w:ascii="Times New Roman" w:eastAsia="Times New Roman" w:hAnsi="Times New Roman" w:cs="Times New Roman"/>
          <w:sz w:val="24"/>
          <w:szCs w:val="24"/>
          <w:lang w:eastAsia="pl-PL"/>
        </w:rPr>
        <w:t xml:space="preserve"> powyżej. Intencją stron jest, aby warunki waloryzacji w umowach zawieranych pomiędzy Wykonawcą a podwykonawcą możliwie jak najbardziej odpowiadały warunkom waloryzacji przewidzianym w niniejszym paragrafie.</w:t>
      </w:r>
    </w:p>
    <w:p w14:paraId="49C9503B" w14:textId="74A77873"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przypadku wydłużenia okresu trwania realizacji poszczególnych prac lub etapów umowy z przyczyn, za które odpowiedzialność ponosi Wykonawca wyłącza się waloryzację w stosunku do wynagrodzenia należnego za prace, których czas uległ </w:t>
      </w:r>
      <w:r w:rsidRPr="002E7837">
        <w:rPr>
          <w:rFonts w:ascii="Times New Roman" w:eastAsia="Times New Roman" w:hAnsi="Times New Roman" w:cs="Times New Roman"/>
          <w:sz w:val="24"/>
          <w:szCs w:val="24"/>
          <w:lang w:eastAsia="pl-PL"/>
        </w:rPr>
        <w:br/>
        <w:t>w wydłużeniu, za okres tego wydłużenia.</w:t>
      </w:r>
    </w:p>
    <w:p w14:paraId="4B17C77E" w14:textId="759FB2E2"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w wyniku waloryzacji, o której mowa</w:t>
      </w:r>
      <w:r w:rsidR="006B1ED9">
        <w:rPr>
          <w:rFonts w:ascii="Times New Roman" w:eastAsia="Times New Roman" w:hAnsi="Times New Roman" w:cs="Times New Roman"/>
          <w:sz w:val="24"/>
          <w:szCs w:val="24"/>
          <w:lang w:eastAsia="pl-PL"/>
        </w:rPr>
        <w:t xml:space="preserve"> powyżej </w:t>
      </w:r>
      <w:r w:rsidR="00825712">
        <w:rPr>
          <w:rFonts w:ascii="Times New Roman" w:eastAsia="Times New Roman" w:hAnsi="Times New Roman" w:cs="Times New Roman"/>
          <w:sz w:val="24"/>
          <w:szCs w:val="24"/>
          <w:lang w:eastAsia="pl-PL"/>
        </w:rPr>
        <w:t>wymaga aneksu do umowy. J</w:t>
      </w:r>
      <w:r w:rsidR="006B1ED9">
        <w:rPr>
          <w:rFonts w:ascii="Times New Roman" w:eastAsia="Times New Roman" w:hAnsi="Times New Roman" w:cs="Times New Roman"/>
          <w:sz w:val="24"/>
          <w:szCs w:val="24"/>
          <w:lang w:eastAsia="pl-PL"/>
        </w:rPr>
        <w:t xml:space="preserve">eżeli </w:t>
      </w:r>
      <w:r w:rsidR="00825712">
        <w:rPr>
          <w:rFonts w:ascii="Times New Roman" w:eastAsia="Times New Roman" w:hAnsi="Times New Roman" w:cs="Times New Roman"/>
          <w:sz w:val="24"/>
          <w:szCs w:val="24"/>
          <w:lang w:eastAsia="pl-PL"/>
        </w:rPr>
        <w:t>wynagrodzenie Wykonawcy</w:t>
      </w:r>
      <w:r w:rsidR="006B1ED9">
        <w:rPr>
          <w:rFonts w:ascii="Times New Roman" w:eastAsia="Times New Roman" w:hAnsi="Times New Roman" w:cs="Times New Roman"/>
          <w:sz w:val="24"/>
          <w:szCs w:val="24"/>
          <w:lang w:eastAsia="pl-PL"/>
        </w:rPr>
        <w:t xml:space="preserve"> na skutek waloryzacji ulegnie zwiększeniu</w:t>
      </w:r>
      <w:r w:rsidR="00825712">
        <w:rPr>
          <w:rFonts w:ascii="Times New Roman" w:eastAsia="Times New Roman" w:hAnsi="Times New Roman" w:cs="Times New Roman"/>
          <w:sz w:val="24"/>
          <w:szCs w:val="24"/>
          <w:lang w:eastAsia="pl-PL"/>
        </w:rPr>
        <w:t>,</w:t>
      </w:r>
      <w:r w:rsidR="006B1ED9">
        <w:rPr>
          <w:rFonts w:ascii="Times New Roman" w:eastAsia="Times New Roman" w:hAnsi="Times New Roman" w:cs="Times New Roman"/>
          <w:sz w:val="24"/>
          <w:szCs w:val="24"/>
          <w:lang w:eastAsia="pl-PL"/>
        </w:rPr>
        <w:t xml:space="preserve"> to wartość zmiany</w:t>
      </w:r>
      <w:r w:rsidR="00825712">
        <w:rPr>
          <w:rFonts w:ascii="Times New Roman" w:eastAsia="Times New Roman" w:hAnsi="Times New Roman" w:cs="Times New Roman"/>
          <w:sz w:val="24"/>
          <w:szCs w:val="24"/>
          <w:lang w:eastAsia="pl-PL"/>
        </w:rPr>
        <w:t xml:space="preserve"> (</w:t>
      </w:r>
      <w:proofErr w:type="spellStart"/>
      <w:r w:rsidR="00825712">
        <w:rPr>
          <w:rFonts w:ascii="Times New Roman" w:eastAsia="Times New Roman" w:hAnsi="Times New Roman" w:cs="Times New Roman"/>
          <w:sz w:val="24"/>
          <w:szCs w:val="24"/>
          <w:lang w:eastAsia="pl-PL"/>
        </w:rPr>
        <w:t>Wz</w:t>
      </w:r>
      <w:proofErr w:type="spellEnd"/>
      <w:r w:rsidR="00825712">
        <w:rPr>
          <w:rFonts w:ascii="Times New Roman" w:eastAsia="Times New Roman" w:hAnsi="Times New Roman" w:cs="Times New Roman"/>
          <w:sz w:val="24"/>
          <w:szCs w:val="24"/>
          <w:lang w:eastAsia="pl-PL"/>
        </w:rPr>
        <w:t>)</w:t>
      </w:r>
      <w:r w:rsidR="006B1ED9">
        <w:rPr>
          <w:rFonts w:ascii="Times New Roman" w:eastAsia="Times New Roman" w:hAnsi="Times New Roman" w:cs="Times New Roman"/>
          <w:sz w:val="24"/>
          <w:szCs w:val="24"/>
          <w:lang w:eastAsia="pl-PL"/>
        </w:rPr>
        <w:t xml:space="preserve"> płatna będzie na podstawie wysta</w:t>
      </w:r>
      <w:r w:rsidR="00825712">
        <w:rPr>
          <w:rFonts w:ascii="Times New Roman" w:eastAsia="Times New Roman" w:hAnsi="Times New Roman" w:cs="Times New Roman"/>
          <w:sz w:val="24"/>
          <w:szCs w:val="24"/>
          <w:lang w:eastAsia="pl-PL"/>
        </w:rPr>
        <w:t>wionej przez Wykonawcę faktury waloryzacyjnej.</w:t>
      </w:r>
    </w:p>
    <w:p w14:paraId="6A4D015D" w14:textId="72F98D1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Obowiązek wykazania wpływu zmian cen materiałów lub kosztów na koszt wykonania przedmiotu umowy, należy do Wykonawcy pod rygorem odmowy dokonania zmiany umowy przez Zamawiającego. W przypadku wystąpienia podstaw do waloryzacji, </w:t>
      </w:r>
      <w:r w:rsidRPr="002E7837">
        <w:rPr>
          <w:rFonts w:ascii="Times New Roman" w:eastAsia="Times New Roman" w:hAnsi="Times New Roman" w:cs="Times New Roman"/>
          <w:sz w:val="24"/>
          <w:szCs w:val="24"/>
          <w:lang w:eastAsia="pl-PL"/>
        </w:rPr>
        <w:br/>
        <w:t xml:space="preserve">o których mowa w ust. </w:t>
      </w:r>
      <w:r w:rsidR="003511B3" w:rsidRPr="002E7837">
        <w:rPr>
          <w:rFonts w:ascii="Times New Roman" w:eastAsia="Times New Roman" w:hAnsi="Times New Roman" w:cs="Times New Roman"/>
          <w:sz w:val="24"/>
          <w:szCs w:val="24"/>
          <w:lang w:eastAsia="pl-PL"/>
        </w:rPr>
        <w:t>7</w:t>
      </w:r>
      <w:r w:rsidRPr="002E7837">
        <w:rPr>
          <w:rFonts w:ascii="Times New Roman" w:eastAsia="Times New Roman" w:hAnsi="Times New Roman" w:cs="Times New Roman"/>
          <w:sz w:val="24"/>
          <w:szCs w:val="24"/>
          <w:lang w:eastAsia="pl-PL"/>
        </w:rPr>
        <w:t xml:space="preserve">,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273A4FC3" w14:textId="03F9DF39"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może wystąpić także na wniosek Zamawiającego.</w:t>
      </w:r>
    </w:p>
    <w:p w14:paraId="034D82EB" w14:textId="77777777" w:rsidR="0065093D" w:rsidRPr="0065093D" w:rsidRDefault="0065093D" w:rsidP="0065093D">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65093D">
        <w:rPr>
          <w:rFonts w:ascii="Times New Roman" w:eastAsia="Times New Roman" w:hAnsi="Times New Roman" w:cs="Times New Roman"/>
          <w:sz w:val="24"/>
          <w:szCs w:val="24"/>
          <w:lang w:eastAsia="pl-PL"/>
        </w:rPr>
        <w:t>Ustala</w:t>
      </w:r>
      <w:r w:rsidRPr="0065093D">
        <w:rPr>
          <w:rFonts w:ascii="Times New Roman" w:eastAsia="Times New Roman" w:hAnsi="Times New Roman" w:cs="Times New Roman"/>
          <w:color w:val="000000"/>
          <w:sz w:val="24"/>
          <w:szCs w:val="24"/>
          <w:lang w:val="x-none" w:eastAsia="x-none"/>
        </w:rPr>
        <w:t xml:space="preserve"> się, że na realizację umowy Zamawiający przewiduje</w:t>
      </w:r>
      <w:r w:rsidRPr="0065093D">
        <w:rPr>
          <w:rFonts w:ascii="Times New Roman" w:eastAsia="Times New Roman" w:hAnsi="Times New Roman" w:cs="Times New Roman"/>
          <w:color w:val="000000"/>
          <w:sz w:val="24"/>
          <w:szCs w:val="24"/>
          <w:lang w:eastAsia="x-none"/>
        </w:rPr>
        <w:t xml:space="preserve"> w następujących latach na  zadaniu następujące kwoty: </w:t>
      </w:r>
    </w:p>
    <w:p w14:paraId="4FA42A8A" w14:textId="75BF2AF8" w:rsidR="0065093D" w:rsidRPr="008F0F23" w:rsidRDefault="0065093D" w:rsidP="00B53FA5">
      <w:pPr>
        <w:numPr>
          <w:ilvl w:val="0"/>
          <w:numId w:val="50"/>
        </w:numPr>
        <w:tabs>
          <w:tab w:val="left" w:pos="426"/>
        </w:tabs>
        <w:spacing w:after="0" w:line="240" w:lineRule="auto"/>
        <w:ind w:right="4"/>
        <w:jc w:val="both"/>
        <w:rPr>
          <w:rFonts w:ascii="Times New Roman" w:eastAsia="Times New Roman" w:hAnsi="Times New Roman" w:cs="Times New Roman"/>
          <w:bCs/>
          <w:color w:val="000000"/>
          <w:lang w:eastAsia="pl-PL"/>
        </w:rPr>
      </w:pPr>
      <w:r w:rsidRPr="0065093D">
        <w:rPr>
          <w:rFonts w:ascii="Times New Roman" w:eastAsia="Times New Roman" w:hAnsi="Times New Roman" w:cs="Times New Roman"/>
          <w:color w:val="000000"/>
          <w:sz w:val="24"/>
          <w:szCs w:val="24"/>
          <w:lang w:val="x-none" w:eastAsia="x-none"/>
        </w:rPr>
        <w:t>w 202</w:t>
      </w:r>
      <w:r w:rsidRPr="0065093D">
        <w:rPr>
          <w:rFonts w:ascii="Times New Roman" w:eastAsia="Times New Roman" w:hAnsi="Times New Roman" w:cs="Times New Roman"/>
          <w:color w:val="000000"/>
          <w:sz w:val="24"/>
          <w:szCs w:val="24"/>
          <w:lang w:eastAsia="x-none"/>
        </w:rPr>
        <w:t>4</w:t>
      </w:r>
      <w:r w:rsidRPr="0065093D">
        <w:rPr>
          <w:rFonts w:ascii="Times New Roman" w:eastAsia="Times New Roman" w:hAnsi="Times New Roman" w:cs="Times New Roman"/>
          <w:color w:val="000000"/>
          <w:sz w:val="24"/>
          <w:szCs w:val="24"/>
          <w:lang w:val="x-none" w:eastAsia="x-none"/>
        </w:rPr>
        <w:t xml:space="preserve"> r. </w:t>
      </w:r>
      <w:r w:rsidR="008F0F23">
        <w:rPr>
          <w:rFonts w:ascii="Times New Roman" w:eastAsia="Times New Roman" w:hAnsi="Times New Roman" w:cs="Times New Roman"/>
          <w:sz w:val="24"/>
          <w:szCs w:val="24"/>
          <w:lang w:eastAsia="pl-PL"/>
        </w:rPr>
        <w:t>kwotę 2 000 000</w:t>
      </w:r>
      <w:r w:rsidRPr="0065093D">
        <w:rPr>
          <w:rFonts w:ascii="Times New Roman" w:eastAsia="Times New Roman" w:hAnsi="Times New Roman" w:cs="Times New Roman"/>
          <w:sz w:val="24"/>
          <w:szCs w:val="24"/>
          <w:lang w:eastAsia="pl-PL"/>
        </w:rPr>
        <w:t>,00 zł brutto,</w:t>
      </w:r>
      <w:r w:rsidRPr="0065093D">
        <w:rPr>
          <w:rFonts w:ascii="Times New Roman" w:eastAsia="Times New Roman" w:hAnsi="Times New Roman" w:cs="Times New Roman"/>
          <w:color w:val="000000"/>
          <w:sz w:val="24"/>
          <w:szCs w:val="24"/>
          <w:lang w:eastAsia="pl-PL"/>
        </w:rPr>
        <w:t xml:space="preserve"> </w:t>
      </w:r>
    </w:p>
    <w:p w14:paraId="5594003A" w14:textId="0B03CF43" w:rsidR="008F0F23" w:rsidRPr="003E7EE5" w:rsidRDefault="008F0F23" w:rsidP="00B53FA5">
      <w:pPr>
        <w:numPr>
          <w:ilvl w:val="0"/>
          <w:numId w:val="50"/>
        </w:numPr>
        <w:tabs>
          <w:tab w:val="left" w:pos="426"/>
        </w:tabs>
        <w:spacing w:after="0" w:line="240" w:lineRule="auto"/>
        <w:ind w:right="4"/>
        <w:jc w:val="both"/>
        <w:rPr>
          <w:rFonts w:ascii="Times New Roman" w:eastAsia="Times New Roman" w:hAnsi="Times New Roman" w:cs="Times New Roman"/>
          <w:bCs/>
          <w:color w:val="000000"/>
          <w:lang w:eastAsia="pl-PL"/>
        </w:rPr>
      </w:pPr>
      <w:r w:rsidRPr="003E7EE5">
        <w:rPr>
          <w:rFonts w:ascii="Times New Roman" w:eastAsia="Times New Roman" w:hAnsi="Times New Roman" w:cs="Times New Roman"/>
          <w:color w:val="000000"/>
          <w:sz w:val="24"/>
          <w:szCs w:val="24"/>
          <w:lang w:val="x-none" w:eastAsia="x-none"/>
        </w:rPr>
        <w:t>w 202</w:t>
      </w:r>
      <w:r w:rsidRPr="003E7EE5">
        <w:rPr>
          <w:rFonts w:ascii="Times New Roman" w:eastAsia="Times New Roman" w:hAnsi="Times New Roman" w:cs="Times New Roman"/>
          <w:color w:val="000000"/>
          <w:sz w:val="24"/>
          <w:szCs w:val="24"/>
          <w:lang w:eastAsia="x-none"/>
        </w:rPr>
        <w:t>5</w:t>
      </w:r>
      <w:r w:rsidRPr="003E7EE5">
        <w:rPr>
          <w:rFonts w:ascii="Times New Roman" w:eastAsia="Times New Roman" w:hAnsi="Times New Roman" w:cs="Times New Roman"/>
          <w:color w:val="000000"/>
          <w:sz w:val="24"/>
          <w:szCs w:val="24"/>
          <w:lang w:val="x-none" w:eastAsia="x-none"/>
        </w:rPr>
        <w:t xml:space="preserve"> r. </w:t>
      </w:r>
      <w:r w:rsidRPr="003E7EE5">
        <w:rPr>
          <w:rFonts w:ascii="Times New Roman" w:eastAsia="Times New Roman" w:hAnsi="Times New Roman" w:cs="Times New Roman"/>
          <w:sz w:val="24"/>
          <w:szCs w:val="24"/>
          <w:lang w:eastAsia="pl-PL"/>
        </w:rPr>
        <w:t xml:space="preserve">kwotę </w:t>
      </w:r>
      <w:r w:rsidR="005D204A" w:rsidRPr="003E7EE5">
        <w:rPr>
          <w:rFonts w:ascii="Times New Roman" w:eastAsia="Times New Roman" w:hAnsi="Times New Roman" w:cs="Times New Roman"/>
          <w:color w:val="000000"/>
          <w:sz w:val="24"/>
          <w:szCs w:val="24"/>
          <w:lang w:val="x-none" w:eastAsia="x-none"/>
        </w:rPr>
        <w:t>8 995 000,00 zł</w:t>
      </w:r>
      <w:r w:rsidR="00784EF4" w:rsidRPr="003E7EE5">
        <w:rPr>
          <w:rFonts w:ascii="Times New Roman" w:eastAsia="Times New Roman" w:hAnsi="Times New Roman" w:cs="Times New Roman"/>
          <w:sz w:val="24"/>
          <w:szCs w:val="24"/>
          <w:lang w:eastAsia="pl-PL"/>
        </w:rPr>
        <w:t xml:space="preserve"> brutto</w:t>
      </w:r>
      <w:r w:rsidRPr="003E7EE5">
        <w:rPr>
          <w:rFonts w:ascii="Times New Roman" w:eastAsia="Times New Roman" w:hAnsi="Times New Roman" w:cs="Times New Roman"/>
          <w:color w:val="000000"/>
          <w:sz w:val="24"/>
          <w:szCs w:val="24"/>
          <w:lang w:eastAsia="pl-PL"/>
        </w:rPr>
        <w:t xml:space="preserve"> </w:t>
      </w:r>
      <w:r w:rsidR="00784EF4" w:rsidRPr="003E7EE5">
        <w:rPr>
          <w:rFonts w:ascii="Times New Roman" w:eastAsia="Times New Roman" w:hAnsi="Times New Roman" w:cs="Times New Roman"/>
          <w:color w:val="000000"/>
          <w:sz w:val="24"/>
          <w:szCs w:val="24"/>
          <w:lang w:eastAsia="pl-PL"/>
        </w:rPr>
        <w:t xml:space="preserve">+ pozostałą kwotę wynagrodzenia określonego w </w:t>
      </w:r>
      <w:r w:rsidR="00D67329">
        <w:rPr>
          <w:rFonts w:ascii="Times New Roman" w:eastAsia="Times New Roman" w:hAnsi="Times New Roman" w:cs="Times New Roman"/>
          <w:bCs/>
          <w:color w:val="000000"/>
          <w:sz w:val="24"/>
          <w:szCs w:val="24"/>
          <w:lang w:eastAsia="pl-PL"/>
        </w:rPr>
        <w:t>ust. 2, p</w:t>
      </w:r>
      <w:r w:rsidR="003E0274">
        <w:rPr>
          <w:rFonts w:ascii="Times New Roman" w:eastAsia="Times New Roman" w:hAnsi="Times New Roman" w:cs="Times New Roman"/>
          <w:bCs/>
          <w:color w:val="000000"/>
          <w:sz w:val="24"/>
          <w:szCs w:val="24"/>
          <w:lang w:eastAsia="pl-PL"/>
        </w:rPr>
        <w:t>omniejszoną o kwoty wskazane w pkt 1 i 3,</w:t>
      </w:r>
    </w:p>
    <w:p w14:paraId="2F796237" w14:textId="7A07AF6E" w:rsidR="008F0F23" w:rsidRPr="003E7EE5" w:rsidRDefault="008F0F23" w:rsidP="00B53FA5">
      <w:pPr>
        <w:numPr>
          <w:ilvl w:val="0"/>
          <w:numId w:val="50"/>
        </w:numPr>
        <w:tabs>
          <w:tab w:val="left" w:pos="426"/>
        </w:tabs>
        <w:spacing w:after="0" w:line="240" w:lineRule="auto"/>
        <w:ind w:right="4"/>
        <w:jc w:val="both"/>
        <w:rPr>
          <w:rFonts w:ascii="Times New Roman" w:eastAsia="Times New Roman" w:hAnsi="Times New Roman" w:cs="Times New Roman"/>
          <w:sz w:val="24"/>
          <w:szCs w:val="24"/>
          <w:lang w:eastAsia="pl-PL"/>
        </w:rPr>
      </w:pPr>
      <w:r w:rsidRPr="003E7EE5">
        <w:rPr>
          <w:rFonts w:ascii="Times New Roman" w:eastAsia="Times New Roman" w:hAnsi="Times New Roman" w:cs="Times New Roman"/>
          <w:sz w:val="24"/>
          <w:szCs w:val="24"/>
          <w:lang w:eastAsia="pl-PL"/>
        </w:rPr>
        <w:t>w 202</w:t>
      </w:r>
      <w:r w:rsidR="005D204A" w:rsidRPr="003E7EE5">
        <w:rPr>
          <w:rFonts w:ascii="Times New Roman" w:eastAsia="Times New Roman" w:hAnsi="Times New Roman" w:cs="Times New Roman"/>
          <w:sz w:val="24"/>
          <w:szCs w:val="24"/>
          <w:lang w:eastAsia="pl-PL"/>
        </w:rPr>
        <w:t>6</w:t>
      </w:r>
      <w:r w:rsidRPr="003E7EE5">
        <w:rPr>
          <w:rFonts w:ascii="Times New Roman" w:eastAsia="Times New Roman" w:hAnsi="Times New Roman" w:cs="Times New Roman"/>
          <w:sz w:val="24"/>
          <w:szCs w:val="24"/>
          <w:lang w:eastAsia="pl-PL"/>
        </w:rPr>
        <w:t xml:space="preserve"> r. kwotę </w:t>
      </w:r>
      <w:r w:rsidR="005D204A" w:rsidRPr="003E7EE5">
        <w:rPr>
          <w:rFonts w:ascii="Times New Roman" w:eastAsia="Times New Roman" w:hAnsi="Times New Roman" w:cs="Times New Roman"/>
          <w:sz w:val="24"/>
          <w:szCs w:val="24"/>
          <w:lang w:eastAsia="pl-PL"/>
        </w:rPr>
        <w:t xml:space="preserve">8 995 000,00 </w:t>
      </w:r>
      <w:r w:rsidRPr="003E7EE5">
        <w:rPr>
          <w:rFonts w:ascii="Times New Roman" w:eastAsia="Times New Roman" w:hAnsi="Times New Roman" w:cs="Times New Roman"/>
          <w:sz w:val="24"/>
          <w:szCs w:val="24"/>
          <w:lang w:eastAsia="pl-PL"/>
        </w:rPr>
        <w:t xml:space="preserve">zł brutto, </w:t>
      </w:r>
    </w:p>
    <w:p w14:paraId="2E63848F" w14:textId="392DD471" w:rsidR="00784E2A" w:rsidRPr="00B71300" w:rsidRDefault="00784E2A" w:rsidP="00784E2A">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bCs/>
          <w:color w:val="000000"/>
          <w:lang w:eastAsia="pl-PL"/>
        </w:rPr>
      </w:pPr>
      <w:r w:rsidRPr="00B71300">
        <w:rPr>
          <w:rFonts w:ascii="Times New Roman" w:eastAsia="Times New Roman" w:hAnsi="Times New Roman" w:cs="Times New Roman"/>
          <w:sz w:val="24"/>
          <w:szCs w:val="24"/>
          <w:lang w:eastAsia="pl-PL"/>
        </w:rPr>
        <w:t>Strony przewidują możliwość zmiany wynagrodzenia Wykonawcy w przypadku:</w:t>
      </w:r>
    </w:p>
    <w:p w14:paraId="3AE12ED4" w14:textId="77777777" w:rsidR="00784E2A" w:rsidRPr="00B71300" w:rsidRDefault="00784E2A" w:rsidP="00B53FA5">
      <w:pPr>
        <w:numPr>
          <w:ilvl w:val="0"/>
          <w:numId w:val="5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gdy dojdzie do zmiany wysokości minimalnego wynagrodzenia za pracę albo wysokości minimalnej stawki godzinowej ustalonych na podstawie ustawy z dnia 10 października 2002 r. o minimalnym wynagrodzeniu za pracę,</w:t>
      </w:r>
    </w:p>
    <w:p w14:paraId="6BCE3C6D" w14:textId="77777777" w:rsidR="00784E2A" w:rsidRPr="00B71300" w:rsidRDefault="00784E2A" w:rsidP="00B53FA5">
      <w:pPr>
        <w:numPr>
          <w:ilvl w:val="0"/>
          <w:numId w:val="5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lastRenderedPageBreak/>
        <w:t>zmiany zasad podlegania ubezpieczeniom społecznym lub ubezpieczeniu zdrowotnemu lub wysokości stawki składki na ubezpieczenia społeczne lub zdrowotne,</w:t>
      </w:r>
    </w:p>
    <w:p w14:paraId="61F11164" w14:textId="77777777" w:rsidR="00784E2A" w:rsidRPr="00B71300" w:rsidRDefault="00784E2A" w:rsidP="00B53FA5">
      <w:pPr>
        <w:numPr>
          <w:ilvl w:val="0"/>
          <w:numId w:val="5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zmiany stawki podatku od towarów i usług</w:t>
      </w:r>
      <w:r w:rsidRPr="00B71300">
        <w:rPr>
          <w:rFonts w:ascii="Times New Roman" w:eastAsia="Times New Roman" w:hAnsi="Times New Roman" w:cs="Times New Roman"/>
          <w:sz w:val="24"/>
          <w:szCs w:val="24"/>
          <w:lang w:eastAsia="x-none"/>
        </w:rPr>
        <w:t xml:space="preserve"> oraz podatku akcyzowego;</w:t>
      </w:r>
    </w:p>
    <w:p w14:paraId="78350377" w14:textId="77777777" w:rsidR="00784E2A" w:rsidRPr="00B71300" w:rsidRDefault="00784E2A" w:rsidP="00B53FA5">
      <w:pPr>
        <w:numPr>
          <w:ilvl w:val="0"/>
          <w:numId w:val="5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zmiany zasad gromadzenia i wysokości wpłat do pracowniczych planów kapitałowych, o których mowa w ustawie z dnia 4 października 2018 r. o pracowniczych planach kapitałowych</w:t>
      </w:r>
    </w:p>
    <w:p w14:paraId="24D2D9C7" w14:textId="77777777" w:rsidR="00784E2A" w:rsidRDefault="00784E2A" w:rsidP="00784E2A">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x-none"/>
        </w:rPr>
      </w:pPr>
      <w:r w:rsidRPr="00B71300">
        <w:rPr>
          <w:rFonts w:ascii="Times New Roman" w:eastAsia="Times New Roman" w:hAnsi="Times New Roman" w:cs="Times New Roman"/>
          <w:sz w:val="24"/>
          <w:szCs w:val="24"/>
          <w:lang w:val="x-none" w:eastAsia="x-none"/>
        </w:rPr>
        <w:t xml:space="preserve"> – jeżeli zmiany te będą miały wpływ na koszty wykonania przedmiotu umowy przez Wykonawcę.</w:t>
      </w:r>
    </w:p>
    <w:p w14:paraId="47F97059" w14:textId="45C0290E" w:rsidR="00784E2A" w:rsidRPr="00B71300" w:rsidRDefault="00784E2A" w:rsidP="00784E2A">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x-none"/>
        </w:rPr>
      </w:pPr>
      <w:r w:rsidRPr="00A54CFA">
        <w:rPr>
          <w:rFonts w:ascii="Times New Roman" w:eastAsia="Times New Roman" w:hAnsi="Times New Roman" w:cs="Times New Roman"/>
          <w:sz w:val="24"/>
          <w:szCs w:val="24"/>
          <w:lang w:eastAsia="pl-PL"/>
        </w:rPr>
        <w:t>Zmia</w:t>
      </w:r>
      <w:r>
        <w:rPr>
          <w:rFonts w:ascii="Times New Roman" w:eastAsia="Times New Roman" w:hAnsi="Times New Roman" w:cs="Times New Roman"/>
          <w:sz w:val="24"/>
          <w:szCs w:val="24"/>
          <w:lang w:eastAsia="pl-PL"/>
        </w:rPr>
        <w:t>na umowy, o której mowa w ust. 20</w:t>
      </w:r>
      <w:r w:rsidRPr="00A54CFA">
        <w:rPr>
          <w:rFonts w:ascii="Times New Roman" w:eastAsia="Times New Roman" w:hAnsi="Times New Roman" w:cs="Times New Roman"/>
          <w:sz w:val="24"/>
          <w:szCs w:val="24"/>
          <w:lang w:eastAsia="pl-PL"/>
        </w:rPr>
        <w:t xml:space="preserve"> może dotyczyć tylko wysokości wynagrodzenia na przyszłość.</w:t>
      </w:r>
    </w:p>
    <w:p w14:paraId="4757E3FE" w14:textId="5F2E4219" w:rsidR="00784E2A" w:rsidRPr="00A54CFA" w:rsidRDefault="00784E2A" w:rsidP="00784E2A">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bCs/>
          <w:sz w:val="24"/>
          <w:szCs w:val="24"/>
        </w:rPr>
      </w:pPr>
      <w:r w:rsidRPr="00A54CFA">
        <w:rPr>
          <w:rFonts w:ascii="Times New Roman" w:eastAsia="Times New Roman" w:hAnsi="Times New Roman" w:cs="Times New Roman"/>
          <w:bCs/>
          <w:sz w:val="24"/>
          <w:szCs w:val="24"/>
        </w:rPr>
        <w:t xml:space="preserve">Zasady wprowadzenia zmian wysokości wynagrodzenia Wykonawcy w </w:t>
      </w:r>
      <w:r>
        <w:rPr>
          <w:rFonts w:ascii="Times New Roman" w:eastAsia="Times New Roman" w:hAnsi="Times New Roman" w:cs="Times New Roman"/>
          <w:bCs/>
          <w:sz w:val="24"/>
          <w:szCs w:val="24"/>
        </w:rPr>
        <w:t>przypadkach określonych w ust. 20</w:t>
      </w:r>
      <w:r w:rsidRPr="00A54CFA">
        <w:rPr>
          <w:rFonts w:ascii="Times New Roman" w:eastAsia="Times New Roman" w:hAnsi="Times New Roman" w:cs="Times New Roman"/>
          <w:bCs/>
          <w:sz w:val="24"/>
          <w:szCs w:val="24"/>
        </w:rPr>
        <w:t>:</w:t>
      </w:r>
    </w:p>
    <w:p w14:paraId="11D26310" w14:textId="77777777" w:rsidR="00784E2A" w:rsidRPr="00B71300" w:rsidRDefault="00784E2A" w:rsidP="00B53FA5">
      <w:pPr>
        <w:numPr>
          <w:ilvl w:val="0"/>
          <w:numId w:val="5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w przypadku zmiany stawki podatku od towarów i usług, wartość netto wynagrodzenia Wykonawcy nie zmieni się, a wartość brutto zostanie wyliczona na podstawie zmienionej stawki podatku.</w:t>
      </w:r>
      <w:r w:rsidRPr="00B71300">
        <w:rPr>
          <w:rFonts w:ascii="Times New Roman" w:eastAsia="Times New Roman" w:hAnsi="Times New Roman" w:cs="Times New Roman"/>
          <w:sz w:val="24"/>
          <w:szCs w:val="24"/>
          <w:lang w:eastAsia="x-none"/>
        </w:rPr>
        <w:t xml:space="preserve"> W przypadku zmiany stawki podatku akcyzowego zmianie ulegnie tylko stawka podatku akcyzowego w stopniu wynikającym z wprowadzonej zmiany;</w:t>
      </w:r>
    </w:p>
    <w:p w14:paraId="4F2F23D8" w14:textId="77777777" w:rsidR="00784E2A" w:rsidRPr="00B71300" w:rsidRDefault="00784E2A" w:rsidP="00B53FA5">
      <w:pPr>
        <w:numPr>
          <w:ilvl w:val="0"/>
          <w:numId w:val="5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zmiany zasad gromadzenia i</w:t>
      </w:r>
      <w:r w:rsidRPr="00B71300">
        <w:rPr>
          <w:rFonts w:ascii="Times New Roman" w:eastAsia="Times New Roman" w:hAnsi="Times New Roman" w:cs="Times New Roman"/>
          <w:sz w:val="24"/>
          <w:szCs w:val="24"/>
          <w:lang w:eastAsia="x-none"/>
        </w:rPr>
        <w:t> </w:t>
      </w:r>
      <w:r w:rsidRPr="00B71300">
        <w:rPr>
          <w:rFonts w:ascii="Times New Roman" w:eastAsia="Times New Roman" w:hAnsi="Times New Roman" w:cs="Times New Roman"/>
          <w:sz w:val="24"/>
          <w:szCs w:val="24"/>
          <w:lang w:val="x-none" w:eastAsia="x-none"/>
        </w:rPr>
        <w:t>wysokości wpłat do pracowniczych planów kapitałowych jeżeli zmiany te będą miały wpływ na koszty wykonania przedmiotu umowy przez Wykonawcę, wynagrodzenie Wykonawcy ulegnie adekwatnej zmianie, w oparciu o następujące zasady:</w:t>
      </w:r>
    </w:p>
    <w:p w14:paraId="5E7EF6CD" w14:textId="77777777" w:rsidR="00784E2A" w:rsidRPr="00B71300" w:rsidRDefault="00784E2A" w:rsidP="00B53FA5">
      <w:pPr>
        <w:numPr>
          <w:ilvl w:val="0"/>
          <w:numId w:val="51"/>
        </w:numPr>
        <w:autoSpaceDE w:val="0"/>
        <w:autoSpaceDN w:val="0"/>
        <w:adjustRightInd w:val="0"/>
        <w:spacing w:after="0" w:line="240" w:lineRule="auto"/>
        <w:ind w:left="851" w:hanging="284"/>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zmiana wysokości wynagrodzenia wymaga złożenia przez Wykonawcę pisemnego wniosku zawierającego co najmniej:</w:t>
      </w:r>
    </w:p>
    <w:p w14:paraId="47CEEE70" w14:textId="77777777" w:rsidR="00784E2A" w:rsidRPr="00B71300" w:rsidRDefault="00784E2A" w:rsidP="00784E2A">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 oświadczenie o zmianie kosztów wykonania zamówienia i proponowaną wysokość wynagrodzenia,</w:t>
      </w:r>
    </w:p>
    <w:p w14:paraId="689E21F7" w14:textId="77777777" w:rsidR="00784E2A" w:rsidRPr="00B71300" w:rsidRDefault="00784E2A" w:rsidP="00784E2A">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 datę, od której następuje zmiana kosztów,</w:t>
      </w:r>
    </w:p>
    <w:p w14:paraId="1589F46C" w14:textId="77777777" w:rsidR="00784E2A" w:rsidRPr="00B71300" w:rsidRDefault="00784E2A" w:rsidP="00784E2A">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 określenie zmian stawek i przepisów mających wpływ na zmianę kosztów wykonania zamówienia,</w:t>
      </w:r>
    </w:p>
    <w:p w14:paraId="68729817" w14:textId="77777777" w:rsidR="00784E2A" w:rsidRPr="00B71300" w:rsidRDefault="00784E2A" w:rsidP="00784E2A">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 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z zestawieniem (przed jak i po zmianie) wysokości składek na ubezpieczenie społeczne lub zdrowotne, z określeniem zakresu (części etatu) w jakim wykonują prace związane z realizacją przedmiotu umowy,</w:t>
      </w:r>
    </w:p>
    <w:p w14:paraId="0F41A7CA" w14:textId="77777777" w:rsidR="00784E2A" w:rsidRPr="00B71300" w:rsidRDefault="00784E2A" w:rsidP="00784E2A">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 wyszczególnienie wzrostu kosztów wykonania umowy związanych ze zmianą zasad gromadzenia i wysokości wpłat do pracowniczych planów kapitałowych.</w:t>
      </w:r>
    </w:p>
    <w:p w14:paraId="64CEA667" w14:textId="77777777" w:rsidR="00784E2A" w:rsidRPr="00B71300" w:rsidRDefault="00784E2A" w:rsidP="00B53FA5">
      <w:pPr>
        <w:numPr>
          <w:ilvl w:val="0"/>
          <w:numId w:val="51"/>
        </w:numPr>
        <w:autoSpaceDE w:val="0"/>
        <w:autoSpaceDN w:val="0"/>
        <w:adjustRightInd w:val="0"/>
        <w:spacing w:after="0" w:line="240" w:lineRule="auto"/>
        <w:ind w:left="851" w:hanging="284"/>
        <w:jc w:val="both"/>
        <w:rPr>
          <w:rFonts w:ascii="Times New Roman" w:eastAsia="Times New Roman" w:hAnsi="Times New Roman" w:cs="Times New Roman"/>
          <w:bCs/>
          <w:sz w:val="24"/>
          <w:szCs w:val="24"/>
        </w:rPr>
      </w:pPr>
      <w:r w:rsidRPr="00B71300">
        <w:rPr>
          <w:rFonts w:ascii="Times New Roman" w:eastAsia="Times New Roman" w:hAnsi="Times New Roman" w:cs="Times New Roman"/>
          <w:bCs/>
          <w:sz w:val="24"/>
          <w:szCs w:val="24"/>
        </w:rPr>
        <w:t xml:space="preserve">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t>
      </w:r>
      <w:r w:rsidRPr="00B71300">
        <w:rPr>
          <w:rFonts w:ascii="Times New Roman" w:eastAsia="Times New Roman" w:hAnsi="Times New Roman" w:cs="Times New Roman"/>
          <w:bCs/>
          <w:sz w:val="24"/>
          <w:szCs w:val="24"/>
        </w:rPr>
        <w:lastRenderedPageBreak/>
        <w:t>Wykonawcy. Niedostarczenie ich przez Wykonawcę uważane będzie za rezygnację z żądania podwyższenia wysokości wynagrodzenia,</w:t>
      </w:r>
    </w:p>
    <w:p w14:paraId="66D2BC32" w14:textId="77777777" w:rsidR="00784E2A" w:rsidRPr="00B71300" w:rsidRDefault="00784E2A" w:rsidP="00B53FA5">
      <w:pPr>
        <w:numPr>
          <w:ilvl w:val="0"/>
          <w:numId w:val="5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 xml:space="preserve">zmiana wysokości wynagrodzenie obowiązywać będzie od dnia wejścia w życie zmian, o których mowa w ust. </w:t>
      </w:r>
      <w:r>
        <w:rPr>
          <w:rFonts w:ascii="Times New Roman" w:eastAsia="Times New Roman" w:hAnsi="Times New Roman" w:cs="Times New Roman"/>
          <w:sz w:val="24"/>
          <w:szCs w:val="24"/>
          <w:lang w:eastAsia="x-none"/>
        </w:rPr>
        <w:t>20</w:t>
      </w:r>
      <w:r w:rsidRPr="00B71300">
        <w:rPr>
          <w:rFonts w:ascii="Times New Roman" w:eastAsia="Times New Roman" w:hAnsi="Times New Roman" w:cs="Times New Roman"/>
          <w:sz w:val="24"/>
          <w:szCs w:val="24"/>
          <w:lang w:val="x-none" w:eastAsia="x-none"/>
        </w:rPr>
        <w:t>,</w:t>
      </w:r>
    </w:p>
    <w:p w14:paraId="3D8AB0E4" w14:textId="77777777" w:rsidR="00784E2A" w:rsidRPr="00B71300" w:rsidRDefault="00784E2A" w:rsidP="00B53FA5">
      <w:pPr>
        <w:numPr>
          <w:ilvl w:val="0"/>
          <w:numId w:val="5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B71300">
        <w:rPr>
          <w:rFonts w:ascii="Times New Roman" w:eastAsia="Times New Roman" w:hAnsi="Times New Roman" w:cs="Times New Roman"/>
          <w:sz w:val="24"/>
          <w:szCs w:val="24"/>
          <w:lang w:val="x-none" w:eastAsia="x-none"/>
        </w:rPr>
        <w:t>zmiana wynagrodzenia Wykonawcy nastąpi w formie aneksu do umowy.</w:t>
      </w:r>
    </w:p>
    <w:p w14:paraId="3C8DFE5A" w14:textId="77777777" w:rsidR="00784E2A" w:rsidRPr="0065093D" w:rsidRDefault="00784E2A" w:rsidP="00784E2A">
      <w:pPr>
        <w:tabs>
          <w:tab w:val="left" w:pos="426"/>
        </w:tabs>
        <w:spacing w:after="0" w:line="240" w:lineRule="auto"/>
        <w:ind w:left="720" w:right="4"/>
        <w:jc w:val="both"/>
        <w:rPr>
          <w:rFonts w:ascii="Times New Roman" w:eastAsia="Times New Roman" w:hAnsi="Times New Roman" w:cs="Times New Roman"/>
          <w:bCs/>
          <w:color w:val="000000"/>
          <w:lang w:eastAsia="pl-PL"/>
        </w:rPr>
      </w:pPr>
    </w:p>
    <w:p w14:paraId="573B3D64" w14:textId="77777777" w:rsidR="00ED0365" w:rsidRDefault="00ED0365" w:rsidP="00ED0365">
      <w:pPr>
        <w:spacing w:line="240" w:lineRule="auto"/>
        <w:ind w:left="360"/>
        <w:contextualSpacing/>
        <w:jc w:val="center"/>
        <w:rPr>
          <w:rFonts w:ascii="Times New Roman" w:eastAsia="Calibri" w:hAnsi="Times New Roman" w:cs="Times New Roman"/>
          <w:b/>
          <w:sz w:val="24"/>
          <w:szCs w:val="24"/>
        </w:rPr>
      </w:pPr>
      <w:r w:rsidRPr="002D39ED">
        <w:rPr>
          <w:rFonts w:ascii="Times New Roman" w:eastAsia="Calibri" w:hAnsi="Times New Roman" w:cs="Times New Roman"/>
          <w:b/>
          <w:sz w:val="24"/>
          <w:szCs w:val="24"/>
          <w:lang w:val="x-none"/>
        </w:rPr>
        <w:t>§ 10</w:t>
      </w:r>
      <w:r>
        <w:rPr>
          <w:rFonts w:ascii="Times New Roman" w:eastAsia="Calibri" w:hAnsi="Times New Roman" w:cs="Times New Roman"/>
          <w:b/>
          <w:sz w:val="24"/>
          <w:szCs w:val="24"/>
        </w:rPr>
        <w:t>a</w:t>
      </w:r>
    </w:p>
    <w:p w14:paraId="16AF0936" w14:textId="77777777" w:rsidR="00ED0365" w:rsidRPr="00654DEF" w:rsidRDefault="00ED0365" w:rsidP="00ED0365">
      <w:pPr>
        <w:spacing w:after="0" w:line="240" w:lineRule="auto"/>
        <w:jc w:val="both"/>
        <w:rPr>
          <w:rFonts w:ascii="Times New Roman" w:hAnsi="Times New Roman" w:cs="Times New Roman"/>
          <w:sz w:val="24"/>
          <w:szCs w:val="24"/>
        </w:rPr>
      </w:pPr>
    </w:p>
    <w:p w14:paraId="0CAAA19C" w14:textId="77777777" w:rsidR="0043057D" w:rsidRDefault="00864018" w:rsidP="00B53FA5">
      <w:pPr>
        <w:numPr>
          <w:ilvl w:val="0"/>
          <w:numId w:val="48"/>
        </w:numPr>
        <w:spacing w:after="0" w:line="240" w:lineRule="auto"/>
        <w:ind w:left="360"/>
        <w:jc w:val="both"/>
        <w:rPr>
          <w:rFonts w:ascii="Times New Roman" w:hAnsi="Times New Roman" w:cs="Times New Roman"/>
          <w:sz w:val="24"/>
          <w:szCs w:val="24"/>
        </w:rPr>
      </w:pPr>
      <w:r w:rsidRPr="00654DEF">
        <w:rPr>
          <w:rFonts w:ascii="Times New Roman" w:hAnsi="Times New Roman" w:cs="Times New Roman"/>
          <w:sz w:val="24"/>
          <w:szCs w:val="24"/>
        </w:rPr>
        <w:t xml:space="preserve">Zamawiający został zakwalifikowany przez Prezesa Rady Ministrów do otrzymania Promesy inwestycyjnej, do kwoty 17 990 000,00 zł. Zamawiający jest zobowiązany zapewnić udział własny na realizację przedmiotu umowy w kwocie nie niższej niż udział własny wskazany przez Zamawiającego we wniosku o dofinansowanie. </w:t>
      </w:r>
    </w:p>
    <w:p w14:paraId="4777C4F6" w14:textId="753D2903" w:rsidR="00864018" w:rsidRPr="002679E7" w:rsidRDefault="00864018" w:rsidP="00B53FA5">
      <w:pPr>
        <w:numPr>
          <w:ilvl w:val="0"/>
          <w:numId w:val="48"/>
        </w:numPr>
        <w:spacing w:after="0" w:line="240" w:lineRule="auto"/>
        <w:ind w:left="360"/>
        <w:jc w:val="both"/>
        <w:rPr>
          <w:rFonts w:ascii="Times New Roman" w:hAnsi="Times New Roman" w:cs="Times New Roman"/>
          <w:sz w:val="24"/>
          <w:szCs w:val="24"/>
        </w:rPr>
      </w:pPr>
      <w:r w:rsidRPr="002679E7">
        <w:rPr>
          <w:rFonts w:ascii="Times New Roman" w:hAnsi="Times New Roman" w:cs="Times New Roman"/>
          <w:sz w:val="24"/>
          <w:szCs w:val="24"/>
        </w:rPr>
        <w:t xml:space="preserve">Wykonawca zobowiązuje się zapewnić finansowanie przedmiotu umowy w części niepokrytej udziałem własnym Zamawiającego na czas poprzedzający wypłaty z Promesy na zasadach określonych w Promesie Wstępnej, z jednoczesnym zastrzeżeniem, że zapłata wynagrodzenia w całości na rzecz Wykonawcy nastąpi po </w:t>
      </w:r>
      <w:r w:rsidR="0043057D" w:rsidRPr="002679E7">
        <w:rPr>
          <w:rFonts w:ascii="Times New Roman" w:hAnsi="Times New Roman" w:cs="Times New Roman"/>
          <w:sz w:val="24"/>
          <w:szCs w:val="24"/>
        </w:rPr>
        <w:t xml:space="preserve">odbiorze </w:t>
      </w:r>
      <w:r w:rsidR="00AD2B49" w:rsidRPr="002679E7">
        <w:rPr>
          <w:rFonts w:ascii="Times New Roman" w:hAnsi="Times New Roman" w:cs="Times New Roman"/>
          <w:sz w:val="24"/>
          <w:szCs w:val="24"/>
        </w:rPr>
        <w:t xml:space="preserve">końcowym </w:t>
      </w:r>
      <w:r w:rsidRPr="002679E7">
        <w:rPr>
          <w:rFonts w:ascii="Times New Roman" w:hAnsi="Times New Roman" w:cs="Times New Roman"/>
          <w:sz w:val="24"/>
          <w:szCs w:val="24"/>
        </w:rPr>
        <w:t>przedmiotu umowy</w:t>
      </w:r>
      <w:r w:rsidR="00AD2B49" w:rsidRPr="002679E7">
        <w:rPr>
          <w:rFonts w:ascii="Times New Roman" w:hAnsi="Times New Roman" w:cs="Times New Roman"/>
          <w:sz w:val="24"/>
          <w:szCs w:val="24"/>
        </w:rPr>
        <w:t>.</w:t>
      </w:r>
    </w:p>
    <w:p w14:paraId="23F539D8" w14:textId="77777777" w:rsidR="00DB12C1" w:rsidRPr="002E7837" w:rsidRDefault="00DB12C1" w:rsidP="00DB12C1">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489FCF5D" w14:textId="77777777" w:rsidR="0074571A" w:rsidRPr="002828FB" w:rsidRDefault="0074571A" w:rsidP="00B53FA5">
      <w:pPr>
        <w:numPr>
          <w:ilvl w:val="0"/>
          <w:numId w:val="5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828FB">
        <w:rPr>
          <w:rFonts w:ascii="Times New Roman" w:hAnsi="Times New Roman" w:cs="Times New Roman"/>
          <w:sz w:val="24"/>
          <w:szCs w:val="24"/>
        </w:rPr>
        <w:t xml:space="preserve">Strony postanawiają, że wynagrodzenie płatne będzie na podstawie faktur częściowych oraz faktury końcowej, w następujący sposób: </w:t>
      </w:r>
    </w:p>
    <w:p w14:paraId="525EE854" w14:textId="0C941AEB" w:rsidR="0074571A" w:rsidRPr="00117F01" w:rsidRDefault="0074571A" w:rsidP="002828FB">
      <w:pPr>
        <w:autoSpaceDE w:val="0"/>
        <w:autoSpaceDN w:val="0"/>
        <w:adjustRightInd w:val="0"/>
        <w:spacing w:after="0" w:line="240" w:lineRule="auto"/>
        <w:ind w:left="284" w:hanging="284"/>
        <w:jc w:val="both"/>
        <w:rPr>
          <w:rFonts w:ascii="Times New Roman" w:hAnsi="Times New Roman" w:cs="Times New Roman"/>
          <w:strike/>
          <w:sz w:val="24"/>
          <w:szCs w:val="24"/>
        </w:rPr>
      </w:pPr>
      <w:r w:rsidRPr="00654DEF">
        <w:rPr>
          <w:rFonts w:ascii="Times New Roman" w:hAnsi="Times New Roman" w:cs="Times New Roman"/>
          <w:sz w:val="24"/>
          <w:szCs w:val="24"/>
        </w:rPr>
        <w:t>1a. Faktury częściowe za wykonanie robót budowlanych</w:t>
      </w:r>
      <w:r w:rsidR="006B1ED9">
        <w:rPr>
          <w:rFonts w:ascii="Times New Roman" w:hAnsi="Times New Roman"/>
          <w:sz w:val="24"/>
          <w:szCs w:val="24"/>
        </w:rPr>
        <w:t xml:space="preserve">, </w:t>
      </w:r>
      <w:r w:rsidR="006B1ED9" w:rsidRPr="006958C8">
        <w:rPr>
          <w:rFonts w:ascii="Times New Roman" w:hAnsi="Times New Roman"/>
          <w:sz w:val="24"/>
          <w:szCs w:val="24"/>
        </w:rPr>
        <w:t>dostaw i montażu sprzętu, urządzeń i wyposażenia</w:t>
      </w:r>
      <w:r w:rsidRPr="00654DEF">
        <w:rPr>
          <w:rFonts w:ascii="Times New Roman" w:hAnsi="Times New Roman" w:cs="Times New Roman"/>
          <w:sz w:val="24"/>
          <w:szCs w:val="24"/>
        </w:rPr>
        <w:t xml:space="preserve"> wystawiane </w:t>
      </w:r>
      <w:r w:rsidR="002828FB" w:rsidRPr="00654DEF">
        <w:rPr>
          <w:rFonts w:ascii="Times New Roman" w:hAnsi="Times New Roman" w:cs="Times New Roman"/>
          <w:sz w:val="24"/>
          <w:szCs w:val="24"/>
        </w:rPr>
        <w:t xml:space="preserve">będą po zrealizowaniu danego elementu </w:t>
      </w:r>
      <w:r w:rsidR="002828FB" w:rsidRPr="00654DEF">
        <w:rPr>
          <w:rFonts w:ascii="Times New Roman" w:eastAsia="Times New Roman" w:hAnsi="Times New Roman" w:cs="Times New Roman"/>
          <w:sz w:val="24"/>
          <w:szCs w:val="24"/>
          <w:lang w:eastAsia="pl-PL"/>
        </w:rPr>
        <w:t xml:space="preserve">prac </w:t>
      </w:r>
      <w:r w:rsidR="0043057D">
        <w:rPr>
          <w:rFonts w:ascii="Times New Roman" w:hAnsi="Times New Roman" w:cs="Times New Roman"/>
          <w:sz w:val="24"/>
          <w:szCs w:val="24"/>
        </w:rPr>
        <w:t>wskazanego</w:t>
      </w:r>
      <w:r w:rsidR="002828FB" w:rsidRPr="00654DEF">
        <w:rPr>
          <w:rFonts w:ascii="Times New Roman" w:hAnsi="Times New Roman" w:cs="Times New Roman"/>
          <w:sz w:val="24"/>
          <w:szCs w:val="24"/>
        </w:rPr>
        <w:t xml:space="preserve"> w Zestawieniu Elementów Robót</w:t>
      </w:r>
      <w:r w:rsidRPr="00654DEF">
        <w:rPr>
          <w:rFonts w:ascii="Times New Roman" w:hAnsi="Times New Roman" w:cs="Times New Roman"/>
          <w:sz w:val="24"/>
          <w:szCs w:val="24"/>
        </w:rPr>
        <w:t>, aż do osiągnięcia kwoty wypłacanej ze środków własnych Gminy Miasto Krosno, a następnie Wykonawca wystawi fakturę częściową na kwotę 8 995 000,00 zł (tzw. ostatnia faktura częściowa) po wykonaniu robót budowlanych o wartości 8 995 000,00 zł. Ostatnia faktura częściowa sfinansowana będzie ze środków Rządowego Funduszu Polski Ład, Pro</w:t>
      </w:r>
      <w:r w:rsidR="002828FB" w:rsidRPr="00654DEF">
        <w:rPr>
          <w:rFonts w:ascii="Times New Roman" w:hAnsi="Times New Roman" w:cs="Times New Roman"/>
          <w:sz w:val="24"/>
          <w:szCs w:val="24"/>
        </w:rPr>
        <w:t>gram Inwestycji Strategicznych.</w:t>
      </w:r>
      <w:r w:rsidR="009628BB" w:rsidRPr="009628BB">
        <w:rPr>
          <w:rFonts w:ascii="Times New Roman" w:hAnsi="Times New Roman" w:cs="Times New Roman"/>
          <w:sz w:val="24"/>
          <w:szCs w:val="24"/>
          <w:lang w:eastAsia="x-none"/>
        </w:rPr>
        <w:t xml:space="preserve"> </w:t>
      </w:r>
    </w:p>
    <w:p w14:paraId="309AF497" w14:textId="657F5500" w:rsidR="009628BB" w:rsidRPr="00654DEF" w:rsidRDefault="0074571A" w:rsidP="009628BB">
      <w:pPr>
        <w:autoSpaceDE w:val="0"/>
        <w:autoSpaceDN w:val="0"/>
        <w:adjustRightInd w:val="0"/>
        <w:spacing w:after="0" w:line="240" w:lineRule="auto"/>
        <w:ind w:left="284" w:hanging="284"/>
        <w:jc w:val="both"/>
        <w:rPr>
          <w:rFonts w:ascii="Times New Roman" w:hAnsi="Times New Roman" w:cs="Times New Roman"/>
          <w:sz w:val="24"/>
          <w:szCs w:val="24"/>
        </w:rPr>
      </w:pPr>
      <w:r w:rsidRPr="00654DEF">
        <w:rPr>
          <w:rFonts w:ascii="Times New Roman" w:hAnsi="Times New Roman" w:cs="Times New Roman"/>
          <w:sz w:val="24"/>
          <w:szCs w:val="24"/>
        </w:rPr>
        <w:t>1b. Faktura końcowa wystawiona zostanie na kwotę 8 995 000,00 zł brutto po prawidłowym wykonaniu całości przedmiotu umowy. Faktura końcowa sfinansowana będzie ze środków Rządowego Funduszu Polski Ład, Program Inwestycji Strategicznych.</w:t>
      </w:r>
      <w:r w:rsidR="009628BB">
        <w:rPr>
          <w:rFonts w:ascii="Times New Roman" w:hAnsi="Times New Roman" w:cs="Times New Roman"/>
          <w:sz w:val="24"/>
          <w:szCs w:val="24"/>
        </w:rPr>
        <w:t xml:space="preserve"> </w:t>
      </w:r>
    </w:p>
    <w:p w14:paraId="7A3E170D" w14:textId="12E19237" w:rsidR="00622D7E" w:rsidRDefault="00622D7E" w:rsidP="002828FB">
      <w:pPr>
        <w:numPr>
          <w:ilvl w:val="0"/>
          <w:numId w:val="5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 xml:space="preserve">Potwierdzeniem częściowego wykonania robót, dostaw sprzętu, urządzeń i wyposażenia będzie protokół częściowego odbioru robót sporządzony </w:t>
      </w:r>
      <w:r w:rsidR="006B1ED9" w:rsidRPr="00654DEF">
        <w:rPr>
          <w:rFonts w:ascii="Times New Roman" w:hAnsi="Times New Roman" w:cs="Times New Roman"/>
          <w:sz w:val="24"/>
          <w:szCs w:val="24"/>
        </w:rPr>
        <w:t xml:space="preserve">po zrealizowaniu danego elementu </w:t>
      </w:r>
      <w:r w:rsidR="006B1ED9" w:rsidRPr="00654DEF">
        <w:rPr>
          <w:rFonts w:ascii="Times New Roman" w:eastAsia="Times New Roman" w:hAnsi="Times New Roman" w:cs="Times New Roman"/>
          <w:sz w:val="24"/>
          <w:szCs w:val="24"/>
          <w:lang w:eastAsia="pl-PL"/>
        </w:rPr>
        <w:t xml:space="preserve">prac </w:t>
      </w:r>
      <w:r w:rsidR="006B1ED9">
        <w:rPr>
          <w:rFonts w:ascii="Times New Roman" w:hAnsi="Times New Roman" w:cs="Times New Roman"/>
          <w:sz w:val="24"/>
          <w:szCs w:val="24"/>
        </w:rPr>
        <w:t>wskazanego</w:t>
      </w:r>
      <w:r w:rsidR="006B1ED9" w:rsidRPr="00654DEF">
        <w:rPr>
          <w:rFonts w:ascii="Times New Roman" w:hAnsi="Times New Roman" w:cs="Times New Roman"/>
          <w:sz w:val="24"/>
          <w:szCs w:val="24"/>
        </w:rPr>
        <w:t xml:space="preserve"> w Zestawieniu Elementów Robót,</w:t>
      </w:r>
      <w:r w:rsidR="006B1ED9">
        <w:rPr>
          <w:rFonts w:ascii="Times New Roman" w:hAnsi="Times New Roman" w:cs="Times New Roman"/>
          <w:sz w:val="24"/>
          <w:szCs w:val="24"/>
        </w:rPr>
        <w:t xml:space="preserve"> </w:t>
      </w:r>
      <w:r w:rsidR="00331669" w:rsidRPr="00331669">
        <w:rPr>
          <w:rFonts w:ascii="Times New Roman" w:hAnsi="Times New Roman" w:cs="Times New Roman"/>
          <w:sz w:val="24"/>
          <w:szCs w:val="24"/>
          <w:lang w:eastAsia="x-none"/>
        </w:rPr>
        <w:t>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Default="00622D7E" w:rsidP="002828FB">
      <w:pPr>
        <w:numPr>
          <w:ilvl w:val="0"/>
          <w:numId w:val="5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828FB">
        <w:rPr>
          <w:rFonts w:ascii="Times New Roman" w:hAnsi="Times New Roman" w:cs="Times New Roman"/>
          <w:sz w:val="24"/>
          <w:szCs w:val="24"/>
        </w:rPr>
        <w:t xml:space="preserve">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w:t>
      </w:r>
      <w:r w:rsidRPr="002828FB">
        <w:rPr>
          <w:rFonts w:ascii="Times New Roman" w:hAnsi="Times New Roman" w:cs="Times New Roman"/>
          <w:sz w:val="24"/>
          <w:szCs w:val="24"/>
        </w:rPr>
        <w:lastRenderedPageBreak/>
        <w:t>Zamawiającego umów o podwykonawstwo, których przedmiotem są roboty budowlane lub po przedłożeniu Zamawiającemu potwierdzonego za zgodność z oryginałem, przez przedkładającego, odpisu umowy o podwykonawstwo, której przedmiotem są dostawy lub usługi.</w:t>
      </w:r>
    </w:p>
    <w:p w14:paraId="4508A1F0" w14:textId="51D769AD" w:rsidR="00281665" w:rsidRPr="00281665" w:rsidRDefault="00281665" w:rsidP="00281665">
      <w:pPr>
        <w:numPr>
          <w:ilvl w:val="0"/>
          <w:numId w:val="55"/>
        </w:numPr>
        <w:spacing w:after="0" w:line="240" w:lineRule="auto"/>
        <w:ind w:left="284" w:hanging="284"/>
        <w:jc w:val="both"/>
        <w:rPr>
          <w:rFonts w:ascii="Times New Roman" w:hAnsi="Times New Roman" w:cs="Times New Roman"/>
          <w:sz w:val="24"/>
          <w:szCs w:val="24"/>
        </w:rPr>
      </w:pPr>
      <w:r w:rsidRPr="00281665">
        <w:rPr>
          <w:rFonts w:ascii="Times New Roman" w:hAnsi="Times New Roman" w:cs="Times New Roman"/>
          <w:sz w:val="24"/>
          <w:szCs w:val="24"/>
        </w:rPr>
        <w:t xml:space="preserve">Warunkiem zapłaty drugiej i </w:t>
      </w:r>
      <w:r w:rsidR="00825712">
        <w:rPr>
          <w:rFonts w:ascii="Times New Roman" w:hAnsi="Times New Roman" w:cs="Times New Roman"/>
          <w:sz w:val="24"/>
          <w:szCs w:val="24"/>
        </w:rPr>
        <w:t>następnych części</w:t>
      </w:r>
      <w:r w:rsidRPr="00281665">
        <w:rPr>
          <w:rFonts w:ascii="Times New Roman" w:hAnsi="Times New Roman" w:cs="Times New Roman"/>
          <w:sz w:val="24"/>
          <w:szCs w:val="24"/>
        </w:rPr>
        <w:t xml:space="preserve"> (faktury) należnego wynagrodzenia Wykonawcy za prawidłowo wykonane roboty jest przedstawienie przez Wykonawcę dowodów zapłaty wymagalnego wynagrodzenia podwykonawcom i dalszym podwykonawcom biorącym udział w realizacji odebranych robót budowlanych, dostaw oraz usług. W przypadku płatności końcowej, Zamawiający wymaga przedstawienia dowodów rozliczenia się 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773958F7" w14:textId="5D7AEA74" w:rsidR="00281665" w:rsidRPr="00281665" w:rsidRDefault="00281665" w:rsidP="00281665">
      <w:pPr>
        <w:numPr>
          <w:ilvl w:val="0"/>
          <w:numId w:val="55"/>
        </w:numPr>
        <w:spacing w:after="0" w:line="240" w:lineRule="auto"/>
        <w:ind w:left="284" w:hanging="284"/>
        <w:jc w:val="both"/>
        <w:rPr>
          <w:rFonts w:ascii="Times New Roman" w:hAnsi="Times New Roman" w:cs="Times New Roman"/>
          <w:sz w:val="24"/>
          <w:szCs w:val="24"/>
        </w:rPr>
      </w:pPr>
      <w:r w:rsidRPr="00281665">
        <w:rPr>
          <w:rFonts w:ascii="Times New Roman" w:hAnsi="Times New Roman" w:cs="Times New Roman"/>
          <w:sz w:val="24"/>
          <w:szCs w:val="24"/>
        </w:rPr>
        <w:t>Począwszy od drugiej faktury Wykonawca zobowiązany jest przedłożyć Zamawiającemu najpóźniej na 5 dni przed upływem terminu płatności faktury wystawionej przez Wykonawcę Zamawiającemu w siedzibie Zamawiającego kserokopię faktury (oryginał do wglądu Zamawiającego) wystawionej przez podwykonawcę lub dalszego podwykonawcę z dowodem zapłaty oraz oświadczeniem podwykonawcy lub dalszego podwykonawcy</w:t>
      </w:r>
      <w:r w:rsidR="00825712">
        <w:rPr>
          <w:rFonts w:ascii="Times New Roman" w:hAnsi="Times New Roman" w:cs="Times New Roman"/>
          <w:sz w:val="24"/>
          <w:szCs w:val="24"/>
        </w:rPr>
        <w:t xml:space="preserve"> potwierdzającym prawidłowość dokonanego podziału należności określonego w ust. 3 oraz</w:t>
      </w:r>
      <w:r w:rsidRPr="00281665">
        <w:rPr>
          <w:rFonts w:ascii="Times New Roman" w:hAnsi="Times New Roman" w:cs="Times New Roman"/>
          <w:sz w:val="24"/>
          <w:szCs w:val="24"/>
        </w:rPr>
        <w:t xml:space="preserve"> o pełnym zafakturowaniu przez nich lub objęciu wystawionymi przez nich rachunkami zakresu robót, dostaw oraz usług wykonanych zgodnie z umowami o podwykonawstwo oraz uregulowaniu względem nich wszystkich należności oraz o braku jakichkolwiek roszczeń podwykonawcy lub dalszego podwykonawcy w stosunku do Wykonawcy i Zamawiającego. </w:t>
      </w:r>
    </w:p>
    <w:p w14:paraId="3DDB86A8" w14:textId="77777777" w:rsidR="00BD0A97" w:rsidRPr="002828FB"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81665">
        <w:rPr>
          <w:rFonts w:ascii="Times New Roman" w:hAnsi="Times New Roman" w:cs="Times New Roman"/>
          <w:sz w:val="24"/>
          <w:szCs w:val="24"/>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2828FB"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828FB">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2828FB"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828FB">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Podwykonawca lub dalszy podwykonawca może zwrócić się z żądaniem zapłaty należnego wynagrodzenia bezpośrednio do Zamawiającego. Przed dokonaniem bezpośredniej zapłaty, Zamawiający poinformuje Wykonawcę o zgłoszeniu się podwykonawcy lub </w:t>
      </w:r>
      <w:r w:rsidRPr="00BD0A97">
        <w:rPr>
          <w:rFonts w:ascii="Times New Roman" w:eastAsia="Times New Roman" w:hAnsi="Times New Roman" w:cs="Times New Roman"/>
          <w:sz w:val="24"/>
          <w:szCs w:val="24"/>
          <w:lang w:eastAsia="pl-PL"/>
        </w:rPr>
        <w:lastRenderedPageBreak/>
        <w:t>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B53FA5">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B53FA5">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B53FA5">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2828FB">
      <w:pPr>
        <w:numPr>
          <w:ilvl w:val="0"/>
          <w:numId w:val="5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2EE298F3" w14:textId="77777777" w:rsidR="00825712" w:rsidRPr="00851A8F" w:rsidRDefault="00825712"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B13C7A9" w:rsidR="003022D2" w:rsidRPr="003022D2" w:rsidRDefault="003022D2" w:rsidP="00B53FA5">
      <w:pPr>
        <w:numPr>
          <w:ilvl w:val="0"/>
          <w:numId w:val="2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w:t>
      </w:r>
      <w:r w:rsidRPr="00654DEF">
        <w:rPr>
          <w:rFonts w:ascii="Times New Roman" w:eastAsia="Times New Roman" w:hAnsi="Times New Roman" w:cs="Times New Roman"/>
          <w:sz w:val="24"/>
          <w:szCs w:val="24"/>
          <w:lang w:eastAsia="pl-PL"/>
        </w:rPr>
        <w:t xml:space="preserve">do </w:t>
      </w:r>
      <w:r w:rsidR="00281665">
        <w:rPr>
          <w:rFonts w:ascii="Times New Roman" w:eastAsia="Times New Roman" w:hAnsi="Times New Roman" w:cs="Times New Roman"/>
          <w:sz w:val="24"/>
          <w:szCs w:val="24"/>
          <w:lang w:eastAsia="pl-PL"/>
        </w:rPr>
        <w:t>30</w:t>
      </w:r>
      <w:r w:rsidRPr="00654DEF">
        <w:rPr>
          <w:rFonts w:ascii="Times New Roman" w:eastAsia="Times New Roman" w:hAnsi="Times New Roman" w:cs="Times New Roman"/>
          <w:sz w:val="24"/>
          <w:szCs w:val="24"/>
          <w:lang w:eastAsia="pl-PL"/>
        </w:rPr>
        <w:t xml:space="preserve"> dni</w:t>
      </w:r>
      <w:r w:rsidRPr="003022D2">
        <w:rPr>
          <w:rFonts w:ascii="Times New Roman" w:eastAsia="Times New Roman" w:hAnsi="Times New Roman" w:cs="Times New Roman"/>
          <w:sz w:val="24"/>
          <w:szCs w:val="24"/>
          <w:lang w:eastAsia="pl-PL"/>
        </w:rPr>
        <w:t xml:space="preserve"> od daty doręczenia Zamawiającemu prawidłowo </w:t>
      </w:r>
      <w:r w:rsidRPr="003022D2">
        <w:rPr>
          <w:rFonts w:ascii="Times New Roman" w:eastAsia="Times New Roman" w:hAnsi="Times New Roman" w:cs="Times New Roman"/>
          <w:sz w:val="24"/>
          <w:szCs w:val="24"/>
          <w:lang w:eastAsia="pl-PL"/>
        </w:rPr>
        <w:lastRenderedPageBreak/>
        <w:t xml:space="preserve">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FA5">
      <w:pPr>
        <w:numPr>
          <w:ilvl w:val="0"/>
          <w:numId w:val="33"/>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73A837C9"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281665">
        <w:rPr>
          <w:rFonts w:ascii="Times New Roman" w:eastAsia="Times New Roman" w:hAnsi="Times New Roman" w:cs="Times New Roman"/>
          <w:sz w:val="24"/>
          <w:szCs w:val="24"/>
          <w:lang w:eastAsia="pl-PL"/>
        </w:rPr>
        <w:t>30</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FA5">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FA5">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FA5">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FA5">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FA5">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B53FA5">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B53FA5">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B53FA5">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4B1C03CC" w:rsidR="003022D2" w:rsidRPr="003022D2" w:rsidRDefault="003022D2" w:rsidP="00B53FA5">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w:t>
      </w:r>
      <w:r w:rsidR="0043057D">
        <w:rPr>
          <w:rFonts w:ascii="Times New Roman" w:eastAsia="Times New Roman" w:hAnsi="Times New Roman" w:cs="Times New Roman"/>
          <w:sz w:val="24"/>
          <w:szCs w:val="24"/>
          <w:lang w:eastAsia="pl-PL"/>
        </w:rPr>
        <w:t>przez Zamawiającego z udziałem U</w:t>
      </w:r>
      <w:r w:rsidRPr="003022D2">
        <w:rPr>
          <w:rFonts w:ascii="Times New Roman" w:eastAsia="Times New Roman" w:hAnsi="Times New Roman" w:cs="Times New Roman"/>
          <w:sz w:val="24"/>
          <w:szCs w:val="24"/>
          <w:lang w:eastAsia="pl-PL"/>
        </w:rPr>
        <w:t>żytkownika oraz Wykonawcy w formie protokolarnej po</w:t>
      </w:r>
      <w:r w:rsidR="0043057D">
        <w:rPr>
          <w:rFonts w:ascii="Times New Roman" w:eastAsia="Times New Roman" w:hAnsi="Times New Roman" w:cs="Times New Roman"/>
          <w:sz w:val="24"/>
          <w:szCs w:val="24"/>
          <w:lang w:eastAsia="pl-PL"/>
        </w:rPr>
        <w:t xml:space="preserve"> uprzednim powiadomieniu przez U</w:t>
      </w:r>
      <w:r w:rsidRPr="003022D2">
        <w:rPr>
          <w:rFonts w:ascii="Times New Roman" w:eastAsia="Times New Roman" w:hAnsi="Times New Roman" w:cs="Times New Roman"/>
          <w:sz w:val="24"/>
          <w:szCs w:val="24"/>
          <w:lang w:eastAsia="pl-PL"/>
        </w:rPr>
        <w:t xml:space="preserve">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B53FA5">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okresie gwarancji jakości i rękojmi oraz wypełnienia przez Wykonawcę zobowiązań wynikających z rękojmi za wady lub gwarancji jakości. W przypadku stwierdzenia nie </w:t>
      </w:r>
      <w:r w:rsidRPr="003022D2">
        <w:rPr>
          <w:rFonts w:ascii="Times New Roman" w:eastAsia="Times New Roman" w:hAnsi="Times New Roman" w:cs="Times New Roman"/>
          <w:sz w:val="24"/>
          <w:szCs w:val="24"/>
          <w:lang w:eastAsia="pl-PL"/>
        </w:rPr>
        <w:lastRenderedPageBreak/>
        <w:t>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B53FA5">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B53FA5">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B53FA5">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w:t>
      </w:r>
      <w:r w:rsidRPr="00FA730E">
        <w:rPr>
          <w:rFonts w:ascii="Times New Roman" w:eastAsia="Times New Roman" w:hAnsi="Times New Roman" w:cs="Times New Roman"/>
          <w:sz w:val="24"/>
          <w:szCs w:val="24"/>
          <w:lang w:eastAsia="pl-PL"/>
        </w:rPr>
        <w:lastRenderedPageBreak/>
        <w:t>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BA0CCA" w:rsidRDefault="003022D2" w:rsidP="00B53FA5">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4234799C" w14:textId="77777777" w:rsidR="00BA0CCA" w:rsidRPr="002E7837" w:rsidRDefault="00BA0CCA" w:rsidP="00BA0CCA">
      <w:pPr>
        <w:spacing w:after="0" w:line="240" w:lineRule="auto"/>
        <w:ind w:left="360"/>
        <w:jc w:val="both"/>
        <w:rPr>
          <w:rFonts w:ascii="Times New Roman" w:eastAsia="Times New Roman" w:hAnsi="Times New Roman" w:cs="Times New Roman"/>
          <w:sz w:val="24"/>
          <w:szCs w:val="24"/>
          <w:lang w:eastAsia="pl-PL"/>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6D5D42B4" w:rsidR="0058396F" w:rsidRPr="0058396F" w:rsidRDefault="0058396F" w:rsidP="00B53FA5">
      <w:pPr>
        <w:numPr>
          <w:ilvl w:val="0"/>
          <w:numId w:val="5"/>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konieczność wykonania robót zamiennych</w:t>
      </w:r>
      <w:r w:rsidR="00654DEF">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26415A">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FA5">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FA5">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0CB758BA" w:rsidR="008B7F41" w:rsidRPr="008B7F41" w:rsidRDefault="008B7F41" w:rsidP="00B53FA5">
      <w:pPr>
        <w:numPr>
          <w:ilvl w:val="0"/>
          <w:numId w:val="5"/>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26415A">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w:t>
      </w:r>
      <w:r w:rsidR="0026415A">
        <w:rPr>
          <w:rFonts w:ascii="Times New Roman" w:eastAsia="Times New Roman" w:hAnsi="Times New Roman" w:cs="Times New Roman"/>
          <w:noProof/>
          <w:sz w:val="24"/>
          <w:szCs w:val="24"/>
          <w:lang w:eastAsia="x-none"/>
        </w:rPr>
        <w:t xml:space="preserve">lub dodatkowych </w:t>
      </w:r>
      <w:r w:rsidRPr="008B7F41">
        <w:rPr>
          <w:rFonts w:ascii="Times New Roman" w:eastAsia="Times New Roman" w:hAnsi="Times New Roman" w:cs="Times New Roman"/>
          <w:noProof/>
          <w:sz w:val="24"/>
          <w:szCs w:val="24"/>
          <w:lang w:val="x-none" w:eastAsia="x-none"/>
        </w:rPr>
        <w:t>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sidR="0026415A">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0D39A8E" w:rsidR="008B7F41" w:rsidRPr="008B7F41" w:rsidRDefault="008B7F41" w:rsidP="00B53FA5">
      <w:pPr>
        <w:numPr>
          <w:ilvl w:val="0"/>
          <w:numId w:val="5"/>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sidR="0026415A">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FA5">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cen materiałów nie występujących w kosztorysach ofertowych, uzgadnianych każdorazowo z Zamawiającym, lecz nie wyższych niż średnie ceny publikowane w wydawnictwie „SEKOCENBUD” aktualnych w miesiącu, w którym kalkulacja jest </w:t>
      </w:r>
      <w:r w:rsidRPr="008B7F41">
        <w:rPr>
          <w:rFonts w:ascii="Times New Roman" w:eastAsia="Times New Roman" w:hAnsi="Times New Roman" w:cs="Times New Roman"/>
          <w:sz w:val="24"/>
          <w:szCs w:val="24"/>
          <w:lang w:eastAsia="pl-PL"/>
        </w:rPr>
        <w:lastRenderedPageBreak/>
        <w:t>sporządzana, przy czym w przypadku rozbieżności między Stronami co do wysokości zastosowanych cen kalkulacyjnych, rozstrzygające będą ceny wymagane przez Zamawiającego, pod warunkiem wskazania Wykonawcy źródła nabycia  tych materiałów,</w:t>
      </w:r>
    </w:p>
    <w:p w14:paraId="1EAEDF74" w14:textId="739128EB" w:rsidR="00A157CC" w:rsidRPr="00673EEC" w:rsidRDefault="008B7F41" w:rsidP="00B53FA5">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35BF3564" w14:textId="77777777" w:rsidR="00A157CC" w:rsidRDefault="00A157CC"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3CF362FA" w14:textId="5928F7F5" w:rsidR="003022D2" w:rsidRDefault="003022D2"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00E2524A">
        <w:rPr>
          <w:rFonts w:ascii="Times New Roman" w:eastAsia="Times New Roman" w:hAnsi="Times New Roman" w:cs="Times New Roman"/>
          <w:b/>
          <w:bCs/>
          <w:sz w:val="24"/>
          <w:szCs w:val="24"/>
          <w:lang w:eastAsia="x-none"/>
        </w:rPr>
        <w:t>6</w:t>
      </w:r>
    </w:p>
    <w:p w14:paraId="2ABE5DB2" w14:textId="77777777" w:rsidR="00E2524A" w:rsidRPr="00E2524A" w:rsidRDefault="00E2524A"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p>
    <w:p w14:paraId="6028D42E" w14:textId="4D0A5D1B" w:rsidR="003022D2" w:rsidRPr="003022D2" w:rsidRDefault="003022D2" w:rsidP="00B53FA5">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B53FA5">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B53FA5">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53FA5">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B53FA5">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A7A15A8" w:rsidR="003022D2" w:rsidRP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D27A13">
        <w:rPr>
          <w:rFonts w:ascii="Times New Roman" w:eastAsia="Times New Roman" w:hAnsi="Times New Roman" w:cs="Times New Roman"/>
          <w:b/>
          <w:bCs/>
          <w:sz w:val="24"/>
          <w:szCs w:val="24"/>
          <w:lang w:eastAsia="pl-PL"/>
        </w:rPr>
        <w:t>60</w:t>
      </w:r>
      <w:r w:rsidRPr="003022D2">
        <w:rPr>
          <w:rFonts w:ascii="Times New Roman" w:eastAsia="Times New Roman" w:hAnsi="Times New Roman" w:cs="Times New Roman"/>
          <w:sz w:val="24"/>
          <w:szCs w:val="24"/>
          <w:lang w:eastAsia="pl-PL"/>
        </w:rPr>
        <w:t xml:space="preserve"> miesięcy gwarancji jakości i </w:t>
      </w:r>
      <w:r w:rsidR="00D27A13">
        <w:rPr>
          <w:rFonts w:ascii="Times New Roman" w:eastAsia="Times New Roman" w:hAnsi="Times New Roman" w:cs="Times New Roman"/>
          <w:b/>
          <w:bCs/>
          <w:sz w:val="24"/>
          <w:szCs w:val="24"/>
          <w:lang w:eastAsia="pl-PL"/>
        </w:rPr>
        <w:t>60</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 czynności przeglądu gwarancyjnego strony sporządzą protokół przeglądu gwarancyjnego zawierający wszystkie ustalenia dokonane w toku, jak też terminy wyznaczone na usunięcie ewentualnych wad stwierdzonych podczas przeglądu </w:t>
      </w:r>
      <w:r w:rsidRPr="00652563">
        <w:rPr>
          <w:rFonts w:ascii="Times New Roman" w:eastAsia="Times New Roman" w:hAnsi="Times New Roman" w:cs="Times New Roman"/>
          <w:sz w:val="24"/>
          <w:szCs w:val="24"/>
          <w:lang w:eastAsia="pl-PL"/>
        </w:rPr>
        <w:lastRenderedPageBreak/>
        <w:t>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B53FA5">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B53FA5">
      <w:pPr>
        <w:numPr>
          <w:ilvl w:val="0"/>
          <w:numId w:val="8"/>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17710DF0" w:rsidR="003022D2" w:rsidRPr="00C30906"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w:t>
      </w:r>
      <w:r w:rsidRPr="00C30906">
        <w:rPr>
          <w:rFonts w:ascii="Times New Roman" w:eastAsia="Times New Roman" w:hAnsi="Times New Roman" w:cs="Times New Roman"/>
          <w:sz w:val="24"/>
          <w:szCs w:val="24"/>
          <w:lang w:eastAsia="pl-PL"/>
        </w:rPr>
        <w:t xml:space="preserve">przedmiotu umowy w wysokości </w:t>
      </w:r>
      <w:r w:rsidR="00720563" w:rsidRPr="00C30906">
        <w:rPr>
          <w:rFonts w:ascii="Times New Roman" w:eastAsia="Times New Roman" w:hAnsi="Times New Roman" w:cs="Times New Roman"/>
          <w:b/>
          <w:sz w:val="24"/>
          <w:szCs w:val="24"/>
          <w:lang w:eastAsia="pl-PL"/>
        </w:rPr>
        <w:t>0,</w:t>
      </w:r>
      <w:r w:rsidR="00C30906" w:rsidRPr="00C30906">
        <w:rPr>
          <w:rFonts w:ascii="Times New Roman" w:eastAsia="Times New Roman" w:hAnsi="Times New Roman" w:cs="Times New Roman"/>
          <w:b/>
          <w:sz w:val="24"/>
          <w:szCs w:val="24"/>
          <w:lang w:eastAsia="pl-PL"/>
        </w:rPr>
        <w:t>1</w:t>
      </w:r>
      <w:r w:rsidR="00281665">
        <w:rPr>
          <w:rFonts w:ascii="Times New Roman" w:eastAsia="Times New Roman" w:hAnsi="Times New Roman" w:cs="Times New Roman"/>
          <w:b/>
          <w:sz w:val="24"/>
          <w:szCs w:val="24"/>
          <w:lang w:eastAsia="pl-PL"/>
        </w:rPr>
        <w:t>5</w:t>
      </w:r>
      <w:r w:rsidR="00D72387"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b/>
          <w:sz w:val="24"/>
          <w:szCs w:val="24"/>
          <w:lang w:eastAsia="pl-PL"/>
        </w:rPr>
        <w:t>%</w:t>
      </w:r>
      <w:r w:rsidR="00B22209" w:rsidRPr="00C30906">
        <w:rPr>
          <w:rFonts w:ascii="Times New Roman" w:eastAsia="Times New Roman" w:hAnsi="Times New Roman" w:cs="Times New Roman"/>
          <w:sz w:val="24"/>
          <w:szCs w:val="24"/>
          <w:lang w:eastAsia="pl-PL"/>
        </w:rPr>
        <w:t xml:space="preserve"> </w:t>
      </w:r>
      <w:r w:rsidRPr="00C30906">
        <w:rPr>
          <w:rFonts w:ascii="Times New Roman" w:eastAsia="Times New Roman" w:hAnsi="Times New Roman" w:cs="Times New Roman"/>
          <w:sz w:val="24"/>
          <w:szCs w:val="24"/>
          <w:lang w:eastAsia="pl-PL"/>
        </w:rPr>
        <w:t xml:space="preserve">wynagrodzenia określonego w § 10 ust. 2 </w:t>
      </w:r>
      <w:r w:rsidR="00294DAE" w:rsidRPr="00C30906">
        <w:rPr>
          <w:rFonts w:ascii="Times New Roman" w:eastAsia="Times New Roman" w:hAnsi="Times New Roman" w:cs="Times New Roman"/>
          <w:sz w:val="24"/>
          <w:szCs w:val="24"/>
          <w:lang w:eastAsia="pl-PL"/>
        </w:rPr>
        <w:t>za każdy dzień zwłoki, liczonej</w:t>
      </w:r>
      <w:r w:rsidRPr="00C30906">
        <w:rPr>
          <w:rFonts w:ascii="Times New Roman" w:eastAsia="Times New Roman" w:hAnsi="Times New Roman" w:cs="Times New Roman"/>
          <w:sz w:val="24"/>
          <w:szCs w:val="24"/>
          <w:lang w:eastAsia="pl-PL"/>
        </w:rPr>
        <w:t xml:space="preserve"> </w:t>
      </w:r>
      <w:r w:rsidR="00FB6DBE" w:rsidRPr="00C30906">
        <w:rPr>
          <w:rFonts w:ascii="Times New Roman" w:eastAsia="Times New Roman" w:hAnsi="Times New Roman" w:cs="Times New Roman"/>
          <w:sz w:val="24"/>
          <w:szCs w:val="24"/>
          <w:lang w:eastAsia="pl-PL"/>
        </w:rPr>
        <w:t>od dnia określonego w § 3 pkt 2,</w:t>
      </w:r>
      <w:r w:rsidR="00E74903" w:rsidRPr="00C30906">
        <w:rPr>
          <w:rFonts w:ascii="Times New Roman" w:eastAsia="Times New Roman" w:hAnsi="Times New Roman" w:cs="Times New Roman"/>
          <w:sz w:val="24"/>
          <w:szCs w:val="24"/>
          <w:lang w:eastAsia="pl-PL"/>
        </w:rPr>
        <w:t xml:space="preserve"> </w:t>
      </w:r>
    </w:p>
    <w:p w14:paraId="31CC8749" w14:textId="466C426E" w:rsidR="003022D2" w:rsidRPr="00C30906" w:rsidRDefault="003022D2" w:rsidP="00B53FA5">
      <w:pPr>
        <w:numPr>
          <w:ilvl w:val="0"/>
          <w:numId w:val="9"/>
        </w:numPr>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C30906">
        <w:rPr>
          <w:rFonts w:ascii="Times New Roman" w:eastAsia="Times New Roman" w:hAnsi="Times New Roman" w:cs="Times New Roman"/>
          <w:b/>
          <w:sz w:val="24"/>
          <w:szCs w:val="24"/>
          <w:lang w:eastAsia="pl-PL"/>
        </w:rPr>
        <w:t>0,</w:t>
      </w:r>
      <w:r w:rsidR="003E0274">
        <w:rPr>
          <w:rFonts w:ascii="Times New Roman" w:eastAsia="Times New Roman" w:hAnsi="Times New Roman" w:cs="Times New Roman"/>
          <w:b/>
          <w:sz w:val="24"/>
          <w:szCs w:val="24"/>
          <w:lang w:eastAsia="pl-PL"/>
        </w:rPr>
        <w:t>0</w:t>
      </w:r>
      <w:r w:rsidR="00281665">
        <w:rPr>
          <w:rFonts w:ascii="Times New Roman" w:eastAsia="Times New Roman" w:hAnsi="Times New Roman" w:cs="Times New Roman"/>
          <w:b/>
          <w:sz w:val="24"/>
          <w:szCs w:val="24"/>
          <w:lang w:eastAsia="pl-PL"/>
        </w:rPr>
        <w:t>5</w:t>
      </w:r>
      <w:r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sz w:val="24"/>
          <w:szCs w:val="24"/>
          <w:lang w:eastAsia="pl-PL"/>
        </w:rPr>
        <w:t xml:space="preserve"> wynagrodzenia określonego w § 10 ust. 2, za każdy dzień </w:t>
      </w:r>
      <w:r w:rsidR="00F06390" w:rsidRPr="00C30906">
        <w:rPr>
          <w:rFonts w:ascii="Times New Roman" w:eastAsia="Times New Roman" w:hAnsi="Times New Roman" w:cs="Times New Roman"/>
          <w:sz w:val="24"/>
          <w:szCs w:val="24"/>
          <w:lang w:eastAsia="pl-PL"/>
        </w:rPr>
        <w:t>zwłoki liczonej</w:t>
      </w:r>
      <w:r w:rsidRPr="00C30906">
        <w:rPr>
          <w:rFonts w:ascii="Times New Roman" w:eastAsia="Times New Roman" w:hAnsi="Times New Roman" w:cs="Times New Roman"/>
          <w:sz w:val="24"/>
          <w:szCs w:val="24"/>
          <w:lang w:eastAsia="pl-PL"/>
        </w:rPr>
        <w:t xml:space="preserve"> od dni</w:t>
      </w:r>
      <w:r w:rsidR="00FB6DBE" w:rsidRPr="00C30906">
        <w:rPr>
          <w:rFonts w:ascii="Times New Roman" w:eastAsia="Times New Roman" w:hAnsi="Times New Roman" w:cs="Times New Roman"/>
          <w:sz w:val="24"/>
          <w:szCs w:val="24"/>
          <w:lang w:eastAsia="pl-PL"/>
        </w:rPr>
        <w:t>a wyznaczonego na usunięcie wad,</w:t>
      </w:r>
      <w:r w:rsidR="00E74903" w:rsidRPr="00C30906">
        <w:rPr>
          <w:rFonts w:ascii="Times New Roman" w:eastAsia="Times New Roman" w:hAnsi="Times New Roman" w:cs="Times New Roman"/>
          <w:sz w:val="24"/>
          <w:szCs w:val="24"/>
          <w:lang w:eastAsia="pl-PL"/>
        </w:rPr>
        <w:t xml:space="preserve"> </w:t>
      </w:r>
    </w:p>
    <w:p w14:paraId="0E6ED1C4" w14:textId="4519FDEC"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odstąpienia od umowy</w:t>
      </w:r>
      <w:r w:rsidR="00FB6DBE" w:rsidRPr="00C30906">
        <w:rPr>
          <w:rFonts w:ascii="Times New Roman" w:eastAsia="Times New Roman" w:hAnsi="Times New Roman" w:cs="Times New Roman"/>
          <w:sz w:val="24"/>
          <w:szCs w:val="24"/>
          <w:lang w:eastAsia="pl-PL"/>
        </w:rPr>
        <w:t xml:space="preserve"> przez Zamawiającego</w:t>
      </w:r>
      <w:r w:rsidRPr="00C30906">
        <w:rPr>
          <w:rFonts w:ascii="Times New Roman" w:eastAsia="Times New Roman" w:hAnsi="Times New Roman" w:cs="Times New Roman"/>
          <w:sz w:val="24"/>
          <w:szCs w:val="24"/>
          <w:lang w:eastAsia="pl-PL"/>
        </w:rPr>
        <w:t xml:space="preserve"> z przyczyn zależnych </w:t>
      </w:r>
      <w:r w:rsidRPr="003022D2">
        <w:rPr>
          <w:rFonts w:ascii="Times New Roman" w:eastAsia="Times New Roman" w:hAnsi="Times New Roman" w:cs="Times New Roman"/>
          <w:sz w:val="24"/>
          <w:szCs w:val="24"/>
          <w:lang w:eastAsia="pl-PL"/>
        </w:rPr>
        <w:t xml:space="preserve">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00281665">
        <w:rPr>
          <w:rFonts w:ascii="Times New Roman" w:eastAsia="Times New Roman" w:hAnsi="Times New Roman" w:cs="Times New Roman"/>
          <w:b/>
          <w:sz w:val="24"/>
          <w:szCs w:val="24"/>
          <w:lang w:eastAsia="pl-PL"/>
        </w:rPr>
        <w:t>15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4FD8E3D9"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281665">
        <w:rPr>
          <w:rFonts w:ascii="Times New Roman" w:eastAsia="Times New Roman" w:hAnsi="Times New Roman" w:cs="Times New Roman"/>
          <w:b/>
          <w:sz w:val="24"/>
          <w:szCs w:val="24"/>
          <w:lang w:eastAsia="pl-PL"/>
        </w:rPr>
        <w:t>0,05</w:t>
      </w:r>
      <w:r w:rsidR="00AD410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15C74086"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w:t>
      </w:r>
      <w:r w:rsidR="00281665">
        <w:rPr>
          <w:rFonts w:ascii="Times New Roman" w:eastAsia="Times New Roman" w:hAnsi="Times New Roman" w:cs="Times New Roman"/>
          <w:b/>
          <w:sz w:val="24"/>
          <w:szCs w:val="24"/>
          <w:lang w:eastAsia="pl-PL"/>
        </w:rPr>
        <w:t>0</w:t>
      </w:r>
      <w:r w:rsidR="00B866BD">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4B4EF7D2"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3022D2">
        <w:rPr>
          <w:rFonts w:ascii="Times New Roman" w:eastAsia="Times New Roman" w:hAnsi="Times New Roman" w:cs="Times New Roman"/>
          <w:b/>
          <w:sz w:val="24"/>
          <w:szCs w:val="24"/>
          <w:lang w:eastAsia="pl-PL"/>
        </w:rPr>
        <w:t xml:space="preserve">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51068990" w:rsidR="008C69B3"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0,0</w:t>
      </w:r>
      <w:r w:rsidR="00281665">
        <w:rPr>
          <w:rFonts w:ascii="Times New Roman" w:eastAsia="Times New Roman" w:hAnsi="Times New Roman" w:cs="Times New Roman"/>
          <w:b/>
          <w:sz w:val="24"/>
          <w:szCs w:val="24"/>
          <w:lang w:eastAsia="pl-PL"/>
        </w:rPr>
        <w:t>05</w:t>
      </w:r>
      <w:r w:rsidRPr="008C69B3">
        <w:rPr>
          <w:rFonts w:ascii="Times New Roman" w:eastAsia="Times New Roman" w:hAnsi="Times New Roman" w:cs="Times New Roman"/>
          <w:b/>
          <w:sz w:val="24"/>
          <w:szCs w:val="24"/>
          <w:lang w:eastAsia="pl-PL"/>
        </w:rPr>
        <w:t xml:space="preserve"> % </w:t>
      </w:r>
      <w:r w:rsidRPr="008C69B3">
        <w:rPr>
          <w:rFonts w:ascii="Times New Roman" w:eastAsia="Times New Roman" w:hAnsi="Times New Roman" w:cs="Times New Roman"/>
          <w:sz w:val="24"/>
          <w:szCs w:val="24"/>
          <w:lang w:eastAsia="pl-PL"/>
        </w:rPr>
        <w:t xml:space="preserve">wynagrodzenia określonego w § 10 ust. 2, za każdy rozpoczęty dzień zwłoki w doprowadzeniu do </w:t>
      </w:r>
      <w:r w:rsidRPr="008C69B3">
        <w:rPr>
          <w:rFonts w:ascii="Times New Roman" w:eastAsia="Times New Roman" w:hAnsi="Times New Roman" w:cs="Times New Roman"/>
          <w:sz w:val="24"/>
          <w:szCs w:val="24"/>
          <w:lang w:eastAsia="pl-PL"/>
        </w:rPr>
        <w:lastRenderedPageBreak/>
        <w:t>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45899CBE" w:rsidR="003022D2" w:rsidRPr="008C69B3"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2EA87A5B"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3E0274">
        <w:rPr>
          <w:rFonts w:ascii="Times New Roman" w:eastAsia="Times New Roman" w:hAnsi="Times New Roman" w:cs="Times New Roman"/>
          <w:b/>
          <w:sz w:val="24"/>
          <w:szCs w:val="24"/>
          <w:lang w:eastAsia="pl-PL"/>
        </w:rPr>
        <w:t>0,2</w:t>
      </w:r>
      <w:r w:rsidR="00D50419">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Default="002E2D1D" w:rsidP="00B53FA5">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0C5018D9" w14:textId="69FBD306" w:rsidR="00FA322F" w:rsidRPr="00AD2365" w:rsidRDefault="00FA322F" w:rsidP="00FA322F">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D2365">
        <w:rPr>
          <w:rFonts w:ascii="Times New Roman" w:eastAsia="Times New Roman" w:hAnsi="Times New Roman" w:cs="Times New Roman"/>
          <w:sz w:val="24"/>
          <w:szCs w:val="24"/>
          <w:lang w:eastAsia="pl-PL"/>
        </w:rPr>
        <w:t xml:space="preserve">odwołania na stadionie przy ul. Legionów </w:t>
      </w:r>
      <w:r w:rsidR="00B866BD" w:rsidRPr="008D2508">
        <w:rPr>
          <w:rFonts w:ascii="Times New Roman" w:eastAsia="Times New Roman" w:hAnsi="Times New Roman" w:cs="Times New Roman"/>
          <w:sz w:val="24"/>
          <w:szCs w:val="24"/>
          <w:lang w:eastAsia="pl-PL"/>
        </w:rPr>
        <w:t xml:space="preserve">zawodów żużlowych (tj. meczy będących rozgrywkami Drużynowych Mistrzostw Polski, Drużynowych Mistrzostw I </w:t>
      </w:r>
      <w:proofErr w:type="spellStart"/>
      <w:r w:rsidR="00B866BD" w:rsidRPr="008D2508">
        <w:rPr>
          <w:rFonts w:ascii="Times New Roman" w:eastAsia="Times New Roman" w:hAnsi="Times New Roman" w:cs="Times New Roman"/>
          <w:sz w:val="24"/>
          <w:szCs w:val="24"/>
          <w:lang w:eastAsia="pl-PL"/>
        </w:rPr>
        <w:t>i</w:t>
      </w:r>
      <w:proofErr w:type="spellEnd"/>
      <w:r w:rsidR="00B866BD" w:rsidRPr="008D2508">
        <w:rPr>
          <w:rFonts w:ascii="Times New Roman" w:eastAsia="Times New Roman" w:hAnsi="Times New Roman" w:cs="Times New Roman"/>
          <w:sz w:val="24"/>
          <w:szCs w:val="24"/>
          <w:lang w:eastAsia="pl-PL"/>
        </w:rPr>
        <w:t xml:space="preserve"> II Ligii oraz meczami barażowymi o miejsce w Drużynowych Mistrzostwach Polski i w DM I Ligi)</w:t>
      </w:r>
      <w:r w:rsidR="00B866BD">
        <w:rPr>
          <w:rFonts w:ascii="Times New Roman" w:eastAsia="Times New Roman" w:hAnsi="Times New Roman" w:cs="Times New Roman"/>
          <w:sz w:val="24"/>
          <w:szCs w:val="24"/>
          <w:lang w:eastAsia="pl-PL"/>
        </w:rPr>
        <w:t xml:space="preserve"> </w:t>
      </w:r>
      <w:r w:rsidRPr="00AD2365">
        <w:rPr>
          <w:rFonts w:ascii="Times New Roman" w:eastAsia="Times New Roman" w:hAnsi="Times New Roman" w:cs="Times New Roman"/>
          <w:sz w:val="24"/>
          <w:szCs w:val="24"/>
          <w:lang w:eastAsia="pl-PL"/>
        </w:rPr>
        <w:t xml:space="preserve">z przyczyn zależnych od Wykonawcy, w wysokości 300 000 zł za każdy przypadek. Wysokość kary zostanie powiększona do pełnej wartości odszkodowania jaką klub gospodarz zobowiązany będzie do zapłacenia na rzecz klubu przeciwnika, </w:t>
      </w:r>
      <w:r w:rsidR="00AD2365" w:rsidRPr="00AD2365">
        <w:rPr>
          <w:rFonts w:ascii="Times New Roman" w:eastAsia="Times New Roman" w:hAnsi="Times New Roman" w:cs="Times New Roman"/>
          <w:noProof/>
          <w:sz w:val="24"/>
          <w:szCs w:val="24"/>
          <w:lang w:eastAsia="x-none"/>
        </w:rPr>
        <w:t xml:space="preserve">telewizji posiadającej prawa do transmisji meczów danej ligi, </w:t>
      </w:r>
      <w:r w:rsidRPr="00AD2365">
        <w:rPr>
          <w:rFonts w:ascii="Times New Roman" w:eastAsia="Times New Roman" w:hAnsi="Times New Roman" w:cs="Times New Roman"/>
          <w:sz w:val="24"/>
          <w:szCs w:val="24"/>
          <w:lang w:eastAsia="pl-PL"/>
        </w:rPr>
        <w:t xml:space="preserve">podmiotu zarządzającego oraz PZM (znaczenie użytych terminów określa regulamin </w:t>
      </w:r>
      <w:r w:rsidR="00AD2365">
        <w:rPr>
          <w:rFonts w:ascii="Times New Roman" w:eastAsia="Times New Roman" w:hAnsi="Times New Roman" w:cs="Times New Roman"/>
          <w:sz w:val="24"/>
          <w:szCs w:val="24"/>
          <w:lang w:eastAsia="pl-PL"/>
        </w:rPr>
        <w:t xml:space="preserve">DMP, </w:t>
      </w:r>
      <w:r w:rsidRPr="00AD2365">
        <w:rPr>
          <w:rFonts w:ascii="Times New Roman" w:eastAsia="Times New Roman" w:hAnsi="Times New Roman" w:cs="Times New Roman"/>
          <w:sz w:val="24"/>
          <w:szCs w:val="24"/>
          <w:lang w:eastAsia="pl-PL"/>
        </w:rPr>
        <w:t>DM I Ligi i DM II Ligi dostępny na stronie https://pzm.pl/zuzel/regulaminy),</w:t>
      </w:r>
    </w:p>
    <w:p w14:paraId="77D5F5C6" w14:textId="0D8B61EF" w:rsidR="00FA322F" w:rsidRPr="008D2508" w:rsidRDefault="00FA322F" w:rsidP="00FA322F">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D2508">
        <w:rPr>
          <w:rFonts w:ascii="Times New Roman" w:eastAsia="Times New Roman" w:hAnsi="Times New Roman" w:cs="Times New Roman"/>
          <w:sz w:val="24"/>
          <w:szCs w:val="24"/>
          <w:lang w:eastAsia="pl-PL"/>
        </w:rPr>
        <w:t xml:space="preserve">odwołania na stadionie przy ul. Legionów pozostałych zawodów żużlowych (tj. meczy nie będących rozgrywkami </w:t>
      </w:r>
      <w:r w:rsidR="00AD2365" w:rsidRPr="008D2508">
        <w:rPr>
          <w:rFonts w:ascii="Times New Roman" w:eastAsia="Times New Roman" w:hAnsi="Times New Roman" w:cs="Times New Roman"/>
          <w:sz w:val="24"/>
          <w:szCs w:val="24"/>
          <w:lang w:eastAsia="pl-PL"/>
        </w:rPr>
        <w:t xml:space="preserve">Drużynowych Mistrzostw Polski, </w:t>
      </w:r>
      <w:r w:rsidRPr="008D2508">
        <w:rPr>
          <w:rFonts w:ascii="Times New Roman" w:eastAsia="Times New Roman" w:hAnsi="Times New Roman" w:cs="Times New Roman"/>
          <w:sz w:val="24"/>
          <w:szCs w:val="24"/>
          <w:lang w:eastAsia="pl-PL"/>
        </w:rPr>
        <w:t xml:space="preserve">Drużynowych Mistrzostw I </w:t>
      </w:r>
      <w:proofErr w:type="spellStart"/>
      <w:r w:rsidRPr="008D2508">
        <w:rPr>
          <w:rFonts w:ascii="Times New Roman" w:eastAsia="Times New Roman" w:hAnsi="Times New Roman" w:cs="Times New Roman"/>
          <w:sz w:val="24"/>
          <w:szCs w:val="24"/>
          <w:lang w:eastAsia="pl-PL"/>
        </w:rPr>
        <w:t>i</w:t>
      </w:r>
      <w:proofErr w:type="spellEnd"/>
      <w:r w:rsidRPr="008D2508">
        <w:rPr>
          <w:rFonts w:ascii="Times New Roman" w:eastAsia="Times New Roman" w:hAnsi="Times New Roman" w:cs="Times New Roman"/>
          <w:sz w:val="24"/>
          <w:szCs w:val="24"/>
          <w:lang w:eastAsia="pl-PL"/>
        </w:rPr>
        <w:t xml:space="preserve"> II Ligii oraz meczami barażowymi o miejsce w </w:t>
      </w:r>
      <w:r w:rsidR="008D2508" w:rsidRPr="008D2508">
        <w:rPr>
          <w:rFonts w:ascii="Times New Roman" w:eastAsia="Times New Roman" w:hAnsi="Times New Roman" w:cs="Times New Roman"/>
          <w:sz w:val="24"/>
          <w:szCs w:val="24"/>
          <w:lang w:eastAsia="pl-PL"/>
        </w:rPr>
        <w:t>Drużynowych Mistrzostwach Polski</w:t>
      </w:r>
      <w:r w:rsidRPr="008D2508">
        <w:rPr>
          <w:rFonts w:ascii="Times New Roman" w:eastAsia="Times New Roman" w:hAnsi="Times New Roman" w:cs="Times New Roman"/>
          <w:sz w:val="24"/>
          <w:szCs w:val="24"/>
          <w:lang w:eastAsia="pl-PL"/>
        </w:rPr>
        <w:t xml:space="preserve"> i w DM I Ligi) z przyczyn zależnych od Wykonawcy, w wysokości 150 000 zł za każdy przypadek (znaczenie użytych terminów określa regulamin </w:t>
      </w:r>
      <w:r w:rsidR="008D2508" w:rsidRPr="008D2508">
        <w:rPr>
          <w:rFonts w:ascii="Times New Roman" w:eastAsia="Times New Roman" w:hAnsi="Times New Roman" w:cs="Times New Roman"/>
          <w:sz w:val="24"/>
          <w:szCs w:val="24"/>
          <w:lang w:eastAsia="pl-PL"/>
        </w:rPr>
        <w:t xml:space="preserve">Drużynowych Mistrzostw Polski, </w:t>
      </w:r>
      <w:r w:rsidRPr="008D2508">
        <w:rPr>
          <w:rFonts w:ascii="Times New Roman" w:eastAsia="Times New Roman" w:hAnsi="Times New Roman" w:cs="Times New Roman"/>
          <w:sz w:val="24"/>
          <w:szCs w:val="24"/>
          <w:lang w:eastAsia="pl-PL"/>
        </w:rPr>
        <w:t>DM I Ligi i DM II Ligi dostępny na stronie https://pzm.pl/zuzel/regulaminy),</w:t>
      </w:r>
    </w:p>
    <w:p w14:paraId="6642AEEE" w14:textId="20FC1742" w:rsidR="00FA322F" w:rsidRPr="00D1654B" w:rsidRDefault="00FA322F" w:rsidP="00FA322F">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D1654B">
        <w:rPr>
          <w:rFonts w:ascii="Times New Roman" w:eastAsia="Times New Roman" w:hAnsi="Times New Roman" w:cs="Times New Roman"/>
          <w:sz w:val="24"/>
          <w:szCs w:val="24"/>
          <w:lang w:eastAsia="pl-PL"/>
        </w:rPr>
        <w:t>braku możliwości przeprowadzenia na stadionie przy ul. Legionów treningów żużlowych przez klub Wilki Krosno w</w:t>
      </w:r>
      <w:r w:rsidR="00D1654B" w:rsidRPr="00D1654B">
        <w:rPr>
          <w:rFonts w:ascii="Times New Roman" w:eastAsia="Times New Roman" w:hAnsi="Times New Roman" w:cs="Times New Roman"/>
          <w:sz w:val="24"/>
          <w:szCs w:val="24"/>
          <w:lang w:eastAsia="pl-PL"/>
        </w:rPr>
        <w:t xml:space="preserve"> okresach wskazanych w pkt 2.2 w SWZ</w:t>
      </w:r>
      <w:r w:rsidRPr="00D1654B">
        <w:rPr>
          <w:rFonts w:ascii="Times New Roman" w:eastAsia="Times New Roman" w:hAnsi="Times New Roman" w:cs="Times New Roman"/>
          <w:sz w:val="24"/>
          <w:szCs w:val="24"/>
          <w:lang w:eastAsia="pl-PL"/>
        </w:rPr>
        <w:t xml:space="preserve"> z </w:t>
      </w:r>
      <w:r w:rsidRPr="00D1654B">
        <w:rPr>
          <w:rFonts w:ascii="Times New Roman" w:eastAsia="Times New Roman" w:hAnsi="Times New Roman" w:cs="Times New Roman"/>
          <w:sz w:val="24"/>
          <w:szCs w:val="24"/>
          <w:lang w:eastAsia="pl-PL"/>
        </w:rPr>
        <w:lastRenderedPageBreak/>
        <w:t>przyczyn zależnych od Wykonawcy, w wysokości 50 000 zł za każdy nieprzeprowadzony trening,</w:t>
      </w:r>
    </w:p>
    <w:p w14:paraId="273DBFFF" w14:textId="1C220446" w:rsidR="00FA322F" w:rsidRPr="00D1654B" w:rsidRDefault="00FA322F" w:rsidP="00FA322F">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D1654B">
        <w:rPr>
          <w:rFonts w:ascii="Times New Roman" w:eastAsia="Times New Roman" w:hAnsi="Times New Roman" w:cs="Times New Roman"/>
          <w:sz w:val="24"/>
          <w:szCs w:val="24"/>
          <w:lang w:eastAsia="pl-PL"/>
        </w:rPr>
        <w:t xml:space="preserve">braku możliwości przeprowadzenia na stadionie przy ul. Legionów rozgrywek piłkarskich </w:t>
      </w:r>
      <w:r w:rsidR="00D1654B">
        <w:rPr>
          <w:rFonts w:ascii="Times New Roman" w:eastAsia="Times New Roman" w:hAnsi="Times New Roman" w:cs="Times New Roman"/>
          <w:sz w:val="24"/>
          <w:szCs w:val="24"/>
          <w:lang w:eastAsia="pl-PL"/>
        </w:rPr>
        <w:t xml:space="preserve">i treningów </w:t>
      </w:r>
      <w:r w:rsidRPr="00D1654B">
        <w:rPr>
          <w:rFonts w:ascii="Times New Roman" w:eastAsia="Times New Roman" w:hAnsi="Times New Roman" w:cs="Times New Roman"/>
          <w:sz w:val="24"/>
          <w:szCs w:val="24"/>
          <w:lang w:eastAsia="pl-PL"/>
        </w:rPr>
        <w:t xml:space="preserve">w </w:t>
      </w:r>
      <w:r w:rsidR="00D1654B" w:rsidRPr="00D1654B">
        <w:rPr>
          <w:rFonts w:ascii="Times New Roman" w:eastAsia="Times New Roman" w:hAnsi="Times New Roman" w:cs="Times New Roman"/>
          <w:sz w:val="24"/>
          <w:szCs w:val="24"/>
          <w:lang w:eastAsia="pl-PL"/>
        </w:rPr>
        <w:t>terminach wskazanych w pkt 2.2 w SWZ</w:t>
      </w:r>
      <w:r w:rsidRPr="00D1654B">
        <w:rPr>
          <w:rFonts w:ascii="Times New Roman" w:eastAsia="Times New Roman" w:hAnsi="Times New Roman" w:cs="Times New Roman"/>
          <w:sz w:val="24"/>
          <w:szCs w:val="24"/>
          <w:lang w:eastAsia="pl-PL"/>
        </w:rPr>
        <w:t xml:space="preserve"> z przyczyn zależnych od Wykonawcy, w wysokości 10 000 zł za każdy przypadek,</w:t>
      </w:r>
    </w:p>
    <w:p w14:paraId="71D9A96B" w14:textId="50EBF8C5" w:rsidR="00FA322F" w:rsidRPr="008D2508" w:rsidRDefault="00FA322F" w:rsidP="00FA322F">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D2508">
        <w:rPr>
          <w:rFonts w:ascii="Times New Roman" w:eastAsia="Times New Roman" w:hAnsi="Times New Roman" w:cs="Times New Roman"/>
          <w:sz w:val="24"/>
          <w:szCs w:val="24"/>
          <w:lang w:eastAsia="pl-PL"/>
        </w:rPr>
        <w:t>braku zapewnienia przez Wykonawcę obowiązku sprawowania nadzoru autorskiego, w wysokości 50 000 zł za każdy przypadek nie wypełnienia przez projektanta jakiegokolwiek obowiązku wskazanego w art. 20 ust. 1 pkt 4 ustawy Prawo Budowlane.</w:t>
      </w:r>
    </w:p>
    <w:p w14:paraId="3F30B7F2" w14:textId="4C01E0A0" w:rsidR="003022D2" w:rsidRPr="003022D2" w:rsidRDefault="003022D2" w:rsidP="00B53FA5">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CDB7028" w:rsidR="003022D2" w:rsidRPr="003022D2" w:rsidRDefault="003022D2" w:rsidP="00B53FA5">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281665">
        <w:rPr>
          <w:rFonts w:ascii="Times New Roman" w:eastAsia="Times New Roman" w:hAnsi="Times New Roman" w:cs="Times New Roman"/>
          <w:b/>
          <w:sz w:val="24"/>
          <w:szCs w:val="24"/>
          <w:lang w:eastAsia="pl-PL"/>
        </w:rPr>
        <w:t>0,1</w:t>
      </w:r>
      <w:r w:rsidR="00B866BD">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119E0240" w:rsidR="003022D2" w:rsidRPr="003022D2" w:rsidRDefault="003022D2" w:rsidP="00B53FA5">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00281665">
        <w:rPr>
          <w:rFonts w:ascii="Times New Roman" w:eastAsia="Times New Roman" w:hAnsi="Times New Roman" w:cs="Times New Roman"/>
          <w:b/>
          <w:sz w:val="24"/>
          <w:szCs w:val="24"/>
          <w:lang w:eastAsia="pl-PL"/>
        </w:rPr>
        <w:t>15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B53FA5">
      <w:pPr>
        <w:numPr>
          <w:ilvl w:val="0"/>
          <w:numId w:val="8"/>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B53FA5">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B53FA5">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77BEB8C8" w14:textId="77777777" w:rsidR="00E7511A" w:rsidRDefault="00E7511A" w:rsidP="00FA322F">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B53FA5">
      <w:pPr>
        <w:numPr>
          <w:ilvl w:val="1"/>
          <w:numId w:val="10"/>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0370056A" w14:textId="066B1C66" w:rsidR="00A157CC" w:rsidRPr="00673EEC" w:rsidRDefault="003022D2" w:rsidP="00B53FA5">
      <w:pPr>
        <w:numPr>
          <w:ilvl w:val="1"/>
          <w:numId w:val="1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7B8C5CF1" w14:textId="77777777" w:rsidR="00A157CC" w:rsidRDefault="00A157CC"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B53FA5">
      <w:pPr>
        <w:numPr>
          <w:ilvl w:val="0"/>
          <w:numId w:val="11"/>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B53FA5">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B53FA5">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B53FA5">
      <w:pPr>
        <w:numPr>
          <w:ilvl w:val="0"/>
          <w:numId w:val="11"/>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lastRenderedPageBreak/>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B53FA5">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B53FA5">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B53FA5">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B53FA5">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B53FA5">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B53FA5">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B53FA5">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B53FA5">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B53FA5">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B53FA5">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B53FA5">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FA5">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FA5">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FA5">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FA5">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FA5">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391ECDB9" w:rsidR="004749EC" w:rsidRPr="00390A95" w:rsidRDefault="004749EC" w:rsidP="00B53FA5">
      <w:pPr>
        <w:numPr>
          <w:ilvl w:val="0"/>
          <w:numId w:val="36"/>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w:t>
      </w:r>
      <w:r w:rsidR="00281665">
        <w:rPr>
          <w:rFonts w:ascii="Times New Roman" w:eastAsia="Times New Roman" w:hAnsi="Times New Roman" w:cs="Times New Roman"/>
          <w:bCs/>
          <w:color w:val="000000" w:themeColor="text1"/>
          <w:sz w:val="24"/>
          <w:szCs w:val="24"/>
          <w:lang w:eastAsia="pl-PL"/>
        </w:rPr>
        <w:t xml:space="preserve"> </w:t>
      </w:r>
      <w:r w:rsidRPr="00390A95">
        <w:rPr>
          <w:rFonts w:ascii="Times New Roman" w:eastAsia="Times New Roman" w:hAnsi="Times New Roman" w:cs="Times New Roman"/>
          <w:bCs/>
          <w:color w:val="000000" w:themeColor="text1"/>
          <w:sz w:val="24"/>
          <w:szCs w:val="24"/>
          <w:lang w:eastAsia="pl-PL"/>
        </w:rPr>
        <w:t>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512A31A8" w14:textId="77777777" w:rsidR="00B10F37" w:rsidRPr="003D7313" w:rsidRDefault="00B10F37" w:rsidP="00B53FA5">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 xml:space="preserve">wykraczające poza </w:t>
      </w:r>
      <w:r w:rsidRPr="003D7313">
        <w:rPr>
          <w:rFonts w:ascii="Times New Roman" w:eastAsiaTheme="minorEastAsia" w:hAnsi="Times New Roman" w:cs="Times New Roman"/>
          <w:sz w:val="24"/>
          <w:szCs w:val="24"/>
          <w:u w:val="single"/>
          <w:lang w:eastAsia="pl-PL"/>
        </w:rPr>
        <w:lastRenderedPageBreak/>
        <w:t>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B53FA5">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FA5">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FA5">
      <w:pPr>
        <w:pStyle w:val="Akapitzlist"/>
        <w:numPr>
          <w:ilvl w:val="0"/>
          <w:numId w:val="44"/>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FA5">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FA5">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FA5">
      <w:pPr>
        <w:numPr>
          <w:ilvl w:val="0"/>
          <w:numId w:val="3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FA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zostaną ujawnione wady dokumentacji projektowej, które powodują </w:t>
      </w:r>
      <w:r w:rsidRPr="00390A95">
        <w:rPr>
          <w:rFonts w:ascii="Times New Roman" w:eastAsiaTheme="minorEastAsia" w:hAnsi="Times New Roman" w:cs="Times New Roman"/>
          <w:color w:val="000000" w:themeColor="text1"/>
          <w:sz w:val="24"/>
          <w:szCs w:val="24"/>
          <w:lang w:eastAsia="pl-PL"/>
        </w:rPr>
        <w:lastRenderedPageBreak/>
        <w:t>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FA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FA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FA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610B5E62" w:rsidR="00A23EEE" w:rsidRDefault="00A23EEE" w:rsidP="00B53FA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w przypadku, gdy zaistnieje konieczność wykonania robót zamiennych</w:t>
      </w:r>
      <w:r w:rsidR="00654DEF">
        <w:rPr>
          <w:rFonts w:ascii="Times New Roman" w:eastAsiaTheme="minorEastAsia" w:hAnsi="Times New Roman" w:cs="Times New Roman"/>
          <w:sz w:val="24"/>
          <w:szCs w:val="24"/>
          <w:lang w:eastAsia="pl-PL"/>
        </w:rPr>
        <w:t xml:space="preserve"> lub dodatkowych</w:t>
      </w:r>
      <w:r w:rsidRPr="0017396E">
        <w:rPr>
          <w:rFonts w:ascii="Times New Roman" w:eastAsiaTheme="minorEastAsia" w:hAnsi="Times New Roman" w:cs="Times New Roman"/>
          <w:sz w:val="24"/>
          <w:szCs w:val="24"/>
          <w:lang w:eastAsia="pl-PL"/>
        </w:rPr>
        <w:t xml:space="preserve">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dotyczącyc</w:t>
      </w:r>
      <w:r w:rsidR="00654DEF">
        <w:rPr>
          <w:rFonts w:ascii="Times New Roman" w:eastAsiaTheme="minorEastAsia" w:hAnsi="Times New Roman" w:cs="Times New Roman"/>
          <w:sz w:val="24"/>
          <w:szCs w:val="24"/>
          <w:lang w:eastAsia="pl-PL"/>
        </w:rPr>
        <w:t xml:space="preserve">h zmian rozwiązań technicznych </w:t>
      </w:r>
      <w:r>
        <w:rPr>
          <w:rFonts w:ascii="Times New Roman" w:eastAsiaTheme="minorEastAsia" w:hAnsi="Times New Roman" w:cs="Times New Roman"/>
          <w:sz w:val="24"/>
          <w:szCs w:val="24"/>
          <w:lang w:eastAsia="pl-PL"/>
        </w:rPr>
        <w:t xml:space="preserve">i </w:t>
      </w:r>
      <w:r w:rsidRPr="0017396E">
        <w:rPr>
          <w:rFonts w:ascii="Times New Roman" w:eastAsiaTheme="minorEastAsia" w:hAnsi="Times New Roman" w:cs="Times New Roman"/>
          <w:sz w:val="24"/>
          <w:szCs w:val="24"/>
          <w:lang w:eastAsia="pl-PL"/>
        </w:rPr>
        <w:t>technologicznych lub materiałowych w stosunku do rozwiązań przyjętych 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FA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FA5">
      <w:pPr>
        <w:numPr>
          <w:ilvl w:val="0"/>
          <w:numId w:val="39"/>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F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F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Default="00376A23" w:rsidP="00B53FA5">
      <w:pPr>
        <w:numPr>
          <w:ilvl w:val="0"/>
          <w:numId w:val="36"/>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075561A0" w14:textId="77777777" w:rsidR="00D334CE" w:rsidRPr="00D334CE" w:rsidRDefault="00D334CE" w:rsidP="00B53FA5">
      <w:pPr>
        <w:numPr>
          <w:ilvl w:val="0"/>
          <w:numId w:val="36"/>
        </w:numPr>
        <w:spacing w:after="0" w:line="240" w:lineRule="auto"/>
        <w:jc w:val="both"/>
        <w:rPr>
          <w:rFonts w:ascii="Times New Roman" w:eastAsia="Times New Roman" w:hAnsi="Times New Roman" w:cs="Times New Roman"/>
          <w:color w:val="000000" w:themeColor="text1"/>
          <w:sz w:val="24"/>
          <w:szCs w:val="24"/>
          <w:lang w:eastAsia="pl-PL"/>
        </w:rPr>
      </w:pPr>
      <w:r w:rsidRPr="00D334CE">
        <w:rPr>
          <w:rFonts w:ascii="Times New Roman" w:eastAsia="Times New Roman" w:hAnsi="Times New Roman" w:cs="Times New Roman"/>
          <w:color w:val="000000" w:themeColor="text1"/>
          <w:sz w:val="24"/>
          <w:szCs w:val="24"/>
          <w:lang w:eastAsia="pl-PL"/>
        </w:rPr>
        <w:t>Strony dopuszczają możliwość skrócenia terminu wykonania zamówienia w przypadku wcześniejszego zakończenia przedmiotu umowy .</w:t>
      </w:r>
    </w:p>
    <w:p w14:paraId="1489FF16" w14:textId="718EF3BD" w:rsidR="001F1224" w:rsidRPr="001F1224" w:rsidRDefault="001F1224" w:rsidP="00B53FA5">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FA5">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FA5">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lastRenderedPageBreak/>
        <w:t>Za przedłużenie terminu realizacji zamówienia Wykonawcy nie przysługuje dodatkowe wynagrodzenie.</w:t>
      </w:r>
    </w:p>
    <w:p w14:paraId="44709DD7" w14:textId="77777777" w:rsidR="001F1224" w:rsidRPr="00F83868" w:rsidRDefault="001F1224" w:rsidP="00B53FA5">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3984D7B0" w14:textId="7815093E" w:rsidR="00F83868" w:rsidRPr="003E7EE5" w:rsidRDefault="00F83868" w:rsidP="00B53FA5">
      <w:pPr>
        <w:numPr>
          <w:ilvl w:val="0"/>
          <w:numId w:val="36"/>
        </w:numPr>
        <w:spacing w:after="0" w:line="240" w:lineRule="auto"/>
        <w:jc w:val="both"/>
        <w:rPr>
          <w:rFonts w:ascii="Times New Roman" w:eastAsia="Times New Roman" w:hAnsi="Times New Roman" w:cs="Times New Roman"/>
          <w:spacing w:val="-11"/>
          <w:sz w:val="24"/>
          <w:szCs w:val="24"/>
          <w:lang w:eastAsia="pl-PL"/>
        </w:rPr>
      </w:pPr>
      <w:r w:rsidRPr="003E7EE5">
        <w:rPr>
          <w:rFonts w:ascii="Times New Roman" w:eastAsia="Times New Roman" w:hAnsi="Times New Roman" w:cs="Times New Roman"/>
          <w:spacing w:val="-11"/>
          <w:sz w:val="24"/>
          <w:szCs w:val="24"/>
          <w:lang w:eastAsia="pl-PL"/>
        </w:rPr>
        <w:t>Dopuszcza się zmiany umowy w zakresie</w:t>
      </w:r>
      <w:r w:rsidR="00F37B49">
        <w:rPr>
          <w:rFonts w:ascii="Times New Roman" w:eastAsia="Times New Roman" w:hAnsi="Times New Roman" w:cs="Times New Roman"/>
          <w:spacing w:val="-11"/>
          <w:sz w:val="24"/>
          <w:szCs w:val="24"/>
          <w:lang w:eastAsia="pl-PL"/>
        </w:rPr>
        <w:t>:</w:t>
      </w:r>
      <w:r w:rsidRPr="003E7EE5">
        <w:rPr>
          <w:rFonts w:ascii="Times New Roman" w:eastAsia="Times New Roman" w:hAnsi="Times New Roman" w:cs="Times New Roman"/>
          <w:spacing w:val="-11"/>
          <w:sz w:val="24"/>
          <w:szCs w:val="24"/>
          <w:lang w:eastAsia="pl-PL"/>
        </w:rPr>
        <w:t xml:space="preserve"> kwot</w:t>
      </w:r>
      <w:r w:rsidR="006B1AA0">
        <w:rPr>
          <w:rFonts w:ascii="Times New Roman" w:eastAsia="Times New Roman" w:hAnsi="Times New Roman" w:cs="Times New Roman"/>
          <w:spacing w:val="-11"/>
          <w:sz w:val="24"/>
          <w:szCs w:val="24"/>
          <w:lang w:eastAsia="pl-PL"/>
        </w:rPr>
        <w:t xml:space="preserve"> przewidzianych</w:t>
      </w:r>
      <w:r w:rsidRPr="003E7EE5">
        <w:rPr>
          <w:rFonts w:ascii="Times New Roman" w:eastAsia="Times New Roman" w:hAnsi="Times New Roman" w:cs="Times New Roman"/>
          <w:spacing w:val="-11"/>
          <w:sz w:val="24"/>
          <w:szCs w:val="24"/>
          <w:lang w:eastAsia="pl-PL"/>
        </w:rPr>
        <w:t xml:space="preserve"> przez Zamawiającego na sfinansowanie przedmiotowego zamówienia </w:t>
      </w:r>
      <w:r w:rsidR="004A2070">
        <w:rPr>
          <w:rFonts w:ascii="Times New Roman" w:eastAsia="Times New Roman" w:hAnsi="Times New Roman" w:cs="Times New Roman"/>
          <w:spacing w:val="-11"/>
          <w:sz w:val="24"/>
          <w:szCs w:val="24"/>
          <w:lang w:eastAsia="pl-PL"/>
        </w:rPr>
        <w:t xml:space="preserve">na poszczególne lata, </w:t>
      </w:r>
      <w:r w:rsidR="00281665">
        <w:rPr>
          <w:rFonts w:ascii="Times New Roman" w:eastAsia="Times New Roman" w:hAnsi="Times New Roman" w:cs="Times New Roman"/>
          <w:spacing w:val="-11"/>
          <w:sz w:val="24"/>
          <w:szCs w:val="24"/>
          <w:lang w:eastAsia="pl-PL"/>
        </w:rPr>
        <w:t xml:space="preserve">przeniesienia </w:t>
      </w:r>
      <w:r w:rsidR="00D67329">
        <w:rPr>
          <w:rFonts w:ascii="Times New Roman" w:eastAsia="Times New Roman" w:hAnsi="Times New Roman" w:cs="Times New Roman"/>
          <w:spacing w:val="-11"/>
          <w:sz w:val="24"/>
          <w:szCs w:val="24"/>
          <w:lang w:eastAsia="pl-PL"/>
        </w:rPr>
        <w:t>prze</w:t>
      </w:r>
      <w:r w:rsidR="00F37B49">
        <w:rPr>
          <w:rFonts w:ascii="Times New Roman" w:eastAsia="Times New Roman" w:hAnsi="Times New Roman" w:cs="Times New Roman"/>
          <w:spacing w:val="-11"/>
          <w:sz w:val="24"/>
          <w:szCs w:val="24"/>
          <w:lang w:eastAsia="pl-PL"/>
        </w:rPr>
        <w:t>widzianej</w:t>
      </w:r>
      <w:r w:rsidR="00D67329">
        <w:rPr>
          <w:rFonts w:ascii="Times New Roman" w:eastAsia="Times New Roman" w:hAnsi="Times New Roman" w:cs="Times New Roman"/>
          <w:spacing w:val="-11"/>
          <w:sz w:val="24"/>
          <w:szCs w:val="24"/>
          <w:lang w:eastAsia="pl-PL"/>
        </w:rPr>
        <w:t xml:space="preserve"> </w:t>
      </w:r>
      <w:r w:rsidR="00281665">
        <w:rPr>
          <w:rFonts w:ascii="Times New Roman" w:eastAsia="Times New Roman" w:hAnsi="Times New Roman" w:cs="Times New Roman"/>
          <w:spacing w:val="-11"/>
          <w:sz w:val="24"/>
          <w:szCs w:val="24"/>
          <w:lang w:eastAsia="pl-PL"/>
        </w:rPr>
        <w:t>kwoty z 2026 r. na 2025 r</w:t>
      </w:r>
      <w:r w:rsidR="003E7EE5" w:rsidRPr="003E7EE5">
        <w:rPr>
          <w:rFonts w:ascii="Times New Roman" w:eastAsia="Times New Roman" w:hAnsi="Times New Roman" w:cs="Times New Roman"/>
          <w:spacing w:val="-11"/>
          <w:sz w:val="24"/>
          <w:szCs w:val="24"/>
          <w:lang w:eastAsia="pl-PL"/>
        </w:rPr>
        <w:t>.</w:t>
      </w:r>
      <w:r w:rsidRPr="003E7EE5">
        <w:rPr>
          <w:rFonts w:ascii="Times New Roman" w:eastAsia="Times New Roman" w:hAnsi="Times New Roman" w:cs="Times New Roman"/>
          <w:spacing w:val="-11"/>
          <w:sz w:val="24"/>
          <w:szCs w:val="24"/>
          <w:lang w:eastAsia="pl-PL"/>
        </w:rPr>
        <w:t xml:space="preserve"> – każdorazowa zmiana wymagać będzie zgody Rady Miasta Krosna.</w:t>
      </w:r>
    </w:p>
    <w:p w14:paraId="2F6417B9" w14:textId="77777777" w:rsidR="001F1224" w:rsidRPr="00901FD0" w:rsidRDefault="001F1224" w:rsidP="00B53FA5">
      <w:pPr>
        <w:numPr>
          <w:ilvl w:val="0"/>
          <w:numId w:val="36"/>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B53FA5">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B53FA5">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FA5">
      <w:pPr>
        <w:numPr>
          <w:ilvl w:val="0"/>
          <w:numId w:val="46"/>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FA5">
      <w:pPr>
        <w:numPr>
          <w:ilvl w:val="0"/>
          <w:numId w:val="46"/>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096AACB7" w14:textId="6BDF2A6F" w:rsidR="00B866BD" w:rsidRPr="004A2070" w:rsidRDefault="00A23EEE" w:rsidP="004A2070">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4F9F27A2" w14:textId="77777777" w:rsidR="002045B2" w:rsidRPr="00B36117" w:rsidRDefault="002045B2" w:rsidP="00B53FA5">
      <w:pPr>
        <w:numPr>
          <w:ilvl w:val="0"/>
          <w:numId w:val="14"/>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val="x-none" w:eastAsia="x-none"/>
        </w:rPr>
        <w:t xml:space="preserve">W sprawach nie uregulowanych niniejszą umową stosuje się przepisy Kodeksu cywilnego i ustawy z dnia </w:t>
      </w:r>
      <w:r w:rsidRPr="00B36117">
        <w:rPr>
          <w:rFonts w:ascii="Times New Roman" w:eastAsia="Times New Roman" w:hAnsi="Times New Roman" w:cs="Times New Roman"/>
          <w:sz w:val="24"/>
          <w:szCs w:val="24"/>
          <w:lang w:eastAsia="x-none"/>
        </w:rPr>
        <w:t>11</w:t>
      </w:r>
      <w:r w:rsidRPr="00B36117">
        <w:rPr>
          <w:rFonts w:ascii="Times New Roman" w:eastAsia="Times New Roman" w:hAnsi="Times New Roman" w:cs="Times New Roman"/>
          <w:sz w:val="24"/>
          <w:szCs w:val="24"/>
          <w:lang w:val="x-none" w:eastAsia="x-none"/>
        </w:rPr>
        <w:t>.0</w:t>
      </w:r>
      <w:r w:rsidRPr="00B36117">
        <w:rPr>
          <w:rFonts w:ascii="Times New Roman" w:eastAsia="Times New Roman" w:hAnsi="Times New Roman" w:cs="Times New Roman"/>
          <w:sz w:val="24"/>
          <w:szCs w:val="24"/>
          <w:lang w:eastAsia="x-none"/>
        </w:rPr>
        <w:t>9</w:t>
      </w:r>
      <w:r w:rsidRPr="00B36117">
        <w:rPr>
          <w:rFonts w:ascii="Times New Roman" w:eastAsia="Times New Roman" w:hAnsi="Times New Roman" w:cs="Times New Roman"/>
          <w:sz w:val="24"/>
          <w:szCs w:val="24"/>
          <w:lang w:val="x-none" w:eastAsia="x-none"/>
        </w:rPr>
        <w:t>.20</w:t>
      </w:r>
      <w:r w:rsidRPr="00B36117">
        <w:rPr>
          <w:rFonts w:ascii="Times New Roman" w:eastAsia="Times New Roman" w:hAnsi="Times New Roman" w:cs="Times New Roman"/>
          <w:sz w:val="24"/>
          <w:szCs w:val="24"/>
          <w:lang w:eastAsia="x-none"/>
        </w:rPr>
        <w:t>19</w:t>
      </w:r>
      <w:r w:rsidRPr="00B36117">
        <w:rPr>
          <w:rFonts w:ascii="Times New Roman" w:eastAsia="Times New Roman" w:hAnsi="Times New Roman" w:cs="Times New Roman"/>
          <w:sz w:val="24"/>
          <w:szCs w:val="24"/>
          <w:lang w:val="x-none" w:eastAsia="x-none"/>
        </w:rPr>
        <w:t> r. Prawo zamówień publicznych,</w:t>
      </w:r>
    </w:p>
    <w:p w14:paraId="27C06039" w14:textId="77777777" w:rsidR="002045B2" w:rsidRPr="00B36117" w:rsidRDefault="002045B2" w:rsidP="00B53FA5">
      <w:pPr>
        <w:numPr>
          <w:ilvl w:val="0"/>
          <w:numId w:val="14"/>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eastAsia="pl-PL"/>
        </w:rPr>
        <w:t xml:space="preserve">Zamawiający i Wykonawca podejmą starania w celu rozstrzygnięcia wszelkich sporów powstałych między nimi, a wynikających z niniejszej umowy lub pozostających </w:t>
      </w:r>
      <w:r>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 xml:space="preserve">w pośrednim lub bezpośrednim związku z niniejszą umową, na drodze bezpośrednich negocjacji. W czasie trwania negocjacji strony będą wykonywać swoje zobowiązania </w:t>
      </w:r>
      <w:r>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w sposób nieprzerwany.</w:t>
      </w:r>
    </w:p>
    <w:p w14:paraId="1A38338A" w14:textId="77777777" w:rsidR="002045B2" w:rsidRPr="00B36117" w:rsidRDefault="002045B2" w:rsidP="00B53FA5">
      <w:pPr>
        <w:numPr>
          <w:ilvl w:val="0"/>
          <w:numId w:val="14"/>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Wszelkie zmiany, jakie strony chciałyby wprowadzić do ustaleń wynikających z przedmiotowej umowy wymagają pod rygorem nieważności formy pisemnej i zgody obu stron.</w:t>
      </w:r>
    </w:p>
    <w:p w14:paraId="791DFDE3" w14:textId="77777777" w:rsidR="002045B2" w:rsidRPr="00B36117" w:rsidRDefault="002045B2" w:rsidP="00B53FA5">
      <w:pPr>
        <w:numPr>
          <w:ilvl w:val="0"/>
          <w:numId w:val="14"/>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0EA1D59E" w14:textId="77777777" w:rsidR="002045B2" w:rsidRPr="00B36117" w:rsidRDefault="002045B2" w:rsidP="00B53FA5">
      <w:pPr>
        <w:numPr>
          <w:ilvl w:val="0"/>
          <w:numId w:val="14"/>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 xml:space="preserve">Ewentualne spory w relacjach z Wykonawcą o roszczenia cywilnoprawne wynikające </w:t>
      </w:r>
      <w:r>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z umowy lub pozostające w związku z umową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14:paraId="718CD474" w14:textId="77777777" w:rsidR="002045B2" w:rsidRPr="00B36117" w:rsidRDefault="002045B2" w:rsidP="00B53FA5">
      <w:pPr>
        <w:numPr>
          <w:ilvl w:val="0"/>
          <w:numId w:val="14"/>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402C9E08" w14:textId="77777777" w:rsidR="002045B2" w:rsidRPr="005D0F78" w:rsidRDefault="002045B2" w:rsidP="002045B2">
      <w:pPr>
        <w:spacing w:after="0" w:line="240" w:lineRule="auto"/>
        <w:jc w:val="both"/>
        <w:rPr>
          <w:rFonts w:ascii="Times New Roman" w:eastAsia="Times New Roman" w:hAnsi="Times New Roman" w:cs="Times New Roman"/>
          <w:sz w:val="24"/>
          <w:szCs w:val="24"/>
          <w:lang w:eastAsia="x-none"/>
        </w:rPr>
      </w:pP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6B6BC8F3" w14:textId="77777777" w:rsidR="004A2070" w:rsidRDefault="004A2070" w:rsidP="00DF7E50">
      <w:pPr>
        <w:rPr>
          <w:rFonts w:ascii="Times New Roman" w:eastAsia="Times New Roman" w:hAnsi="Times New Roman" w:cs="Times New Roman"/>
          <w:b/>
          <w:sz w:val="24"/>
          <w:szCs w:val="24"/>
          <w:lang w:eastAsia="pl-PL"/>
        </w:rPr>
      </w:pPr>
    </w:p>
    <w:p w14:paraId="21091062" w14:textId="77777777" w:rsidR="004A2070" w:rsidRDefault="004A2070" w:rsidP="00DF7E50">
      <w:pPr>
        <w:rPr>
          <w:rFonts w:ascii="Times New Roman" w:eastAsia="Times New Roman" w:hAnsi="Times New Roman" w:cs="Times New Roman"/>
          <w:b/>
          <w:sz w:val="24"/>
          <w:szCs w:val="24"/>
          <w:lang w:eastAsia="pl-PL"/>
        </w:rPr>
      </w:pPr>
    </w:p>
    <w:p w14:paraId="73C64E0C" w14:textId="77777777" w:rsidR="004A2070" w:rsidRDefault="004A2070" w:rsidP="00DF7E50">
      <w:pPr>
        <w:rPr>
          <w:rFonts w:ascii="Times New Roman" w:eastAsia="Times New Roman" w:hAnsi="Times New Roman" w:cs="Times New Roman"/>
          <w:b/>
          <w:sz w:val="24"/>
          <w:szCs w:val="24"/>
          <w:lang w:eastAsia="pl-PL"/>
        </w:rPr>
      </w:pPr>
    </w:p>
    <w:p w14:paraId="19AD2962" w14:textId="77777777" w:rsidR="004A2070" w:rsidRDefault="004A2070" w:rsidP="00DF7E50">
      <w:pPr>
        <w:rPr>
          <w:rFonts w:ascii="Times New Roman" w:eastAsia="Times New Roman" w:hAnsi="Times New Roman" w:cs="Times New Roman"/>
          <w:b/>
          <w:sz w:val="24"/>
          <w:szCs w:val="24"/>
          <w:lang w:eastAsia="pl-PL"/>
        </w:rPr>
      </w:pPr>
    </w:p>
    <w:p w14:paraId="2319545E" w14:textId="77777777" w:rsidR="004A2070" w:rsidRDefault="004A2070" w:rsidP="00DF7E50">
      <w:pPr>
        <w:rPr>
          <w:rFonts w:ascii="Times New Roman" w:eastAsia="Times New Roman" w:hAnsi="Times New Roman" w:cs="Times New Roman"/>
          <w:b/>
          <w:sz w:val="24"/>
          <w:szCs w:val="24"/>
          <w:lang w:eastAsia="pl-PL"/>
        </w:rPr>
      </w:pPr>
    </w:p>
    <w:p w14:paraId="1DC663BB" w14:textId="77777777" w:rsidR="004A2070" w:rsidRDefault="004A2070" w:rsidP="00DF7E50">
      <w:pPr>
        <w:rPr>
          <w:rFonts w:ascii="Times New Roman" w:eastAsia="Times New Roman" w:hAnsi="Times New Roman" w:cs="Times New Roman"/>
          <w:b/>
          <w:sz w:val="24"/>
          <w:szCs w:val="24"/>
          <w:lang w:eastAsia="pl-PL"/>
        </w:rPr>
      </w:pPr>
      <w:bookmarkStart w:id="2" w:name="_GoBack"/>
      <w:bookmarkEnd w:id="2"/>
    </w:p>
    <w:p w14:paraId="361D7425" w14:textId="77777777" w:rsidR="0019531B" w:rsidRDefault="0019531B" w:rsidP="00673EEC">
      <w:pPr>
        <w:jc w:val="right"/>
        <w:rPr>
          <w:rFonts w:ascii="Times New Roman" w:eastAsia="Times New Roman" w:hAnsi="Times New Roman" w:cs="Times New Roman"/>
          <w:b/>
          <w:sz w:val="24"/>
          <w:szCs w:val="24"/>
          <w:lang w:eastAsia="pl-PL"/>
        </w:rPr>
      </w:pPr>
    </w:p>
    <w:p w14:paraId="0F4C6F72" w14:textId="77777777" w:rsidR="00D334CE" w:rsidRDefault="00D334CE" w:rsidP="00297F09">
      <w:pPr>
        <w:rPr>
          <w:rFonts w:ascii="Times New Roman" w:eastAsia="Times New Roman" w:hAnsi="Times New Roman" w:cs="Times New Roman"/>
          <w:b/>
          <w:sz w:val="24"/>
          <w:szCs w:val="24"/>
          <w:lang w:eastAsia="pl-PL"/>
        </w:rPr>
      </w:pPr>
    </w:p>
    <w:p w14:paraId="6ACD1B8B" w14:textId="562D3A23" w:rsidR="00C664BC" w:rsidRPr="00673EEC" w:rsidRDefault="006166BF" w:rsidP="00673EE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upływie 7 dni od daty zawiadomienia o wykryciu wady, uznaje się, że Wykonawca potwierdził istnienie wady oraz zaakceptował wyznaczony przez Zamawiającego termin usunięcia wady.</w:t>
      </w:r>
    </w:p>
    <w:p w14:paraId="2C254DD8" w14:textId="5700CA66" w:rsidR="00C664BC" w:rsidRPr="00173D4A"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lastRenderedPageBreak/>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B53FA5">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B53FA5">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B53FA5">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B53FA5">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3400" w14:textId="77777777" w:rsidR="00895C4B" w:rsidRDefault="00895C4B" w:rsidP="004E6EF3">
      <w:pPr>
        <w:spacing w:after="0" w:line="240" w:lineRule="auto"/>
      </w:pPr>
      <w:r>
        <w:separator/>
      </w:r>
    </w:p>
  </w:endnote>
  <w:endnote w:type="continuationSeparator" w:id="0">
    <w:p w14:paraId="2AADA131" w14:textId="77777777" w:rsidR="00895C4B" w:rsidRDefault="00895C4B"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6B1ED9" w:rsidRDefault="006B1ED9">
        <w:pPr>
          <w:pStyle w:val="Stopka"/>
          <w:jc w:val="right"/>
        </w:pPr>
        <w:r>
          <w:fldChar w:fldCharType="begin"/>
        </w:r>
        <w:r>
          <w:instrText>PAGE   \* MERGEFORMAT</w:instrText>
        </w:r>
        <w:r>
          <w:fldChar w:fldCharType="separate"/>
        </w:r>
        <w:r w:rsidR="004A2070" w:rsidRPr="004A2070">
          <w:rPr>
            <w:lang w:val="pl-PL"/>
          </w:rPr>
          <w:t>35</w:t>
        </w:r>
        <w:r>
          <w:fldChar w:fldCharType="end"/>
        </w:r>
      </w:p>
    </w:sdtContent>
  </w:sdt>
  <w:p w14:paraId="2B5BEC06" w14:textId="77777777" w:rsidR="006B1ED9" w:rsidRDefault="006B1E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2FD8" w14:textId="77777777" w:rsidR="00895C4B" w:rsidRDefault="00895C4B" w:rsidP="004E6EF3">
      <w:pPr>
        <w:spacing w:after="0" w:line="240" w:lineRule="auto"/>
      </w:pPr>
      <w:r>
        <w:separator/>
      </w:r>
    </w:p>
  </w:footnote>
  <w:footnote w:type="continuationSeparator" w:id="0">
    <w:p w14:paraId="7631DC32" w14:textId="77777777" w:rsidR="00895C4B" w:rsidRDefault="00895C4B"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5304E3A"/>
    <w:multiLevelType w:val="hybridMultilevel"/>
    <w:tmpl w:val="7F94CB12"/>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B99525C"/>
    <w:multiLevelType w:val="singleLevel"/>
    <w:tmpl w:val="4A565604"/>
    <w:lvl w:ilvl="0">
      <w:start w:val="1"/>
      <w:numFmt w:val="decimal"/>
      <w:lvlText w:val="%1."/>
      <w:lvlJc w:val="left"/>
      <w:pPr>
        <w:ind w:left="720" w:hanging="360"/>
      </w:pPr>
      <w:rPr>
        <w:rFonts w:ascii="Times New Roman" w:eastAsiaTheme="minorHAnsi" w:hAnsi="Times New Roman" w:cs="Times New Roman"/>
        <w:sz w:val="24"/>
        <w:szCs w:val="24"/>
      </w:rPr>
    </w:lvl>
  </w:abstractNum>
  <w:abstractNum w:abstractNumId="18">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46508E4"/>
    <w:multiLevelType w:val="hybridMultilevel"/>
    <w:tmpl w:val="5F522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7D31B3D"/>
    <w:multiLevelType w:val="hybridMultilevel"/>
    <w:tmpl w:val="4372F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3E64EF"/>
    <w:multiLevelType w:val="singleLevel"/>
    <w:tmpl w:val="4A565604"/>
    <w:lvl w:ilvl="0">
      <w:start w:val="1"/>
      <w:numFmt w:val="decimal"/>
      <w:lvlText w:val="%1."/>
      <w:lvlJc w:val="left"/>
      <w:pPr>
        <w:ind w:left="720" w:hanging="360"/>
      </w:pPr>
      <w:rPr>
        <w:rFonts w:ascii="Times New Roman" w:eastAsiaTheme="minorHAnsi" w:hAnsi="Times New Roman" w:cs="Times New Roman"/>
        <w:sz w:val="24"/>
        <w:szCs w:val="24"/>
      </w:rPr>
    </w:lvl>
  </w:abstractNum>
  <w:abstractNum w:abstractNumId="3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3">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BEC491E"/>
    <w:multiLevelType w:val="hybridMultilevel"/>
    <w:tmpl w:val="012E8486"/>
    <w:lvl w:ilvl="0" w:tplc="2BE8C502">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1">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11"/>
  </w:num>
  <w:num w:numId="3">
    <w:abstractNumId w:val="37"/>
  </w:num>
  <w:num w:numId="4">
    <w:abstractNumId w:val="18"/>
  </w:num>
  <w:num w:numId="5">
    <w:abstractNumId w:val="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2"/>
  </w:num>
  <w:num w:numId="17">
    <w:abstractNumId w:val="36"/>
  </w:num>
  <w:num w:numId="18">
    <w:abstractNumId w:val="30"/>
  </w:num>
  <w:num w:numId="19">
    <w:abstractNumId w:val="43"/>
  </w:num>
  <w:num w:numId="20">
    <w:abstractNumId w:val="40"/>
  </w:num>
  <w:num w:numId="21">
    <w:abstractNumId w:val="39"/>
  </w:num>
  <w:num w:numId="22">
    <w:abstractNumId w:val="22"/>
  </w:num>
  <w:num w:numId="23">
    <w:abstractNumId w:val="24"/>
  </w:num>
  <w:num w:numId="24">
    <w:abstractNumId w:val="23"/>
  </w:num>
  <w:num w:numId="25">
    <w:abstractNumId w:val="53"/>
  </w:num>
  <w:num w:numId="26">
    <w:abstractNumId w:val="10"/>
  </w:num>
  <w:num w:numId="27">
    <w:abstractNumId w:val="8"/>
  </w:num>
  <w:num w:numId="28">
    <w:abstractNumId w:val="45"/>
  </w:num>
  <w:num w:numId="29">
    <w:abstractNumId w:val="47"/>
  </w:num>
  <w:num w:numId="30">
    <w:abstractNumId w:val="5"/>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5"/>
  </w:num>
  <w:num w:numId="35">
    <w:abstractNumId w:val="50"/>
  </w:num>
  <w:num w:numId="36">
    <w:abstractNumId w:val="33"/>
  </w:num>
  <w:num w:numId="37">
    <w:abstractNumId w:val="32"/>
  </w:num>
  <w:num w:numId="38">
    <w:abstractNumId w:val="21"/>
  </w:num>
  <w:num w:numId="39">
    <w:abstractNumId w:val="51"/>
  </w:num>
  <w:num w:numId="40">
    <w:abstractNumId w:val="54"/>
  </w:num>
  <w:num w:numId="41">
    <w:abstractNumId w:val="46"/>
  </w:num>
  <w:num w:numId="42">
    <w:abstractNumId w:val="26"/>
  </w:num>
  <w:num w:numId="43">
    <w:abstractNumId w:val="41"/>
  </w:num>
  <w:num w:numId="44">
    <w:abstractNumId w:val="3"/>
  </w:num>
  <w:num w:numId="45">
    <w:abstractNumId w:val="2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9"/>
  </w:num>
  <w:num w:numId="49">
    <w:abstractNumId w:val="27"/>
  </w:num>
  <w:num w:numId="50">
    <w:abstractNumId w:val="15"/>
  </w:num>
  <w:num w:numId="51">
    <w:abstractNumId w:val="7"/>
  </w:num>
  <w:num w:numId="52">
    <w:abstractNumId w:val="16"/>
  </w:num>
  <w:num w:numId="53">
    <w:abstractNumId w:val="20"/>
  </w:num>
  <w:num w:numId="54">
    <w:abstractNumId w:val="17"/>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1088"/>
    <w:rsid w:val="000744B7"/>
    <w:rsid w:val="000819A2"/>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3BDB"/>
    <w:rsid w:val="000C5559"/>
    <w:rsid w:val="000C7C4B"/>
    <w:rsid w:val="000D68A0"/>
    <w:rsid w:val="000F49F6"/>
    <w:rsid w:val="000F623E"/>
    <w:rsid w:val="000F6482"/>
    <w:rsid w:val="0010765A"/>
    <w:rsid w:val="001169FA"/>
    <w:rsid w:val="00117858"/>
    <w:rsid w:val="00117F01"/>
    <w:rsid w:val="001209BC"/>
    <w:rsid w:val="00120C68"/>
    <w:rsid w:val="0012463F"/>
    <w:rsid w:val="00127D20"/>
    <w:rsid w:val="00130163"/>
    <w:rsid w:val="00132522"/>
    <w:rsid w:val="001331CF"/>
    <w:rsid w:val="00143176"/>
    <w:rsid w:val="00145860"/>
    <w:rsid w:val="001471EB"/>
    <w:rsid w:val="00162E8B"/>
    <w:rsid w:val="00173D4A"/>
    <w:rsid w:val="00176DA8"/>
    <w:rsid w:val="00180BE4"/>
    <w:rsid w:val="00190838"/>
    <w:rsid w:val="00192333"/>
    <w:rsid w:val="0019531B"/>
    <w:rsid w:val="0019549E"/>
    <w:rsid w:val="0019686F"/>
    <w:rsid w:val="001A5D88"/>
    <w:rsid w:val="001B64A6"/>
    <w:rsid w:val="001B6730"/>
    <w:rsid w:val="001C2883"/>
    <w:rsid w:val="001C2F3B"/>
    <w:rsid w:val="001D21D6"/>
    <w:rsid w:val="001D2EF4"/>
    <w:rsid w:val="001D6A25"/>
    <w:rsid w:val="001D6CA0"/>
    <w:rsid w:val="001D6CD4"/>
    <w:rsid w:val="001E15BA"/>
    <w:rsid w:val="001E179D"/>
    <w:rsid w:val="001E1FDE"/>
    <w:rsid w:val="001E2226"/>
    <w:rsid w:val="001E23A0"/>
    <w:rsid w:val="001E4045"/>
    <w:rsid w:val="001E5D76"/>
    <w:rsid w:val="001F1224"/>
    <w:rsid w:val="001F31F3"/>
    <w:rsid w:val="001F3658"/>
    <w:rsid w:val="001F4168"/>
    <w:rsid w:val="002005CB"/>
    <w:rsid w:val="00201CC2"/>
    <w:rsid w:val="0020442F"/>
    <w:rsid w:val="002045B2"/>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23A3"/>
    <w:rsid w:val="0026415A"/>
    <w:rsid w:val="00265A2D"/>
    <w:rsid w:val="002679E7"/>
    <w:rsid w:val="002766D9"/>
    <w:rsid w:val="0028088A"/>
    <w:rsid w:val="002815B7"/>
    <w:rsid w:val="00281665"/>
    <w:rsid w:val="002828FB"/>
    <w:rsid w:val="00286278"/>
    <w:rsid w:val="00287E93"/>
    <w:rsid w:val="0029275D"/>
    <w:rsid w:val="00294DAE"/>
    <w:rsid w:val="00297F09"/>
    <w:rsid w:val="002A2B88"/>
    <w:rsid w:val="002A3622"/>
    <w:rsid w:val="002A3B47"/>
    <w:rsid w:val="002A3C49"/>
    <w:rsid w:val="002A3F13"/>
    <w:rsid w:val="002A4445"/>
    <w:rsid w:val="002A5B03"/>
    <w:rsid w:val="002B056E"/>
    <w:rsid w:val="002B0D72"/>
    <w:rsid w:val="002B33D6"/>
    <w:rsid w:val="002B72B5"/>
    <w:rsid w:val="002B7AE6"/>
    <w:rsid w:val="002C04C2"/>
    <w:rsid w:val="002C4556"/>
    <w:rsid w:val="002C532E"/>
    <w:rsid w:val="002C5809"/>
    <w:rsid w:val="002D24FE"/>
    <w:rsid w:val="002D2FF8"/>
    <w:rsid w:val="002D6C42"/>
    <w:rsid w:val="002E1FD0"/>
    <w:rsid w:val="002E2D1D"/>
    <w:rsid w:val="002E675E"/>
    <w:rsid w:val="002E7837"/>
    <w:rsid w:val="002F7964"/>
    <w:rsid w:val="003022D2"/>
    <w:rsid w:val="00303F94"/>
    <w:rsid w:val="00310C77"/>
    <w:rsid w:val="00312A20"/>
    <w:rsid w:val="003140BF"/>
    <w:rsid w:val="0031449E"/>
    <w:rsid w:val="00314554"/>
    <w:rsid w:val="00315A2B"/>
    <w:rsid w:val="00315C09"/>
    <w:rsid w:val="00320EA2"/>
    <w:rsid w:val="00323F46"/>
    <w:rsid w:val="00331669"/>
    <w:rsid w:val="00331A54"/>
    <w:rsid w:val="00335860"/>
    <w:rsid w:val="0033661C"/>
    <w:rsid w:val="0033681F"/>
    <w:rsid w:val="00336B6F"/>
    <w:rsid w:val="00350CDB"/>
    <w:rsid w:val="003511B3"/>
    <w:rsid w:val="0035353B"/>
    <w:rsid w:val="00355EDC"/>
    <w:rsid w:val="003645ED"/>
    <w:rsid w:val="003751C4"/>
    <w:rsid w:val="00376A23"/>
    <w:rsid w:val="00376F0D"/>
    <w:rsid w:val="0038286B"/>
    <w:rsid w:val="00384E70"/>
    <w:rsid w:val="00385792"/>
    <w:rsid w:val="00385888"/>
    <w:rsid w:val="00386265"/>
    <w:rsid w:val="00390A95"/>
    <w:rsid w:val="00393E78"/>
    <w:rsid w:val="003A20EA"/>
    <w:rsid w:val="003A2AD2"/>
    <w:rsid w:val="003A40C6"/>
    <w:rsid w:val="003A5201"/>
    <w:rsid w:val="003B300A"/>
    <w:rsid w:val="003B7840"/>
    <w:rsid w:val="003C2823"/>
    <w:rsid w:val="003D2D1D"/>
    <w:rsid w:val="003E0000"/>
    <w:rsid w:val="003E0274"/>
    <w:rsid w:val="003E1B33"/>
    <w:rsid w:val="003E2383"/>
    <w:rsid w:val="003E26CC"/>
    <w:rsid w:val="003E27C2"/>
    <w:rsid w:val="003E4F17"/>
    <w:rsid w:val="003E7EE5"/>
    <w:rsid w:val="003F0A84"/>
    <w:rsid w:val="003F19DC"/>
    <w:rsid w:val="003F2302"/>
    <w:rsid w:val="003F3716"/>
    <w:rsid w:val="003F4981"/>
    <w:rsid w:val="003F4C9A"/>
    <w:rsid w:val="003F7B61"/>
    <w:rsid w:val="004049B9"/>
    <w:rsid w:val="00414CA7"/>
    <w:rsid w:val="00421618"/>
    <w:rsid w:val="0042582D"/>
    <w:rsid w:val="00427569"/>
    <w:rsid w:val="0043057D"/>
    <w:rsid w:val="00431F33"/>
    <w:rsid w:val="0043325E"/>
    <w:rsid w:val="004411C6"/>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2070"/>
    <w:rsid w:val="004A3520"/>
    <w:rsid w:val="004A45DA"/>
    <w:rsid w:val="004A4BBC"/>
    <w:rsid w:val="004A4BED"/>
    <w:rsid w:val="004A4FF4"/>
    <w:rsid w:val="004A6A96"/>
    <w:rsid w:val="004A78EA"/>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50F2"/>
    <w:rsid w:val="004E4B77"/>
    <w:rsid w:val="004E6BD3"/>
    <w:rsid w:val="004E6EF3"/>
    <w:rsid w:val="004F0FC1"/>
    <w:rsid w:val="004F132F"/>
    <w:rsid w:val="004F4AC4"/>
    <w:rsid w:val="0050033B"/>
    <w:rsid w:val="00501C96"/>
    <w:rsid w:val="00502373"/>
    <w:rsid w:val="0050396E"/>
    <w:rsid w:val="00504606"/>
    <w:rsid w:val="00507876"/>
    <w:rsid w:val="005107E6"/>
    <w:rsid w:val="00514EE5"/>
    <w:rsid w:val="005244A2"/>
    <w:rsid w:val="00524ADF"/>
    <w:rsid w:val="00531BD3"/>
    <w:rsid w:val="00532D6F"/>
    <w:rsid w:val="00533829"/>
    <w:rsid w:val="00553785"/>
    <w:rsid w:val="00553861"/>
    <w:rsid w:val="0056219B"/>
    <w:rsid w:val="005638D4"/>
    <w:rsid w:val="005651B3"/>
    <w:rsid w:val="005652EE"/>
    <w:rsid w:val="0056557E"/>
    <w:rsid w:val="00566801"/>
    <w:rsid w:val="005668F8"/>
    <w:rsid w:val="00570258"/>
    <w:rsid w:val="00571875"/>
    <w:rsid w:val="005769FF"/>
    <w:rsid w:val="00576C8B"/>
    <w:rsid w:val="00576E23"/>
    <w:rsid w:val="0057707D"/>
    <w:rsid w:val="005800DD"/>
    <w:rsid w:val="00580449"/>
    <w:rsid w:val="005812F2"/>
    <w:rsid w:val="00582581"/>
    <w:rsid w:val="0058396F"/>
    <w:rsid w:val="005920F2"/>
    <w:rsid w:val="005938B5"/>
    <w:rsid w:val="005940C3"/>
    <w:rsid w:val="0059473E"/>
    <w:rsid w:val="00596FFC"/>
    <w:rsid w:val="0059772D"/>
    <w:rsid w:val="005A0D5E"/>
    <w:rsid w:val="005A147C"/>
    <w:rsid w:val="005A1F58"/>
    <w:rsid w:val="005A43AE"/>
    <w:rsid w:val="005B1303"/>
    <w:rsid w:val="005B2D21"/>
    <w:rsid w:val="005C4ADB"/>
    <w:rsid w:val="005C4D47"/>
    <w:rsid w:val="005C7610"/>
    <w:rsid w:val="005D0F78"/>
    <w:rsid w:val="005D204A"/>
    <w:rsid w:val="005D4345"/>
    <w:rsid w:val="005D6A5E"/>
    <w:rsid w:val="005D7030"/>
    <w:rsid w:val="005E0EA5"/>
    <w:rsid w:val="005E4F77"/>
    <w:rsid w:val="005F0F55"/>
    <w:rsid w:val="005F3605"/>
    <w:rsid w:val="005F4236"/>
    <w:rsid w:val="005F471B"/>
    <w:rsid w:val="00602ACF"/>
    <w:rsid w:val="00605B3E"/>
    <w:rsid w:val="00611C82"/>
    <w:rsid w:val="00616623"/>
    <w:rsid w:val="006166BF"/>
    <w:rsid w:val="00616F72"/>
    <w:rsid w:val="00617537"/>
    <w:rsid w:val="006201CB"/>
    <w:rsid w:val="0062046A"/>
    <w:rsid w:val="00620742"/>
    <w:rsid w:val="00622987"/>
    <w:rsid w:val="00622D7E"/>
    <w:rsid w:val="0062657A"/>
    <w:rsid w:val="00632AD1"/>
    <w:rsid w:val="00635E16"/>
    <w:rsid w:val="006369E8"/>
    <w:rsid w:val="00640771"/>
    <w:rsid w:val="0065093D"/>
    <w:rsid w:val="00652563"/>
    <w:rsid w:val="00652E01"/>
    <w:rsid w:val="00653D67"/>
    <w:rsid w:val="00654DEF"/>
    <w:rsid w:val="0065588D"/>
    <w:rsid w:val="00657C85"/>
    <w:rsid w:val="00665194"/>
    <w:rsid w:val="00666325"/>
    <w:rsid w:val="0067161A"/>
    <w:rsid w:val="00673B86"/>
    <w:rsid w:val="00673EEC"/>
    <w:rsid w:val="00682F20"/>
    <w:rsid w:val="00692650"/>
    <w:rsid w:val="0069660D"/>
    <w:rsid w:val="00697B66"/>
    <w:rsid w:val="006A5D79"/>
    <w:rsid w:val="006A6DB6"/>
    <w:rsid w:val="006A75A6"/>
    <w:rsid w:val="006B1AA0"/>
    <w:rsid w:val="006B1ED9"/>
    <w:rsid w:val="006B30D8"/>
    <w:rsid w:val="006B3B8B"/>
    <w:rsid w:val="006B4DA7"/>
    <w:rsid w:val="006B68D8"/>
    <w:rsid w:val="006C1D90"/>
    <w:rsid w:val="006C1EF9"/>
    <w:rsid w:val="006C4F81"/>
    <w:rsid w:val="006C6A1D"/>
    <w:rsid w:val="006D6A75"/>
    <w:rsid w:val="006D6BCB"/>
    <w:rsid w:val="006D7108"/>
    <w:rsid w:val="006E3597"/>
    <w:rsid w:val="006E5543"/>
    <w:rsid w:val="006F0F22"/>
    <w:rsid w:val="006F1691"/>
    <w:rsid w:val="006F3DD5"/>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4D54"/>
    <w:rsid w:val="00727D32"/>
    <w:rsid w:val="007303F2"/>
    <w:rsid w:val="00730A95"/>
    <w:rsid w:val="00741719"/>
    <w:rsid w:val="0074571A"/>
    <w:rsid w:val="00745C3C"/>
    <w:rsid w:val="00746EDA"/>
    <w:rsid w:val="00747193"/>
    <w:rsid w:val="00752482"/>
    <w:rsid w:val="007539CD"/>
    <w:rsid w:val="007542ED"/>
    <w:rsid w:val="007568BB"/>
    <w:rsid w:val="00760CF0"/>
    <w:rsid w:val="00761F6D"/>
    <w:rsid w:val="007642EE"/>
    <w:rsid w:val="00765FD9"/>
    <w:rsid w:val="007725E6"/>
    <w:rsid w:val="00775587"/>
    <w:rsid w:val="00781882"/>
    <w:rsid w:val="007818E4"/>
    <w:rsid w:val="0078223D"/>
    <w:rsid w:val="0078247E"/>
    <w:rsid w:val="00784E2A"/>
    <w:rsid w:val="00784EF4"/>
    <w:rsid w:val="007854AC"/>
    <w:rsid w:val="00787182"/>
    <w:rsid w:val="007968C0"/>
    <w:rsid w:val="00797FA1"/>
    <w:rsid w:val="007A659B"/>
    <w:rsid w:val="007B3EB1"/>
    <w:rsid w:val="007C03F5"/>
    <w:rsid w:val="007C4C60"/>
    <w:rsid w:val="007C65E2"/>
    <w:rsid w:val="007C7127"/>
    <w:rsid w:val="007D2A79"/>
    <w:rsid w:val="007D2AC8"/>
    <w:rsid w:val="007D3B0D"/>
    <w:rsid w:val="007E4605"/>
    <w:rsid w:val="007E4FE1"/>
    <w:rsid w:val="007E6576"/>
    <w:rsid w:val="00812158"/>
    <w:rsid w:val="0081674A"/>
    <w:rsid w:val="00817A93"/>
    <w:rsid w:val="00822C07"/>
    <w:rsid w:val="00825712"/>
    <w:rsid w:val="008453BC"/>
    <w:rsid w:val="00851A8F"/>
    <w:rsid w:val="00856B33"/>
    <w:rsid w:val="00860CD1"/>
    <w:rsid w:val="0086270D"/>
    <w:rsid w:val="00864018"/>
    <w:rsid w:val="00866C35"/>
    <w:rsid w:val="008726B4"/>
    <w:rsid w:val="0087294E"/>
    <w:rsid w:val="00873B25"/>
    <w:rsid w:val="00874BDD"/>
    <w:rsid w:val="00877258"/>
    <w:rsid w:val="00882E71"/>
    <w:rsid w:val="008878C8"/>
    <w:rsid w:val="00890734"/>
    <w:rsid w:val="00895C4B"/>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2508"/>
    <w:rsid w:val="008D4155"/>
    <w:rsid w:val="008D54B9"/>
    <w:rsid w:val="008D5873"/>
    <w:rsid w:val="008E0A20"/>
    <w:rsid w:val="008E5C1E"/>
    <w:rsid w:val="008E5CE3"/>
    <w:rsid w:val="008F0F2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8BB"/>
    <w:rsid w:val="0096296A"/>
    <w:rsid w:val="0096666F"/>
    <w:rsid w:val="0096791E"/>
    <w:rsid w:val="00973827"/>
    <w:rsid w:val="009749A1"/>
    <w:rsid w:val="00974EB3"/>
    <w:rsid w:val="00975DE9"/>
    <w:rsid w:val="009772A7"/>
    <w:rsid w:val="00984A04"/>
    <w:rsid w:val="009854A8"/>
    <w:rsid w:val="009907BA"/>
    <w:rsid w:val="00991602"/>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57CC"/>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5184"/>
    <w:rsid w:val="00AB68C2"/>
    <w:rsid w:val="00AB6F76"/>
    <w:rsid w:val="00AC0385"/>
    <w:rsid w:val="00AC4E7B"/>
    <w:rsid w:val="00AD0717"/>
    <w:rsid w:val="00AD2365"/>
    <w:rsid w:val="00AD2B49"/>
    <w:rsid w:val="00AD4102"/>
    <w:rsid w:val="00AE6144"/>
    <w:rsid w:val="00AE6426"/>
    <w:rsid w:val="00AF382E"/>
    <w:rsid w:val="00AF4FEE"/>
    <w:rsid w:val="00AF633E"/>
    <w:rsid w:val="00B0046F"/>
    <w:rsid w:val="00B0693A"/>
    <w:rsid w:val="00B10199"/>
    <w:rsid w:val="00B10F37"/>
    <w:rsid w:val="00B13520"/>
    <w:rsid w:val="00B13870"/>
    <w:rsid w:val="00B16160"/>
    <w:rsid w:val="00B21549"/>
    <w:rsid w:val="00B21B00"/>
    <w:rsid w:val="00B22209"/>
    <w:rsid w:val="00B27B4F"/>
    <w:rsid w:val="00B32789"/>
    <w:rsid w:val="00B32FE9"/>
    <w:rsid w:val="00B330C4"/>
    <w:rsid w:val="00B36BDC"/>
    <w:rsid w:val="00B42D5A"/>
    <w:rsid w:val="00B45192"/>
    <w:rsid w:val="00B466B3"/>
    <w:rsid w:val="00B47147"/>
    <w:rsid w:val="00B5053F"/>
    <w:rsid w:val="00B529EB"/>
    <w:rsid w:val="00B53419"/>
    <w:rsid w:val="00B53AB2"/>
    <w:rsid w:val="00B53FA5"/>
    <w:rsid w:val="00B61080"/>
    <w:rsid w:val="00B627ED"/>
    <w:rsid w:val="00B63162"/>
    <w:rsid w:val="00B64A85"/>
    <w:rsid w:val="00B65468"/>
    <w:rsid w:val="00B666B5"/>
    <w:rsid w:val="00B67807"/>
    <w:rsid w:val="00B72149"/>
    <w:rsid w:val="00B743BC"/>
    <w:rsid w:val="00B758F3"/>
    <w:rsid w:val="00B83444"/>
    <w:rsid w:val="00B84FE7"/>
    <w:rsid w:val="00B866BD"/>
    <w:rsid w:val="00B9179F"/>
    <w:rsid w:val="00B929AB"/>
    <w:rsid w:val="00B94FD0"/>
    <w:rsid w:val="00BA0CCA"/>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2255"/>
    <w:rsid w:val="00BF4A36"/>
    <w:rsid w:val="00BF511E"/>
    <w:rsid w:val="00BF5A6F"/>
    <w:rsid w:val="00C00B6F"/>
    <w:rsid w:val="00C0618B"/>
    <w:rsid w:val="00C0783E"/>
    <w:rsid w:val="00C1137B"/>
    <w:rsid w:val="00C1438D"/>
    <w:rsid w:val="00C165C6"/>
    <w:rsid w:val="00C17ACC"/>
    <w:rsid w:val="00C217FB"/>
    <w:rsid w:val="00C2211C"/>
    <w:rsid w:val="00C23679"/>
    <w:rsid w:val="00C24EEC"/>
    <w:rsid w:val="00C30080"/>
    <w:rsid w:val="00C300F5"/>
    <w:rsid w:val="00C30906"/>
    <w:rsid w:val="00C3322D"/>
    <w:rsid w:val="00C44017"/>
    <w:rsid w:val="00C468F8"/>
    <w:rsid w:val="00C55A4B"/>
    <w:rsid w:val="00C55FEC"/>
    <w:rsid w:val="00C56A7D"/>
    <w:rsid w:val="00C65DEC"/>
    <w:rsid w:val="00C664BC"/>
    <w:rsid w:val="00C76D8B"/>
    <w:rsid w:val="00C81323"/>
    <w:rsid w:val="00C81C51"/>
    <w:rsid w:val="00C8344F"/>
    <w:rsid w:val="00C85F10"/>
    <w:rsid w:val="00C9222B"/>
    <w:rsid w:val="00C95335"/>
    <w:rsid w:val="00CA3355"/>
    <w:rsid w:val="00CB0067"/>
    <w:rsid w:val="00CB1482"/>
    <w:rsid w:val="00CB35A5"/>
    <w:rsid w:val="00CB475E"/>
    <w:rsid w:val="00CC4342"/>
    <w:rsid w:val="00CC65DD"/>
    <w:rsid w:val="00CC7EF1"/>
    <w:rsid w:val="00CD5118"/>
    <w:rsid w:val="00CD7243"/>
    <w:rsid w:val="00CE7B74"/>
    <w:rsid w:val="00CF02AC"/>
    <w:rsid w:val="00D003AE"/>
    <w:rsid w:val="00D04417"/>
    <w:rsid w:val="00D075F3"/>
    <w:rsid w:val="00D07B22"/>
    <w:rsid w:val="00D15B90"/>
    <w:rsid w:val="00D1654B"/>
    <w:rsid w:val="00D169F1"/>
    <w:rsid w:val="00D17440"/>
    <w:rsid w:val="00D2052A"/>
    <w:rsid w:val="00D236CE"/>
    <w:rsid w:val="00D27A13"/>
    <w:rsid w:val="00D334CE"/>
    <w:rsid w:val="00D36DFB"/>
    <w:rsid w:val="00D4023A"/>
    <w:rsid w:val="00D46C6D"/>
    <w:rsid w:val="00D50419"/>
    <w:rsid w:val="00D515BF"/>
    <w:rsid w:val="00D53CEC"/>
    <w:rsid w:val="00D5620B"/>
    <w:rsid w:val="00D573AD"/>
    <w:rsid w:val="00D578A0"/>
    <w:rsid w:val="00D61BB0"/>
    <w:rsid w:val="00D63BCD"/>
    <w:rsid w:val="00D64702"/>
    <w:rsid w:val="00D66FE8"/>
    <w:rsid w:val="00D67329"/>
    <w:rsid w:val="00D72387"/>
    <w:rsid w:val="00D729F3"/>
    <w:rsid w:val="00D734FE"/>
    <w:rsid w:val="00D74444"/>
    <w:rsid w:val="00D74B8C"/>
    <w:rsid w:val="00D77D98"/>
    <w:rsid w:val="00D80663"/>
    <w:rsid w:val="00D83DFD"/>
    <w:rsid w:val="00D85D0C"/>
    <w:rsid w:val="00D874B4"/>
    <w:rsid w:val="00D91295"/>
    <w:rsid w:val="00D91745"/>
    <w:rsid w:val="00D9270B"/>
    <w:rsid w:val="00D93AB5"/>
    <w:rsid w:val="00DA27BF"/>
    <w:rsid w:val="00DA42DA"/>
    <w:rsid w:val="00DA6253"/>
    <w:rsid w:val="00DA6B65"/>
    <w:rsid w:val="00DB1231"/>
    <w:rsid w:val="00DB12C1"/>
    <w:rsid w:val="00DB1E67"/>
    <w:rsid w:val="00DC3843"/>
    <w:rsid w:val="00DC3ED5"/>
    <w:rsid w:val="00DC6F5C"/>
    <w:rsid w:val="00DC78D2"/>
    <w:rsid w:val="00DD470E"/>
    <w:rsid w:val="00DD4947"/>
    <w:rsid w:val="00DE401A"/>
    <w:rsid w:val="00DE4440"/>
    <w:rsid w:val="00DE5126"/>
    <w:rsid w:val="00DE515A"/>
    <w:rsid w:val="00DE5F0E"/>
    <w:rsid w:val="00DE64B4"/>
    <w:rsid w:val="00DF2BB1"/>
    <w:rsid w:val="00DF410B"/>
    <w:rsid w:val="00DF7E50"/>
    <w:rsid w:val="00E04D01"/>
    <w:rsid w:val="00E05E14"/>
    <w:rsid w:val="00E2524A"/>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511A"/>
    <w:rsid w:val="00E76C50"/>
    <w:rsid w:val="00E7765D"/>
    <w:rsid w:val="00E80AC5"/>
    <w:rsid w:val="00E872B4"/>
    <w:rsid w:val="00E9144C"/>
    <w:rsid w:val="00E94073"/>
    <w:rsid w:val="00EA3154"/>
    <w:rsid w:val="00EA48FA"/>
    <w:rsid w:val="00EB1D6B"/>
    <w:rsid w:val="00EB3177"/>
    <w:rsid w:val="00EB347D"/>
    <w:rsid w:val="00EB6311"/>
    <w:rsid w:val="00EB774F"/>
    <w:rsid w:val="00EC0EDC"/>
    <w:rsid w:val="00EC47AB"/>
    <w:rsid w:val="00EC4CB9"/>
    <w:rsid w:val="00ED0365"/>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37B49"/>
    <w:rsid w:val="00F414E7"/>
    <w:rsid w:val="00F46381"/>
    <w:rsid w:val="00F46F00"/>
    <w:rsid w:val="00F47472"/>
    <w:rsid w:val="00F50942"/>
    <w:rsid w:val="00F521D5"/>
    <w:rsid w:val="00F55544"/>
    <w:rsid w:val="00F5666A"/>
    <w:rsid w:val="00F63B1F"/>
    <w:rsid w:val="00F64191"/>
    <w:rsid w:val="00F8070A"/>
    <w:rsid w:val="00F81ABB"/>
    <w:rsid w:val="00F83868"/>
    <w:rsid w:val="00F87801"/>
    <w:rsid w:val="00FA1D8F"/>
    <w:rsid w:val="00FA306E"/>
    <w:rsid w:val="00FA322F"/>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64909241">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479029428">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2136911">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 w:id="18710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60BB-2D70-4E1A-A8A1-9D98115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16584</Words>
  <Characters>99508</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20</cp:revision>
  <cp:lastPrinted>2024-06-17T10:53:00Z</cp:lastPrinted>
  <dcterms:created xsi:type="dcterms:W3CDTF">2024-06-12T06:43:00Z</dcterms:created>
  <dcterms:modified xsi:type="dcterms:W3CDTF">2024-06-18T07:02:00Z</dcterms:modified>
</cp:coreProperties>
</file>