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249AF36" w14:textId="4E8351E2" w:rsidR="00BA1DD3" w:rsidRPr="00282639" w:rsidRDefault="00BA1DD3" w:rsidP="00B11E18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ZAMAWIAJĄCY:</w:t>
      </w:r>
    </w:p>
    <w:p w14:paraId="1B132FF0" w14:textId="77777777" w:rsidR="00D573D3" w:rsidRPr="00D573D3" w:rsidRDefault="00D573D3" w:rsidP="00B11E18">
      <w:pPr>
        <w:pStyle w:val="Nagwek"/>
        <w:spacing w:before="120" w:line="271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</w:pPr>
      <w:r w:rsidRPr="00D573D3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 xml:space="preserve">Przedsiębiorstwo Gospodarki Komunalnej i Mieszkaniowej Spółka z o.o. </w:t>
      </w:r>
    </w:p>
    <w:p w14:paraId="65210187" w14:textId="4A22D57D" w:rsidR="00256588" w:rsidRPr="00D573D3" w:rsidRDefault="00D573D3" w:rsidP="00B11E18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</w:pPr>
      <w:r w:rsidRPr="00D573D3"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  <w:t>62-700 Turek ul. Polna 4</w:t>
      </w:r>
    </w:p>
    <w:p w14:paraId="17439747" w14:textId="77777777" w:rsidR="000A38DC" w:rsidRPr="00282639" w:rsidRDefault="000A38DC" w:rsidP="00B11E18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</w:pPr>
    </w:p>
    <w:p w14:paraId="2FA6CC8F" w14:textId="544373AA" w:rsidR="00BA1DD3" w:rsidRPr="00282639" w:rsidRDefault="00BA1DD3" w:rsidP="00B11E18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PEŁNOMOCNIK:</w:t>
      </w:r>
    </w:p>
    <w:p w14:paraId="2D026823" w14:textId="77777777" w:rsidR="00BA1DD3" w:rsidRPr="00282639" w:rsidRDefault="00BA1DD3" w:rsidP="00B11E18">
      <w:pPr>
        <w:pStyle w:val="Nagwek"/>
        <w:tabs>
          <w:tab w:val="clear" w:pos="9072"/>
        </w:tabs>
        <w:spacing w:before="120" w:line="271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/>
          <w:smallCaps/>
          <w:color w:val="404040" w:themeColor="text1" w:themeTint="BF"/>
          <w:sz w:val="22"/>
          <w:szCs w:val="22"/>
        </w:rPr>
        <w:t>MERYDIAN Brokerski Dom Ubezpieczeniowy Spółka Akcyjna</w:t>
      </w:r>
    </w:p>
    <w:p w14:paraId="5061C68E" w14:textId="43F23492" w:rsidR="00BA1DD3" w:rsidRPr="00282639" w:rsidRDefault="00BA1DD3" w:rsidP="00B11E18">
      <w:pPr>
        <w:pStyle w:val="Nagwek"/>
        <w:tabs>
          <w:tab w:val="clear" w:pos="9072"/>
        </w:tabs>
        <w:spacing w:before="120" w:after="360" w:line="271" w:lineRule="auto"/>
        <w:jc w:val="center"/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Cs/>
          <w:smallCaps/>
          <w:color w:val="404040" w:themeColor="text1" w:themeTint="BF"/>
          <w:sz w:val="22"/>
          <w:szCs w:val="22"/>
        </w:rPr>
        <w:t>90-456 Łódź, ul. Piotrkowska 233</w:t>
      </w:r>
    </w:p>
    <w:p w14:paraId="4A083896" w14:textId="60738DA6" w:rsidR="00BA1DD3" w:rsidRPr="00BB51BA" w:rsidRDefault="00BA1DD3" w:rsidP="00B11E18">
      <w:pPr>
        <w:shd w:val="clear" w:color="auto" w:fill="F2F2F2"/>
        <w:spacing w:before="360" w:after="360" w:line="271" w:lineRule="auto"/>
        <w:jc w:val="center"/>
        <w:rPr>
          <w:rFonts w:ascii="Calibri" w:hAnsi="Calibri"/>
          <w:b/>
          <w:color w:val="404040" w:themeColor="text1" w:themeTint="BF"/>
          <w:spacing w:val="26"/>
          <w:sz w:val="36"/>
          <w:szCs w:val="36"/>
        </w:rPr>
      </w:pPr>
      <w:r w:rsidRPr="00BB51BA">
        <w:rPr>
          <w:rFonts w:ascii="Calibri" w:hAnsi="Calibri"/>
          <w:b/>
          <w:color w:val="404040" w:themeColor="text1" w:themeTint="BF"/>
          <w:spacing w:val="26"/>
          <w:sz w:val="36"/>
          <w:szCs w:val="36"/>
        </w:rPr>
        <w:t>Specyfikacja Warunków Zamówienia (SWZ)</w:t>
      </w:r>
    </w:p>
    <w:p w14:paraId="30697C96" w14:textId="60CD58C8" w:rsidR="00BA1DD3" w:rsidRPr="00282639" w:rsidRDefault="00BA1DD3" w:rsidP="00B11E18">
      <w:pPr>
        <w:spacing w:before="120" w:line="271" w:lineRule="auto"/>
        <w:jc w:val="center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numer sprawy: </w:t>
      </w:r>
      <w:r w:rsidR="00643520" w:rsidRPr="0064352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DGK-GRAIZ/SG-102/2022</w:t>
      </w:r>
      <w:r w:rsidR="0064352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na:</w:t>
      </w:r>
    </w:p>
    <w:p w14:paraId="3E404DFB" w14:textId="3B507D91" w:rsidR="009D4D5F" w:rsidRPr="00D573D3" w:rsidRDefault="0036771E" w:rsidP="00B11E18">
      <w:pPr>
        <w:spacing w:before="600" w:after="1080" w:line="271" w:lineRule="auto"/>
        <w:jc w:val="center"/>
        <w:rPr>
          <w:rFonts w:asciiTheme="minorHAnsi" w:hAnsiTheme="minorHAnsi" w:cstheme="minorHAnsi"/>
          <w:b/>
          <w:caps/>
          <w:color w:val="404040" w:themeColor="text1" w:themeTint="BF"/>
          <w:sz w:val="32"/>
          <w:szCs w:val="32"/>
        </w:rPr>
      </w:pPr>
      <w:r w:rsidRPr="00D573D3">
        <w:rPr>
          <w:rFonts w:asciiTheme="minorHAnsi" w:hAnsiTheme="minorHAnsi" w:cstheme="minorHAnsi"/>
          <w:b/>
          <w:caps/>
          <w:color w:val="404040" w:themeColor="text1" w:themeTint="BF"/>
          <w:sz w:val="32"/>
          <w:szCs w:val="32"/>
        </w:rPr>
        <w:t xml:space="preserve">Usługę ubezpieczenia </w:t>
      </w:r>
      <w:r w:rsidR="00D573D3" w:rsidRPr="00D573D3">
        <w:rPr>
          <w:rFonts w:asciiTheme="minorHAnsi" w:hAnsiTheme="minorHAnsi" w:cstheme="minorHAnsi"/>
          <w:b/>
          <w:caps/>
          <w:color w:val="404040" w:themeColor="text1" w:themeTint="BF"/>
          <w:sz w:val="32"/>
          <w:szCs w:val="32"/>
        </w:rPr>
        <w:t xml:space="preserve">PRZEDSIĘBIORSTWA GOSPODARKI KOMUNALNEJ I MIESZKANIOWEJ SP. Z O.O. Z SIEDZIBĄ W TURKU </w:t>
      </w:r>
      <w:r w:rsidR="00D573D3" w:rsidRPr="00670E7A">
        <w:rPr>
          <w:rFonts w:asciiTheme="minorHAnsi" w:hAnsiTheme="minorHAnsi" w:cstheme="minorHAnsi"/>
          <w:b/>
          <w:caps/>
          <w:color w:val="404040" w:themeColor="text1" w:themeTint="BF"/>
          <w:sz w:val="32"/>
          <w:szCs w:val="32"/>
        </w:rPr>
        <w:t xml:space="preserve">WRAZ Z MIENIEM ODDANYM W ADMINISTROWANIE </w:t>
      </w:r>
      <w:r w:rsidR="00670E7A" w:rsidRPr="00670E7A">
        <w:rPr>
          <w:rFonts w:asciiTheme="minorHAnsi" w:hAnsiTheme="minorHAnsi" w:cstheme="minorHAnsi"/>
          <w:b/>
          <w:caps/>
          <w:color w:val="404040" w:themeColor="text1" w:themeTint="BF"/>
          <w:sz w:val="32"/>
          <w:szCs w:val="32"/>
        </w:rPr>
        <w:t xml:space="preserve">w zakresie ubezpieczenia mienia, odpowiedzialności cywilnej oraz ubezpieczeń komunikacyjnych </w:t>
      </w:r>
      <w:r w:rsidR="00D573D3" w:rsidRPr="00D573D3">
        <w:rPr>
          <w:rFonts w:asciiTheme="minorHAnsi" w:hAnsiTheme="minorHAnsi" w:cstheme="minorHAnsi"/>
          <w:b/>
          <w:caps/>
          <w:color w:val="404040" w:themeColor="text1" w:themeTint="BF"/>
          <w:sz w:val="32"/>
          <w:szCs w:val="32"/>
        </w:rPr>
        <w:t xml:space="preserve">(2 </w:t>
      </w:r>
      <w:r w:rsidR="00972A7B">
        <w:rPr>
          <w:rFonts w:asciiTheme="minorHAnsi" w:hAnsiTheme="minorHAnsi" w:cstheme="minorHAnsi"/>
          <w:b/>
          <w:caps/>
          <w:color w:val="404040" w:themeColor="text1" w:themeTint="BF"/>
          <w:sz w:val="32"/>
          <w:szCs w:val="32"/>
        </w:rPr>
        <w:t>CZĘŚCI</w:t>
      </w:r>
      <w:r w:rsidR="00D573D3" w:rsidRPr="00D573D3">
        <w:rPr>
          <w:rFonts w:asciiTheme="minorHAnsi" w:hAnsiTheme="minorHAnsi" w:cstheme="minorHAnsi"/>
          <w:b/>
          <w:caps/>
          <w:color w:val="404040" w:themeColor="text1" w:themeTint="BF"/>
          <w:sz w:val="32"/>
          <w:szCs w:val="32"/>
        </w:rPr>
        <w:t>)</w:t>
      </w:r>
    </w:p>
    <w:p w14:paraId="6D42E9C4" w14:textId="32A5EA16" w:rsidR="00AB392D" w:rsidRPr="000F2E24" w:rsidRDefault="00BA1DD3" w:rsidP="00B11E18">
      <w:pPr>
        <w:tabs>
          <w:tab w:val="center" w:pos="4536"/>
          <w:tab w:val="left" w:pos="6945"/>
        </w:tabs>
        <w:spacing w:line="271" w:lineRule="aut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F2E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Przedmiotowe postępowanie prowadzone jest przy użyciu środków komunikacji elektronicznej. </w:t>
      </w:r>
    </w:p>
    <w:p w14:paraId="216BD00D" w14:textId="213EBF9C" w:rsidR="00BA1DD3" w:rsidRPr="000F2E24" w:rsidRDefault="00BA1DD3" w:rsidP="00B11E18">
      <w:pPr>
        <w:tabs>
          <w:tab w:val="center" w:pos="4536"/>
          <w:tab w:val="left" w:pos="6945"/>
        </w:tabs>
        <w:spacing w:line="271" w:lineRule="auto"/>
        <w:jc w:val="center"/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</w:pPr>
      <w:r w:rsidRPr="000F2E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Składanie ofert następuje za pośrednictwem platformy zakupowej dostępnej pod adresem internetowym: </w:t>
      </w:r>
      <w:hyperlink r:id="rId8" w:history="1">
        <w:r w:rsidR="00CB38B0" w:rsidRPr="00481979">
          <w:rPr>
            <w:rStyle w:val="Hipercze"/>
            <w:rFonts w:ascii="Calibri" w:eastAsiaTheme="minorHAnsi" w:hAnsi="Calibri" w:cs="Calibri"/>
            <w:b/>
            <w:bCs/>
            <w:sz w:val="22"/>
            <w:szCs w:val="22"/>
            <w:lang w:eastAsia="en-US"/>
          </w:rPr>
          <w:t>https://platformazakupowa.pl/pn/merydian</w:t>
        </w:r>
      </w:hyperlink>
      <w:r w:rsidR="00CB38B0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 </w:t>
      </w:r>
    </w:p>
    <w:p w14:paraId="2227355E" w14:textId="3132E77B" w:rsidR="00BA1DD3" w:rsidRPr="00CC1201" w:rsidRDefault="00BA1DD3" w:rsidP="00B11E18">
      <w:pPr>
        <w:spacing w:before="840" w:line="271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Termin składania ofert: </w:t>
      </w:r>
      <w:r w:rsidR="003E5668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0</w:t>
      </w:r>
      <w:r w:rsidR="00BA0F83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9</w:t>
      </w:r>
      <w:r w:rsidR="003E5668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  <w:r w:rsidR="00BA0F83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12</w:t>
      </w:r>
      <w:r w:rsidR="003E5668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.2022</w:t>
      </w:r>
      <w:r w:rsidR="0036771E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r. do godz. </w:t>
      </w:r>
      <w:r w:rsidR="007A4FC7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11:00</w:t>
      </w:r>
      <w:r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</w:p>
    <w:p w14:paraId="553708E6" w14:textId="4C7D06F2" w:rsidR="00BA1DD3" w:rsidRPr="00282639" w:rsidRDefault="00BA1DD3" w:rsidP="00B11E18">
      <w:pPr>
        <w:spacing w:before="120" w:after="360" w:line="271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Termin otwarcia ofert: </w:t>
      </w:r>
      <w:r w:rsidR="003E5668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0</w:t>
      </w:r>
      <w:r w:rsidR="00BA0F83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9</w:t>
      </w:r>
      <w:r w:rsidR="003E5668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  <w:r w:rsidR="00BA0F83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12</w:t>
      </w:r>
      <w:r w:rsidR="003E5668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.2022</w:t>
      </w:r>
      <w:r w:rsidR="0036771E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3E5668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</w:t>
      </w:r>
      <w:r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. o godz. </w:t>
      </w:r>
      <w:r w:rsidR="007A4FC7" w:rsidRPr="00CC120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11:30</w:t>
      </w:r>
    </w:p>
    <w:p w14:paraId="776174BB" w14:textId="7D0F1787" w:rsidR="0036771E" w:rsidRDefault="0036771E" w:rsidP="00B11E18">
      <w:pPr>
        <w:spacing w:before="48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4706935C" w14:textId="625015A6" w:rsidR="000A38DC" w:rsidRDefault="000A38DC" w:rsidP="00B11E18">
      <w:pPr>
        <w:spacing w:before="480" w:line="271" w:lineRule="auto"/>
        <w:jc w:val="center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7DC02F93" w14:textId="611D364D" w:rsidR="003E5668" w:rsidRPr="00282639" w:rsidRDefault="003E5668" w:rsidP="00B11E18">
      <w:pPr>
        <w:spacing w:before="480" w:line="271" w:lineRule="auto"/>
        <w:jc w:val="center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Łódź, dnia</w:t>
      </w:r>
      <w:r w:rsidR="00643520" w:rsidRPr="00643520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29.11.</w:t>
      </w:r>
      <w:r w:rsidRPr="00643520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2022 r.</w:t>
      </w:r>
    </w:p>
    <w:p w14:paraId="33C69A22" w14:textId="1C645159" w:rsidR="00256588" w:rsidRPr="00282639" w:rsidRDefault="00BA1DD3" w:rsidP="00B11E18">
      <w:pPr>
        <w:pStyle w:val="Tekstpodstawowy2"/>
        <w:spacing w:beforeLines="77" w:before="184" w:after="240" w:line="271" w:lineRule="auto"/>
        <w:contextualSpacing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</w:pPr>
      <w:r w:rsidRPr="00996E8C">
        <w:rPr>
          <w:rFonts w:asciiTheme="minorHAnsi" w:hAnsiTheme="minorHAnsi" w:cstheme="minorHAnsi"/>
          <w:sz w:val="22"/>
          <w:szCs w:val="22"/>
        </w:rPr>
        <w:br w:type="page"/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Zamawiający zaprasza do wzięcia udziału w postępowaniu o udzielenie zamówienia publicznego </w:t>
      </w:r>
      <w:bookmarkStart w:id="0" w:name="_Hlk78284839"/>
      <w:r w:rsidR="00256588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="00DE1BA1" w:rsidRPr="0028263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na usługę ubezpieczenia </w:t>
      </w:r>
      <w:bookmarkStart w:id="1" w:name="_Hlk117168414"/>
      <w:bookmarkEnd w:id="0"/>
      <w:r w:rsidR="00D573D3" w:rsidRPr="00D573D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P</w:t>
      </w:r>
      <w:r w:rsidR="003F5422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rzedsiębiorstwa </w:t>
      </w:r>
      <w:r w:rsidR="00D573D3" w:rsidRPr="00D573D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G</w:t>
      </w:r>
      <w:r w:rsidR="003F5422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ospodarki </w:t>
      </w:r>
      <w:r w:rsidR="00D573D3" w:rsidRPr="00D573D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K</w:t>
      </w:r>
      <w:r w:rsidR="003F5422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omunalnej i</w:t>
      </w:r>
      <w:r w:rsidR="00D573D3" w:rsidRPr="00D573D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 M</w:t>
      </w:r>
      <w:r w:rsidR="003F5422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ieszkaniowej </w:t>
      </w:r>
      <w:r w:rsidR="00D573D3" w:rsidRPr="00D573D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S</w:t>
      </w:r>
      <w:r w:rsidR="003F5422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p</w:t>
      </w:r>
      <w:r w:rsidR="00D573D3" w:rsidRPr="00D573D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. </w:t>
      </w:r>
      <w:r w:rsidR="003F5422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z</w:t>
      </w:r>
      <w:r w:rsidR="00D573D3" w:rsidRPr="00D573D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 </w:t>
      </w:r>
      <w:r w:rsidR="003F5422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o.o. z siedzibą w Turku </w:t>
      </w:r>
      <w:r w:rsidR="003F5422" w:rsidRPr="004605A7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wraz z mieniem oddanym w oddanym w administrowanie</w:t>
      </w:r>
      <w:r w:rsidR="004605A7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 w zakresie ubezpieczenia mienia, odpowiedzialności cywilnej oraz ubezpieczeń komunikacyjnych</w:t>
      </w:r>
      <w:r w:rsidR="003F5422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 </w:t>
      </w:r>
      <w:r w:rsidR="00D573D3" w:rsidRPr="00D573D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(2 </w:t>
      </w:r>
      <w:r w:rsidR="00972A7B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CZĘŚCI</w:t>
      </w:r>
      <w:r w:rsidR="00D573D3" w:rsidRPr="00D573D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)</w:t>
      </w:r>
      <w:r w:rsidR="0000527B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.</w:t>
      </w:r>
      <w:r w:rsidR="0036771E" w:rsidRPr="00282639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 xml:space="preserve"> </w:t>
      </w:r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bookmarkEnd w:id="1"/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Postępowanie prowadzone jest zgodnie z ustawą z dnia 11 września 2019 r. Prawo zamówień publicznych (</w:t>
      </w:r>
      <w:proofErr w:type="spellStart"/>
      <w:r w:rsidR="006478CC" w:rsidRP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t.j</w:t>
      </w:r>
      <w:proofErr w:type="spellEnd"/>
      <w:r w:rsidR="006478CC" w:rsidRP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  <w:r w:rsid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6478CC" w:rsidRP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Dz. U. z 2022 r.</w:t>
      </w:r>
      <w:r w:rsid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6478CC" w:rsidRP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poz. 1710</w:t>
      </w:r>
      <w:r w:rsid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 ze zm.</w:t>
      </w:r>
      <w:r w:rsidR="00CC0FD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) – </w:t>
      </w:r>
      <w:r w:rsidR="00000A5A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zwaną </w:t>
      </w:r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dalej ustaw</w:t>
      </w:r>
      <w:r w:rsidR="00CC0FD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>ą</w:t>
      </w:r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PZP</w:t>
      </w:r>
      <w:r w:rsidR="00CC0FD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>,</w:t>
      </w:r>
      <w:r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24061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 trybie</w:t>
      </w:r>
      <w:r w:rsid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6478CC" w:rsidRPr="006478CC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pl-PL"/>
        </w:rPr>
        <w:t>podstawowym bez negocjacji</w:t>
      </w:r>
      <w:r w:rsidR="006478CC" w:rsidRPr="006478CC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>, o którym stanowi art. 275 pkt 1 ustawy PZP, o wartości zamówienia nieprzekraczającej progów unijnych, o których mowa w art. 3 ustawy PZP</w:t>
      </w:r>
      <w:r w:rsidR="0024061F" w:rsidRPr="0028263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sdt>
      <w:sdtPr>
        <w:rPr>
          <w:rFonts w:asciiTheme="minorHAnsi" w:eastAsia="Times New Roman" w:hAnsiTheme="minorHAnsi" w:cstheme="minorHAnsi"/>
          <w:color w:val="404040" w:themeColor="text1" w:themeTint="BF"/>
          <w:sz w:val="22"/>
          <w:szCs w:val="22"/>
          <w:lang w:eastAsia="ar-SA"/>
        </w:rPr>
        <w:id w:val="-5124599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D859DE" w14:textId="447AFF84" w:rsidR="002B6C06" w:rsidRPr="00D971BF" w:rsidRDefault="002B6C06" w:rsidP="00B11E18">
          <w:pPr>
            <w:pStyle w:val="Nagwekspisutreci"/>
            <w:spacing w:before="120" w:line="271" w:lineRule="auto"/>
            <w:rPr>
              <w:rFonts w:asciiTheme="minorHAnsi" w:hAnsiTheme="minorHAnsi" w:cstheme="minorHAnsi"/>
              <w:b/>
              <w:bCs/>
              <w:color w:val="404040" w:themeColor="text1" w:themeTint="BF"/>
              <w:sz w:val="22"/>
              <w:szCs w:val="22"/>
            </w:rPr>
          </w:pPr>
          <w:r w:rsidRPr="00D971BF">
            <w:rPr>
              <w:rFonts w:asciiTheme="minorHAnsi" w:hAnsiTheme="minorHAnsi" w:cstheme="minorHAnsi"/>
              <w:b/>
              <w:bCs/>
              <w:color w:val="404040" w:themeColor="text1" w:themeTint="BF"/>
              <w:sz w:val="22"/>
              <w:szCs w:val="22"/>
            </w:rPr>
            <w:t>Spis treści</w:t>
          </w:r>
        </w:p>
        <w:p w14:paraId="785A7B15" w14:textId="5E6BC86B" w:rsidR="00146B24" w:rsidRPr="00D971BF" w:rsidRDefault="002B6C06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r w:rsidRPr="00D971BF"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</w:rPr>
            <w:fldChar w:fldCharType="begin"/>
          </w:r>
          <w:r w:rsidRPr="00D971BF"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</w:rPr>
            <w:instrText xml:space="preserve"> TOC \o "1-3" \h \z \u </w:instrText>
          </w:r>
          <w:r w:rsidRPr="00D971BF">
            <w:rPr>
              <w:rFonts w:asciiTheme="minorHAnsi" w:hAnsiTheme="minorHAnsi" w:cstheme="minorHAnsi"/>
              <w:color w:val="404040" w:themeColor="text1" w:themeTint="BF"/>
              <w:sz w:val="22"/>
              <w:szCs w:val="22"/>
            </w:rPr>
            <w:fldChar w:fldCharType="separate"/>
          </w:r>
          <w:hyperlink w:anchor="_Toc117680294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Informacje o Zamawiającym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_Toc117680294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3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4230C15A" w14:textId="237E4F1F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295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Informacja o brokerze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_Toc117680295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3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637662C0" w14:textId="5F0B99FE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296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Tryb udzielenia zamówienia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_Toc117680296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4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4FB73D69" w14:textId="45105FE5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297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IV.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Opis przedmiotu zamówienia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_Toc117680297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4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43BBC0EF" w14:textId="0735E0C6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298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V.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Termin wykonania zamówienia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_Toc117680298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5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14E557DC" w14:textId="30E0260D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299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VI.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Warunki udziału w postępowaniu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_Toc117680299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5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3D684DE4" w14:textId="47B29229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0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VII.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Podstawy wykluczenia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_Toc117680300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6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6580FBCB" w14:textId="602DB7B1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1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VIII.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Wymagane oświadczenia lub dokumenty, w tym wykaz  oświadczeń lub dokumentów potwierdzających spełnianie warunków udziału w postępowaniu oraz wykazanie braku podstaw wykluczenia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_Toc117680301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7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20487E07" w14:textId="5E7A4E5F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2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IX.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Podwykonawstwo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_Toc117680302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8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18179FDF" w14:textId="4DE5D345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3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Informacja dla wykonawców wspólnie ubiegających się  o udzielenie zamówienia (konsorcja)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_Toc117680303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8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5D5CF2DF" w14:textId="5B4F8E1F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4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Umocowanie do reprezentowania Wykonawcy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_Toc117680304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9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51DE2C14" w14:textId="16BEF2F6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5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Informacje o sposobie porozumiewania się Zamawiającego z Wykonawcami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_Toc117680305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10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534DD7A7" w14:textId="201A9979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6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XIII.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Sposób przygotowania ofert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_Toc117680306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11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6C56FA15" w14:textId="48EF25ED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7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XIV.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Sposób oraz termin składania ofert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_Toc117680307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14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5FC4DE5B" w14:textId="19758AED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8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XV.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Opis sposobu obliczenia ceny ofert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_Toc117680308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15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1E932419" w14:textId="6A0690B8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09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XVI.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Poufny Charakter Informacji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_Toc117680309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15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0DDCA129" w14:textId="7EBD9D7A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0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XVII.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Wymagania jakościowe  odnoszące się do głównych elementów przedmiotu zamówienia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_Toc117680310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16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641F5FB5" w14:textId="718A2304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1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XVIII.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Kryteria oceny ofert i sposób oceny ofert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_Toc117680311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16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22A79D57" w14:textId="5424100E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2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XIX.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Informacje dotyczące trybu otwarcia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_Toc117680312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18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134BCC61" w14:textId="48745C81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3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XX.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Termin związania ofertą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_Toc117680313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19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5DEC5A70" w14:textId="21F8DF84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4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XXI.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Zamówienia, o których mowa w art. 214 ust. 1 pkt. 7 ustawy PZP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_Toc117680314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19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4F56532D" w14:textId="3A642EF2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5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XXII.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Wzór umowy i warunki zmiany umowy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_Toc117680315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19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3DC1D30B" w14:textId="306A8007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6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XXIII.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Środki ochrony prawnej przysługujące Wykonawcom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_Toc117680316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20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4FCA23D6" w14:textId="30F40C3E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7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XXIV.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Wymagania dotyczące wadium oraz zabezpieczenia  należytego wykonania umowy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_Toc117680317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21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18CDB697" w14:textId="2B7413F1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8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XXV.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Informacje dotyczące walut obcych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_Toc117680318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21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26E27D46" w14:textId="1DF6427A" w:rsidR="00146B24" w:rsidRPr="00D971BF" w:rsidRDefault="00CF11BC" w:rsidP="00B11E18">
          <w:pPr>
            <w:pStyle w:val="Spistreci1"/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19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XXVI.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Informacje o formalnościach, jakie powinny zostać  dopełnione po wyborze oferty w celu zawarcia umowy w sprawie zamówienia publicznego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_Toc117680319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21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59ECA5AB" w14:textId="76D0DB20" w:rsidR="00146B24" w:rsidRPr="00D971BF" w:rsidRDefault="00CF11BC" w:rsidP="00B11E18">
          <w:pPr>
            <w:pStyle w:val="Spistreci1"/>
            <w:tabs>
              <w:tab w:val="left" w:pos="1100"/>
            </w:tabs>
            <w:spacing w:line="271" w:lineRule="auto"/>
            <w:rPr>
              <w:rFonts w:asciiTheme="minorHAnsi" w:eastAsiaTheme="minorEastAsia" w:hAnsiTheme="minorHAnsi" w:cstheme="minorHAnsi"/>
              <w:noProof/>
              <w:color w:val="404040" w:themeColor="text1" w:themeTint="BF"/>
              <w:sz w:val="22"/>
              <w:szCs w:val="22"/>
              <w:lang w:eastAsia="pl-PL"/>
            </w:rPr>
          </w:pPr>
          <w:hyperlink w:anchor="_Toc117680320" w:history="1"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XXVII.</w:t>
            </w:r>
            <w:r w:rsidR="00146B24" w:rsidRPr="00D971BF">
              <w:rPr>
                <w:rFonts w:asciiTheme="minorHAnsi" w:eastAsiaTheme="minorEastAsia" w:hAnsiTheme="minorHAnsi" w:cstheme="minorHAnsi"/>
                <w:noProof/>
                <w:color w:val="404040" w:themeColor="text1" w:themeTint="BF"/>
                <w:sz w:val="22"/>
                <w:szCs w:val="22"/>
                <w:lang w:eastAsia="pl-PL"/>
              </w:rPr>
              <w:tab/>
            </w:r>
            <w:r w:rsidR="00146B24" w:rsidRPr="00D971BF">
              <w:rPr>
                <w:rStyle w:val="Hipercze"/>
                <w:rFonts w:asciiTheme="minorHAnsi" w:hAnsiTheme="minorHAnsi" w:cstheme="minorHAnsi"/>
                <w:bCs/>
                <w:noProof/>
                <w:color w:val="404040" w:themeColor="text1" w:themeTint="BF"/>
                <w:sz w:val="22"/>
                <w:szCs w:val="22"/>
              </w:rPr>
              <w:t>Obowiązki Informacyjne wynikające z RODO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ab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begin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instrText xml:space="preserve"> PAGEREF _Toc117680320 \h </w:instrTex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separate"/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t>21</w:t>
            </w:r>
            <w:r w:rsidR="00146B24" w:rsidRPr="00D971BF">
              <w:rPr>
                <w:rFonts w:asciiTheme="minorHAnsi" w:hAnsiTheme="minorHAnsi" w:cstheme="minorHAnsi"/>
                <w:noProof/>
                <w:webHidden/>
                <w:color w:val="404040" w:themeColor="text1" w:themeTint="BF"/>
                <w:sz w:val="22"/>
                <w:szCs w:val="22"/>
              </w:rPr>
              <w:fldChar w:fldCharType="end"/>
            </w:r>
          </w:hyperlink>
        </w:p>
        <w:p w14:paraId="6EFC4016" w14:textId="669C76A6" w:rsidR="002B6C06" w:rsidRPr="00282639" w:rsidRDefault="002B6C06" w:rsidP="00B11E18">
          <w:pPr>
            <w:pStyle w:val="Spistreci1"/>
            <w:tabs>
              <w:tab w:val="left" w:pos="1100"/>
            </w:tabs>
            <w:spacing w:before="120" w:line="271" w:lineRule="auto"/>
            <w:rPr>
              <w:rFonts w:asciiTheme="minorHAnsi" w:hAnsiTheme="minorHAnsi" w:cstheme="minorHAnsi"/>
              <w:color w:val="404040" w:themeColor="text1" w:themeTint="BF"/>
              <w:sz w:val="20"/>
              <w:szCs w:val="20"/>
            </w:rPr>
          </w:pPr>
          <w:r w:rsidRPr="00D971BF">
            <w:rPr>
              <w:rFonts w:asciiTheme="minorHAnsi" w:hAnsiTheme="minorHAnsi" w:cstheme="minorHAnsi"/>
              <w:b/>
              <w:bCs/>
              <w:color w:val="404040" w:themeColor="text1" w:themeTint="BF"/>
              <w:sz w:val="22"/>
              <w:szCs w:val="22"/>
            </w:rPr>
            <w:fldChar w:fldCharType="end"/>
          </w:r>
        </w:p>
      </w:sdtContent>
    </w:sdt>
    <w:p w14:paraId="56ABC549" w14:textId="13EC3199" w:rsidR="00BA1DD3" w:rsidRPr="00282639" w:rsidRDefault="00BA1DD3" w:rsidP="00B11E18">
      <w:pPr>
        <w:pStyle w:val="Nagwekspisutreci"/>
        <w:spacing w:before="480" w:after="240" w:line="271" w:lineRule="auto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Załączniki:</w:t>
      </w:r>
    </w:p>
    <w:p w14:paraId="16BC6CD2" w14:textId="65B94911" w:rsidR="00BA1DD3" w:rsidRPr="00282639" w:rsidRDefault="00BA1DD3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1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8B54FE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Charakterystyka</w:t>
      </w:r>
      <w:r w:rsidR="00491974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Zamawiającego</w:t>
      </w:r>
    </w:p>
    <w:p w14:paraId="55A76BF6" w14:textId="24F5378C" w:rsidR="00BA1DD3" w:rsidRDefault="00BA1DD3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2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491974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Opis Przedmiotu Zamówienia (dalej OPZ)</w:t>
      </w:r>
    </w:p>
    <w:p w14:paraId="129E0D55" w14:textId="41BDE646" w:rsidR="009D4D5F" w:rsidRDefault="009D4D5F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2" w:name="_Hlk107316193"/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3</w:t>
      </w:r>
      <w:r w:rsidR="00D573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="006478C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Wzór umowy</w:t>
      </w:r>
      <w:r w:rsidR="00D573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dla Części 1 zamówienia</w:t>
      </w:r>
    </w:p>
    <w:p w14:paraId="3E739C24" w14:textId="62BEFFE7" w:rsidR="00D573D3" w:rsidRDefault="00D573D3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3" w:name="_Hlk68711024"/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3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Wzór umowy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dla Części 2 zamówienia</w:t>
      </w:r>
    </w:p>
    <w:p w14:paraId="3AC0EDC9" w14:textId="008E5555" w:rsidR="00BA1DD3" w:rsidRDefault="00BA1DD3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4</w:t>
      </w:r>
      <w:r w:rsidR="00D573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Formularz ofertowy</w:t>
      </w:r>
      <w:r w:rsidR="009D4D5F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D573D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dla Części 1 zamówienia</w:t>
      </w:r>
    </w:p>
    <w:p w14:paraId="1CB94890" w14:textId="6D1EDC53" w:rsidR="00D573D3" w:rsidRDefault="00D573D3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4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Formularz ofertowy 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dla Części 2 zamówienia</w:t>
      </w:r>
    </w:p>
    <w:p w14:paraId="098EB61F" w14:textId="2FBAC614" w:rsidR="003F2CE7" w:rsidRDefault="003F2CE7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Oświadczenie wstępne Wykonawcy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bookmarkEnd w:id="3"/>
    <w:bookmarkEnd w:id="2"/>
    <w:p w14:paraId="3B219838" w14:textId="16045205" w:rsidR="00BA1DD3" w:rsidRPr="00282639" w:rsidRDefault="00BA1DD3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6a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Oświadczenie Wykonawcy o braku przynależności do grupy kapitałowej</w:t>
      </w:r>
      <w:r w:rsidR="00B6156E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2D9730A" w14:textId="3ECB40F7" w:rsidR="00BA1DD3" w:rsidRPr="00282639" w:rsidRDefault="00BA1DD3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6b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Oświadczenie Wykonawcy o przynależności do grupy kapitałowej</w:t>
      </w:r>
      <w:r w:rsidR="00B6156E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36FC5203" w14:textId="4AAC11A2" w:rsidR="00E110A2" w:rsidRDefault="00E110A2" w:rsidP="00B11E18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7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8D1155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Oświadczenie Wykonawcy o aktualności informacji zawartych w oświadczeniu, o</w:t>
      </w:r>
      <w:r w:rsidR="00F41062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kt</w:t>
      </w:r>
      <w:r w:rsidR="008D1155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órym mowa w art. 125 ust. 1 ustawy PZP</w:t>
      </w:r>
    </w:p>
    <w:p w14:paraId="11C293E1" w14:textId="77777777" w:rsidR="00643520" w:rsidRPr="00643520" w:rsidRDefault="00643520" w:rsidP="00643520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8 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Wykaz sprzętu elektronicznego </w:t>
      </w:r>
    </w:p>
    <w:p w14:paraId="70AFE0E6" w14:textId="77777777" w:rsidR="00643520" w:rsidRPr="00643520" w:rsidRDefault="00643520" w:rsidP="00643520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9 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– 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Wykaz pojazdów</w:t>
      </w:r>
    </w:p>
    <w:p w14:paraId="2653C04E" w14:textId="0EA68070" w:rsidR="00643520" w:rsidRPr="00643520" w:rsidRDefault="00643520" w:rsidP="00643520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10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Wykaz budynków własnych </w:t>
      </w:r>
      <w:proofErr w:type="spellStart"/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PGKiM</w:t>
      </w:r>
      <w:proofErr w:type="spellEnd"/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760547C6" w14:textId="249A0E5F" w:rsidR="00643520" w:rsidRPr="00643520" w:rsidRDefault="00643520" w:rsidP="00643520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11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Wykaz budynków Gminy Miejskiej Turek objętych ubezpieczeniem</w:t>
      </w:r>
    </w:p>
    <w:p w14:paraId="439F7628" w14:textId="45262981" w:rsidR="00643520" w:rsidRPr="00643520" w:rsidRDefault="00643520" w:rsidP="00643520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12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Wykaz budynków zarządzanych Wspólnot</w:t>
      </w:r>
    </w:p>
    <w:p w14:paraId="462D5110" w14:textId="64130F48" w:rsidR="00643520" w:rsidRPr="00282639" w:rsidRDefault="00643520" w:rsidP="00643520">
      <w:pPr>
        <w:tabs>
          <w:tab w:val="left" w:pos="1418"/>
          <w:tab w:val="left" w:pos="1843"/>
        </w:tabs>
        <w:spacing w:before="120" w:after="120" w:line="271" w:lineRule="auto"/>
        <w:ind w:left="1843" w:hanging="184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13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Szczegółowy wykaz szkód</w:t>
      </w:r>
    </w:p>
    <w:p w14:paraId="59764818" w14:textId="7BA147CF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4" w:name="_Toc117680294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Informacje o Zamawiającym</w:t>
      </w:r>
      <w:bookmarkEnd w:id="4"/>
    </w:p>
    <w:p w14:paraId="14D9393D" w14:textId="77777777" w:rsidR="00897E9F" w:rsidRDefault="00897E9F" w:rsidP="00B11E18">
      <w:pPr>
        <w:spacing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897E9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rzedsiębiorstwo </w:t>
      </w:r>
      <w:r w:rsidRPr="00897E9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G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ospodarki </w:t>
      </w:r>
      <w:r w:rsidRPr="00897E9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K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omunalnej i</w:t>
      </w:r>
      <w:r w:rsidRPr="00897E9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M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ieszkaniowej </w:t>
      </w:r>
      <w:r w:rsidRPr="00897E9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półka z ograniczoną odpowiedzialnością </w:t>
      </w:r>
    </w:p>
    <w:p w14:paraId="06E93F73" w14:textId="111330D6" w:rsidR="008F5DAB" w:rsidRDefault="008F5DAB" w:rsidP="00B11E18">
      <w:pPr>
        <w:spacing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62-</w:t>
      </w:r>
      <w:r w:rsidR="00897E9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7</w:t>
      </w:r>
      <w:r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00 </w:t>
      </w:r>
      <w:r w:rsidR="00897E9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Turek</w:t>
      </w:r>
      <w:r w:rsidR="004D4B4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, u</w:t>
      </w:r>
      <w:r w:rsidR="004D4B4D"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l. </w:t>
      </w:r>
      <w:r w:rsidR="004D4B4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Polna</w:t>
      </w:r>
      <w:r w:rsidR="004D4B4D"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4D4B4D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4</w:t>
      </w:r>
    </w:p>
    <w:p w14:paraId="51549086" w14:textId="500B304D" w:rsidR="008F5DAB" w:rsidRPr="008F5DAB" w:rsidRDefault="008F5DAB" w:rsidP="00B11E18">
      <w:pPr>
        <w:spacing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897E9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tel. </w:t>
      </w:r>
      <w:r w:rsidR="00897E9F" w:rsidRPr="00897E9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(63) 28 00 321</w:t>
      </w:r>
      <w:r w:rsidRPr="00897E9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; </w:t>
      </w:r>
      <w:r w:rsidR="00897E9F" w:rsidRPr="00897E9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email: pgkim-turek@pgkim-turek.pl</w:t>
      </w:r>
    </w:p>
    <w:p w14:paraId="54C61466" w14:textId="37C4CF4C" w:rsidR="008F5DAB" w:rsidRPr="008F5DAB" w:rsidRDefault="008F5DAB" w:rsidP="00B11E18">
      <w:pPr>
        <w:spacing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REGON: </w:t>
      </w:r>
      <w:r w:rsidR="00391895" w:rsidRPr="00391895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311022883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; </w:t>
      </w:r>
      <w:r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NIP: </w:t>
      </w:r>
      <w:r w:rsidR="00897E9F" w:rsidRPr="00897E9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6680000082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; </w:t>
      </w:r>
      <w:r w:rsidRPr="008F5DA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KRS: </w:t>
      </w:r>
      <w:r w:rsidR="00897E9F" w:rsidRPr="00897E9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0000162254</w:t>
      </w:r>
    </w:p>
    <w:p w14:paraId="15383F90" w14:textId="0FCC53CC" w:rsidR="008F5DAB" w:rsidRPr="008F5DAB" w:rsidRDefault="00CF11BC" w:rsidP="00B11E18">
      <w:pPr>
        <w:spacing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hyperlink r:id="rId9" w:history="1">
        <w:r w:rsidR="00897E9F" w:rsidRPr="00B74D2D">
          <w:rPr>
            <w:rStyle w:val="Hipercze"/>
            <w:rFonts w:asciiTheme="minorHAnsi" w:hAnsiTheme="minorHAnsi" w:cstheme="minorHAnsi"/>
            <w:sz w:val="22"/>
            <w:szCs w:val="22"/>
          </w:rPr>
          <w:t>www.pgkim-turek.pl</w:t>
        </w:r>
      </w:hyperlink>
      <w:r w:rsidR="00897E9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F74C73A" w14:textId="496AAA2F" w:rsidR="00BA1DD3" w:rsidRPr="00643520" w:rsidRDefault="00BA1DD3" w:rsidP="00B11E18">
      <w:pPr>
        <w:spacing w:before="36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Zamawiający, działając na podstawie art. 37 ust. </w:t>
      </w:r>
      <w:r w:rsidR="00755234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bookmarkStart w:id="5" w:name="_Hlk112065754"/>
      <w:r w:rsidR="00E5235A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ust. 3 pkt. 4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194729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 </w:t>
      </w:r>
      <w:r w:rsidR="00E5235A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ust. </w:t>
      </w:r>
      <w:r w:rsidR="00194729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4 </w:t>
      </w:r>
      <w:bookmarkEnd w:id="5"/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ustawy </w:t>
      </w:r>
      <w:r w:rsidR="00CC0FDF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powierzył przygotowanie i przeprowadzenie postępowania o udzielenie niniejszego zamówienia brokerowi ubezpieczeniowemu:</w:t>
      </w:r>
    </w:p>
    <w:p w14:paraId="7B6C20CC" w14:textId="77777777" w:rsidR="00CF01B0" w:rsidRPr="00643520" w:rsidRDefault="00BA1DD3" w:rsidP="00B11E18">
      <w:pPr>
        <w:spacing w:before="120" w:line="271" w:lineRule="auto"/>
        <w:ind w:left="851" w:hanging="14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„MERYDIAN” Brokerski Dom Ubezpieczeniowy Spółka Akcyjna</w:t>
      </w:r>
      <w:r w:rsidR="00BD6F80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05487245" w14:textId="3BBDCCF2" w:rsidR="00BA1DD3" w:rsidRPr="00643520" w:rsidRDefault="00BA1DD3" w:rsidP="00B11E18">
      <w:pPr>
        <w:spacing w:after="120" w:line="271" w:lineRule="auto"/>
        <w:ind w:left="851" w:hanging="142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90-456 Łódź, ul. Piotrkowska 233</w:t>
      </w:r>
    </w:p>
    <w:p w14:paraId="02E66726" w14:textId="61FFEAB6" w:rsidR="00BA1DD3" w:rsidRPr="00643520" w:rsidRDefault="00755234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6" w:name="_Toc117680295"/>
      <w:r w:rsidRPr="00643520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lastRenderedPageBreak/>
        <w:t>Informacja o brokerze</w:t>
      </w:r>
      <w:bookmarkEnd w:id="6"/>
    </w:p>
    <w:p w14:paraId="7D8049FA" w14:textId="6E8DBC06" w:rsidR="00BA1DD3" w:rsidRPr="00282639" w:rsidRDefault="00BA1DD3" w:rsidP="00B11E18">
      <w:pPr>
        <w:pStyle w:val="Nagwek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Brokerem pełniącym funkcję pełnomocnika Zamawiającego, uczestniczącym w przygotowaniu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postępowania i prowadzącym postępowanie o udzielenie zamówienia publicznego w imieniu Zamawiającego i na jego rzecz oraz pośredniczącym przy zawieraniu umowy w oparciu o ustawę </w:t>
      </w:r>
      <w:r w:rsidR="00194729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oraz obsługującym jest: </w:t>
      </w:r>
    </w:p>
    <w:p w14:paraId="2F04B6DD" w14:textId="77777777" w:rsidR="00BA1DD3" w:rsidRPr="00282639" w:rsidRDefault="00BA1DD3" w:rsidP="00B11E18">
      <w:pPr>
        <w:spacing w:before="120"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„MERYDIAN” Brokerski Dom Ubezpieczeniowy S.A. </w:t>
      </w:r>
    </w:p>
    <w:p w14:paraId="62E80DA8" w14:textId="77777777" w:rsidR="00BA1DD3" w:rsidRPr="00282639" w:rsidRDefault="00BA1DD3" w:rsidP="00B11E18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siedzibą przy </w:t>
      </w:r>
      <w:r w:rsidRPr="00282639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ul. Piotrkowskiej 233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Pr="00282639">
        <w:rPr>
          <w:rFonts w:asciiTheme="minorHAnsi" w:hAnsiTheme="minorHAnsi" w:cstheme="minorHAnsi"/>
          <w:bCs/>
          <w:iCs/>
          <w:color w:val="404040" w:themeColor="text1" w:themeTint="BF"/>
          <w:sz w:val="22"/>
          <w:szCs w:val="22"/>
        </w:rPr>
        <w:t>90-456 Łódź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</w:p>
    <w:p w14:paraId="7B60C9E8" w14:textId="77777777" w:rsidR="00BA1DD3" w:rsidRPr="00282639" w:rsidRDefault="00BA1DD3" w:rsidP="00B11E18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legitymujący się Zezwoleniem Państwowego Urzędu Nadzoru Ubezpieczeń nr 490/98, </w:t>
      </w:r>
    </w:p>
    <w:p w14:paraId="4B2ECE5B" w14:textId="77777777" w:rsidR="00BA1DD3" w:rsidRPr="00282639" w:rsidRDefault="00BA1DD3" w:rsidP="00B11E18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 xml:space="preserve">REGON 472042317, NIP 725-17-06-712, KRS 0000048205, </w:t>
      </w:r>
    </w:p>
    <w:p w14:paraId="5DAF4350" w14:textId="77777777" w:rsidR="00BA1DD3" w:rsidRPr="00282639" w:rsidRDefault="00BA1DD3" w:rsidP="00B11E18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  <w:lang w:val="en-US"/>
        </w:rPr>
        <w:t>tel. 42 637 77 96-98, fax 42 637 77 99</w:t>
      </w:r>
    </w:p>
    <w:p w14:paraId="27B62E21" w14:textId="25141568" w:rsidR="00BA1DD3" w:rsidRPr="00357715" w:rsidRDefault="00BA1DD3" w:rsidP="00B11E18">
      <w:pPr>
        <w:spacing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Strona internetowa: </w:t>
      </w:r>
      <w:hyperlink r:id="rId10" w:history="1">
        <w:r w:rsidR="000F2E24" w:rsidRPr="00357715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lang w:eastAsia="pl-PL"/>
          </w:rPr>
          <w:t>www.merydian.pl</w:t>
        </w:r>
      </w:hyperlink>
      <w:r w:rsidR="000F2E24" w:rsidRPr="00357715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</w:p>
    <w:p w14:paraId="13146834" w14:textId="5F6F91AB" w:rsidR="00BA1DD3" w:rsidRPr="00996E8C" w:rsidRDefault="00BA1DD3" w:rsidP="00B11E18">
      <w:pPr>
        <w:spacing w:line="271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e-mail: </w:t>
      </w:r>
      <w:hyperlink r:id="rId11" w:history="1">
        <w:r w:rsidR="000F2E24" w:rsidRPr="00357715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broker@merydian.pl</w:t>
        </w:r>
      </w:hyperlink>
      <w:r w:rsidR="000F2E24" w:rsidRPr="00357715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10EE5FEC" w14:textId="55B6B969" w:rsidR="00BA1DD3" w:rsidRPr="00282639" w:rsidRDefault="00BA1DD3" w:rsidP="00B11E18">
      <w:pPr>
        <w:spacing w:after="240" w:line="271" w:lineRule="auto"/>
        <w:ind w:left="567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Dni i godziny pracy: poniedziałek – piątek 08.00 – 16.00</w:t>
      </w:r>
    </w:p>
    <w:p w14:paraId="1DEEE095" w14:textId="315E3A8C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7" w:name="_Toc117680296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Tryb udzielenia zamówienia</w:t>
      </w:r>
      <w:bookmarkEnd w:id="7"/>
    </w:p>
    <w:p w14:paraId="3416C321" w14:textId="7AC5A55F" w:rsidR="00585DD9" w:rsidRPr="00282639" w:rsidRDefault="0081529A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</w:t>
      </w:r>
      <w:r w:rsidR="00585DD9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ostępowanie prowadzone jest w trybie </w:t>
      </w:r>
      <w:r w:rsidR="00D64C08" w:rsidRPr="00D64C0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podstawowy</w:t>
      </w:r>
      <w:r w:rsidR="007075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</w:t>
      </w:r>
      <w:r w:rsidR="00D64C08" w:rsidRPr="00D64C0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 jakim stanowi art. 275 pkt 1 ustawy PZP o</w:t>
      </w:r>
      <w:r w:rsidR="009A021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D64C08" w:rsidRPr="00D64C0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wartości szacunkowej nieprzekraczającej progów unijnych, o jakich mowa w art. 3 ustawy PZP</w:t>
      </w:r>
      <w:r w:rsidR="00AC6F22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06A85174" w14:textId="4F469C46" w:rsidR="00D37E6C" w:rsidRPr="00282639" w:rsidRDefault="00D37E6C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Postępowanie jest prowadzone zgodnie z Działem I</w:t>
      </w:r>
      <w:r w:rsidR="007075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 ustawy PZP </w:t>
      </w:r>
      <w:r w:rsidR="00707529" w:rsidRPr="007075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oraz właściwymi dla tego trybu przepisami Działu II zgodnie z art. 266 ustawy PZP</w:t>
      </w:r>
      <w:r w:rsidR="007075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AC6F22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pozostałymi przepisami ustawy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PZP </w:t>
      </w:r>
      <w:r w:rsidR="009333F1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 także zapisami niniejszej 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Specyfikacji Warunków Zamówienia </w:t>
      </w:r>
      <w:r w:rsidR="009333F1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dalej SWZ</w:t>
      </w:r>
      <w:r w:rsidR="009333F1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</w:t>
      </w:r>
      <w:r w:rsidR="00AC6F22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5E96FA9" w14:textId="07C75F86" w:rsidR="00A10F5A" w:rsidRPr="00282639" w:rsidRDefault="00A10F5A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przewiduje prowadzenia negocjacji. </w:t>
      </w:r>
    </w:p>
    <w:p w14:paraId="1946B7AA" w14:textId="1859789D" w:rsidR="00A10F5A" w:rsidRPr="00282639" w:rsidRDefault="00A10F5A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przewiduje aukcji elektronicznej.</w:t>
      </w:r>
    </w:p>
    <w:p w14:paraId="4900A756" w14:textId="3B74EE3C" w:rsidR="00A10F5A" w:rsidRPr="00282639" w:rsidRDefault="00A10F5A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przewiduje złożenia oferty w postaci katalogów elektronicznych.</w:t>
      </w:r>
    </w:p>
    <w:p w14:paraId="39205905" w14:textId="0FE44D6A" w:rsidR="00A10F5A" w:rsidRPr="00282639" w:rsidRDefault="00A10F5A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prowadzi postępowania w celu zawarcia umowy ramowej.</w:t>
      </w:r>
    </w:p>
    <w:p w14:paraId="2903F94C" w14:textId="447A9846" w:rsidR="00A10F5A" w:rsidRPr="00282639" w:rsidRDefault="00A10F5A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zastrzega możliwości ubiegania się o udzielenie zamówienia wyłącznie przez </w:t>
      </w:r>
      <w:r w:rsidR="00282090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ykonawców, o których mowa w art. 94 ustawy PZP. </w:t>
      </w:r>
    </w:p>
    <w:p w14:paraId="495F7A22" w14:textId="7E65BA11" w:rsidR="006E2184" w:rsidRPr="00282639" w:rsidRDefault="00460A5A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 uwagi na charakter zamówienia Zamawiający nie określa wymagań zatrudnienia przez Wykonawcę na podstawie umowy o pracę osób wykonujących wskazane przez Zamawiającego czynności, o których to wymaganiach mowa w art. 95 ust. 1 ustawy P</w:t>
      </w:r>
      <w:r w:rsidR="003A0110"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ZP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Usługa ubezpieczenia polega na spełnieniu określonego świadczenia pieniężnego w razie zajścia przewidzianego w umowie wypadku, czynności w zakresie realizacji zamówienia nie polegają na wykonywaniu pracy w sposób określony w art. 22 § 1 ustawy z dnia 26 czerwca 1974 r. – Kodeks pracy.</w:t>
      </w:r>
    </w:p>
    <w:p w14:paraId="403222FE" w14:textId="2E309B2F" w:rsidR="00A10F5A" w:rsidRPr="00282639" w:rsidRDefault="00A10F5A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określa dodatkowych wymagań związanych z zatrudnianiem osób, o których mowa w art. 96 ust. 2 pkt 2 ustawy PZP. </w:t>
      </w:r>
    </w:p>
    <w:p w14:paraId="45BE56DB" w14:textId="7E211FD4" w:rsidR="00A10F5A" w:rsidRPr="00282639" w:rsidRDefault="00A10F5A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Przygotowanie niniejszego postępowania nie było poprzedzone przeprowadzeniem wstępnych konsultacji rynkowych.</w:t>
      </w:r>
    </w:p>
    <w:p w14:paraId="713E7FD1" w14:textId="1C565637" w:rsidR="007B1206" w:rsidRPr="00282639" w:rsidRDefault="007B1206" w:rsidP="00B11E18">
      <w:pPr>
        <w:numPr>
          <w:ilvl w:val="8"/>
          <w:numId w:val="8"/>
        </w:numPr>
        <w:tabs>
          <w:tab w:val="clear" w:pos="36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Jeżeli Wykonawca działa w formie Towarzystwa Ubezpieczeń Wzajemnych zawarcie umów ubezpieczenia </w:t>
      </w:r>
      <w:r w:rsidRPr="0013593D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nie może wiązać się</w:t>
      </w:r>
      <w:r w:rsidRPr="0028263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nabyciem członkostwa w TUW.</w:t>
      </w:r>
    </w:p>
    <w:p w14:paraId="3110D527" w14:textId="5D62BCB5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8" w:name="_Toc117680297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lastRenderedPageBreak/>
        <w:t>Opis przedmiotu zamówienia</w:t>
      </w:r>
      <w:bookmarkEnd w:id="8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216476BE" w14:textId="39DF94B8" w:rsidR="00B96E57" w:rsidRDefault="00BA1DD3" w:rsidP="00B11E18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Przedmiotem niniejszego zamówienia jest usługa </w:t>
      </w:r>
      <w:r w:rsidR="004605A7" w:rsidRPr="004605A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ubezpieczenia Przedsiębiorstwa Gospodarki Komunalnej i Mieszkaniowej Sp. z o.o. z siedzibą w Turku wraz z mieniem oddanym w oddanym w administrowanie w zakresie ubezpieczenia mienia, odpowiedzialności cywilnej oraz ubezpieczeń komunikacyjnych</w:t>
      </w:r>
      <w:r w:rsidR="00B11E18" w:rsidRPr="00B11E1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zakresie:</w:t>
      </w:r>
    </w:p>
    <w:p w14:paraId="355EC7ED" w14:textId="3DAD749E" w:rsidR="00B11E18" w:rsidRPr="00B11E18" w:rsidRDefault="00B11E18" w:rsidP="00B11E18">
      <w:pPr>
        <w:spacing w:before="120" w:line="271" w:lineRule="auto"/>
        <w:ind w:left="425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Częś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ć</w:t>
      </w: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1:</w:t>
      </w:r>
    </w:p>
    <w:p w14:paraId="6729FD6B" w14:textId="77777777" w:rsidR="00B11E18" w:rsidRPr="00B11E18" w:rsidRDefault="00B11E18" w:rsidP="00B11E18">
      <w:pPr>
        <w:pStyle w:val="Akapitzlist"/>
        <w:numPr>
          <w:ilvl w:val="0"/>
          <w:numId w:val="51"/>
        </w:numPr>
        <w:spacing w:line="271" w:lineRule="auto"/>
        <w:ind w:left="1139" w:hanging="357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ubezpieczenie mienia</w:t>
      </w: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od wszystkich </w:t>
      </w:r>
      <w:proofErr w:type="spellStart"/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ryzyk</w:t>
      </w:r>
      <w:proofErr w:type="spellEnd"/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, </w:t>
      </w:r>
    </w:p>
    <w:p w14:paraId="4E64ED90" w14:textId="2A69CED5" w:rsidR="00B11E18" w:rsidRPr="00B11E18" w:rsidRDefault="00B11E18" w:rsidP="00B11E18">
      <w:pPr>
        <w:pStyle w:val="Akapitzlist"/>
        <w:numPr>
          <w:ilvl w:val="0"/>
          <w:numId w:val="51"/>
        </w:numPr>
        <w:spacing w:line="271" w:lineRule="auto"/>
        <w:ind w:left="1139" w:hanging="357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ubezpieczenie sprzętu elektronicznego</w:t>
      </w: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od</w:t>
      </w: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wszystkich </w:t>
      </w:r>
      <w:proofErr w:type="spellStart"/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ryzyk</w:t>
      </w:r>
      <w:proofErr w:type="spellEnd"/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,</w:t>
      </w:r>
    </w:p>
    <w:p w14:paraId="2F7F1BC6" w14:textId="38309BE5" w:rsidR="00B11E18" w:rsidRPr="00B11E18" w:rsidRDefault="00B11E18" w:rsidP="00B11E18">
      <w:pPr>
        <w:pStyle w:val="Akapitzlist"/>
        <w:numPr>
          <w:ilvl w:val="0"/>
          <w:numId w:val="51"/>
        </w:numPr>
        <w:spacing w:line="271" w:lineRule="auto"/>
        <w:ind w:left="1139" w:hanging="357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ubezpieczenie </w:t>
      </w: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odpowiedzialności cywilnej</w:t>
      </w: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,</w:t>
      </w:r>
    </w:p>
    <w:p w14:paraId="1069DDCC" w14:textId="52D3638C" w:rsidR="00B11E18" w:rsidRDefault="00B11E18" w:rsidP="00B11E18">
      <w:pPr>
        <w:spacing w:before="120" w:line="271" w:lineRule="auto"/>
        <w:ind w:left="425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Częś</w:t>
      </w: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ć</w:t>
      </w: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2:</w:t>
      </w:r>
    </w:p>
    <w:p w14:paraId="570EF111" w14:textId="1763B19E" w:rsidR="00B11E18" w:rsidRPr="00B11E18" w:rsidRDefault="00B11E18" w:rsidP="00B11E18">
      <w:pPr>
        <w:pStyle w:val="Akapitzlist"/>
        <w:numPr>
          <w:ilvl w:val="0"/>
          <w:numId w:val="51"/>
        </w:numPr>
        <w:spacing w:line="271" w:lineRule="auto"/>
        <w:ind w:left="1139" w:hanging="357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ubezpieczeni</w:t>
      </w:r>
      <w:r w:rsidRPr="00B11E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a komunikacyjne.</w:t>
      </w:r>
    </w:p>
    <w:p w14:paraId="2F47C2A2" w14:textId="75F8966C" w:rsidR="00BA1DD3" w:rsidRDefault="00BA1DD3" w:rsidP="00B11E18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Kod grupy wg Wspólnego Słownika Zamówień (CPV):</w:t>
      </w:r>
    </w:p>
    <w:p w14:paraId="5CAF9143" w14:textId="580C582B" w:rsidR="006F742B" w:rsidRPr="006F742B" w:rsidRDefault="006F742B" w:rsidP="006F742B">
      <w:pPr>
        <w:spacing w:before="120" w:line="271" w:lineRule="auto"/>
        <w:ind w:left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F742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Część 1:</w:t>
      </w:r>
    </w:p>
    <w:p w14:paraId="1C6722C1" w14:textId="02606E80" w:rsidR="00B96E57" w:rsidRDefault="00B96E57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66510000-8 Usługi ubezpieczeniowe</w:t>
      </w:r>
    </w:p>
    <w:p w14:paraId="487BCF49" w14:textId="68F08EB9" w:rsidR="006F742B" w:rsidRDefault="006F742B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F74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66516400-4 Usługi ubezpieczenia od ogólnej odpowiedzialności cywilnej</w:t>
      </w:r>
    </w:p>
    <w:p w14:paraId="6FA03183" w14:textId="08A7C7AC" w:rsidR="006F742B" w:rsidRPr="00265E13" w:rsidRDefault="006F742B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F74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66516000-0 Usługi ubezpieczenia od odpowiedzialności cywilnej</w:t>
      </w:r>
    </w:p>
    <w:p w14:paraId="3BAD146A" w14:textId="77777777" w:rsidR="00B96E57" w:rsidRPr="00265E13" w:rsidRDefault="00B96E57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66515000-3 Usługi ubezpieczenia od uszkodzenia lub utraty</w:t>
      </w:r>
    </w:p>
    <w:p w14:paraId="79F504BA" w14:textId="77777777" w:rsidR="00B96E57" w:rsidRPr="00265E13" w:rsidRDefault="00B96E57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66515100-4 Usługi ubezpieczenia od ognia</w:t>
      </w:r>
    </w:p>
    <w:p w14:paraId="47C35067" w14:textId="6C9F5A50" w:rsidR="00B96E57" w:rsidRDefault="00B96E57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66515400-7 Usługi ubezpieczenia od skutków żywiołów</w:t>
      </w:r>
    </w:p>
    <w:p w14:paraId="38589018" w14:textId="00E19C0A" w:rsidR="006F742B" w:rsidRPr="006F742B" w:rsidRDefault="006F742B" w:rsidP="006F742B">
      <w:pPr>
        <w:spacing w:before="120" w:line="271" w:lineRule="auto"/>
        <w:ind w:left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6F742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Część 2:</w:t>
      </w:r>
    </w:p>
    <w:p w14:paraId="3C6CC52A" w14:textId="77777777" w:rsidR="006F742B" w:rsidRPr="00265E13" w:rsidRDefault="006F742B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66510000-8 Usługi ubezpieczeniowe</w:t>
      </w:r>
    </w:p>
    <w:p w14:paraId="33D4B63F" w14:textId="27A3BCF2" w:rsidR="006F742B" w:rsidRDefault="006F742B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66515000-3 Usługi ubezpieczenia od uszkodzenia lub utraty</w:t>
      </w:r>
    </w:p>
    <w:p w14:paraId="4F9450E0" w14:textId="7C5E6213" w:rsidR="006F742B" w:rsidRDefault="006F742B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F74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66514110-0 Usługi ubezpieczeń pojazdów mechanicznych</w:t>
      </w:r>
    </w:p>
    <w:p w14:paraId="4BE56FF5" w14:textId="7938CAA2" w:rsidR="006F742B" w:rsidRDefault="006F742B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F74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66516100-1 Usługi ubezpieczenia pojazdów mechanicznych od odpowiedzialności cywilnej</w:t>
      </w:r>
    </w:p>
    <w:p w14:paraId="12C29DE5" w14:textId="5FA75792" w:rsidR="006F742B" w:rsidRPr="00265E13" w:rsidRDefault="006F742B" w:rsidP="006F742B">
      <w:pPr>
        <w:pStyle w:val="Akapitzlist"/>
        <w:numPr>
          <w:ilvl w:val="0"/>
          <w:numId w:val="15"/>
        </w:numPr>
        <w:tabs>
          <w:tab w:val="num" w:pos="1134"/>
        </w:tabs>
        <w:spacing w:line="271" w:lineRule="auto"/>
        <w:ind w:left="1135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6F742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66512100-3 Usługi ubezpieczenia od następstw nieszczęśliwych wypadków</w:t>
      </w:r>
    </w:p>
    <w:p w14:paraId="2D75E8F3" w14:textId="781CB49B" w:rsidR="00BA1DD3" w:rsidRPr="00265E13" w:rsidRDefault="00B96E57" w:rsidP="00B11E18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</w:t>
      </w:r>
      <w:r w:rsidR="00BA1DD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pis przedmiotu zamówienia wraz z klauzulami rozszerzającymi zakres ochrony ubezpieczeniowej określa Załącznik nr </w:t>
      </w:r>
      <w:r w:rsidR="00491974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="002E397E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A1DD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 niniejszej SWZ. W wyniku rozstrzygnięcia niniejszego postępowania przetargowego zostanie zawarta umowa, zgodnie z </w:t>
      </w:r>
      <w:r w:rsidR="007B6E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odpowiednim </w:t>
      </w:r>
      <w:r w:rsidR="00BA1DD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Załącznikiem nr 3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BA1DD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 SWZ. </w:t>
      </w:r>
    </w:p>
    <w:p w14:paraId="6437B6C7" w14:textId="77777777" w:rsidR="00B73921" w:rsidRDefault="00A10F5A" w:rsidP="00B11E18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dopuszcza składania ofert wariantowych.</w:t>
      </w:r>
    </w:p>
    <w:p w14:paraId="1419BB4F" w14:textId="64EA4993" w:rsidR="00B73921" w:rsidRPr="007B6E6C" w:rsidRDefault="00B73921" w:rsidP="00B11E18">
      <w:pPr>
        <w:numPr>
          <w:ilvl w:val="0"/>
          <w:numId w:val="14"/>
        </w:numPr>
        <w:tabs>
          <w:tab w:val="clear" w:pos="700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7B6E6C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Zamawiający </w:t>
      </w:r>
      <w:r w:rsidR="007B6E6C" w:rsidRPr="007B6E6C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dopuszcza składanie ofert częściowych zgodnie z wyodrębnionymi CZĘŚCIAMI</w:t>
      </w:r>
      <w:r w:rsidR="007B6E6C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zamówienia</w:t>
      </w:r>
      <w:r w:rsidR="007B6E6C" w:rsidRPr="007B6E6C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 Wykonawca może złożyć ofertę na jedną lub więcej dowolnie wybranych CZĘŚCI. Na jedną CZĘŚĆ zamówienia Wykonawca może złożyć tylko jedną ofertę</w:t>
      </w:r>
      <w:r w:rsidRPr="007B6E6C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</w:p>
    <w:p w14:paraId="4AD0B4E8" w14:textId="1330318B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9" w:name="_Toc117680298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Termin wykonania zamówienia</w:t>
      </w:r>
      <w:bookmarkEnd w:id="9"/>
    </w:p>
    <w:p w14:paraId="2EB52CDA" w14:textId="73F4B671" w:rsidR="00BA1DD3" w:rsidRDefault="00BA1DD3" w:rsidP="00B11E18">
      <w:pPr>
        <w:spacing w:before="120" w:line="271" w:lineRule="auto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A7758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Termin </w:t>
      </w:r>
      <w:r w:rsidR="00582B41" w:rsidRPr="00A7758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realizacji zamówienia</w:t>
      </w:r>
      <w:r w:rsidR="007E38AF" w:rsidRPr="00A7758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wynosi</w:t>
      </w:r>
      <w:r w:rsidRPr="00A7758D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: </w:t>
      </w:r>
    </w:p>
    <w:p w14:paraId="0E07F19C" w14:textId="031FB454" w:rsidR="00643520" w:rsidRPr="00643520" w:rsidRDefault="00643520" w:rsidP="00643520">
      <w:pPr>
        <w:pStyle w:val="Akapitzlist"/>
        <w:numPr>
          <w:ilvl w:val="0"/>
          <w:numId w:val="53"/>
        </w:numPr>
        <w:spacing w:line="271" w:lineRule="auto"/>
        <w:ind w:left="714" w:hanging="357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Dla części 1 zamówienia – 12 miesięcy</w:t>
      </w:r>
    </w:p>
    <w:p w14:paraId="6A48B69F" w14:textId="0D88EEE0" w:rsidR="00491974" w:rsidRPr="00643520" w:rsidRDefault="00491974" w:rsidP="00643520">
      <w:pPr>
        <w:pStyle w:val="Akapitzlist"/>
        <w:spacing w:line="271" w:lineRule="auto"/>
        <w:ind w:left="714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Przewidywany termin realizacji zamówienia: </w:t>
      </w:r>
      <w:r w:rsidR="00FA6319"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01</w:t>
      </w:r>
      <w:r w:rsidR="00582B41"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.</w:t>
      </w:r>
      <w:r w:rsidR="00FA6319"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01</w:t>
      </w:r>
      <w:r w:rsidR="00582B41"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.202</w:t>
      </w:r>
      <w:r w:rsidR="00FA6319"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3</w:t>
      </w:r>
      <w:r w:rsidR="00582B41"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 r. – </w:t>
      </w:r>
      <w:r w:rsidR="00FA6319"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31</w:t>
      </w:r>
      <w:r w:rsidR="00582B41"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.12.202</w:t>
      </w:r>
      <w:r w:rsid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  <w:lang w:val="pl-PL"/>
        </w:rPr>
        <w:t>3</w:t>
      </w:r>
      <w:r w:rsidR="00582B41"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 r.</w:t>
      </w:r>
    </w:p>
    <w:p w14:paraId="043CBF35" w14:textId="2C88062C" w:rsidR="00643520" w:rsidRPr="00643520" w:rsidRDefault="00643520" w:rsidP="00643520">
      <w:pPr>
        <w:pStyle w:val="Akapitzlist"/>
        <w:numPr>
          <w:ilvl w:val="0"/>
          <w:numId w:val="53"/>
        </w:numPr>
        <w:spacing w:before="120" w:line="271" w:lineRule="auto"/>
        <w:ind w:left="714" w:hanging="357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Dla części </w:t>
      </w: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pl-PL"/>
        </w:rPr>
        <w:t>2</w:t>
      </w:r>
      <w:r w:rsidRPr="00643520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zamówienia – </w:t>
      </w: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pl-PL"/>
        </w:rPr>
        <w:t>24</w:t>
      </w:r>
      <w:r w:rsidRPr="00643520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miesi</w:t>
      </w: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pl-PL"/>
        </w:rPr>
        <w:t>ące</w:t>
      </w:r>
    </w:p>
    <w:p w14:paraId="79619029" w14:textId="67909836" w:rsidR="00643520" w:rsidRPr="00643520" w:rsidRDefault="00643520" w:rsidP="00643520">
      <w:pPr>
        <w:pStyle w:val="Akapitzlist"/>
        <w:spacing w:line="271" w:lineRule="auto"/>
        <w:ind w:left="714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643520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Przewidywany termin realizacji zamówienia: </w:t>
      </w:r>
      <w:r w:rsidRPr="00643520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01.01.2023 r. – 31.12.2024 r.</w:t>
      </w:r>
    </w:p>
    <w:p w14:paraId="569F0D56" w14:textId="77777777" w:rsidR="00491974" w:rsidRPr="00265E13" w:rsidRDefault="00491974" w:rsidP="00B11E18">
      <w:pPr>
        <w:spacing w:before="12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lastRenderedPageBreak/>
        <w:t>Przez pojęcie „termin realizacji zamówienia” rozumie się przedział czasowy, w którym przypada początek okresu ubezpieczenia dla poszczególnych rodzajów ubezpieczeń.</w:t>
      </w:r>
    </w:p>
    <w:p w14:paraId="2ECF8F1C" w14:textId="77777777" w:rsidR="00491974" w:rsidRPr="00265E13" w:rsidRDefault="00491974" w:rsidP="00B11E18">
      <w:pPr>
        <w:spacing w:before="120" w:line="271" w:lineRule="auto"/>
        <w:jc w:val="both"/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>Termin realizacji zobowiązań Ubezpieczyciela wobec Ubezpieczonego może wykraczać poza termin realizacji Umowy, zgodnie z obowiązującymi przepisami prawa.</w:t>
      </w:r>
    </w:p>
    <w:p w14:paraId="26E16424" w14:textId="23E96CB0" w:rsidR="00491974" w:rsidRPr="00265E13" w:rsidRDefault="00491974" w:rsidP="00B11E18">
      <w:pPr>
        <w:spacing w:before="12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Okres ubezpieczenia: zgodnie z opisem zawartym w </w:t>
      </w:r>
      <w:r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Załączniku nr 2 do SWZ</w:t>
      </w:r>
      <w:r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>.</w:t>
      </w:r>
    </w:p>
    <w:p w14:paraId="2FCB9252" w14:textId="14FE4D2D" w:rsidR="00491974" w:rsidRPr="00265E13" w:rsidRDefault="00491974" w:rsidP="00B11E18">
      <w:pPr>
        <w:spacing w:before="120" w:after="240" w:line="271" w:lineRule="auto"/>
        <w:jc w:val="both"/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>Sposób i forma płatności: zgodnie z opisem zawartym w</w:t>
      </w:r>
      <w:r w:rsidR="007F0B19"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 </w:t>
      </w:r>
      <w:r w:rsidR="00FA6319"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Załączniku nr 2 </w:t>
      </w:r>
      <w:r w:rsidR="00FA6319" w:rsidRPr="00FA6319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i </w:t>
      </w:r>
      <w:r w:rsidR="008136B1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 xml:space="preserve">odpowiednim dla Części </w:t>
      </w:r>
      <w:r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Załączniku nr </w:t>
      </w:r>
      <w:r w:rsidR="00755234"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>4</w:t>
      </w:r>
      <w:r w:rsidRPr="00265E13">
        <w:rPr>
          <w:rFonts w:asciiTheme="minorHAnsi" w:hAnsiTheme="minorHAnsi" w:cstheme="minorHAnsi"/>
          <w:b/>
          <w:bCs/>
          <w:iCs/>
          <w:color w:val="404040" w:themeColor="text1" w:themeTint="BF"/>
          <w:sz w:val="22"/>
          <w:szCs w:val="22"/>
        </w:rPr>
        <w:t xml:space="preserve"> do SWZ</w:t>
      </w:r>
      <w:r w:rsidRPr="00265E13">
        <w:rPr>
          <w:rFonts w:asciiTheme="minorHAnsi" w:hAnsiTheme="minorHAnsi" w:cstheme="minorHAnsi"/>
          <w:iCs/>
          <w:color w:val="404040" w:themeColor="text1" w:themeTint="BF"/>
          <w:sz w:val="22"/>
          <w:szCs w:val="22"/>
        </w:rPr>
        <w:t>.</w:t>
      </w:r>
    </w:p>
    <w:p w14:paraId="11E1989A" w14:textId="71337089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10" w:name="_Toc117680299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Warunki udziału w postępowaniu</w:t>
      </w:r>
      <w:bookmarkEnd w:id="10"/>
    </w:p>
    <w:p w14:paraId="6A6F3EA0" w14:textId="6D3009C0" w:rsidR="00DB16A3" w:rsidRPr="00265E13" w:rsidRDefault="00DB16A3" w:rsidP="00B11E1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udzielenie zamówienia mogą ubiegać się Wykonawcy, którzy nie podlegają wykluczeniu na zasadach określonych w Rozdziale </w:t>
      </w:r>
      <w:r w:rsidR="0042407F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VII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SWZ oraz spełniają określone przez Zamawiającego warunki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udziału w postępowaniu.</w:t>
      </w:r>
    </w:p>
    <w:p w14:paraId="39029B7A" w14:textId="77777777" w:rsidR="00DB16A3" w:rsidRPr="00265E13" w:rsidRDefault="00DB16A3" w:rsidP="00B11E1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udzielenie zamówienia mogą ubiegać się Wykonawcy, którzy spełniają warunki dotyczące:</w:t>
      </w:r>
    </w:p>
    <w:p w14:paraId="05DD28CA" w14:textId="3F49CC0C" w:rsidR="00DB16A3" w:rsidRPr="00B73921" w:rsidRDefault="00DB16A3" w:rsidP="00B11E18">
      <w:pPr>
        <w:numPr>
          <w:ilvl w:val="1"/>
          <w:numId w:val="37"/>
        </w:numPr>
        <w:tabs>
          <w:tab w:val="left" w:pos="993"/>
        </w:tabs>
        <w:autoSpaceDE w:val="0"/>
        <w:spacing w:before="120" w:line="271" w:lineRule="auto"/>
        <w:ind w:left="993"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739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zdolności do występowania w obrocie gospodarczym</w:t>
      </w:r>
      <w:r w:rsidR="00C207A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  <w:r w:rsidR="00136897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</w:t>
      </w:r>
      <w:r w:rsidR="00C207A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ą wpisani do jednego z rejestrów zawodowych lub handlowych prowadzonych w kraju, w którym mają siedzibę lub miejsce zamieszkania, co w przypadku Wykonawców mających siedzibę na terenie Rzeczypospolitej Polskiej oznacza, że są wpisani do Krajowego Rejestru Sądowego</w:t>
      </w:r>
      <w:r w:rsidR="0072776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3A1880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lub Centralnej</w:t>
      </w:r>
      <w:r w:rsidR="0072776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Ewidencji i Informacji o Działalności Gospodarczej</w:t>
      </w:r>
      <w:r w:rsidR="00585DD9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07DB1E2" w14:textId="77777777" w:rsidR="007B6E6C" w:rsidRDefault="00DB16A3" w:rsidP="00B11E18">
      <w:pPr>
        <w:numPr>
          <w:ilvl w:val="1"/>
          <w:numId w:val="37"/>
        </w:numPr>
        <w:tabs>
          <w:tab w:val="left" w:pos="993"/>
        </w:tabs>
        <w:autoSpaceDE w:val="0"/>
        <w:spacing w:before="120" w:line="271" w:lineRule="auto"/>
        <w:ind w:hanging="53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73921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uprawnień do prowadzenia określonej działalności gospodarczej lub zawodowej, o ile wynika to z odrębnych przepisów:</w:t>
      </w:r>
      <w:r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C207A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winien posiadać uprawnienia do wykonywania działalności ubezpieczeniowej w oparciu o ustawę o działalności ubezpieczeniowej i reasekuracyjnej (</w:t>
      </w:r>
      <w:proofErr w:type="spellStart"/>
      <w:r w:rsidR="00FE33A8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="00FE33A8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2021 r. poz. 1130 ze zm</w:t>
      </w:r>
      <w:r w:rsidR="003A1880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FE33A8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  <w:r w:rsidR="00C207AC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 co najmniej tożsamym z przedmiotem zamówienia, na który składa ofertę tj.:</w:t>
      </w:r>
      <w:r w:rsidR="006A5D1A" w:rsidRPr="00B739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43C7CA0C" w14:textId="002B607E" w:rsidR="00C207AC" w:rsidRPr="007B6E6C" w:rsidRDefault="000650A6" w:rsidP="007B6E6C">
      <w:pPr>
        <w:pStyle w:val="Akapitzlist"/>
        <w:numPr>
          <w:ilvl w:val="0"/>
          <w:numId w:val="51"/>
        </w:numPr>
        <w:tabs>
          <w:tab w:val="left" w:pos="993"/>
        </w:tabs>
        <w:autoSpaceDE w:val="0"/>
        <w:spacing w:before="120" w:line="271" w:lineRule="auto"/>
        <w:ind w:left="993" w:hanging="2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d</w:t>
      </w:r>
      <w:r w:rsidR="007B6E6C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la CZĘŚCI 1 zamówienia – </w:t>
      </w:r>
      <w:r w:rsidR="00C207AC" w:rsidRPr="007B6E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co najmniej w grupie 8, 9</w:t>
      </w:r>
      <w:r w:rsidR="007B6E6C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, 13</w:t>
      </w:r>
      <w:r w:rsidR="00C207AC" w:rsidRPr="007B6E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działu II Załącznika do ustawy o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 </w:t>
      </w:r>
      <w:r w:rsidR="00C207AC" w:rsidRPr="007B6E6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działalności ubezpieczeniowej i reasekuracyjnej</w:t>
      </w:r>
      <w:r w:rsidR="007B6E6C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;</w:t>
      </w:r>
    </w:p>
    <w:p w14:paraId="637AF5A8" w14:textId="6AE16959" w:rsidR="007B6E6C" w:rsidRPr="007B6E6C" w:rsidRDefault="000650A6" w:rsidP="007B6E6C">
      <w:pPr>
        <w:pStyle w:val="Akapitzlist"/>
        <w:numPr>
          <w:ilvl w:val="0"/>
          <w:numId w:val="51"/>
        </w:numPr>
        <w:tabs>
          <w:tab w:val="left" w:pos="993"/>
        </w:tabs>
        <w:autoSpaceDE w:val="0"/>
        <w:spacing w:before="120" w:line="271" w:lineRule="auto"/>
        <w:ind w:left="993" w:hanging="2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d</w:t>
      </w:r>
      <w:r w:rsidR="007B6E6C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la CZĘŚCI 2 zamówienia – co najmniej </w:t>
      </w:r>
      <w:r w:rsidRPr="000650A6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grupie 1, 3, 10 działu II Załącznika do ustawy o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 </w:t>
      </w:r>
      <w:r w:rsidRPr="000650A6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działalności ubezpieczeniowej i reasekuracyjnej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.</w:t>
      </w:r>
    </w:p>
    <w:p w14:paraId="01B68459" w14:textId="43CBB689" w:rsidR="00DB16A3" w:rsidRPr="00265E13" w:rsidRDefault="00DB16A3" w:rsidP="00B11E18">
      <w:pPr>
        <w:pStyle w:val="Akapitzlist"/>
        <w:numPr>
          <w:ilvl w:val="1"/>
          <w:numId w:val="37"/>
        </w:numPr>
        <w:tabs>
          <w:tab w:val="left" w:pos="426"/>
        </w:tabs>
        <w:autoSpaceDE w:val="0"/>
        <w:spacing w:before="120" w:line="271" w:lineRule="auto"/>
        <w:ind w:hanging="53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sytuacji ekonomicznej lub finansowej: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stawia warunku w </w:t>
      </w:r>
      <w:r w:rsidR="0002120C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tym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zakresie.</w:t>
      </w:r>
    </w:p>
    <w:p w14:paraId="5EE0D75D" w14:textId="5C77E399" w:rsidR="00DB16A3" w:rsidRPr="00265E13" w:rsidRDefault="00DB16A3" w:rsidP="00B11E18">
      <w:pPr>
        <w:numPr>
          <w:ilvl w:val="1"/>
          <w:numId w:val="37"/>
        </w:numPr>
        <w:tabs>
          <w:tab w:val="left" w:pos="426"/>
        </w:tabs>
        <w:autoSpaceDE w:val="0"/>
        <w:spacing w:before="120" w:after="240" w:line="271" w:lineRule="auto"/>
        <w:ind w:left="958" w:hanging="53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zdolności technicznej lub zawodowej: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nie stawia warunku w </w:t>
      </w:r>
      <w:r w:rsidR="0002120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tym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zakresie.</w:t>
      </w:r>
    </w:p>
    <w:p w14:paraId="2C5A6B2C" w14:textId="37BB14B2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11" w:name="_Toc117680300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Podstawy wykluczenia</w:t>
      </w:r>
      <w:bookmarkEnd w:id="11"/>
    </w:p>
    <w:p w14:paraId="29090A79" w14:textId="710346B1" w:rsidR="00A92D28" w:rsidRPr="00265E13" w:rsidRDefault="00A92D28" w:rsidP="00B11E18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 postępowania o udzielenie zamówienia wyklucza się Wykonawców, </w:t>
      </w:r>
      <w:bookmarkStart w:id="12" w:name="_Hlk107390470"/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stosunku do których zachodzi którakolwiek z okoliczności wskazanych w </w:t>
      </w:r>
      <w:bookmarkEnd w:id="12"/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art. 108 ust. 1 ustawy PZP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(OBLIGATORYJNE PRZESŁANKI).</w:t>
      </w:r>
    </w:p>
    <w:p w14:paraId="66D0A7CF" w14:textId="4ECD3DE3" w:rsidR="00A92D28" w:rsidRPr="00265E13" w:rsidRDefault="00A92D28" w:rsidP="00B11E18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Wykonawca nie podlega wykluczeniu w okolicznościach określonych w art. 108 ust. 1 pkt 1, 2</w:t>
      </w:r>
      <w:r w:rsidR="002C2ED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lub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5 ustawy PZP, jeżeli udowodni </w:t>
      </w:r>
      <w:r w:rsidR="00D20184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amawiającemu, że spełnił łącznie przesłanki wskazane w art. 110 ust. 2 ustawy PZP. </w:t>
      </w:r>
    </w:p>
    <w:p w14:paraId="6DC29AE5" w14:textId="3FDFD77A" w:rsidR="00A92D28" w:rsidRPr="00265E13" w:rsidRDefault="00A92D28" w:rsidP="00B11E18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Zamawiający oceni, czy podjęte przez wykonawcę czynności, o których mowa w art. 110 ust. 2 ustawy PZP, są wystarczające do wykazania jego rzetelności, uwzględniając wagę i szczególne okoliczności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lastRenderedPageBreak/>
        <w:t xml:space="preserve">czynu </w:t>
      </w:r>
      <w:r w:rsidR="00D20184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ykonawcy. Jeżeli podjęte przez </w:t>
      </w:r>
      <w:r w:rsidR="00D20184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ykonawcę czynności nie są wystarczające do wykazania jego rzetelności, zamawiający wyklucza </w:t>
      </w:r>
      <w:r w:rsidR="00D20184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ykonawcę.</w:t>
      </w:r>
    </w:p>
    <w:p w14:paraId="4B019D99" w14:textId="140102A4" w:rsidR="00003295" w:rsidRPr="00265E13" w:rsidRDefault="00003295" w:rsidP="00B11E18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 postępowania o udzielenie zamówienia wyklucza się Wykonawców, </w:t>
      </w:r>
      <w:r w:rsidR="004115E3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ubiegających się o udzielenie zamówienia, w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stosunku do których </w:t>
      </w:r>
      <w:r w:rsidR="00A75A5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zachodzi którakolwiek z okoliczności wskazanych w </w:t>
      </w:r>
      <w:r w:rsidR="00796F77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art. 7 ust. 1 </w:t>
      </w:r>
      <w:bookmarkStart w:id="13" w:name="_Hlk107392222"/>
      <w:r w:rsidR="00796F77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poz. 835)</w:t>
      </w:r>
      <w:bookmarkEnd w:id="13"/>
      <w:r w:rsidR="00A75A5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, (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OBLIGATORYJNA PRZESŁANKA KRAJOWA</w:t>
      </w:r>
      <w:r w:rsidR="00A75A5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)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. Zgodnie z treścią ww. przepisu, z postępowania o udzielenie zamówienia publicznego prowadzonego na podstawie ustawy PZP, wyklucza się: </w:t>
      </w:r>
    </w:p>
    <w:p w14:paraId="1807C3C3" w14:textId="05CF06FA" w:rsidR="00003295" w:rsidRPr="00265E13" w:rsidRDefault="00003295" w:rsidP="00B11E18">
      <w:pPr>
        <w:pStyle w:val="Akapitzlist"/>
        <w:numPr>
          <w:ilvl w:val="1"/>
          <w:numId w:val="13"/>
        </w:numPr>
        <w:tabs>
          <w:tab w:val="left" w:pos="993"/>
        </w:tabs>
        <w:spacing w:before="120" w:line="271" w:lineRule="auto"/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EDC6C2" w14:textId="724B5D8A" w:rsidR="00003295" w:rsidRPr="00265E13" w:rsidRDefault="00003295" w:rsidP="00B11E18">
      <w:pPr>
        <w:pStyle w:val="Akapitzlist"/>
        <w:numPr>
          <w:ilvl w:val="1"/>
          <w:numId w:val="13"/>
        </w:numPr>
        <w:tabs>
          <w:tab w:val="left" w:pos="993"/>
        </w:tabs>
        <w:spacing w:before="120" w:line="271" w:lineRule="auto"/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Wykonawcę oraz uczestnika konkursu, którego beneficjentem rzeczywistym w rozumieniu ustawy z dnia 1 marca 2018 r. o przeciwdziałaniu praniu pieniędzy oraz finansowaniu terroryzmu (Dz. U.z2022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EF0626" w14:textId="3721F0E5" w:rsidR="00003295" w:rsidRPr="00265E13" w:rsidRDefault="00003295" w:rsidP="00B11E18">
      <w:pPr>
        <w:pStyle w:val="Akapitzlist"/>
        <w:numPr>
          <w:ilvl w:val="1"/>
          <w:numId w:val="13"/>
        </w:numPr>
        <w:tabs>
          <w:tab w:val="left" w:pos="993"/>
        </w:tabs>
        <w:spacing w:before="120" w:line="271" w:lineRule="auto"/>
        <w:ind w:left="993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Wykonawcę oraz uczestnik</w:t>
      </w:r>
      <w:r w:rsidR="00796F77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 w:rsidR="00771238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zastosowaniu środka, o którym mowa w art. 1 pkt 3 Ustawy. </w:t>
      </w:r>
    </w:p>
    <w:p w14:paraId="49F986D1" w14:textId="7A005533" w:rsidR="003966B1" w:rsidRPr="00265E13" w:rsidRDefault="008212A0" w:rsidP="00B11E18">
      <w:pPr>
        <w:numPr>
          <w:ilvl w:val="0"/>
          <w:numId w:val="13"/>
        </w:numPr>
        <w:tabs>
          <w:tab w:val="left" w:pos="426"/>
        </w:tabs>
        <w:suppressAutoHyphens w:val="0"/>
        <w:autoSpaceDE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Wykluczenie Wykonawcy następuje zgodnie z art. 111 ustawy PZP, a w zakresie Ustawy z dnia 13 kwietnia 2022 r. o szczególnych rozwiązaniach w zakresie przeciwdziałania wspieraniu agresji na Ukrainę oraz służących ochronie bezpieczeństwa narodowego (Dz. U. poz. 835), zgodnie z art. 7 ust. 2 tej ustawy</w:t>
      </w:r>
      <w:bookmarkStart w:id="14" w:name="_Hlk107559723"/>
      <w:r w:rsidR="003966B1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0CDB777E" w14:textId="1476608E" w:rsidR="00374F55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15" w:name="_Toc117680301"/>
      <w:bookmarkEnd w:id="14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Wymagane oświadczenia lub dokumenty, </w:t>
      </w:r>
      <w:r w:rsidR="00F50AD3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w tym wykaz </w:t>
      </w:r>
      <w:r w:rsidR="008F7FFC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br/>
      </w:r>
      <w:r w:rsidR="00F50AD3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oświadczeń lub dokumentów </w:t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potwierdzających spełnianie warunków udziału w postępowaniu oraz </w:t>
      </w:r>
      <w:r w:rsidR="004C10F8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wykazanie </w:t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brak</w:t>
      </w:r>
      <w:r w:rsidR="004C10F8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u</w:t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podstaw wykluczenia</w:t>
      </w:r>
      <w:bookmarkEnd w:id="15"/>
    </w:p>
    <w:p w14:paraId="3733EEFF" w14:textId="69E2B312" w:rsidR="00F66E00" w:rsidRPr="00265E13" w:rsidRDefault="00F50AD3" w:rsidP="00B11E18">
      <w:pPr>
        <w:numPr>
          <w:ilvl w:val="0"/>
          <w:numId w:val="35"/>
        </w:numPr>
        <w:tabs>
          <w:tab w:val="left" w:pos="426"/>
        </w:tabs>
        <w:suppressAutoHyphens w:val="0"/>
        <w:autoSpaceDE w:val="0"/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bookmarkStart w:id="16" w:name="_Hlk64730768"/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Oferta winna zawierać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następujące oświadczenia i dokumenty</w:t>
      </w:r>
      <w:r w:rsidR="00BA1DD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51705403" w14:textId="6D11B519" w:rsidR="00F50AD3" w:rsidRPr="00265E13" w:rsidRDefault="00F50AD3" w:rsidP="00B11E18">
      <w:pPr>
        <w:numPr>
          <w:ilvl w:val="1"/>
          <w:numId w:val="35"/>
        </w:numPr>
        <w:tabs>
          <w:tab w:val="left" w:pos="1134"/>
        </w:tabs>
        <w:suppressAutoHyphens w:val="0"/>
        <w:autoSpaceDE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Wypełniony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formularz ofertowy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E82D2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odpowiedni dla Części, na którą składana jest oferta,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sporządzony</w:t>
      </w:r>
      <w:r w:rsid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2C2ED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wykorzystaniem wzoru stanowiącego</w:t>
      </w:r>
      <w:r w:rsid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91BA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odpowiedni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Załącznik nr 4 do SWZ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04A33D99" w14:textId="4DBA951B" w:rsidR="00F50AD3" w:rsidRPr="00265E13" w:rsidRDefault="00F50AD3" w:rsidP="00B11E18">
      <w:pPr>
        <w:numPr>
          <w:ilvl w:val="1"/>
          <w:numId w:val="35"/>
        </w:numPr>
        <w:tabs>
          <w:tab w:val="left" w:pos="1134"/>
        </w:tabs>
        <w:suppressAutoHyphens w:val="0"/>
        <w:autoSpaceDE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Pełnomocnictwo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(lub ciąg pełnomocnictw) zgodnie z Rozdziałem XI SWZ.</w:t>
      </w:r>
    </w:p>
    <w:p w14:paraId="76751493" w14:textId="1D87E2AD" w:rsidR="00F50AD3" w:rsidRPr="00265E13" w:rsidRDefault="00F50AD3" w:rsidP="00B11E18">
      <w:pPr>
        <w:numPr>
          <w:ilvl w:val="1"/>
          <w:numId w:val="35"/>
        </w:numPr>
        <w:tabs>
          <w:tab w:val="left" w:pos="1134"/>
        </w:tabs>
        <w:suppressAutoHyphens w:val="0"/>
        <w:autoSpaceDE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Podmiotowe środki dowodowe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p w14:paraId="40DA1985" w14:textId="77777777" w:rsidR="000938F1" w:rsidRDefault="002C2ED0" w:rsidP="00B11E18">
      <w:pPr>
        <w:pStyle w:val="Akapitzlist"/>
        <w:numPr>
          <w:ilvl w:val="2"/>
          <w:numId w:val="41"/>
        </w:numPr>
        <w:spacing w:before="120" w:after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</w:t>
      </w:r>
      <w:r w:rsidR="00ED34FE"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ktualne na dzień składania ofert </w:t>
      </w:r>
      <w:r w:rsidR="00C518DD" w:rsidRPr="000938F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oświadczenie o spełnianiu warunków udziału w</w:t>
      </w:r>
      <w:r w:rsidR="004F59CB" w:rsidRPr="000938F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 </w:t>
      </w:r>
      <w:r w:rsidR="00C518DD" w:rsidRPr="000938F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postępowaniu oraz o braku podstaw do wykluczenia z postępowania</w:t>
      </w:r>
      <w:r w:rsidR="000938F1"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– zgodnie z </w:t>
      </w:r>
      <w:r w:rsidR="000938F1" w:rsidRPr="000938F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lastRenderedPageBreak/>
        <w:t>Załącznikiem nr 5 do niniejszego SWZ, składane w formie elektronicznej lub w postaci elektronicznej opatrzonej podpisem zaufanym lub podpisem osobistym</w:t>
      </w:r>
      <w:r w:rsidR="000938F1"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436AE58" w14:textId="28EFCBAE" w:rsidR="000938F1" w:rsidRDefault="000938F1" w:rsidP="00B11E18">
      <w:pPr>
        <w:pStyle w:val="Akapitzlist"/>
        <w:numPr>
          <w:ilvl w:val="2"/>
          <w:numId w:val="41"/>
        </w:numPr>
        <w:spacing w:before="120" w:after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Informacje zawarte w oświadczeniu, o którym mowa w pkt 1.3.1. stanowią wstępne potwierdzenie, że Wykonawca nie podlega wykluczeniu oraz spełnia warunki udziału w postępowaniu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.</w:t>
      </w:r>
    </w:p>
    <w:p w14:paraId="6CBE4C7F" w14:textId="0480C7D2" w:rsidR="008D1155" w:rsidRPr="000938F1" w:rsidRDefault="001C4C99" w:rsidP="00B11E18">
      <w:pPr>
        <w:pStyle w:val="Akapitzlist"/>
        <w:numPr>
          <w:ilvl w:val="2"/>
          <w:numId w:val="41"/>
        </w:numPr>
        <w:spacing w:before="120" w:after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17" w:name="_Hlk120651999"/>
      <w:bookmarkStart w:id="18" w:name="_Hlk120651728"/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wymagane w przypadku podwykonawcy </w:t>
      </w:r>
      <w:r w:rsidR="00C772D1"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niebędącego podmiotem udostępniającym zasoby </w:t>
      </w:r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określa Rozdział IX SWZ.</w:t>
      </w:r>
    </w:p>
    <w:p w14:paraId="3F3FFFDD" w14:textId="7DA5A6F5" w:rsidR="008B49C8" w:rsidRPr="000938F1" w:rsidRDefault="008B49C8" w:rsidP="00B11E18">
      <w:pPr>
        <w:pStyle w:val="Akapitzlist"/>
        <w:numPr>
          <w:ilvl w:val="2"/>
          <w:numId w:val="41"/>
        </w:numPr>
        <w:spacing w:before="120" w:after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0938F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Dokumenty wymagane od Wykonawców wspólnie ubiegających się o udzielenie zamówienia publicznego określa Rozdział X SWZ.</w:t>
      </w:r>
    </w:p>
    <w:bookmarkEnd w:id="17"/>
    <w:p w14:paraId="367D21DB" w14:textId="26A98C12" w:rsidR="008D1155" w:rsidRPr="00265E13" w:rsidRDefault="00BA1DD3" w:rsidP="00B11E18">
      <w:pPr>
        <w:numPr>
          <w:ilvl w:val="0"/>
          <w:numId w:val="35"/>
        </w:numPr>
        <w:tabs>
          <w:tab w:val="left" w:pos="426"/>
        </w:tabs>
        <w:suppressAutoHyphens w:val="0"/>
        <w:autoSpaceDE w:val="0"/>
        <w:spacing w:before="120" w:line="271" w:lineRule="auto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x-none"/>
        </w:rPr>
        <w:t xml:space="preserve">Zamawiający wzywa </w:t>
      </w:r>
      <w:r w:rsidR="001C4C99"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x-none"/>
        </w:rPr>
        <w:t>W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x-none"/>
        </w:rPr>
        <w:t xml:space="preserve">ykonawcę, którego oferta została najwyżej oceniona, do złożenia </w:t>
      </w:r>
      <w:r w:rsidRPr="00181FF0"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wyznaczonym terminie, nie krótszym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niż </w:t>
      </w:r>
      <w:r w:rsidR="00562CC7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5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dni od dnia wezwania, podmiotowych środków dowodowych aktualnych na dzień </w:t>
      </w:r>
      <w:r w:rsidR="008F434B"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ich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złożenia.</w:t>
      </w:r>
    </w:p>
    <w:p w14:paraId="6B3C8338" w14:textId="312A9C40" w:rsidR="008D1155" w:rsidRPr="00265E13" w:rsidRDefault="00BA1DD3" w:rsidP="00B11E18">
      <w:pPr>
        <w:spacing w:before="120" w:after="120" w:line="271" w:lineRule="auto"/>
        <w:ind w:left="3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Podmiotowe środki dowodowe wymagane od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</w:t>
      </w:r>
      <w:r w:rsidR="00071021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na wezwanie,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obejmują:</w:t>
      </w:r>
    </w:p>
    <w:p w14:paraId="3E175BDA" w14:textId="77777777" w:rsidR="00F26A14" w:rsidRPr="00DF444B" w:rsidRDefault="006F380F" w:rsidP="00B11E18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Oświadczenie </w:t>
      </w:r>
      <w:r w:rsidR="00282090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ykonawcy, w zakresie art. 108 ust. 1 pkt 5 ustawy</w:t>
      </w:r>
      <w:r w:rsidR="00D66F25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PZP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, o braku przynależności do tej samej grupy kapitałowej, 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rozumieniu ustawy z dnia 16 lutego 2007 r. o ochronie konkurencji i konsumentów (</w:t>
      </w:r>
      <w:proofErr w:type="spellStart"/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Dz. U. z 2021 r.</w:t>
      </w:r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="00562CC7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poz. 275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), z innym </w:t>
      </w:r>
      <w:r w:rsidR="00282090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ykonawcą, który złożył odrębną ofertę</w:t>
      </w:r>
      <w:r w:rsidR="008F434B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postępowaniu, albo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13545E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oświadczenie 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 przynależności do tej samej grupy kapitałowej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wraz z dokumentami lub informacjami potwierdzającymi przygotowanie oferty</w:t>
      </w:r>
      <w:r w:rsidR="008F434B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 postępowaniu niezależnie od innego </w:t>
      </w:r>
      <w:r w:rsidR="00282090"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ykonawcy należącego do tej samej grupy kapitałowej </w:t>
      </w:r>
      <w:r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DF444B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załącznik nr 6a lub 6b do SWZ</w:t>
      </w:r>
      <w:r w:rsidR="00BA1DD3" w:rsidRPr="00DF444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;</w:t>
      </w:r>
      <w:bookmarkStart w:id="19" w:name="_Hlk64272645"/>
    </w:p>
    <w:p w14:paraId="64133B0C" w14:textId="2D15F2FB" w:rsidR="008D1155" w:rsidRPr="00F26A14" w:rsidRDefault="008D1155" w:rsidP="00B11E18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</w:pPr>
      <w:r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Oświadczenie </w:t>
      </w:r>
      <w:r w:rsidR="00445D2F"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</w:t>
      </w:r>
      <w:r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ykonawcy </w:t>
      </w:r>
      <w:r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 aktualności informacji zawartych w oświadczeniu, o którym mowa </w:t>
      </w:r>
      <w:r w:rsidRPr="00F26A14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 art. 125 ust. 1 </w:t>
      </w:r>
      <w:r w:rsidR="00445D2F" w:rsidRPr="00F26A14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ustawy PZP</w:t>
      </w:r>
      <w:r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zakresie odnoszącym się do podstaw wykluczenia wskazanych </w:t>
      </w:r>
      <w:r w:rsidR="00774DC2"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art. 108 </w:t>
      </w:r>
      <w:r w:rsidR="00445D2F"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ustawy PZP</w:t>
      </w:r>
      <w:r w:rsidR="00EF7CD7" w:rsidRPr="00F26A14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="000A1B64" w:rsidRPr="00F26A14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oraz</w:t>
      </w:r>
      <w:r w:rsidR="000A1B64" w:rsidRPr="00F26A14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art. 7 ust. 1 z dnia 13 kwietnia 2022 r. o szczególnych rozwiązaniach w zakresie przeciwdziałania wspieraniu agresji na Ukrainę oraz służących ochronie bezpieczeństwa narodowego (Dz. U. poz. 835</w:t>
      </w:r>
      <w:r w:rsidR="000A1B64" w:rsidRPr="00F26A14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)</w:t>
      </w:r>
      <w:r w:rsidR="00EF7CD7" w:rsidRPr="00F26A14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="00562CC7" w:rsidRPr="00F26A14">
        <w:rPr>
          <w:rFonts w:ascii="Calibri" w:hAnsi="Calibri" w:cs="Calibri"/>
          <w:color w:val="404040" w:themeColor="text1" w:themeTint="BF"/>
          <w:sz w:val="22"/>
          <w:szCs w:val="22"/>
          <w:lang w:val="pl-PL"/>
        </w:rPr>
        <w:t>–</w:t>
      </w:r>
      <w:r w:rsidR="00445D2F"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F26A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wzór oświadczenia stanowi </w:t>
      </w:r>
      <w:r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7 do SWZ</w:t>
      </w:r>
      <w:r w:rsidR="00445D2F" w:rsidRPr="00F26A14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;</w:t>
      </w:r>
    </w:p>
    <w:p w14:paraId="43500052" w14:textId="0B81764C" w:rsidR="00DA415F" w:rsidRPr="00265E13" w:rsidRDefault="00DA415F" w:rsidP="00B11E18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wzywa do złożenia podmiotowych środków dowodowych, jeżeli</w:t>
      </w:r>
      <w:r w:rsidR="007B70B8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ykonawca wskazał w oświadczeniu, o którym mowa w art. 125 ust. 1 ustawy PZP dane umożliwiające dostęp do tych środków</w:t>
      </w:r>
      <w:r w:rsidR="00810A86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.</w:t>
      </w:r>
    </w:p>
    <w:bookmarkEnd w:id="19"/>
    <w:p w14:paraId="12DEEB7E" w14:textId="486BD32E" w:rsidR="00DA415F" w:rsidRPr="00265E13" w:rsidRDefault="00DA415F" w:rsidP="00B11E18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nie jest zobowiązany do złożenia podmiotowych środków dowodowych, które </w:t>
      </w:r>
      <w:r w:rsidR="00B4312F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posiada, jeżeli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ykonawca wskaże te środki oraz potwierdzi ich prawidłowość </w:t>
      </w:r>
      <w:r w:rsidR="00774DC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 aktualność.</w:t>
      </w:r>
    </w:p>
    <w:p w14:paraId="57073A20" w14:textId="3B4E3F0F" w:rsidR="00374F55" w:rsidRDefault="00DA415F" w:rsidP="00B11E18">
      <w:pPr>
        <w:pStyle w:val="Akapitzlist"/>
        <w:numPr>
          <w:ilvl w:val="1"/>
          <w:numId w:val="40"/>
        </w:numPr>
        <w:spacing w:before="120" w:after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zakresie nieuregulowanym ustawą PZP lub niniejszą SWZ do oświadczeń i dokumentów składanych przez Wykonawcę w postępowaniu zastosowanie mają w szczególności przepisy </w:t>
      </w:r>
      <w:r w:rsidR="0007451B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ozporządzenia Ministra Rozwoju Pracy i Technologii z dnia 23 grudnia 2020 r. w sprawie podmiotowych środków dowodowych oraz innych dokumentów lub oświadczeń, jakich może żądać </w:t>
      </w:r>
      <w:r w:rsidR="00997EA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od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 oraz </w:t>
      </w:r>
      <w:r w:rsidR="0007451B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  <w:bookmarkEnd w:id="16"/>
    </w:p>
    <w:bookmarkEnd w:id="18"/>
    <w:p w14:paraId="010A719E" w14:textId="16C0276C" w:rsidR="00F87A34" w:rsidRPr="00F87A34" w:rsidRDefault="00F87A34" w:rsidP="00B11E18">
      <w:pPr>
        <w:numPr>
          <w:ilvl w:val="0"/>
          <w:numId w:val="35"/>
        </w:numPr>
        <w:tabs>
          <w:tab w:val="left" w:pos="426"/>
        </w:tabs>
        <w:suppressAutoHyphens w:val="0"/>
        <w:autoSpaceDE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</w:pPr>
      <w:r w:rsidRPr="00F87A34">
        <w:rPr>
          <w:rFonts w:asciiTheme="minorHAnsi" w:hAnsiTheme="minorHAnsi" w:cstheme="minorHAnsi"/>
          <w:color w:val="404040" w:themeColor="text1" w:themeTint="BF"/>
          <w:sz w:val="22"/>
          <w:szCs w:val="22"/>
          <w:lang w:val="x-none"/>
        </w:rPr>
        <w:lastRenderedPageBreak/>
        <w:t>Przepisy dotyczące Wykonawcy stosuje się odpowiednio do Wykonawców wspólnie ubiegających się o udzielenie zamówienia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0C70AC70" w14:textId="32A120E3" w:rsidR="001B571B" w:rsidRPr="00996E8C" w:rsidRDefault="0036771E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20" w:name="_Toc117680302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P</w:t>
      </w:r>
      <w:r w:rsidR="008B54FE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odwykonawstwo</w:t>
      </w:r>
      <w:bookmarkEnd w:id="20"/>
    </w:p>
    <w:p w14:paraId="4A2892D2" w14:textId="646CC117" w:rsidR="008B54FE" w:rsidRPr="00265E13" w:rsidRDefault="008B54FE" w:rsidP="00B11E18">
      <w:pPr>
        <w:numPr>
          <w:ilvl w:val="0"/>
          <w:numId w:val="17"/>
        </w:numPr>
        <w:suppressAutoHyphens w:val="0"/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może powierzyć wykonanie części zamówienia podwykonawcy (podwykonawcom). </w:t>
      </w:r>
    </w:p>
    <w:p w14:paraId="11954FEB" w14:textId="0F5A8C9E" w:rsidR="008B54FE" w:rsidRPr="00265E13" w:rsidRDefault="008B54FE" w:rsidP="00B11E18">
      <w:pPr>
        <w:numPr>
          <w:ilvl w:val="0"/>
          <w:numId w:val="17"/>
        </w:numPr>
        <w:suppressAutoHyphens w:val="0"/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nie zastrzega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obowiązku osobistego wykonania przez Wykonawcę kluczowych części zamówienia.</w:t>
      </w:r>
    </w:p>
    <w:p w14:paraId="2827A4BE" w14:textId="54B60FC8" w:rsidR="008B54FE" w:rsidRPr="00265E13" w:rsidRDefault="008B54FE" w:rsidP="00B11E18">
      <w:pPr>
        <w:numPr>
          <w:ilvl w:val="0"/>
          <w:numId w:val="17"/>
        </w:numPr>
        <w:suppressAutoHyphens w:val="0"/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21" w:name="_Hlk64876232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wymaga, aby w przypadku powierzenia części zamówienia podwykonawcom,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Wykonawca wskazał w </w:t>
      </w:r>
      <w:r w:rsidR="00F26A14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fercie części zamówienia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których wykonanie zamierza powierzyć podwykonawcom oraz podał (o ile są mu wiadome na tym etapie) nazwy (firmy) tych podwykonawców</w:t>
      </w:r>
      <w:bookmarkEnd w:id="21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1110553E" w14:textId="013BB5CB" w:rsidR="00B6260A" w:rsidRPr="00996E8C" w:rsidRDefault="0036771E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22" w:name="_Toc117680303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I</w:t>
      </w:r>
      <w:r w:rsidR="002A2C62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nformacja dla wykonawców wspólnie ubiegających się </w:t>
      </w:r>
      <w:r w:rsidR="00D66F25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br/>
      </w:r>
      <w:r w:rsidR="002A2C62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o udzielenie zamówienia (konsorcja)</w:t>
      </w:r>
      <w:bookmarkEnd w:id="22"/>
    </w:p>
    <w:p w14:paraId="28CB8D02" w14:textId="77777777" w:rsidR="0021528F" w:rsidRPr="00265E13" w:rsidRDefault="00B6260A" w:rsidP="00B11E18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mogą wspólnie ubiegać się o udzielenie zamówienia. W takiej sytuacji zgodnie z art. 445 ustawy PZP Wykonawcy ponoszą solidarną odpowiedzialność za wykonanie umowy.</w:t>
      </w:r>
    </w:p>
    <w:p w14:paraId="7AE1BCE7" w14:textId="1DC6AAD6" w:rsidR="0021528F" w:rsidRPr="00265E13" w:rsidRDefault="0021528F" w:rsidP="00B11E18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ustanawiają pełnomocnika do reprezentowania ich w postępowaniu albo do reprezentowania i zawarcia umowy w sprawie zamówienia publicznego</w:t>
      </w:r>
      <w:r w:rsidR="00645B3C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zgodnie z art. 58 ust. 2 ustawy PZP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Pełnomocnictwo winno być załączone do oferty</w:t>
      </w:r>
      <w:r w:rsidR="004311D4"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</w:t>
      </w:r>
      <w:r w:rsidR="00D83398"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</w:p>
    <w:p w14:paraId="56401AF5" w14:textId="1CE6AAB4" w:rsidR="0021528F" w:rsidRPr="00265E13" w:rsidRDefault="0021528F" w:rsidP="00B11E18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Wykonawców wspólnie ubiegających się o udzielenie zamówienia, oświadczeni</w:t>
      </w:r>
      <w:r w:rsidR="00D83398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D532F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który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mowa w Rozdziale VIII pkt. 1.</w:t>
      </w:r>
      <w:r w:rsidR="002F7F97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3.1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SWZ</w:t>
      </w:r>
      <w:r w:rsidR="002F67CA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składa każdy z Wykonawców</w:t>
      </w:r>
      <w:r w:rsidR="00F61006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wspólnie ubiegających się o zamówienie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Oświadczeni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potwierdza brak podstaw wykluczenia oraz spełnianie warunków udziału </w:t>
      </w:r>
      <w:r w:rsidR="00F61006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postępowaniu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zakresie, w jakim każdy z Wykonawców wykazuje spełni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 warunków udziału w postępowaniu.</w:t>
      </w:r>
    </w:p>
    <w:p w14:paraId="69C7885A" w14:textId="052B04C9" w:rsidR="0021528F" w:rsidRPr="00265E13" w:rsidRDefault="00D83398" w:rsidP="00B11E18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Oświadczenia i dokumenty potwierdzające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brak podstaw do wykluczenia z postępowania, </w:t>
      </w:r>
      <w:bookmarkStart w:id="23" w:name="_Hlk107575963"/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 tym oświadczenie dotyczące przynależności lub braku przynależności do tej samej grupy kapitałowej</w:t>
      </w:r>
      <w:bookmarkEnd w:id="23"/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, składa każdy z Wykonawców wspólnie ubiegających się o zamówienie.</w:t>
      </w:r>
    </w:p>
    <w:p w14:paraId="392C5345" w14:textId="4E101277" w:rsidR="0084114F" w:rsidRPr="00265E13" w:rsidRDefault="0084114F" w:rsidP="00B11E18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uzna warunek określony w pkt. 2.2 Rozdziału VI SWZ (uprawnienia do prowadzenia określonej działalności gospodarczej lub zawodowej) za spełniony, jeżeli każdy z Wykonawców wspólnie ubiegających się o udzielenie zamówienia posiada uprawnienia do prowadzenia działalności ubezpieczeniowej, z tym że zezwolenie na prowadzenie działalności w zakresie określonej grupy </w:t>
      </w:r>
      <w:r w:rsidR="00774DC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działu II ubezpieczeń wymienionej w pkt. 2.2 Rozdziału VI SWZ posiada co najmniej jeden </w:t>
      </w:r>
      <w:r w:rsidR="00774DC2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Wykonawców wspólnie ubiegających się o zamówienie, który będzie realizował usługę w tym zakresie. </w:t>
      </w:r>
    </w:p>
    <w:p w14:paraId="491682F2" w14:textId="001F4786" w:rsidR="0084114F" w:rsidRPr="00265E13" w:rsidRDefault="0084114F" w:rsidP="00B11E18">
      <w:pPr>
        <w:tabs>
          <w:tab w:val="left" w:pos="426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24" w:name="_Hlk120652954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Stosowną informację należy zawrzeć w formularzu ofertowym – </w:t>
      </w:r>
      <w:r w:rsidR="00F91BA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stanowiącym odpowiedni</w:t>
      </w:r>
      <w:r w:rsidR="008136B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dla Części</w:t>
      </w:r>
      <w:r w:rsidR="00F91BA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4 do SWZ</w:t>
      </w:r>
      <w:bookmarkEnd w:id="24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757A42D" w14:textId="5C23E928" w:rsidR="00483A49" w:rsidRPr="00265E13" w:rsidRDefault="00483A49" w:rsidP="00B11E18">
      <w:pPr>
        <w:numPr>
          <w:ilvl w:val="0"/>
          <w:numId w:val="7"/>
        </w:numPr>
        <w:tabs>
          <w:tab w:val="left" w:pos="426"/>
        </w:tabs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25" w:name="_Hlk120652974"/>
      <w:bookmarkStart w:id="26" w:name="_Hlk108087913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Jeżeli została wybrana oferta </w:t>
      </w:r>
      <w:r w:rsidR="00BF474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ykonawców wspólnie ubiegających się o udzielenie zamówienia, </w:t>
      </w:r>
      <w:r w:rsidR="00BF474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 może żądać przed zawarciem umowy w sprawie zamówienia publicznego kopii umowy regulującej współpracę tych wykonawców</w:t>
      </w:r>
      <w:bookmarkEnd w:id="25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7B9F52A" w14:textId="01FE40F4" w:rsidR="00880A28" w:rsidRPr="00996E8C" w:rsidRDefault="00880A28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27" w:name="_Toc117680304"/>
      <w:bookmarkEnd w:id="26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lastRenderedPageBreak/>
        <w:t>Umocowanie do reprezentowania Wykonawcy</w:t>
      </w:r>
      <w:bookmarkEnd w:id="27"/>
    </w:p>
    <w:p w14:paraId="76C7BCAE" w14:textId="2CEFA39E" w:rsidR="004E4338" w:rsidRPr="00265E13" w:rsidRDefault="00880A28" w:rsidP="00B11E18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celu potwierdzenia, że osoba działająca w imieniu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jest umocowana do jego reprezentowania, </w:t>
      </w:r>
      <w:r w:rsidR="00997EA9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amawiający żąda od </w:t>
      </w:r>
      <w:r w:rsidR="0028209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odpisu lub informacji z Krajowego Rejestru Sądowego</w:t>
      </w:r>
      <w:r w:rsidR="00D44EDB"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lub z</w:t>
      </w:r>
      <w:r w:rsidR="005B12E2"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Centralnej Ewidencji i Informacji o Działalności Gospodarczej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lub innego właściwego rejestru. </w:t>
      </w:r>
    </w:p>
    <w:p w14:paraId="5FC61781" w14:textId="18E93B48" w:rsidR="000C2462" w:rsidRPr="00265E13" w:rsidRDefault="000C2462" w:rsidP="00B11E18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nie jest zobowiązany do złożenia dokumentów, o których mowa w pkt. 1, jeżeli Zamawiający może je uzyskać za pomocą bezpłatnych i ogólnodostępnych baz danych, </w:t>
      </w:r>
      <w:r w:rsidR="00774DC2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 szczególności rejestrów publicznych w rozumieniu ustawy z dnia 17 lutego 2005 r. o informatyzacji działalności podmiotów realizujących zadania publiczne, o ile Wykonawca wskazał w oświadczeniu, </w:t>
      </w:r>
      <w:r w:rsidR="00774DC2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 którym mowa w art. 125 ust. 1 ustawy PZP dane umożliwiające dostęp do tych środków.</w:t>
      </w:r>
    </w:p>
    <w:p w14:paraId="4B0D6286" w14:textId="469407C2" w:rsidR="004E4338" w:rsidRPr="00265E13" w:rsidRDefault="00880A28" w:rsidP="00B11E18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Jeżeli w imieniu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działa osoba, której umocowanie do jego reprezentowania nie wynika </w:t>
      </w:r>
      <w:r w:rsidR="00774DC2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br/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 dokumentów, o których mowa w pkt.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1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amawiający żąda od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="004E4338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ykonawcy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pełnomocnictwa lub innego dokumentu potwierdzającego umocowanie do reprezentowania </w:t>
      </w:r>
      <w:r w:rsidR="004E4338"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ykonawcy.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Pełnomocnictwo lub inny dokument potwierdzający umocowanie do reprezentowania </w:t>
      </w:r>
      <w:r w:rsidR="0028209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należy dołączyć do oferty. </w:t>
      </w:r>
    </w:p>
    <w:p w14:paraId="4D2EC007" w14:textId="45BD349C" w:rsidR="001B571B" w:rsidRPr="00265E13" w:rsidRDefault="00880A28" w:rsidP="00B11E18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Przepis pkt. 3 stosuje się odpowiednio do osoby działającej w imieniu </w:t>
      </w:r>
      <w:r w:rsidR="001B571B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ykonawców wspólnie ubiegających się o udzielenie zamówienia publicznego. </w:t>
      </w:r>
    </w:p>
    <w:p w14:paraId="141B1C08" w14:textId="07BE9339" w:rsidR="00FE7824" w:rsidRPr="00265E13" w:rsidRDefault="00880A28" w:rsidP="00B11E18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Przepisy pkt. 1 –</w:t>
      </w:r>
      <w:r w:rsidR="001B571B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3 stosuje się odpowiednio do </w:t>
      </w:r>
      <w:r w:rsidR="0075105D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podwykonawcy,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52790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</w:t>
      </w:r>
      <w:r w:rsidR="00374F31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którym mowa w</w:t>
      </w:r>
      <w:r w:rsidR="00527900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Rozdziale IX SWZ</w:t>
      </w:r>
      <w:r w:rsidR="0061382C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.</w:t>
      </w:r>
    </w:p>
    <w:p w14:paraId="5B91FBEA" w14:textId="0EA58F63" w:rsidR="00FE7824" w:rsidRPr="00265E13" w:rsidRDefault="00FE7824" w:rsidP="00B11E18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lub inne dokumenty potwierdzające umocowanie do reprezentowania </w:t>
      </w:r>
      <w:r w:rsidR="00655D7D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ykonawcy winny być sporządzone w postaci elektronicznej opatrzonej kwalifikowanym podpisem elektronicznym, </w:t>
      </w:r>
      <w:r w:rsidR="00E075E2" w:rsidRPr="00E075E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podpisem zaufanym lub podpisem osobistym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osób udzielających pełnomocnictwa oraz dołączone do oferty. </w:t>
      </w:r>
    </w:p>
    <w:p w14:paraId="61DA4502" w14:textId="49625CF4" w:rsidR="00FE7824" w:rsidRPr="00265E13" w:rsidRDefault="00FE7824" w:rsidP="00B11E18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357" w:hanging="357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Wykonawca może także dołączyć do Oferty cyfrowe odwzorowanie </w:t>
      </w:r>
      <w:r w:rsidR="0020793A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dokumentu 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pełnomocnictwa sporządzonego pierwotnie w </w:t>
      </w:r>
      <w:r w:rsidR="00FE61DD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postaci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 </w:t>
      </w:r>
      <w:r w:rsidR="00FE61DD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papierowej</w:t>
      </w: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20793A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opatrzone kwalifikowanym podpisem elektronicznym, </w:t>
      </w:r>
      <w:r w:rsidR="00E075E2" w:rsidRPr="00E075E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podpisem zaufanym lub podpisem osobistym</w:t>
      </w:r>
      <w:r w:rsidR="00E075E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, </w:t>
      </w:r>
      <w:r w:rsidR="0020793A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poświadczającym zgodność cyfrowego odwzorowania z dokumentem w postaci papierowej. Poświadczenia cyfrowego odwzorowania dokumentu z dokumentem w postaci papierowej dokonuje mocodawca lub notariusz.</w:t>
      </w:r>
    </w:p>
    <w:p w14:paraId="5249CB73" w14:textId="5A7E7619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28" w:name="_Toc117680305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Informacje o sposobie porozumiewania się Zamawiającego z Wykonawcami</w:t>
      </w:r>
      <w:bookmarkEnd w:id="28"/>
    </w:p>
    <w:p w14:paraId="0A054405" w14:textId="33F890EB" w:rsidR="00B30BD5" w:rsidRPr="00265E13" w:rsidRDefault="009D03DE" w:rsidP="00B11E18">
      <w:pPr>
        <w:pStyle w:val="Akapitzlist"/>
        <w:numPr>
          <w:ilvl w:val="0"/>
          <w:numId w:val="30"/>
        </w:numPr>
        <w:spacing w:before="120" w:after="120" w:line="271" w:lineRule="auto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Osob</w:t>
      </w:r>
      <w:r w:rsidR="00B30BD5" w:rsidRPr="00265E13">
        <w:rPr>
          <w:rFonts w:asciiTheme="minorHAnsi" w:hAnsiTheme="minorHAnsi" w:cstheme="minorHAnsi"/>
          <w:bCs/>
          <w:color w:val="404040" w:themeColor="text1" w:themeTint="BF"/>
          <w:sz w:val="22"/>
          <w:szCs w:val="22"/>
          <w:lang w:val="pl-PL"/>
        </w:rPr>
        <w:t>ami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uprawnion</w:t>
      </w:r>
      <w:r w:rsidR="00B30BD5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ymi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 kontaktu z Wykonawcami </w:t>
      </w:r>
      <w:r w:rsidR="00B30BD5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są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</w:p>
    <w:p w14:paraId="48FFBB51" w14:textId="12B53873" w:rsidR="0075105D" w:rsidRPr="00E13C29" w:rsidRDefault="00E075E2" w:rsidP="00B11E18">
      <w:pPr>
        <w:pStyle w:val="Akapitzlist"/>
        <w:numPr>
          <w:ilvl w:val="0"/>
          <w:numId w:val="44"/>
        </w:numPr>
        <w:tabs>
          <w:tab w:val="left" w:pos="709"/>
        </w:tabs>
        <w:suppressAutoHyphens w:val="0"/>
        <w:autoSpaceDE w:val="0"/>
        <w:spacing w:before="120" w:after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13C29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Michał Binkowski</w:t>
      </w:r>
      <w:r w:rsidR="0075105D" w:rsidRPr="00E13C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– broker, pracownik „MERYDIAN” BDU SA Łódź, ul. Piotrkowska 233, email: </w:t>
      </w:r>
      <w:hyperlink r:id="rId12" w:history="1">
        <w:r w:rsidRPr="00E13C29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m.binkowski</w:t>
        </w:r>
        <w:r w:rsidRPr="00E13C29">
          <w:rPr>
            <w:rStyle w:val="Hipercze"/>
            <w:rFonts w:asciiTheme="minorHAnsi" w:hAnsiTheme="minorHAnsi" w:cstheme="minorHAnsi"/>
            <w:sz w:val="22"/>
            <w:szCs w:val="22"/>
          </w:rPr>
          <w:t>@merydian.pl</w:t>
        </w:r>
      </w:hyperlink>
      <w:r w:rsidR="0075105D" w:rsidRPr="00E13C29">
        <w:rPr>
          <w:rFonts w:asciiTheme="minorHAnsi" w:hAnsiTheme="minorHAnsi" w:cstheme="minorHAnsi"/>
          <w:sz w:val="22"/>
          <w:szCs w:val="22"/>
        </w:rPr>
        <w:t xml:space="preserve">, </w:t>
      </w:r>
      <w:r w:rsidR="0075105D" w:rsidRPr="00E13C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fax (42) 637-77-99;</w:t>
      </w:r>
    </w:p>
    <w:p w14:paraId="01D5E8F7" w14:textId="06881A63" w:rsidR="009D03DE" w:rsidRPr="00E13C29" w:rsidRDefault="009D03DE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3C29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Postępowanie</w:t>
      </w:r>
      <w:r w:rsidRPr="00E13C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prowadzone jest w języku polskim w formie elektronicznej za pośrednictwem </w:t>
      </w:r>
      <w:hyperlink r:id="rId13" w:history="1">
        <w:r w:rsidRPr="00E13C29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u w:val="none"/>
          </w:rPr>
          <w:t>platformazakupowa.pl</w:t>
        </w:r>
      </w:hyperlink>
      <w:r w:rsidRPr="00E13C2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adresem</w:t>
      </w:r>
      <w:bookmarkStart w:id="29" w:name="_Hlk68712855"/>
      <w:r w:rsidR="00823363" w:rsidRPr="00E13C29">
        <w:rPr>
          <w:color w:val="404040" w:themeColor="text1" w:themeTint="BF"/>
        </w:rPr>
        <w:t xml:space="preserve"> </w:t>
      </w:r>
      <w:hyperlink r:id="rId14" w:history="1">
        <w:r w:rsidR="00CB38B0" w:rsidRPr="00E13C29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https://platformazakupowa.pl/pn/merydian</w:t>
        </w:r>
      </w:hyperlink>
      <w:bookmarkEnd w:id="29"/>
      <w:r w:rsidR="00CB38B0" w:rsidRPr="00E13C2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2AC7C4" w14:textId="1B8CEE32" w:rsidR="00E678C4" w:rsidRPr="00996E8C" w:rsidRDefault="00E678C4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Komunikacja między zamawiającym a wykonawcami, w tym składanie ofert, wymiana informacji oraz przekazywanie dokumentów lub oświadczeń między zamawiającym, a wykonawcą odbywa się przy użyciu środków komunikacji elektronicznej tj. za pośrednictwem Platformy pod adresem </w:t>
      </w:r>
      <w:hyperlink r:id="rId15" w:history="1">
        <w:r w:rsidR="00A07FC9" w:rsidRPr="007674E4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https://platformazakupowa.pl/pn/merydian</w:t>
        </w:r>
      </w:hyperlink>
      <w:r w:rsidR="00A07FC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8EE82E" w14:textId="77777777" w:rsidR="00E678C4" w:rsidRPr="00265E13" w:rsidRDefault="00E678C4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W sytuacjach awaryjnych, np. w przypadku awarii platformy zakupowej, Zamawiający dopuszcza również możliwość komunikowania się z wykonawcami za pośrednictwem poczty elektronicznej wskazanej w pkt.1, z tym zastrzeżeniem, iż oferta, w tym wszelkie oświadczenia i dokumenty składane w ramach niniejszego postępowania mogą </w:t>
      </w: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zostać przekazane wyłącznie za pomocą platformy zakupowej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14F9DC7A" w14:textId="6E9C6F2F" w:rsidR="00A12867" w:rsidRPr="00265E13" w:rsidRDefault="009D03DE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platformazakupowa.p</w:t>
      </w:r>
      <w:r w:rsidR="00A07FC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l</w:t>
      </w:r>
      <w:r w:rsidR="00A07FC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poprzez kliknięcie </w:t>
      </w:r>
      <w:r w:rsidR="0075105D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przycisku „</w:t>
      </w:r>
      <w:r w:rsidRPr="00E075E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Wyślij wiadomość do </w:t>
      </w:r>
      <w:r w:rsidR="00E359A3" w:rsidRPr="00E075E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Z</w:t>
      </w:r>
      <w:r w:rsidRPr="00E075E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amawiającego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” po których pojawi się komunikat, że wiadomość została wysłana do </w:t>
      </w:r>
      <w:r w:rsidR="00997EA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amawiającego. </w:t>
      </w:r>
    </w:p>
    <w:p w14:paraId="7C565FB1" w14:textId="6B589978" w:rsidR="009D03DE" w:rsidRPr="00265E13" w:rsidRDefault="009D03DE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będzie przekazywał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ykonawcom informacje w formie elektronicznej za</w:t>
      </w:r>
      <w:r w:rsidR="00E678C4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pośrednictwem </w:t>
      </w:r>
      <w:hyperlink r:id="rId16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Informacje dotyczące odpowiedzi na pytania, zmiany </w:t>
      </w:r>
      <w:r w:rsidR="00E678C4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SWZ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zmiany terminu składania i otwarcia ofert Zamawiający będzie zamieszczał na platformie w sekcji </w:t>
      </w:r>
      <w:r w:rsidR="00E075E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</w:t>
      </w:r>
      <w:r w:rsidRPr="00E075E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Komunikaty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”. Korespondencja, której zgodnie z obowiązującymi przepisami adresatem jest konkretny Wykonawca, będzie przekazywana w formie elektronicznej za pośrednictwem </w:t>
      </w:r>
      <w:hyperlink r:id="rId17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75105D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bezpośrednio do tego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ykonawcy.</w:t>
      </w:r>
    </w:p>
    <w:p w14:paraId="18A20190" w14:textId="46F71087" w:rsidR="009D03DE" w:rsidRPr="00265E13" w:rsidRDefault="009D03DE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jako podmiot profesjonalny ma obowiązek sprawdzania komunikatów i wiadomości bezpośrednio na </w:t>
      </w:r>
      <w:r w:rsidRPr="00E075E2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platformazakupowa.pl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przesłanych przez </w:t>
      </w:r>
      <w:r w:rsidR="00E359A3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gdyż system powiadomień może ulec awarii lub powiadomienie może trafić do folderu SPAM.</w:t>
      </w:r>
    </w:p>
    <w:p w14:paraId="1A22B952" w14:textId="70880911" w:rsidR="009D03DE" w:rsidRPr="00265E13" w:rsidRDefault="009D03DE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Zamawiający, zgodnie z § 11 ust. 2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Rozporządzenia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Prezesa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Rady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Ministrów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2F074E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(Dz. U. z 2020 r. poz. 2452), </w:t>
      </w:r>
      <w:r w:rsidR="00E8404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określa niezbędne wymagania sprzętowo</w:t>
      </w:r>
      <w:r w:rsidR="00A07FC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="00E8404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aplikacyjne umożliwiające pracę na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hyperlink r:id="rId18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tj.:</w:t>
      </w:r>
    </w:p>
    <w:p w14:paraId="3BF4D018" w14:textId="77777777" w:rsidR="009D03DE" w:rsidRPr="00265E13" w:rsidRDefault="009D03DE" w:rsidP="00B11E18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kb</w:t>
      </w:r>
      <w:proofErr w:type="spellEnd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/s,</w:t>
      </w:r>
    </w:p>
    <w:p w14:paraId="7DDEC041" w14:textId="77777777" w:rsidR="009D03DE" w:rsidRPr="00265E13" w:rsidRDefault="009D03DE" w:rsidP="00B11E18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4584A02" w14:textId="461AAF05" w:rsidR="009D03DE" w:rsidRPr="00265E13" w:rsidRDefault="009D03DE" w:rsidP="00B11E18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zainstalowana dowolna przeglądarka internetowa, w przypadku Internet Explorer minimalnie wersja 10</w:t>
      </w:r>
      <w:r w:rsidR="000C47EB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0.,</w:t>
      </w:r>
    </w:p>
    <w:p w14:paraId="43FB56D6" w14:textId="77777777" w:rsidR="009D03DE" w:rsidRPr="00265E13" w:rsidRDefault="009D03DE" w:rsidP="00B11E18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włączona obsługa JavaScript,</w:t>
      </w:r>
    </w:p>
    <w:p w14:paraId="3CD12102" w14:textId="77777777" w:rsidR="009D03DE" w:rsidRPr="00265E13" w:rsidRDefault="009D03DE" w:rsidP="00B11E18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zainstalowany program Adobe </w:t>
      </w:r>
      <w:proofErr w:type="spellStart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Acrobat</w:t>
      </w:r>
      <w:proofErr w:type="spellEnd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Reader lub inny obsługujący format plików .pdf,</w:t>
      </w:r>
    </w:p>
    <w:p w14:paraId="69A584F6" w14:textId="77777777" w:rsidR="00E84049" w:rsidRPr="00265E13" w:rsidRDefault="00E84049" w:rsidP="00B11E18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Szyfrowanie na platformazakupowa.pl odbywa się za pomocą protokołu TLS 1.3 </w:t>
      </w:r>
    </w:p>
    <w:p w14:paraId="45691CE8" w14:textId="7840D12C" w:rsidR="009D03DE" w:rsidRPr="00265E13" w:rsidRDefault="009D03DE" w:rsidP="00B11E18">
      <w:pPr>
        <w:numPr>
          <w:ilvl w:val="1"/>
          <w:numId w:val="30"/>
        </w:numPr>
        <w:tabs>
          <w:tab w:val="left" w:pos="1134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Oznaczenie czasu odbioru danych przez platformę zakupową stanowi datę oraz dokładny czas (</w:t>
      </w:r>
      <w:proofErr w:type="spellStart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hh:mm:ss</w:t>
      </w:r>
      <w:proofErr w:type="spellEnd"/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generowany wg. czasu lokalnego serwera synchronizowanego z zegarem Głównego Urzędu Miar.</w:t>
      </w:r>
    </w:p>
    <w:p w14:paraId="06982493" w14:textId="77777777" w:rsidR="009D03DE" w:rsidRPr="00265E13" w:rsidRDefault="009D03DE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Wykonawca, przystępując do niniejszego postępowania o udzielenie zamówienia publicznego:</w:t>
      </w:r>
    </w:p>
    <w:p w14:paraId="7D897EEE" w14:textId="2D9F2DA7" w:rsidR="009D03DE" w:rsidRPr="00265E13" w:rsidRDefault="009D03DE" w:rsidP="00B11E18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akceptuje warunki korzystania z </w:t>
      </w:r>
      <w:hyperlink r:id="rId19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określone w Regulaminie zamieszczonym na stronie internetowej </w:t>
      </w:r>
      <w:hyperlink r:id="rId20" w:history="1">
        <w:r w:rsidR="00A07FC9" w:rsidRPr="007674E4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https://platformazakupowa.pl/strona/1-regulamin</w:t>
        </w:r>
      </w:hyperlink>
      <w:r w:rsidR="00A07FC9">
        <w:rPr>
          <w:rFonts w:asciiTheme="minorHAnsi" w:hAnsiTheme="minorHAnsi" w:cstheme="minorHAnsi"/>
          <w:sz w:val="22"/>
          <w:szCs w:val="22"/>
        </w:rPr>
        <w:t xml:space="preserve"> 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zakładce „Regulamin" oraz uznaje go za wiążący,</w:t>
      </w:r>
    </w:p>
    <w:p w14:paraId="47F18CD5" w14:textId="58D76DA5" w:rsidR="009D03DE" w:rsidRPr="00996E8C" w:rsidRDefault="009D03DE" w:rsidP="00B11E18">
      <w:pPr>
        <w:numPr>
          <w:ilvl w:val="1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1134" w:hanging="708"/>
        <w:jc w:val="both"/>
        <w:rPr>
          <w:rFonts w:asciiTheme="minorHAnsi" w:hAnsiTheme="minorHAnsi" w:cstheme="minorHAnsi"/>
          <w:sz w:val="22"/>
          <w:szCs w:val="22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zapoznał i stosuje się do Instrukcji składania ofert/wniosków dostępnej </w:t>
      </w:r>
      <w:hyperlink r:id="rId21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pod linkiem</w:t>
        </w:r>
      </w:hyperlink>
      <w:r w:rsidR="004D1216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: </w:t>
      </w:r>
      <w:hyperlink r:id="rId22" w:history="1">
        <w:r w:rsidR="00A07FC9" w:rsidRPr="007674E4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https://platformazakupowa.pl/strona/45-instrukcje</w:t>
        </w:r>
      </w:hyperlink>
      <w:r w:rsidR="00A07F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111CB" w14:textId="1881FC50" w:rsidR="009D03DE" w:rsidRPr="00265E13" w:rsidRDefault="009D03DE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265E13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Zamawiający nie ponosi odpowiedzialności za złożenie oferty w sposób niezgodny z Instrukcją korzystania z </w:t>
      </w:r>
      <w:hyperlink r:id="rId23" w:history="1">
        <w:r w:rsidRPr="00265E13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 szczególności za sytuację, gdy </w:t>
      </w:r>
      <w:r w:rsidR="00997EA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 zapozna się z</w:t>
      </w:r>
      <w:r w:rsid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treścią oferty przed upływem terminu składania ofert (np. złożenie oferty w zakładce „</w:t>
      </w:r>
      <w:r w:rsidRPr="00E0245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Wyślij wiadomość do </w:t>
      </w:r>
      <w:r w:rsidR="00997EA9" w:rsidRPr="00E0245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Z</w:t>
      </w:r>
      <w:r w:rsidRPr="00E02452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amawiającego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”). Taka oferta zostanie uznana przez Zamawiającego za ofertę handlową i nie będzie brana pod uwagę w przedmiotowym </w:t>
      </w:r>
      <w:r w:rsidR="00A07FC9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postępowaniu,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ponieważ nie został spełniony obowiązek narzucony w art. 221 Ustawy </w:t>
      </w:r>
      <w:r w:rsidR="00282090"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B740F2F" w14:textId="56DDEF4D" w:rsidR="00BA1DD3" w:rsidRPr="00265E13" w:rsidRDefault="009D03DE" w:rsidP="00B11E18">
      <w:pPr>
        <w:numPr>
          <w:ilvl w:val="0"/>
          <w:numId w:val="30"/>
        </w:numPr>
        <w:tabs>
          <w:tab w:val="left" w:pos="426"/>
        </w:tabs>
        <w:suppressAutoHyphens w:val="0"/>
        <w:autoSpaceDE w:val="0"/>
        <w:spacing w:before="120" w:after="120" w:line="271" w:lineRule="auto"/>
        <w:ind w:left="351" w:hanging="357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informuje, że instrukcje korzystania z </w:t>
      </w:r>
      <w:hyperlink r:id="rId24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5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znajdują się w</w:t>
      </w:r>
      <w:r w:rsid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zakładce „</w:t>
      </w:r>
      <w:r w:rsidRPr="00694440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Instrukcje dla Wykonawców</w:t>
      </w:r>
      <w:r w:rsidRPr="00265E13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" na stronie internetowej pod adresem: </w:t>
      </w:r>
      <w:hyperlink r:id="rId26" w:history="1">
        <w:r w:rsidRPr="00265E13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  <w:r w:rsidR="00B30552" w:rsidRPr="00265E13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F102C40" w14:textId="682061B0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spacing w:before="480" w:after="240" w:line="271" w:lineRule="auto"/>
        <w:ind w:left="709" w:hanging="425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30" w:name="_Toc117680306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Sposób przygotowania ofert</w:t>
      </w:r>
      <w:bookmarkEnd w:id="30"/>
    </w:p>
    <w:p w14:paraId="3E8FAD51" w14:textId="65232A7A" w:rsidR="008C2C1B" w:rsidRPr="00905C02" w:rsidRDefault="008C2C1B" w:rsidP="00B11E18">
      <w:pPr>
        <w:pStyle w:val="Akapitzlist"/>
        <w:numPr>
          <w:ilvl w:val="0"/>
          <w:numId w:val="45"/>
        </w:numPr>
        <w:spacing w:before="120" w:line="271" w:lineRule="auto"/>
        <w:ind w:left="357" w:hanging="35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bookmarkStart w:id="31" w:name="_21eeoojwb3nb"/>
      <w:bookmarkEnd w:id="31"/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Oferta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składana elektronicznie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musi zostać podpisana kwalifikowanym podpisem</w:t>
      </w:r>
      <w:r w:rsidR="00D66F25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elektronicznym</w:t>
      </w:r>
      <w:r w:rsidR="00EE231E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</w:t>
      </w:r>
      <w:r w:rsidR="00EE231E" w:rsidRPr="00EE231E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lub podpisem zaufanym lub podpisem osobistym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. W procesie składania oferty na platformie, kwalifikowany podpis elektroniczny </w:t>
      </w:r>
      <w:r w:rsidR="00EE231E" w:rsidRPr="00EE231E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lub podpis zaufany lub podpis osobisty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Wykonawca składa bezpośrednio na dokumencie, który następnie przesyła do systemu. </w:t>
      </w:r>
    </w:p>
    <w:p w14:paraId="63F032D0" w14:textId="4BFE0D58" w:rsidR="006C65D1" w:rsidRPr="00905C02" w:rsidRDefault="006C65D1" w:rsidP="00B11E18">
      <w:pPr>
        <w:pStyle w:val="Akapitzlist"/>
        <w:numPr>
          <w:ilvl w:val="0"/>
          <w:numId w:val="45"/>
        </w:numPr>
        <w:spacing w:before="120" w:line="271" w:lineRule="auto"/>
        <w:ind w:left="357" w:hanging="357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 xml:space="preserve">Poświadczenia za zgodność z oryginałem dokonuje odpowiednio Wykonawca, podmiot, na którego zdolnościach lub sytuacji polega Wykonawca, </w:t>
      </w:r>
      <w:r w:rsidR="00282090"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>ykonawcy wspólnie ubiegający się o udzielenie zamówienia publicznego albo pod</w:t>
      </w:r>
      <w:r w:rsidR="00F959E7"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 xml:space="preserve">ykonawca, w zakresie dokumentów, które każdego z nich dotyczą. Poprzez oryginał należy rozumieć dokument podpisany kwalifikowanym podpisem elektronicznym </w:t>
      </w:r>
      <w:r w:rsidR="00EE231E" w:rsidRPr="00EE231E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 xml:space="preserve">lub podpisem zaufanym lub podpisem osobistym </w:t>
      </w:r>
      <w:r w:rsidRPr="00905C02">
        <w:rPr>
          <w:rFonts w:asciiTheme="minorHAnsi" w:eastAsia="Arial" w:hAnsiTheme="minorHAnsi" w:cstheme="minorHAnsi"/>
          <w:b/>
          <w:bCs/>
          <w:color w:val="404040" w:themeColor="text1" w:themeTint="BF"/>
          <w:sz w:val="22"/>
          <w:szCs w:val="22"/>
        </w:rPr>
        <w:t xml:space="preserve">przez osobę/osoby upoważnioną/upoważnione. </w:t>
      </w: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Poświadczenie za zgodność z oryginałem następuje w formie elektronicznej podpisane kwalifikowanym podpisem elektronicznym </w:t>
      </w:r>
      <w:r w:rsidR="00EE231E" w:rsidRPr="00EE231E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lub podpisem zaufanym lub podpisem osobistym </w:t>
      </w: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przez osobę</w:t>
      </w:r>
      <w:r w:rsidR="00EE231E">
        <w:rPr>
          <w:rFonts w:asciiTheme="minorHAnsi" w:eastAsia="Arial" w:hAnsiTheme="minorHAnsi" w:cstheme="minorHAnsi"/>
          <w:color w:val="404040" w:themeColor="text1" w:themeTint="BF"/>
          <w:sz w:val="22"/>
          <w:szCs w:val="22"/>
          <w:lang w:val="pl-PL"/>
        </w:rPr>
        <w:t>/osoby</w:t>
      </w:r>
      <w:r w:rsidR="00D734C8"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 upoważnioną</w:t>
      </w: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/</w:t>
      </w:r>
      <w:r w:rsidR="00D734C8"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upoważnione</w:t>
      </w: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. </w:t>
      </w:r>
    </w:p>
    <w:p w14:paraId="2AA1F43D" w14:textId="1BA9DE00" w:rsidR="00F959E7" w:rsidRPr="00905C02" w:rsidRDefault="006C65D1" w:rsidP="00B11E18">
      <w:pPr>
        <w:pStyle w:val="Akapitzlist"/>
        <w:numPr>
          <w:ilvl w:val="0"/>
          <w:numId w:val="45"/>
        </w:numPr>
        <w:spacing w:before="120" w:line="271" w:lineRule="auto"/>
        <w:ind w:left="357" w:hanging="357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powinna być:</w:t>
      </w:r>
    </w:p>
    <w:p w14:paraId="50114C78" w14:textId="786B7D13" w:rsidR="006C2B18" w:rsidRPr="00905C02" w:rsidRDefault="006C65D1" w:rsidP="00B11E18">
      <w:pPr>
        <w:pStyle w:val="Akapitzlist"/>
        <w:numPr>
          <w:ilvl w:val="1"/>
          <w:numId w:val="45"/>
        </w:numPr>
        <w:suppressAutoHyphens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sporządzona na podstawie załączników niniejszej SWZ w języku polskim</w:t>
      </w:r>
      <w:r w:rsidR="00D734C8"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>,</w:t>
      </w:r>
    </w:p>
    <w:p w14:paraId="3995F49D" w14:textId="55366166" w:rsidR="00F959E7" w:rsidRPr="00905C02" w:rsidRDefault="006C65D1" w:rsidP="00B11E18">
      <w:pPr>
        <w:pStyle w:val="Akapitzlist"/>
        <w:numPr>
          <w:ilvl w:val="1"/>
          <w:numId w:val="45"/>
        </w:numPr>
        <w:suppressAutoHyphens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złożona przy użyciu środków komunikacji elektronicznej tzn. za pośrednictwem </w:t>
      </w:r>
      <w:r w:rsidRPr="00EE231E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platformazakupowa.pl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5C5E35B3" w14:textId="35071A5F" w:rsidR="006C65D1" w:rsidRPr="00905C02" w:rsidRDefault="006C65D1" w:rsidP="00B11E18">
      <w:pPr>
        <w:pStyle w:val="Akapitzlist"/>
        <w:numPr>
          <w:ilvl w:val="1"/>
          <w:numId w:val="45"/>
        </w:numPr>
        <w:suppressAutoHyphens w:val="0"/>
        <w:spacing w:before="120" w:line="271" w:lineRule="auto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podpisana </w:t>
      </w:r>
      <w:hyperlink r:id="rId27" w:history="1">
        <w:r w:rsidR="00B5365D" w:rsidRPr="006D114C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kwalifikowanym podpisem elektronicznym</w:t>
        </w:r>
      </w:hyperlink>
      <w:r w:rsidR="003B640E"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EE231E" w:rsidRPr="00EE231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lub </w:t>
      </w:r>
      <w:r w:rsidR="00EE231E" w:rsidRPr="00EE231E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u w:val="single"/>
        </w:rPr>
        <w:t>podpisem zaufanym</w:t>
      </w:r>
      <w:r w:rsidR="00EE231E" w:rsidRPr="00EE231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</w:t>
      </w:r>
      <w:r w:rsidR="00EE231E" w:rsidRPr="00EE231E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u w:val="single"/>
        </w:rPr>
        <w:t>podpisem osobistym</w:t>
      </w:r>
      <w:r w:rsidR="00EE231E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przez osobę</w:t>
      </w:r>
      <w:r w:rsidR="00EE0D95"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/osoby</w:t>
      </w:r>
      <w:r w:rsidR="00D734C8" w:rsidRPr="006D114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D734C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upoważnioną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/upoważnion</w:t>
      </w:r>
      <w:r w:rsidR="00D734C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</w:t>
      </w:r>
      <w:r w:rsidR="00EE0D95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53EF12A" w14:textId="5F501BA5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Podpisy kwalifikowane wykorzystywane przez Wykonawców do podpisywania wszelkich plików muszą spełniać Rozporządzenie Parlamentu Europejskiego i Rady w sprawie identyfikacji elektronicznej i usług zaufania w odniesieniu do transakcji elektronicznych na rynku wewnętrznym (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eIDAS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) (UE) nr 910/2014 - od 1 lipca 2016 roku.</w:t>
      </w:r>
    </w:p>
    <w:p w14:paraId="7AB6A9A0" w14:textId="178D719A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wykorzystania formatu podpisu 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XAdES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zewnętrzny</w:t>
      </w:r>
      <w:r w:rsidR="00896A3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Zamawiający wymaga dołączenia odpowiedniej ilości plików</w:t>
      </w:r>
      <w:r w:rsidR="00F959E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tj. podpisywanych plików z danymi oraz plików 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XAdES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4C96695E" w14:textId="5342E09E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Zgodnie z art. 18 ust. 3 ustawy </w:t>
      </w:r>
      <w:r w:rsidR="00F959E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PZP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8D0B70B" w14:textId="4B2F12BF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Wykonawca, za pośrednictwem </w:t>
      </w:r>
      <w:hyperlink r:id="rId28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może przed upływem terminu do składania ofert zmienić lub wycofać ofertę. </w:t>
      </w:r>
      <w:r w:rsidR="006C1756" w:rsidRPr="006C1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Zmiana oferty jest równoznaczna z jej wcześniejszym wycofaniem i</w:t>
      </w:r>
      <w:r w:rsidR="0048507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6C1756" w:rsidRPr="006C1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zamieszczeniem na platformie nowej oferty</w:t>
      </w:r>
      <w:r w:rsidR="006C175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7A0B1D4D" w14:textId="24B3722A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Każdy z Wykonawców może złożyć </w:t>
      </w:r>
      <w:r w:rsidRPr="0069444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tylko jedną ofertę</w:t>
      </w:r>
      <w:r w:rsidR="00FE3B5A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="00FE3B5A" w:rsidRPr="00FE3B5A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na jedną CZĘŚĆ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Złożenie większej liczby ofert</w:t>
      </w:r>
      <w:r w:rsidR="005716C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FE3B5A" w:rsidRPr="00FE3B5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jedną CZĘŚĆ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lub oferty zawierającej propozycje wariantowe podlegać będzie odrzuceniu.</w:t>
      </w:r>
    </w:p>
    <w:p w14:paraId="3DD6A28C" w14:textId="3A50E714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Dokumenty i oświadczenia składane przez </w:t>
      </w:r>
      <w:r w:rsidR="0028209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powinny być w języku polskim, chyba że w</w:t>
      </w:r>
      <w:r w:rsid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SWZ dopuszczono inaczej. W </w:t>
      </w:r>
      <w:r w:rsidR="003439D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przypadku załączenia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dokumentów sporządzonych w innym języku niż dopuszczony, Wykonawca zobowiązany jest załączyć tłumaczenie na język polski.</w:t>
      </w:r>
    </w:p>
    <w:p w14:paraId="6E26B8D0" w14:textId="1658E4FE" w:rsidR="006C65D1" w:rsidRPr="00694440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32" w:name="_Hlk64282345"/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definicją dokumentu elektronicznego z art.</w:t>
      </w:r>
      <w:r w:rsidR="009F4EB6"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3 ust</w:t>
      </w:r>
      <w:r w:rsidR="009F4EB6"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2 Ustawy o informatyzacji działalności podmiotów realizujących zadania publiczne</w:t>
      </w:r>
      <w:r w:rsidR="009F4EB6"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B5EC3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(</w:t>
      </w:r>
      <w:proofErr w:type="spellStart"/>
      <w:r w:rsidR="00694440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t.j</w:t>
      </w:r>
      <w:proofErr w:type="spellEnd"/>
      <w:r w:rsidR="00694440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. Dz. U. z 2021 r. poz. 2070</w:t>
      </w:r>
      <w:r w:rsidR="004851ED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ze zm</w:t>
      </w:r>
      <w:r w:rsidR="003439D3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.</w:t>
      </w:r>
      <w:r w:rsidR="002B5EC3" w:rsidRPr="00694440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)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opatrzenie pliku zawierającego skompresowane dane kwalifikowanym podpisem elektronicznym</w:t>
      </w:r>
      <w:r w:rsidR="006171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617114" w:rsidRPr="006171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podpisem zaufanym lub podpisem osobistym 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jest jednoznaczne z</w:t>
      </w:r>
      <w:r w:rsid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podpisaniem oryginału dokumentu, z wyjątkiem kopii poświadczonych odpowiednio przez innego </w:t>
      </w:r>
      <w:r w:rsidR="00282090"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69444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ubiegającego się wspólnie z nim o udzielenie zamówienia, przez podmiot, na którego zdolnościach lub sytuacji polega Wykonawca, albo przez podwykonawcę.</w:t>
      </w:r>
    </w:p>
    <w:bookmarkEnd w:id="32"/>
    <w:p w14:paraId="5E8CE93D" w14:textId="77777777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EDCB5BB" w14:textId="4CF65A92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Rozszerzenia plików wykorzystywanych przez Wykonawców powinny być zgodne </w:t>
      </w:r>
      <w:r w:rsidRPr="00927E9B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 xml:space="preserve">z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Załącznikiem nr</w:t>
      </w:r>
      <w:r w:rsidR="0061711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2 do Rozporządzenia Rady Ministrów </w:t>
      </w:r>
      <w:bookmarkStart w:id="33" w:name="_Hlk112068973"/>
      <w:r w:rsidR="003439D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dnia 12 kwietnia 2012 r. </w:t>
      </w:r>
      <w:bookmarkEnd w:id="33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sprawie Krajowych Ram Interoperacyjności, minimalnych wymagań dla rejestrów publicznych i wymiany informacji w postaci elektronicznej oraz minimalnych wymagań dla systemów teleinformatycznych</w:t>
      </w:r>
      <w:r w:rsidR="0004738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6C1756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(</w:t>
      </w:r>
      <w:proofErr w:type="spellStart"/>
      <w:r w:rsidR="006C1756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t.j</w:t>
      </w:r>
      <w:proofErr w:type="spellEnd"/>
      <w:r w:rsidR="006C1756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Dz. U. z 2017 r., poz. 2247)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zwanego </w:t>
      </w:r>
      <w:r w:rsidR="0048507C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dalej Rozporządzeniem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KRI.</w:t>
      </w:r>
    </w:p>
    <w:p w14:paraId="5434A857" w14:textId="55F4DC17" w:rsidR="006C65D1" w:rsidRPr="00456A38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rekomenduje wykorzystanie formatów: .pdf .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doc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docx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.xls .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xlsx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.jpg (.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jpeg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  <w:r w:rsidR="001D681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617114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ze szczególnym wskazaniem na .pdf</w:t>
      </w:r>
      <w:r w:rsidR="00617114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.</w:t>
      </w:r>
    </w:p>
    <w:p w14:paraId="311CB3F3" w14:textId="2ECB9B1D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celu ewentualnej kompresji danych Zamawiający rekomenduje wykorzystanie jednego </w:t>
      </w:r>
      <w:r w:rsidR="00774DC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 rozszerzeń:</w:t>
      </w:r>
      <w:r w:rsidR="00F959E7" w:rsidRPr="00905C02"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.zip</w:t>
      </w:r>
      <w:r w:rsidR="00F959E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lub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.7Z</w:t>
      </w:r>
      <w:r w:rsidR="00F959E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530499E" w14:textId="2DAC4ADA" w:rsidR="006C65D1" w:rsidRPr="00617114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Wśród rozszerzeń powszechnych a </w:t>
      </w:r>
      <w:r w:rsidR="001D6811" w:rsidRPr="00617114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 xml:space="preserve">NIE </w:t>
      </w:r>
      <w:r w:rsidRPr="00617114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u w:val="single"/>
        </w:rPr>
        <w:t>występujących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Rozporządzeniu KRI występują: .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rar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.gif .</w:t>
      </w:r>
      <w:proofErr w:type="spellStart"/>
      <w:r w:rsidR="003439D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bmp</w:t>
      </w:r>
      <w:proofErr w:type="spellEnd"/>
      <w:r w:rsidR="003439D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="003439D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numbers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.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pages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Dokumenty złożone w takich plikach zostaną uznane za złożone nieskutecznie.</w:t>
      </w:r>
    </w:p>
    <w:p w14:paraId="45C067A2" w14:textId="6C8FA4CB" w:rsidR="00617114" w:rsidRPr="00905C02" w:rsidRDefault="00617114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</w:pPr>
      <w:r w:rsidRPr="00617114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Zamawiający zwraca uwagę na ograniczenia wielkości plików podpisywanych profilem zaufanym, który wynosi </w:t>
      </w:r>
      <w:r w:rsidRPr="00617114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</w:rPr>
        <w:t>maksymalnie 10MB</w:t>
      </w:r>
      <w:r w:rsidRPr="00617114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, oraz na ograniczenie wielkości plików podpisywanych w aplikacji </w:t>
      </w:r>
      <w:proofErr w:type="spellStart"/>
      <w:r w:rsidRPr="00617114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>eDoApp</w:t>
      </w:r>
      <w:proofErr w:type="spellEnd"/>
      <w:r w:rsidRPr="00617114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 xml:space="preserve"> służącej do składania podpisu osobistego, który wynosi </w:t>
      </w:r>
      <w:r w:rsidRPr="00617114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</w:rPr>
        <w:t>maksymalnie 5MB</w:t>
      </w:r>
      <w:r w:rsidRPr="00617114">
        <w:rPr>
          <w:rFonts w:asciiTheme="minorHAnsi" w:eastAsia="Calibri" w:hAnsiTheme="minorHAnsi" w:cstheme="minorHAnsi"/>
          <w:color w:val="404040" w:themeColor="text1" w:themeTint="BF"/>
          <w:sz w:val="22"/>
          <w:szCs w:val="22"/>
        </w:rPr>
        <w:t>.</w:t>
      </w:r>
    </w:p>
    <w:p w14:paraId="4A7AAEBD" w14:textId="02947774" w:rsidR="00F959E7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przypadku stosowania przez </w:t>
      </w:r>
      <w:r w:rsidR="0028209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ykonawcę kwalifikowanego podpisu elektronicznego:</w:t>
      </w:r>
    </w:p>
    <w:p w14:paraId="62516723" w14:textId="7A6D19D8" w:rsidR="00F959E7" w:rsidRPr="00905C02" w:rsidRDefault="006C65D1" w:rsidP="00B11E18">
      <w:pPr>
        <w:numPr>
          <w:ilvl w:val="1"/>
          <w:numId w:val="45"/>
        </w:numPr>
        <w:suppressAutoHyphens w:val="0"/>
        <w:spacing w:before="12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Ze względu na niskie ryzyko naruszenia integralności pliku oraz łatwiejszą weryfikację podpisu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amawiający zaleca, w miarę możliwości,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przekonwertowanie plików składających się na ofertę na rozszerzenie .</w:t>
      </w:r>
      <w:r w:rsidR="003439D3"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pdf i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opatrzenie ich podpisem kwalifikowanym w formacie </w:t>
      </w:r>
      <w:proofErr w:type="spellStart"/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PAdES</w:t>
      </w:r>
      <w:proofErr w:type="spellEnd"/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. </w:t>
      </w:r>
    </w:p>
    <w:p w14:paraId="56A7B741" w14:textId="02E4A153" w:rsidR="00F959E7" w:rsidRPr="00905C02" w:rsidRDefault="006C65D1" w:rsidP="00B11E18">
      <w:pPr>
        <w:numPr>
          <w:ilvl w:val="1"/>
          <w:numId w:val="45"/>
        </w:numPr>
        <w:suppressAutoHyphens w:val="0"/>
        <w:spacing w:before="12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Pliki w innych formatach niż PDF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zaleca się opatrzyć podpisem w formacie </w:t>
      </w:r>
      <w:proofErr w:type="spellStart"/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XAdES</w:t>
      </w:r>
      <w:proofErr w:type="spellEnd"/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o typie zewnętrznym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Wykonawca powinien pamiętać, aby plik z podpisem przekazywać łącznie </w:t>
      </w:r>
      <w:r w:rsidR="0070455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 dokumentem podpisywanym.</w:t>
      </w:r>
    </w:p>
    <w:p w14:paraId="16A24DA7" w14:textId="5311383F" w:rsidR="006C65D1" w:rsidRPr="00905C02" w:rsidRDefault="006C65D1" w:rsidP="00B11E18">
      <w:pPr>
        <w:numPr>
          <w:ilvl w:val="1"/>
          <w:numId w:val="45"/>
        </w:numPr>
        <w:suppressAutoHyphens w:val="0"/>
        <w:spacing w:before="120" w:line="271" w:lineRule="auto"/>
        <w:ind w:left="1134" w:hanging="708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rekomenduje wykorzystanie podpisu z kwalifikowanym znacznikiem czasu.</w:t>
      </w:r>
    </w:p>
    <w:p w14:paraId="71E68EA7" w14:textId="143BCFAE" w:rsidR="00A60676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</w:t>
      </w:r>
      <w:r w:rsidRPr="00A6067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zaleca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aby </w:t>
      </w:r>
      <w:r w:rsidR="00A60676" w:rsidRPr="00A6067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 przypadku podpisywania pliku przez kilka osób, stosować podpisy tego samego rodzaju</w:t>
      </w:r>
      <w:r w:rsidR="00A60676"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Podpisywanie różnymi rodzajami podpisów np. osobistym i kwalifikowanym może doprowadzić do problemów w weryfikacji plików.</w:t>
      </w:r>
    </w:p>
    <w:p w14:paraId="1DDB1668" w14:textId="0088194E" w:rsidR="006C65D1" w:rsidRPr="00A60676" w:rsidRDefault="00A60676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Zamawiający zaleca, aby </w:t>
      </w:r>
      <w:r w:rsidR="006C65D1"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z odpowiednim wyprzedzeniem przetestował możliwość prawidłowego wykorzystania wybranej metody podpisania plików oferty.</w:t>
      </w:r>
    </w:p>
    <w:p w14:paraId="44EAD8D1" w14:textId="128E8B47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 </w:t>
      </w:r>
    </w:p>
    <w:p w14:paraId="008CA02C" w14:textId="77777777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Jeśli Wykonawca pakuje dokumenty np. w plik o rozszerzeniu .zip, zaleca się wcześniejsze podpisanie każdego ze skompresowanych plików. </w:t>
      </w:r>
    </w:p>
    <w:p w14:paraId="2DE96E16" w14:textId="0CBCF7BD" w:rsidR="006C65D1" w:rsidRPr="00905C02" w:rsidRDefault="006C65D1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zaleca</w:t>
      </w:r>
      <w:r w:rsidR="00E87CA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aby nie wprowadzać jakichkolwiek zmian w plikach po podpisaniu </w:t>
      </w:r>
      <w:r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ich podpisem kwalifikowanym</w:t>
      </w:r>
      <w:r w:rsid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A60676"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podpisem zaufanym lub podpisem osobistym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Może to skutkować naruszeniem integralności plików co równoważne będzie z koniecznością odrzucenia oferty.</w:t>
      </w:r>
    </w:p>
    <w:p w14:paraId="079CB7CB" w14:textId="496276C8" w:rsidR="000C1F5E" w:rsidRPr="00905C02" w:rsidRDefault="000C1F5E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przypadku gdy podmiotowe środki dowodowe, inne dokumenty, lub dokumenty potwierdzające umocowanie do reprezentowania odpowiednio </w:t>
      </w:r>
      <w:r w:rsidR="00655D7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</w:t>
      </w:r>
      <w:bookmarkStart w:id="34" w:name="_Hlk64731686"/>
      <w:r w:rsidR="00655D7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ykonawców wspólnie ubiegających się o udzielenie zamówienia publicznego lub podwykonawcy</w:t>
      </w:r>
      <w:bookmarkEnd w:id="34"/>
      <w:r w:rsidR="000B39B8" w:rsidRPr="00905C02">
        <w:rPr>
          <w:color w:val="404040" w:themeColor="text1" w:themeTint="BF"/>
        </w:rPr>
        <w:t xml:space="preserve"> </w:t>
      </w:r>
      <w:r w:rsidR="000B39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niebędącego podmiotem udostępniającym zasoby na zasadach określonych w art. 118 ustawy PZP, zwane dalej „</w:t>
      </w:r>
      <w:r w:rsidR="000B39B8" w:rsidRPr="00A60676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dokumentami potwierdzającymi umocowanie do reprezentowania</w:t>
      </w:r>
      <w:r w:rsidR="000B39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”, zostały wystawione przez upoważnione podmioty inne niż Wykonawca, Wykonawca wspólnie ubiegający się o udzielenie zamówienia lub podwykonawca, zwane dalej „</w:t>
      </w:r>
      <w:r w:rsidR="000B39B8" w:rsidRPr="00A60676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upoważnionymi podmiotami</w:t>
      </w:r>
      <w:r w:rsidR="000B39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”, jako dokument elektroniczny, przekazuje się ten dokument.</w:t>
      </w:r>
    </w:p>
    <w:p w14:paraId="7931E545" w14:textId="29E0E733" w:rsidR="000C1F5E" w:rsidRPr="00905C02" w:rsidRDefault="000C1F5E" w:rsidP="00B11E18">
      <w:pPr>
        <w:numPr>
          <w:ilvl w:val="0"/>
          <w:numId w:val="45"/>
        </w:numPr>
        <w:suppressAutoHyphens w:val="0"/>
        <w:spacing w:before="120" w:line="271" w:lineRule="auto"/>
        <w:ind w:left="426" w:hanging="426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gdy podmiotowe środki dowodowe, inne dokumenty lub dokumenty potwierdzające umocowanie do reprezentowania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, zostały wystawione przez upoważnione podmioty jako dokument w postaci papierowej, przekazuje się </w:t>
      </w:r>
      <w:r w:rsidRPr="00905C02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tego dokumentu opatrzone kwalifikowanym podpisem </w:t>
      </w:r>
      <w:r w:rsidR="003439D3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elektronicznym, </w:t>
      </w:r>
      <w:r w:rsidR="00A60676" w:rsidRPr="00A60676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podpisem zaufanym lub podpisem osobistym</w:t>
      </w:r>
      <w:r w:rsidR="00A60676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, </w:t>
      </w:r>
      <w:r w:rsidR="003439D3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poświadczające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zgodność cyfrowego odwzorowania z dokumentem w postaci papierowej.</w:t>
      </w:r>
    </w:p>
    <w:p w14:paraId="29DF5AE2" w14:textId="77777777" w:rsidR="000C1F5E" w:rsidRPr="00905C02" w:rsidRDefault="000C1F5E" w:rsidP="00B11E18">
      <w:pPr>
        <w:numPr>
          <w:ilvl w:val="1"/>
          <w:numId w:val="45"/>
        </w:numPr>
        <w:suppressAutoHyphens w:val="0"/>
        <w:autoSpaceDE w:val="0"/>
        <w:autoSpaceDN w:val="0"/>
        <w:adjustRightInd w:val="0"/>
        <w:spacing w:before="120" w:line="271" w:lineRule="auto"/>
        <w:ind w:left="1134" w:hanging="708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Poświadczenia zgodności cyfrowego odwzorowania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z dokumentem w postaci papierowej, dokonuje w przypadku:</w:t>
      </w:r>
    </w:p>
    <w:p w14:paraId="4BAAAC95" w14:textId="16213E41" w:rsidR="000C1F5E" w:rsidRPr="00905C02" w:rsidRDefault="000C1F5E" w:rsidP="00B11E18">
      <w:pPr>
        <w:numPr>
          <w:ilvl w:val="2"/>
          <w:numId w:val="45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="12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podmiotowych środków dowodowych oraz dokumentów potwierdzających umocowanie do reprezentowania – odpowiednio </w:t>
      </w:r>
      <w:r w:rsidR="00655D7D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ykonawca, </w:t>
      </w:r>
      <w:r w:rsidR="00655D7D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W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ykonawca wspólnie ubiegający się o udzielenie zamówienia</w:t>
      </w:r>
      <w:r w:rsidR="00374F31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lub podwykonawca, w zakresie podmiotowych środków dowodowych lub dokumentów potwierdzających umocowanie do reprezentowania, które każdego z nich dotyczą;</w:t>
      </w:r>
    </w:p>
    <w:p w14:paraId="31A7105F" w14:textId="31431ADC" w:rsidR="000C1F5E" w:rsidRPr="00905C02" w:rsidRDefault="000C1F5E" w:rsidP="00B11E18">
      <w:pPr>
        <w:numPr>
          <w:ilvl w:val="2"/>
          <w:numId w:val="45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="120" w:line="271" w:lineRule="auto"/>
        <w:ind w:left="1843" w:hanging="709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lastRenderedPageBreak/>
        <w:t xml:space="preserve">innych dokumentów – odpowiednio Wykonawca lub Wykonawca wspólnie ubiegający się o udzielenie zamówienia, w zakresie dokumentów, które każdego </w:t>
      </w:r>
      <w:r w:rsidR="00774DC2"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z nich dotyczą;</w:t>
      </w:r>
    </w:p>
    <w:p w14:paraId="0ED6C697" w14:textId="1F738279" w:rsidR="0061382C" w:rsidRPr="00905C02" w:rsidRDefault="000C1F5E" w:rsidP="00B11E18">
      <w:pPr>
        <w:numPr>
          <w:ilvl w:val="0"/>
          <w:numId w:val="45"/>
        </w:numPr>
        <w:tabs>
          <w:tab w:val="left" w:pos="1843"/>
        </w:tabs>
        <w:suppressAutoHyphens w:val="0"/>
        <w:autoSpaceDE w:val="0"/>
        <w:autoSpaceDN w:val="0"/>
        <w:adjustRightInd w:val="0"/>
        <w:spacing w:before="120" w:line="271" w:lineRule="auto"/>
        <w:ind w:left="357" w:hanging="357"/>
        <w:jc w:val="both"/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 xml:space="preserve">Przez </w:t>
      </w:r>
      <w:r w:rsidRPr="00905C02">
        <w:rPr>
          <w:rFonts w:asciiTheme="minorHAnsi" w:eastAsia="Calibr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cyfrowe odwzorowanie</w:t>
      </w:r>
      <w:r w:rsidRPr="00905C02">
        <w:rPr>
          <w:rFonts w:asciiTheme="minorHAnsi" w:eastAsia="Calibri" w:hAnsiTheme="minorHAnsi" w:cstheme="minorHAnsi"/>
          <w:color w:val="404040" w:themeColor="text1" w:themeTint="BF"/>
          <w:sz w:val="22"/>
          <w:szCs w:val="22"/>
          <w:lang w:eastAsia="pl-PL"/>
        </w:rPr>
        <w:t>, o którym mowa powyżej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1F9367E5" w14:textId="3889F056" w:rsidR="00BA1DD3" w:rsidRPr="00996E8C" w:rsidRDefault="004E4D7B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35" w:name="_Toc117680307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Sposób oraz termin składania </w:t>
      </w:r>
      <w:r w:rsidR="007B1206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ofert</w:t>
      </w:r>
      <w:bookmarkEnd w:id="35"/>
    </w:p>
    <w:p w14:paraId="67B268A3" w14:textId="284C51C1" w:rsidR="00231420" w:rsidRPr="00643520" w:rsidRDefault="00231420" w:rsidP="00B11E18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eastAsia="Arial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Ofertę wraz z wymaganymi dokumentami należy </w:t>
      </w:r>
      <w:r w:rsidR="001E6A7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złożyć w </w:t>
      </w:r>
      <w:r w:rsidR="001E6A70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Formularzu </w:t>
      </w:r>
      <w:r w:rsidR="00A60676" w:rsidRPr="00A6067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składania oferty </w:t>
      </w:r>
      <w:r w:rsidR="001E6A7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dostępnym 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</w:t>
      </w:r>
      <w:hyperlink r:id="rId29" w:history="1">
        <w:r w:rsidRPr="00643520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pod adresem: </w:t>
      </w:r>
      <w:r w:rsidR="00A12867" w:rsidRPr="00643520">
        <w:rPr>
          <w:color w:val="404040" w:themeColor="text1" w:themeTint="BF"/>
        </w:rPr>
        <w:t xml:space="preserve"> </w:t>
      </w:r>
      <w:hyperlink r:id="rId30" w:history="1">
        <w:r w:rsidR="006F04B8" w:rsidRPr="00643520">
          <w:rPr>
            <w:rStyle w:val="Hipercze"/>
            <w:rFonts w:asciiTheme="minorHAnsi" w:hAnsiTheme="minorHAnsi" w:cstheme="minorHAnsi"/>
            <w:b/>
            <w:bCs/>
            <w:color w:val="404040" w:themeColor="text1" w:themeTint="BF"/>
            <w:sz w:val="22"/>
            <w:szCs w:val="22"/>
          </w:rPr>
          <w:t>https://platformazakupowa.pl/pn/merydian</w:t>
        </w:r>
      </w:hyperlink>
      <w:r w:rsidR="006F04B8" w:rsidRPr="0064352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myśl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ustawy PZP na stronie internetowej prowadzonego </w:t>
      </w:r>
      <w:r w:rsidR="006F04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postępowania do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dnia </w:t>
      </w:r>
      <w:r w:rsidR="00643520" w:rsidRPr="0064352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09.12.</w:t>
      </w:r>
      <w:r w:rsidR="00815352" w:rsidRPr="0064352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2022</w:t>
      </w:r>
      <w:r w:rsidR="005A318A" w:rsidRPr="0064352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 </w:t>
      </w:r>
      <w:r w:rsidR="00542A2C" w:rsidRPr="0064352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r.</w:t>
      </w:r>
      <w:r w:rsidR="005A318A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</w:t>
      </w:r>
      <w:r w:rsidR="005A318A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godziny</w:t>
      </w:r>
      <w:r w:rsidR="005A318A" w:rsidRPr="00643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542A2C" w:rsidRPr="00643520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11:00.</w:t>
      </w:r>
    </w:p>
    <w:p w14:paraId="4265326C" w14:textId="77777777" w:rsidR="00231420" w:rsidRPr="00905C02" w:rsidRDefault="00231420" w:rsidP="00B11E18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 oferty należy dołączyć wszystkie wymagane w SWZ dokumenty.</w:t>
      </w:r>
    </w:p>
    <w:p w14:paraId="3F4C20B7" w14:textId="77715DFB" w:rsidR="00231420" w:rsidRPr="00905C02" w:rsidRDefault="00231420" w:rsidP="00B11E18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 wypełnieniu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Formularza </w:t>
      </w:r>
      <w:r w:rsidR="00A60676" w:rsidRPr="00A60676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składania oferty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i </w:t>
      </w:r>
      <w:r w:rsidR="006F04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dołączeniu wszystkich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wymaganych załączników należy kliknąć przycisk </w:t>
      </w:r>
      <w:r w:rsidR="001E6A70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rzejdź do podsumowani</w:t>
      </w:r>
      <w:r w:rsidR="00843CB2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a</w:t>
      </w:r>
      <w:r w:rsidR="001E6A7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68FF142" w14:textId="59CABCBE" w:rsidR="00231420" w:rsidRPr="00905C02" w:rsidRDefault="00231420" w:rsidP="00B11E18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składana elektronicznie musi zostać podpisana elektronicznym podpisem kwalifikowanym</w:t>
      </w:r>
      <w:r w:rsid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A60676" w:rsidRP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podpisem zaufanym lub podpisem osobistym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="00A6067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procesie składania oferty za pośrednictwem </w:t>
      </w:r>
      <w:hyperlink r:id="rId31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Wykonawca powinien złożyć podpis bezpośrednio na dokumentach przesłanych za pośrednictwem </w:t>
      </w:r>
      <w:hyperlink r:id="rId32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platformazakupowa.pl</w:t>
        </w:r>
      </w:hyperlink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Zalecamy stosowanie podpisu na każdym załączonym pliku osobno, w szczególności wskazanych w art. 63 ust</w:t>
      </w:r>
      <w:r w:rsidR="00D401F4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2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6F04B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ustawy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PZP, gdzie zaznaczono,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iż oferty, oświadczenie, o którym mowa w art. 125 ust.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 sporządza się, pod rygorem nieważności, w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formie elektronicznej </w:t>
      </w:r>
      <w:r w:rsidR="002076AE" w:rsidRP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lub w postaci elektronicznej opatrzonej podpisem zaufanym lub podpisem osobistym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50184988" w14:textId="4B6B9A9A" w:rsidR="005721DA" w:rsidRPr="00905C02" w:rsidRDefault="005721DA" w:rsidP="00B11E18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36" w:name="_Hlk107814605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Kliknięcie przycisku 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</w:t>
      </w:r>
      <w:r w:rsidRPr="002076AE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Złóż ofertę</w:t>
      </w:r>
      <w:r w:rsidR="002076A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 kończy etap składania oferty, przed którym zaleca się sprawdzenie poprawności złożonej oferty, załączonych plików oraz ich ilości.</w:t>
      </w:r>
    </w:p>
    <w:p w14:paraId="3B275694" w14:textId="2976B45C" w:rsidR="00231420" w:rsidRPr="00905C02" w:rsidRDefault="00231420" w:rsidP="00B11E18">
      <w:pPr>
        <w:numPr>
          <w:ilvl w:val="0"/>
          <w:numId w:val="18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datę złożenia oferty przyjmuje się datę jej przekazania w systemie (platformie) oferty</w:t>
      </w:r>
      <w:r w:rsidR="005721D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Po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kliknięci</w:t>
      </w:r>
      <w:r w:rsidR="005721D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u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przycisku </w:t>
      </w:r>
      <w:r w:rsidR="00AF088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</w:t>
      </w:r>
      <w:r w:rsidRPr="00AF0888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Złóż ofert</w:t>
      </w:r>
      <w:r w:rsidR="005721DA" w:rsidRPr="00AF0888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ę</w:t>
      </w:r>
      <w:r w:rsidR="00AF088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5721D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wyświetla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się komunikat, że oferta została zaszyfrowana i złożona.</w:t>
      </w:r>
    </w:p>
    <w:bookmarkEnd w:id="36"/>
    <w:p w14:paraId="11AF9AE7" w14:textId="552F1C1D" w:rsidR="00BA1DD3" w:rsidRPr="00905C02" w:rsidRDefault="00231420" w:rsidP="00B11E18">
      <w:pPr>
        <w:numPr>
          <w:ilvl w:val="0"/>
          <w:numId w:val="18"/>
        </w:numPr>
        <w:suppressAutoHyphens w:val="0"/>
        <w:spacing w:before="120" w:after="240" w:line="271" w:lineRule="auto"/>
        <w:ind w:left="425" w:hanging="425"/>
        <w:jc w:val="both"/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  <w:u w:val="none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3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https://platformazakupowa.pl/strona/45-instrukcje</w:t>
        </w:r>
      </w:hyperlink>
    </w:p>
    <w:p w14:paraId="5EB96795" w14:textId="42E8EA18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37" w:name="_Toc117680308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Opis sposobu obliczenia ceny ofert</w:t>
      </w:r>
      <w:bookmarkEnd w:id="37"/>
    </w:p>
    <w:p w14:paraId="2010C40E" w14:textId="177E86CC" w:rsidR="0025696F" w:rsidRPr="00905C02" w:rsidRDefault="0025696F" w:rsidP="00B11E18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Wykonawca zobowiązany jest wypełnić </w:t>
      </w:r>
      <w:r w:rsidR="00FE3B5A" w:rsidRPr="00FE3B5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odpowiedni dla CZĘŚCI zamówienia, na którą składa ofert</w:t>
      </w:r>
      <w:r w:rsidR="00FE3B5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ę –</w:t>
      </w:r>
      <w:r w:rsidR="00FE3B5A" w:rsidRPr="00FE3B5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4 do SWZ</w:t>
      </w:r>
      <w:r w:rsidR="006F04B8"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– </w:t>
      </w:r>
      <w:r w:rsidRPr="00AF088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formularz ofertowy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E3E0F40" w14:textId="03019FA7" w:rsidR="0025696F" w:rsidRPr="00905C02" w:rsidRDefault="0025696F" w:rsidP="00B11E18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Składki podane w formularzu ofertowym, w każdej pozycji formularza ofertowego należy wskazać </w:t>
      </w:r>
      <w:r w:rsidR="00774DC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złotych</w:t>
      </w:r>
      <w:r w:rsidR="00EF180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polskich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Dla poszczególnych pozycji formularza ofertowego, w których wskazany został wymóg podania stawki, składka winna wynikać odpowiednio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z przemnożenia stawki i sumy ubezpieczenia, a następnie przemnożona przez liczbę lat ubezpieczenia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.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Składki cząstkowe sumuje się w celu uzyskania łącznej składki za dany rodzaj ubezpieczenia.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Składka łączna winna być sumą składek za poszczególne rodzaje ubezpieczeń.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przypadku, gdy składka łączna nie jest równa sumie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składek za poszczególne rodzaje ubezpieczeń/</w:t>
      </w:r>
      <w:proofErr w:type="spellStart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ryzyk</w:t>
      </w:r>
      <w:proofErr w:type="spellEnd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uznaje się, że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prawidłowo podane zostały składki za poszczególne rodzaje ubezpieczeń/ryzyka.</w:t>
      </w:r>
    </w:p>
    <w:p w14:paraId="24466082" w14:textId="1F4C3013" w:rsidR="0025696F" w:rsidRPr="00905C02" w:rsidRDefault="0025696F" w:rsidP="00B11E18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Oferta musi obejmować cały zakres zamówienia</w:t>
      </w:r>
      <w:bookmarkStart w:id="38" w:name="_Hlk107814858"/>
      <w:r w:rsidR="00210C6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– </w:t>
      </w:r>
      <w:r w:rsidR="00210C69" w:rsidRPr="00210C6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odpowiednio dla poszczególnych części zamówienia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bookmarkEnd w:id="38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Wykonawca zobowiązany jest do zdobycia wszelkich informacji, które mogą być konieczne do prawidłowej wyceny wartości przedmiotu zamówienia, gdyż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wyklucza się możliwość roszczeń Wykonawcy związanych z błędnym skalkulowaniem ceny lub pominięciem elementów niezbędnych do prawidłowego wykonania umowy.</w:t>
      </w:r>
    </w:p>
    <w:p w14:paraId="3AF1263B" w14:textId="2ABA10D7" w:rsidR="0025696F" w:rsidRPr="00905C02" w:rsidRDefault="0025696F" w:rsidP="00B11E18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zobowiązany jest do takiego ustalenia ceny oferty</w:t>
      </w:r>
      <w:r w:rsidR="00494FF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by była ona adekwatna do zaoferowanego zakresu ubezpieczenia/ryzyka określonego </w:t>
      </w:r>
      <w:r w:rsidR="00494FF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="00210C69" w:rsidRPr="00210C6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odpowiednim dla CZĘŚCI, na którą składana jest oferta,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Załączniku nr 4 do SWZ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oraz sposobu płatności.</w:t>
      </w:r>
      <w:r w:rsidR="002F7F9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0547874" w14:textId="77777777" w:rsidR="0025696F" w:rsidRPr="00905C02" w:rsidRDefault="0025696F" w:rsidP="00B11E18">
      <w:pPr>
        <w:numPr>
          <w:ilvl w:val="0"/>
          <w:numId w:val="21"/>
        </w:numPr>
        <w:tabs>
          <w:tab w:val="left" w:pos="426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nie przewiduje możliwości udzielenia zaliczki.</w:t>
      </w:r>
    </w:p>
    <w:p w14:paraId="539DDDDF" w14:textId="77777777" w:rsidR="0025696F" w:rsidRPr="00905C02" w:rsidRDefault="0025696F" w:rsidP="00B11E18">
      <w:pPr>
        <w:pStyle w:val="Tekstpodstawowy221"/>
        <w:numPr>
          <w:ilvl w:val="0"/>
          <w:numId w:val="21"/>
        </w:numPr>
        <w:tabs>
          <w:tab w:val="left" w:pos="426"/>
        </w:tabs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Ewentualne upusty cenowe muszą zawierać się w oferowanej cenie.</w:t>
      </w:r>
    </w:p>
    <w:p w14:paraId="4259DC4D" w14:textId="7B4E7A0C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39" w:name="_Toc117680309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Poufny Charakter Informacji</w:t>
      </w:r>
      <w:bookmarkEnd w:id="39"/>
    </w:p>
    <w:p w14:paraId="43C4753A" w14:textId="555F1BEF" w:rsidR="00C04C2F" w:rsidRPr="00905C02" w:rsidRDefault="00C04C2F" w:rsidP="00B11E18">
      <w:pPr>
        <w:numPr>
          <w:ilvl w:val="8"/>
          <w:numId w:val="19"/>
        </w:numPr>
        <w:tabs>
          <w:tab w:val="left" w:pos="426"/>
        </w:tabs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Zamawiający określa poufny charakter informacji zawartej w części:</w:t>
      </w:r>
    </w:p>
    <w:p w14:paraId="1E2D6AEF" w14:textId="48BA19DD" w:rsidR="001A72CA" w:rsidRDefault="00E13C29" w:rsidP="001A72CA">
      <w:pPr>
        <w:tabs>
          <w:tab w:val="left" w:pos="1418"/>
          <w:tab w:val="left" w:pos="1843"/>
        </w:tabs>
        <w:spacing w:before="120" w:after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</w:t>
      </w:r>
      <w:r w:rsid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1 </w:t>
      </w:r>
      <w:r w:rsid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– 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Charakterystyka Zamawiającego </w:t>
      </w:r>
    </w:p>
    <w:p w14:paraId="2D5564C6" w14:textId="77777777" w:rsidR="001A72CA" w:rsidRDefault="00E13C29" w:rsidP="001A72CA">
      <w:pPr>
        <w:tabs>
          <w:tab w:val="left" w:pos="1418"/>
          <w:tab w:val="left" w:pos="1843"/>
        </w:tabs>
        <w:spacing w:before="120" w:after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2 </w:t>
      </w:r>
      <w:r w:rsid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– 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Szczegółowy opis przedmiotu Zamówienia</w:t>
      </w:r>
    </w:p>
    <w:p w14:paraId="0855E342" w14:textId="77777777" w:rsidR="001A72CA" w:rsidRDefault="00E13C29" w:rsidP="001A72CA">
      <w:pPr>
        <w:tabs>
          <w:tab w:val="left" w:pos="1418"/>
          <w:tab w:val="left" w:pos="1843"/>
        </w:tabs>
        <w:spacing w:before="120" w:after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8 </w:t>
      </w:r>
      <w:r w:rsid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– 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Wykaz sprzętu elektronicznego </w:t>
      </w:r>
    </w:p>
    <w:p w14:paraId="22F426BF" w14:textId="778A4FAC" w:rsidR="001A72CA" w:rsidRDefault="00E13C29" w:rsidP="001A72CA">
      <w:pPr>
        <w:tabs>
          <w:tab w:val="left" w:pos="1418"/>
          <w:tab w:val="left" w:pos="1843"/>
        </w:tabs>
        <w:spacing w:before="120" w:after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Załącznik nr 9 </w:t>
      </w:r>
      <w:r w:rsid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– 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Wykaz pojazdów</w:t>
      </w:r>
    </w:p>
    <w:p w14:paraId="1BDE22D9" w14:textId="77777777" w:rsidR="001A72CA" w:rsidRDefault="00E13C29" w:rsidP="001A72CA">
      <w:pPr>
        <w:tabs>
          <w:tab w:val="left" w:pos="1418"/>
          <w:tab w:val="left" w:pos="1843"/>
        </w:tabs>
        <w:spacing w:before="120" w:after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10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 xml:space="preserve">Wykaz budynków własnych </w:t>
      </w:r>
      <w:proofErr w:type="spellStart"/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PGKiM</w:t>
      </w:r>
      <w:proofErr w:type="spellEnd"/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5BD09375" w14:textId="77777777" w:rsidR="001A72CA" w:rsidRDefault="00E13C29" w:rsidP="001A72CA">
      <w:pPr>
        <w:tabs>
          <w:tab w:val="left" w:pos="1418"/>
          <w:tab w:val="left" w:pos="1843"/>
        </w:tabs>
        <w:spacing w:before="120" w:after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11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Wykaz budynków Gminy Miejskiej Turek objętych ubezpieczeniem</w:t>
      </w:r>
    </w:p>
    <w:p w14:paraId="1405567D" w14:textId="77777777" w:rsidR="001A72CA" w:rsidRDefault="00E13C29" w:rsidP="001A72CA">
      <w:pPr>
        <w:tabs>
          <w:tab w:val="left" w:pos="1418"/>
          <w:tab w:val="left" w:pos="1843"/>
        </w:tabs>
        <w:spacing w:before="120" w:after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12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Wykaz budynków zarządzanych Wspólnot</w:t>
      </w:r>
    </w:p>
    <w:p w14:paraId="5711A2C5" w14:textId="2BD3BA73" w:rsidR="00012D72" w:rsidRPr="001A72CA" w:rsidRDefault="00E13C29" w:rsidP="001A72CA">
      <w:pPr>
        <w:tabs>
          <w:tab w:val="left" w:pos="1418"/>
          <w:tab w:val="left" w:pos="1843"/>
        </w:tabs>
        <w:spacing w:before="120" w:after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Załącznik nr 13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–</w:t>
      </w:r>
      <w:r w:rsidRPr="001A72CA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Szczegółowy wykaz szkód</w:t>
      </w:r>
    </w:p>
    <w:p w14:paraId="466AC015" w14:textId="71D98CBD" w:rsidR="00C04C2F" w:rsidRPr="00905C02" w:rsidRDefault="00C04C2F" w:rsidP="00B11E18">
      <w:pPr>
        <w:numPr>
          <w:ilvl w:val="8"/>
          <w:numId w:val="19"/>
        </w:numPr>
        <w:tabs>
          <w:tab w:val="left" w:pos="426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Sposób dostępu do informacji poufnych zgodnie z art. </w:t>
      </w:r>
      <w:r w:rsid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280</w:t>
      </w:r>
      <w:r w:rsidR="00657CD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ust. 3 w zw. z art. 18 ust. 4 ustawy PZP</w:t>
      </w:r>
      <w:r w:rsidR="00257268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określa Zamawiający.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Wykonawca </w:t>
      </w:r>
      <w:r w:rsidR="00460A5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posiadający zezwolenie na wykonywanie działalności ubezpieczeniowej,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informacje o charakterze poufnym może uzyskać poprzez zawnioskowanie o ich przesłanie w formie elektronicznej za pośrednictwem Platformy zakupowej </w:t>
      </w:r>
      <w:hyperlink r:id="rId34" w:history="1">
        <w:r w:rsidRPr="00905C02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  <w:lang w:eastAsia="pl-PL"/>
          </w:rPr>
          <w:t>https://platformazakupowa.pl/pn/merydian</w:t>
        </w:r>
      </w:hyperlink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w zakładce niniejszego postępowania. We wniosku </w:t>
      </w:r>
      <w:r w:rsidR="00774DC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o przesłanie Części poufnej SWZ </w:t>
      </w:r>
      <w:r w:rsidRPr="00012D7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eastAsia="pl-PL"/>
        </w:rPr>
        <w:t>należy podać dane dotyczące Wnioskodawcy i Wykonawcy, którego reprezentuje powołując się na numer przedmiotowego postępowania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. </w:t>
      </w:r>
    </w:p>
    <w:p w14:paraId="0F04256D" w14:textId="33845EBC" w:rsidR="00BA1DD3" w:rsidRPr="00012D72" w:rsidRDefault="00231420" w:rsidP="00B11E18">
      <w:pPr>
        <w:numPr>
          <w:ilvl w:val="8"/>
          <w:numId w:val="19"/>
        </w:numPr>
        <w:tabs>
          <w:tab w:val="left" w:pos="426"/>
        </w:tabs>
        <w:spacing w:before="12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Wymagania związane z ochroną poufnego charakteru informacji. Wszelkie informacje zawarte </w:t>
      </w:r>
      <w:r w:rsidR="00257268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niniejszej Specyfikacji Warunków Zamówienia przeznaczone są wyłącznie do przygotowania oferty i w żadnym wypadku nie powinny być wykorzystane w innym celu, ani udostępniane osobom trzecim nie uczestniczącym w </w:t>
      </w:r>
      <w:r w:rsidR="000D2821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postępowaniu, chyba</w:t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że jest to konieczne i niezbędne do udziału </w:t>
      </w:r>
      <w:r w:rsidR="00257268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w postępowaniu i przygotowania oferty. Wykonawca zobowiązany jest do zachowania poufności co do treści wszelkich dokumentów i informacji uzyskanych w związku z prowadzeniem niniejszego postępowania, zgodnie z zasadą określoną w art. 35 i nast. ustawy z dnia 11 września 2015 r. </w:t>
      </w:r>
      <w:r w:rsidR="00257268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br/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o działalności ubezpieczeniowej i reasekuracyjnej (</w:t>
      </w:r>
      <w:bookmarkStart w:id="40" w:name="_Hlk120629200"/>
      <w:proofErr w:type="spellStart"/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t.j</w:t>
      </w:r>
      <w:proofErr w:type="spellEnd"/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. Dz.U. z </w:t>
      </w:r>
      <w:r w:rsidR="00012D72"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2021 r. poz. 1130 </w:t>
      </w:r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ze zm.</w:t>
      </w:r>
      <w:bookmarkEnd w:id="40"/>
      <w:r w:rsidRPr="00012D7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).</w:t>
      </w:r>
    </w:p>
    <w:p w14:paraId="618026EC" w14:textId="77F2BB58" w:rsidR="00BA1DD3" w:rsidRPr="00996E8C" w:rsidRDefault="0036771E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41" w:name="_Hlk63878716"/>
      <w:bookmarkStart w:id="42" w:name="_Toc117680310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lastRenderedPageBreak/>
        <w:t>W</w:t>
      </w:r>
      <w:r w:rsidR="008B54FE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ymagania jakościowe </w:t>
      </w:r>
      <w:r w:rsidR="0084726F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br/>
      </w:r>
      <w:r w:rsidR="008B54FE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odnoszące się do głównych</w:t>
      </w:r>
      <w:r w:rsidR="0084726F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 </w:t>
      </w:r>
      <w:r w:rsidR="008B54FE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elementów przedmiotu zamówienia</w:t>
      </w:r>
      <w:bookmarkEnd w:id="41"/>
      <w:bookmarkEnd w:id="42"/>
    </w:p>
    <w:p w14:paraId="1169D81D" w14:textId="5C1A6471" w:rsidR="00C5590B" w:rsidRPr="00905C02" w:rsidRDefault="00C5590B" w:rsidP="00B11E18">
      <w:pPr>
        <w:numPr>
          <w:ilvl w:val="0"/>
          <w:numId w:val="20"/>
        </w:numPr>
        <w:tabs>
          <w:tab w:val="left" w:pos="426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Zamawiający określił w opisie przedmiotu zamówienia wymagania jakościowe odnoszące się do głównych elementów składających się na przedmiot zamówienia zgodnie z art. </w:t>
      </w:r>
      <w:r w:rsidR="009F654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246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ust 2 ustawy PZP opisując:</w:t>
      </w:r>
    </w:p>
    <w:p w14:paraId="24949E2A" w14:textId="77777777" w:rsidR="00C5590B" w:rsidRPr="00905C02" w:rsidRDefault="00C5590B" w:rsidP="00B11E18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zakres ubezpieczenia,</w:t>
      </w:r>
    </w:p>
    <w:p w14:paraId="74846BA0" w14:textId="77777777" w:rsidR="00C5590B" w:rsidRPr="00905C02" w:rsidRDefault="00C5590B" w:rsidP="00B11E18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przedmiot ubezpieczenia,</w:t>
      </w:r>
    </w:p>
    <w:p w14:paraId="1721C613" w14:textId="77777777" w:rsidR="00C5590B" w:rsidRPr="00905C02" w:rsidRDefault="00C5590B" w:rsidP="00B11E18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sumy ubezpieczenia, sumy gwarancyjne i limity odpowiedzialności, </w:t>
      </w:r>
    </w:p>
    <w:p w14:paraId="05B87E94" w14:textId="77777777" w:rsidR="00C5590B" w:rsidRPr="00905C02" w:rsidRDefault="00C5590B" w:rsidP="00B11E18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system ubezpieczenia, </w:t>
      </w:r>
    </w:p>
    <w:p w14:paraId="11DCA5AC" w14:textId="77777777" w:rsidR="00C5590B" w:rsidRPr="00905C02" w:rsidRDefault="00C5590B" w:rsidP="00B11E18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wartości ubezpieczenia,</w:t>
      </w:r>
    </w:p>
    <w:p w14:paraId="58CC69E9" w14:textId="77777777" w:rsidR="00C5590B" w:rsidRPr="00905C02" w:rsidRDefault="00C5590B" w:rsidP="00B11E18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klauzule obligatoryjne,</w:t>
      </w:r>
    </w:p>
    <w:p w14:paraId="3507F2DA" w14:textId="77777777" w:rsidR="00C5590B" w:rsidRPr="00905C02" w:rsidRDefault="00C5590B" w:rsidP="00B11E18">
      <w:pPr>
        <w:numPr>
          <w:ilvl w:val="1"/>
          <w:numId w:val="20"/>
        </w:numPr>
        <w:tabs>
          <w:tab w:val="left" w:pos="993"/>
        </w:tabs>
        <w:spacing w:before="120" w:line="271" w:lineRule="auto"/>
        <w:ind w:left="992" w:hanging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franszyzy i udziały własne.</w:t>
      </w:r>
    </w:p>
    <w:p w14:paraId="0CFC5B8E" w14:textId="22FA705B" w:rsidR="00C5590B" w:rsidRPr="00905C02" w:rsidRDefault="00C5590B" w:rsidP="00B11E18">
      <w:pPr>
        <w:numPr>
          <w:ilvl w:val="0"/>
          <w:numId w:val="20"/>
        </w:numPr>
        <w:tabs>
          <w:tab w:val="left" w:pos="426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Szczegółowe warunki oparte na wskazanym zakresie minimalnym i opisanych klauzulach obligatoryjnych zostały rozszerzone postanowieniami zawartymi w projekcie umowy odnoszącymi się, m.in. do zasad likwidacji szkód, bieżącej obsługi ubezpieczenia, obowiązków stron wynikających </w:t>
      </w:r>
      <w:r w:rsidR="000D282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z zawartej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 xml:space="preserve"> umowy ubezpieczenia itp.</w:t>
      </w:r>
    </w:p>
    <w:p w14:paraId="5E34E42C" w14:textId="19CC48A5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43" w:name="_Toc117680311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Kryteria oceny ofert i sposób oceny ofert</w:t>
      </w:r>
      <w:bookmarkEnd w:id="43"/>
    </w:p>
    <w:p w14:paraId="3C8A525A" w14:textId="77777777" w:rsidR="00783330" w:rsidRPr="00905C02" w:rsidRDefault="00783330" w:rsidP="00B11E18">
      <w:pPr>
        <w:pStyle w:val="Legenda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Przy dokonywaniu oceny ofert Zamawiający będzie stosował następujące zasady:</w:t>
      </w:r>
    </w:p>
    <w:p w14:paraId="0544AF5B" w14:textId="458EBE78" w:rsidR="00210C69" w:rsidRDefault="00210C69" w:rsidP="00B11E18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210C69">
        <w:rPr>
          <w:rFonts w:asciiTheme="minorHAnsi" w:hAnsiTheme="minorHAnsi" w:cstheme="minorHAnsi"/>
          <w:b w:val="0"/>
          <w:color w:val="404040" w:themeColor="text1" w:themeTint="BF"/>
          <w:szCs w:val="22"/>
        </w:rPr>
        <w:t>Ocena dokonywana jest dla każdej CZĘŚCI osobno</w:t>
      </w:r>
      <w:r>
        <w:rPr>
          <w:rFonts w:asciiTheme="minorHAnsi" w:hAnsiTheme="minorHAnsi" w:cstheme="minorHAnsi"/>
          <w:b w:val="0"/>
          <w:color w:val="404040" w:themeColor="text1" w:themeTint="BF"/>
          <w:szCs w:val="22"/>
        </w:rPr>
        <w:t>.</w:t>
      </w:r>
    </w:p>
    <w:p w14:paraId="2F6B2888" w14:textId="416CA05A" w:rsidR="00783330" w:rsidRPr="00905C02" w:rsidRDefault="00783330" w:rsidP="00B11E18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Oceny ofert dokonuje się na podstawie wypełnionego przez Wykonawcę </w:t>
      </w:r>
      <w:r w:rsidRPr="00905C02">
        <w:rPr>
          <w:rFonts w:asciiTheme="minorHAnsi" w:hAnsiTheme="minorHAnsi" w:cstheme="minorHAnsi"/>
          <w:bCs/>
          <w:color w:val="404040" w:themeColor="text1" w:themeTint="BF"/>
          <w:szCs w:val="22"/>
        </w:rPr>
        <w:t>Formularza ofert</w:t>
      </w:r>
      <w:r w:rsidR="007F1E2F" w:rsidRPr="00905C02">
        <w:rPr>
          <w:rFonts w:asciiTheme="minorHAnsi" w:hAnsiTheme="minorHAnsi" w:cstheme="minorHAnsi"/>
          <w:bCs/>
          <w:color w:val="404040" w:themeColor="text1" w:themeTint="BF"/>
          <w:szCs w:val="22"/>
        </w:rPr>
        <w:t>owego</w:t>
      </w: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– </w:t>
      </w:r>
      <w:r w:rsidR="00210C69" w:rsidRPr="00210C69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odpowiedniego dla CZĘŚCI, na którą składa ofertę </w:t>
      </w:r>
      <w:bookmarkStart w:id="44" w:name="_Hlk120650839"/>
      <w:r w:rsidR="00012D72">
        <w:rPr>
          <w:rFonts w:asciiTheme="minorHAnsi" w:hAnsiTheme="minorHAnsi" w:cstheme="minorHAnsi"/>
          <w:b w:val="0"/>
          <w:color w:val="404040" w:themeColor="text1" w:themeTint="BF"/>
          <w:szCs w:val="22"/>
        </w:rPr>
        <w:t>Załącznik</w:t>
      </w:r>
      <w:r w:rsidR="00210C69">
        <w:rPr>
          <w:rFonts w:asciiTheme="minorHAnsi" w:hAnsiTheme="minorHAnsi" w:cstheme="minorHAnsi"/>
          <w:b w:val="0"/>
          <w:color w:val="404040" w:themeColor="text1" w:themeTint="BF"/>
          <w:szCs w:val="22"/>
        </w:rPr>
        <w:t>a</w:t>
      </w:r>
      <w:r w:rsidR="00012D7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nr </w:t>
      </w: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>4</w:t>
      </w:r>
      <w:r w:rsidR="00012D7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do niniejszej SWZ</w:t>
      </w:r>
      <w:bookmarkEnd w:id="44"/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>.</w:t>
      </w:r>
    </w:p>
    <w:p w14:paraId="3CFEAA4B" w14:textId="7DB92C3C" w:rsidR="00783330" w:rsidRPr="00905C02" w:rsidRDefault="00783330" w:rsidP="00B11E18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>Kryteria oceny ofer</w:t>
      </w:r>
      <w:r w:rsidR="00012D72">
        <w:rPr>
          <w:rFonts w:asciiTheme="minorHAnsi" w:hAnsiTheme="minorHAnsi" w:cstheme="minorHAnsi"/>
          <w:b w:val="0"/>
          <w:color w:val="404040" w:themeColor="text1" w:themeTint="BF"/>
          <w:szCs w:val="22"/>
        </w:rPr>
        <w:t>t</w:t>
      </w:r>
      <w:r w:rsidR="00210C69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</w:t>
      </w:r>
      <w:r w:rsidR="00210C69" w:rsidRPr="00210C69">
        <w:rPr>
          <w:rFonts w:asciiTheme="minorHAnsi" w:hAnsiTheme="minorHAnsi" w:cstheme="minorHAnsi"/>
          <w:bCs/>
          <w:color w:val="404040" w:themeColor="text1" w:themeTint="BF"/>
          <w:szCs w:val="22"/>
        </w:rPr>
        <w:t>dla Części 1 i Części 2</w:t>
      </w:r>
      <w:r w:rsidR="00210C69">
        <w:rPr>
          <w:rFonts w:asciiTheme="minorHAnsi" w:hAnsiTheme="minorHAnsi" w:cstheme="minorHAnsi"/>
          <w:b w:val="0"/>
          <w:color w:val="404040" w:themeColor="text1" w:themeTint="BF"/>
          <w:szCs w:val="22"/>
        </w:rPr>
        <w:t>:</w:t>
      </w:r>
    </w:p>
    <w:p w14:paraId="4CAEEC4C" w14:textId="2786373E" w:rsidR="009147C8" w:rsidRPr="00327948" w:rsidRDefault="00783330" w:rsidP="00210C69">
      <w:pPr>
        <w:tabs>
          <w:tab w:val="left" w:pos="709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Znaczenie (waga) poszczególnych kryteriów w ogólnej ocenie ofert</w:t>
      </w:r>
      <w:r w:rsidR="00210C69" w:rsidRPr="00327948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 </w:t>
      </w:r>
      <w:bookmarkStart w:id="45" w:name="_Hlk120650893"/>
      <w:r w:rsidR="00210C69" w:rsidRPr="00327948">
        <w:rPr>
          <w:rFonts w:asciiTheme="minorHAnsi" w:hAnsiTheme="minorHAnsi" w:cstheme="minorHAnsi"/>
          <w:b/>
          <w:color w:val="404040" w:themeColor="text1" w:themeTint="BF"/>
          <w:szCs w:val="22"/>
          <w:u w:val="single"/>
        </w:rPr>
        <w:t xml:space="preserve">dla Części 1 </w:t>
      </w:r>
      <w:r w:rsidR="00210C69" w:rsidRPr="00327948">
        <w:rPr>
          <w:rFonts w:asciiTheme="minorHAnsi" w:hAnsiTheme="minorHAnsi" w:cstheme="minorHAnsi"/>
          <w:bCs/>
          <w:color w:val="404040" w:themeColor="text1" w:themeTint="BF"/>
          <w:szCs w:val="22"/>
          <w:u w:val="single"/>
        </w:rPr>
        <w:t>zamówienia</w:t>
      </w:r>
      <w:bookmarkEnd w:id="45"/>
      <w:r w:rsidR="00BE2566" w:rsidRPr="00327948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:</w:t>
      </w:r>
    </w:p>
    <w:p w14:paraId="456A9EBF" w14:textId="49ED57EA" w:rsidR="00783330" w:rsidRPr="00327948" w:rsidRDefault="00783330" w:rsidP="00B11E18">
      <w:pPr>
        <w:pStyle w:val="Akapitzlist"/>
        <w:numPr>
          <w:ilvl w:val="0"/>
          <w:numId w:val="46"/>
        </w:numPr>
        <w:tabs>
          <w:tab w:val="right" w:pos="4678"/>
        </w:tabs>
        <w:spacing w:before="120" w:line="271" w:lineRule="auto"/>
        <w:ind w:left="15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</w:t>
      </w:r>
      <w:r w:rsidR="00D234AC"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9</w:t>
      </w:r>
      <w:r w:rsidR="00901539" w:rsidRPr="0032794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0</w:t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6A726231" w14:textId="7D23C490" w:rsidR="009147C8" w:rsidRPr="00327948" w:rsidRDefault="00783330" w:rsidP="00B11E18">
      <w:pPr>
        <w:pStyle w:val="Akapitzlist"/>
        <w:numPr>
          <w:ilvl w:val="0"/>
          <w:numId w:val="46"/>
        </w:numPr>
        <w:tabs>
          <w:tab w:val="right" w:pos="4678"/>
        </w:tabs>
        <w:spacing w:before="120" w:line="271" w:lineRule="auto"/>
        <w:ind w:left="15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Preferowany zakres ubezpieczenia</w:t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D234AC"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="00901539" w:rsidRPr="0032794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10</w:t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58523BA4" w14:textId="045BCBD5" w:rsidR="00210C69" w:rsidRPr="00327948" w:rsidRDefault="00210C69" w:rsidP="00210C69">
      <w:pPr>
        <w:tabs>
          <w:tab w:val="left" w:pos="709"/>
        </w:tabs>
        <w:spacing w:before="120" w:line="271" w:lineRule="auto"/>
        <w:ind w:left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 xml:space="preserve">Znaczenie (waga) poszczególnych kryteriów w ogólnej ocenie ofert </w:t>
      </w:r>
      <w:r w:rsidRPr="00327948">
        <w:rPr>
          <w:rFonts w:asciiTheme="minorHAnsi" w:hAnsiTheme="minorHAnsi" w:cstheme="minorHAnsi"/>
          <w:b/>
          <w:color w:val="404040" w:themeColor="text1" w:themeTint="BF"/>
          <w:szCs w:val="22"/>
          <w:u w:val="single"/>
        </w:rPr>
        <w:t xml:space="preserve">dla Części 2 </w:t>
      </w:r>
      <w:r w:rsidRPr="00327948">
        <w:rPr>
          <w:rFonts w:asciiTheme="minorHAnsi" w:hAnsiTheme="minorHAnsi" w:cstheme="minorHAnsi"/>
          <w:bCs/>
          <w:color w:val="404040" w:themeColor="text1" w:themeTint="BF"/>
          <w:szCs w:val="22"/>
          <w:u w:val="single"/>
        </w:rPr>
        <w:t>zamówienia</w:t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:</w:t>
      </w:r>
    </w:p>
    <w:p w14:paraId="65C6E029" w14:textId="4007A963" w:rsidR="00210C69" w:rsidRPr="00327948" w:rsidRDefault="00210C69" w:rsidP="00210C69">
      <w:pPr>
        <w:pStyle w:val="Akapitzlist"/>
        <w:numPr>
          <w:ilvl w:val="0"/>
          <w:numId w:val="46"/>
        </w:numPr>
        <w:tabs>
          <w:tab w:val="right" w:pos="4678"/>
        </w:tabs>
        <w:spacing w:before="120" w:line="271" w:lineRule="auto"/>
        <w:ind w:left="15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</w:t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  <w:t>9</w:t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5</w:t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19928014" w14:textId="56DE69CB" w:rsidR="00210C69" w:rsidRPr="00327948" w:rsidRDefault="00210C69" w:rsidP="00210C69">
      <w:pPr>
        <w:pStyle w:val="Akapitzlist"/>
        <w:numPr>
          <w:ilvl w:val="0"/>
          <w:numId w:val="46"/>
        </w:numPr>
        <w:tabs>
          <w:tab w:val="right" w:pos="4678"/>
        </w:tabs>
        <w:spacing w:before="120" w:line="271" w:lineRule="auto"/>
        <w:ind w:left="156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Preferowany zakres ubezpieczenia</w:t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 5</w:t>
      </w:r>
      <w:r w:rsidRPr="0032794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%</w:t>
      </w:r>
    </w:p>
    <w:p w14:paraId="3D07E842" w14:textId="77777777" w:rsidR="00783330" w:rsidRPr="00905C02" w:rsidRDefault="00783330" w:rsidP="00B11E18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Sposób przyznawania punktów w poszczególnych kryteriach:</w:t>
      </w:r>
    </w:p>
    <w:p w14:paraId="7365F27B" w14:textId="77777777" w:rsidR="00783330" w:rsidRPr="00905C02" w:rsidRDefault="00783330" w:rsidP="00B11E18">
      <w:pPr>
        <w:pStyle w:val="Legenda"/>
        <w:numPr>
          <w:ilvl w:val="1"/>
          <w:numId w:val="23"/>
        </w:numPr>
        <w:tabs>
          <w:tab w:val="clear" w:pos="928"/>
          <w:tab w:val="num" w:pos="1134"/>
        </w:tabs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Kryterium CENA:</w:t>
      </w:r>
    </w:p>
    <w:p w14:paraId="291455F7" w14:textId="49015575" w:rsidR="00783330" w:rsidRPr="00210C69" w:rsidRDefault="00783330" w:rsidP="00B11E18">
      <w:pPr>
        <w:numPr>
          <w:ilvl w:val="0"/>
          <w:numId w:val="22"/>
        </w:numPr>
        <w:tabs>
          <w:tab w:val="left" w:pos="1418"/>
        </w:tabs>
        <w:spacing w:before="12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Cena wskazana w formularzu </w:t>
      </w:r>
      <w:r w:rsidR="00210C6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wartość łącznej składki przedstawionej oferty za wskazany </w:t>
      </w:r>
      <w:r w:rsidRPr="00210C6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okres </w:t>
      </w:r>
      <w:r w:rsidR="00210C69" w:rsidRPr="00210C69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24</w:t>
      </w:r>
      <w:r w:rsidRPr="00210C69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</w:t>
      </w:r>
      <w:r w:rsidRPr="00210C69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miesięczny</w:t>
      </w:r>
      <w:r w:rsidRPr="00210C6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0C32B32F" w14:textId="77777777" w:rsidR="00783330" w:rsidRPr="00905C02" w:rsidRDefault="00783330" w:rsidP="00B11E18">
      <w:pPr>
        <w:numPr>
          <w:ilvl w:val="0"/>
          <w:numId w:val="22"/>
        </w:numPr>
        <w:tabs>
          <w:tab w:val="left" w:pos="1418"/>
        </w:tabs>
        <w:spacing w:before="12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Ocena ofert zostanie dokonana wg wzoru:</w:t>
      </w:r>
    </w:p>
    <w:p w14:paraId="1010CC5F" w14:textId="3DDAF309" w:rsidR="00783330" w:rsidRPr="00905C02" w:rsidRDefault="00783330" w:rsidP="00B11E18">
      <w:pPr>
        <w:spacing w:before="120" w:line="271" w:lineRule="auto"/>
        <w:ind w:left="1418" w:hanging="284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ab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404040" w:themeColor="text1" w:themeTint="BF"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najtańszej oferty</m:t>
            </m:r>
          </m:num>
          <m:den>
            <m:r>
              <w:rPr>
                <w:rFonts w:ascii="Cambria Math" w:hAnsi="Cambria Math" w:cstheme="minorHAnsi"/>
                <w:color w:val="404040" w:themeColor="text1" w:themeTint="BF"/>
                <w:sz w:val="22"/>
                <w:szCs w:val="22"/>
              </w:rPr>
              <m:t>cena oferty ocenianej</m:t>
            </m:r>
          </m:den>
        </m:f>
        <m:r>
          <w:rPr>
            <w:rFonts w:ascii="Cambria Math" w:hAnsi="Cambria Math" w:cstheme="minorHAnsi"/>
            <w:color w:val="404040" w:themeColor="text1" w:themeTint="BF"/>
            <w:sz w:val="22"/>
            <w:szCs w:val="22"/>
          </w:rPr>
          <m:t>x 100 x waga kryterium</m:t>
        </m:r>
      </m:oMath>
    </w:p>
    <w:p w14:paraId="2D1365A2" w14:textId="77777777" w:rsidR="00783330" w:rsidRPr="00905C02" w:rsidRDefault="00783330" w:rsidP="00B11E18">
      <w:pPr>
        <w:pStyle w:val="Legenda"/>
        <w:numPr>
          <w:ilvl w:val="1"/>
          <w:numId w:val="23"/>
        </w:numPr>
        <w:tabs>
          <w:tab w:val="clear" w:pos="928"/>
          <w:tab w:val="num" w:pos="1134"/>
        </w:tabs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Kryterium PREFEROWANY ZAKRES UBEZPIECZENIA: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5C2EC1CE" w14:textId="3FFD0D21" w:rsidR="00783330" w:rsidRPr="00E36518" w:rsidRDefault="00783330" w:rsidP="00B11E18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Przez pojęcie „Zakres ubezpieczenia” </w:t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rozumie </w:t>
      </w:r>
      <w:r w:rsidRPr="00E3651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się ryzyka, zdarzenia, klauzule, a także sumy ubezpieczenia</w:t>
      </w:r>
      <w:r w:rsidR="00D331F5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 </w:t>
      </w:r>
      <w:r w:rsidRPr="00E3651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oraz limity opisane w SWZ. </w:t>
      </w:r>
    </w:p>
    <w:p w14:paraId="08CDE065" w14:textId="7A9EC09F" w:rsidR="00783330" w:rsidRPr="00E36518" w:rsidRDefault="00783330" w:rsidP="00B11E18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>Złożenie oferty o zakresie mniejszym niż określony w SWZ jako zakres minimalny</w:t>
      </w:r>
      <w:r w:rsidR="00D331F5">
        <w:rPr>
          <w:rFonts w:asciiTheme="minorHAnsi" w:hAnsiTheme="minorHAnsi" w:cstheme="minorHAnsi"/>
          <w:color w:val="404040" w:themeColor="text1" w:themeTint="BF"/>
          <w:szCs w:val="22"/>
        </w:rPr>
        <w:t xml:space="preserve"> – </w:t>
      </w: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>niepodlegający żadnym zmianom</w:t>
      </w:r>
      <w:r w:rsidR="00D331F5">
        <w:rPr>
          <w:rFonts w:asciiTheme="minorHAnsi" w:hAnsiTheme="minorHAnsi" w:cstheme="minorHAnsi"/>
          <w:color w:val="404040" w:themeColor="text1" w:themeTint="BF"/>
          <w:szCs w:val="22"/>
        </w:rPr>
        <w:t xml:space="preserve"> –</w:t>
      </w: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 xml:space="preserve"> spowoduje odrzucenie oferty. </w:t>
      </w:r>
    </w:p>
    <w:p w14:paraId="5D262D06" w14:textId="1E78AF9B" w:rsidR="00783330" w:rsidRPr="00905C02" w:rsidRDefault="00783330" w:rsidP="00B11E18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>Zakres preferowany oceniany będzie na podstawie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 wypełnionego </w:t>
      </w:r>
      <w:r w:rsidR="00210C69" w:rsidRPr="00210C69">
        <w:rPr>
          <w:rFonts w:asciiTheme="minorHAnsi" w:hAnsiTheme="minorHAnsi" w:cstheme="minorHAnsi"/>
          <w:color w:val="404040" w:themeColor="text1" w:themeTint="BF"/>
          <w:szCs w:val="22"/>
        </w:rPr>
        <w:t>odpowiedniego dla CZĘŚCI, na którą składa</w:t>
      </w:r>
      <w:r w:rsidR="00210C69">
        <w:rPr>
          <w:rFonts w:asciiTheme="minorHAnsi" w:hAnsiTheme="minorHAnsi" w:cstheme="minorHAnsi"/>
          <w:color w:val="404040" w:themeColor="text1" w:themeTint="BF"/>
          <w:szCs w:val="22"/>
        </w:rPr>
        <w:t>na jest</w:t>
      </w:r>
      <w:r w:rsidR="00210C69" w:rsidRPr="00210C69">
        <w:rPr>
          <w:rFonts w:asciiTheme="minorHAnsi" w:hAnsiTheme="minorHAnsi" w:cstheme="minorHAnsi"/>
          <w:color w:val="404040" w:themeColor="text1" w:themeTint="BF"/>
          <w:szCs w:val="22"/>
        </w:rPr>
        <w:t xml:space="preserve"> ofert</w:t>
      </w:r>
      <w:r w:rsidR="00210C69">
        <w:rPr>
          <w:rFonts w:asciiTheme="minorHAnsi" w:hAnsiTheme="minorHAnsi" w:cstheme="minorHAnsi"/>
          <w:color w:val="404040" w:themeColor="text1" w:themeTint="BF"/>
          <w:szCs w:val="22"/>
        </w:rPr>
        <w:t>a</w:t>
      </w:r>
      <w:r w:rsidR="00210C69" w:rsidRPr="00210C69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Załącznika nr 4 </w:t>
      </w:r>
      <w:r w:rsidR="00D331F5">
        <w:rPr>
          <w:rFonts w:asciiTheme="minorHAnsi" w:hAnsiTheme="minorHAnsi" w:cstheme="minorHAnsi"/>
          <w:color w:val="404040" w:themeColor="text1" w:themeTint="BF"/>
          <w:szCs w:val="22"/>
        </w:rPr>
        <w:t>–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 „Formularz ofertowy – </w:t>
      </w:r>
      <w:r w:rsidR="00B74B67"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PREFEROWANY 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ZAKRES UBEZPIECZENIA”, który określa liczbę punktów za każdą włączoną preferowaną klauzulę</w:t>
      </w:r>
      <w:r w:rsidR="00D331F5">
        <w:rPr>
          <w:rFonts w:asciiTheme="minorHAnsi" w:hAnsiTheme="minorHAnsi" w:cstheme="minorHAnsi"/>
          <w:color w:val="404040" w:themeColor="text1" w:themeTint="BF"/>
          <w:szCs w:val="22"/>
        </w:rPr>
        <w:t>/</w:t>
      </w:r>
      <w:r w:rsidR="00B74B67"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ryzyko 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lub wysokość limitu </w:t>
      </w:r>
      <w:r w:rsidR="00C1513B" w:rsidRPr="00905C02">
        <w:rPr>
          <w:rFonts w:asciiTheme="minorHAnsi" w:hAnsiTheme="minorHAnsi" w:cstheme="minorHAnsi"/>
          <w:color w:val="404040" w:themeColor="text1" w:themeTint="BF"/>
          <w:szCs w:val="22"/>
        </w:rPr>
        <w:t>oferowanego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.</w:t>
      </w:r>
    </w:p>
    <w:p w14:paraId="1C9A3113" w14:textId="77777777" w:rsidR="00783330" w:rsidRPr="00905C02" w:rsidRDefault="00783330" w:rsidP="00B11E18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KLAUZULE</w:t>
      </w:r>
      <w:r w:rsidRPr="00905C02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oceniane będą następująco:</w:t>
      </w:r>
    </w:p>
    <w:p w14:paraId="62595CF9" w14:textId="52AF9DD4" w:rsidR="00783330" w:rsidRPr="00905C02" w:rsidRDefault="00783330" w:rsidP="00B11E18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Klauzula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przyjęta w treści opisanej w SWZ otrzyma maksymalną liczbę punktów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spośród wskazanych </w:t>
      </w:r>
      <w:r w:rsidR="00E174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="008136B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odpowiednim dla Części zamówienia</w:t>
      </w:r>
      <w:r w:rsidR="00E174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 xml:space="preserve">Załączniku nr 4 </w:t>
      </w:r>
      <w:r w:rsidR="00D331F5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„FORMULARZ OFERTOWY – ZAKRES UBEZPIECZENIA” dla danej klauzuli (</w:t>
      </w:r>
      <w:r w:rsidR="00DF444B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zaznaczona </w:t>
      </w:r>
      <w:r w:rsidR="00B233B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odpowiedź</w:t>
      </w:r>
      <w:r w:rsidR="00E96F2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„</w:t>
      </w:r>
      <w:r w:rsidR="00E96F2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Tak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 w kolumnie „2”</w:t>
      </w:r>
      <w:r w:rsidR="00B233B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)</w:t>
      </w:r>
      <w:r w:rsidR="00B74B67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105F8CC0" w14:textId="4B89C309" w:rsidR="00E96F20" w:rsidRPr="00905C02" w:rsidRDefault="00783330" w:rsidP="00B11E18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Każda klauzula 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odrzucona nie otrzyma punktów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E96F2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(</w:t>
      </w:r>
      <w:r w:rsidR="00DF444B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 xml:space="preserve">zaznaczona </w:t>
      </w:r>
      <w:r w:rsidR="00B233B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odpowiedź „N</w:t>
      </w:r>
      <w:r w:rsidR="00D0269D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IE</w:t>
      </w:r>
      <w:r w:rsidR="00B233B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”</w:t>
      </w:r>
      <w:r w:rsidR="00E96F2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 xml:space="preserve"> w</w:t>
      </w:r>
      <w:r w:rsidR="00D331F5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 </w:t>
      </w:r>
      <w:r w:rsidR="00E96F2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kolumnie</w:t>
      </w:r>
      <w:r w:rsidR="00D331F5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 </w:t>
      </w:r>
      <w:r w:rsidR="00E96F20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eastAsia="en-US"/>
        </w:rPr>
        <w:t>„2”</w:t>
      </w:r>
      <w:r w:rsidR="00FB4694" w:rsidRPr="00905C02">
        <w:rPr>
          <w:rFonts w:asciiTheme="minorHAnsi" w:eastAsiaTheme="minorHAnsi" w:hAnsiTheme="minorHAnsi" w:cstheme="minorHAnsi"/>
          <w:color w:val="404040" w:themeColor="text1" w:themeTint="BF"/>
          <w:sz w:val="22"/>
          <w:szCs w:val="22"/>
          <w:lang w:val="pl-PL" w:eastAsia="en-US"/>
        </w:rPr>
        <w:t>).</w:t>
      </w:r>
    </w:p>
    <w:p w14:paraId="7439F83D" w14:textId="1E2BFE30" w:rsidR="00CD6C87" w:rsidRPr="00E36518" w:rsidRDefault="00CD6C87" w:rsidP="00B11E18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Błędne oznaczenie, </w:t>
      </w:r>
      <w:r w:rsidR="00F9695A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w tym</w:t>
      </w:r>
      <w:r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brak wypełnienia kolumn</w:t>
      </w:r>
      <w:r w:rsidR="00F9695A" w:rsidRPr="00905C02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y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</w:t>
      </w:r>
      <w:r w:rsidRPr="00D331F5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„2”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 spowoduje nieprzyznanie punktów</w:t>
      </w:r>
      <w:r w:rsidRPr="00E36518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.</w:t>
      </w:r>
    </w:p>
    <w:p w14:paraId="6D050A9A" w14:textId="77777777" w:rsidR="00D54FEE" w:rsidRPr="00E36518" w:rsidRDefault="00D54FEE" w:rsidP="00B11E18">
      <w:pPr>
        <w:pStyle w:val="Legenda"/>
        <w:numPr>
          <w:ilvl w:val="2"/>
          <w:numId w:val="23"/>
        </w:numPr>
        <w:tabs>
          <w:tab w:val="clear" w:pos="1440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>LIMITY OCHRONY</w:t>
      </w:r>
      <w:r w:rsidRPr="00E36518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 </w:t>
      </w:r>
      <w:r w:rsidRPr="00E36518">
        <w:rPr>
          <w:rFonts w:asciiTheme="minorHAnsi" w:hAnsiTheme="minorHAnsi" w:cstheme="minorHAnsi"/>
          <w:color w:val="404040" w:themeColor="text1" w:themeTint="BF"/>
          <w:szCs w:val="22"/>
        </w:rPr>
        <w:t xml:space="preserve">UBEZPIECZENIOWEJ </w:t>
      </w:r>
      <w:r w:rsidRPr="00E36518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oceniane będą następująco:</w:t>
      </w:r>
    </w:p>
    <w:p w14:paraId="7DA0A3AB" w14:textId="1010212A" w:rsidR="00CD6C87" w:rsidRPr="00E36518" w:rsidRDefault="00CD6C87" w:rsidP="00B11E18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365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Wskazane w SWZ limity na wybrane ryzyka i klauzule stanowią wartość minimalną</w:t>
      </w:r>
      <w:r w:rsidRPr="00E3651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. Zamawiający </w:t>
      </w:r>
      <w:r w:rsidRPr="00E36518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preferuje zwiększenie wysokości minimalnego limitu</w:t>
      </w:r>
      <w:r w:rsidRPr="00E3651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ochrony na wybrane ryzyka i klauzule. </w:t>
      </w:r>
    </w:p>
    <w:p w14:paraId="7B65A180" w14:textId="77777777" w:rsidR="005C0DF9" w:rsidRPr="00905C02" w:rsidRDefault="005C0DF9" w:rsidP="00B11E18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46" w:name="_Hlk108092263"/>
      <w:bookmarkStart w:id="47" w:name="_Hlk108095411"/>
      <w:r w:rsidRPr="00E3651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 zaoferowanie limitu w wysokości określonej jako limit minimalny dla wybranego ryzyka lub klauzuli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Wykonawca otrzyma 0 (zero) punktów. </w:t>
      </w:r>
    </w:p>
    <w:bookmarkEnd w:id="46"/>
    <w:p w14:paraId="04F19CF2" w14:textId="3A9CE37C" w:rsidR="005C0DF9" w:rsidRPr="00905C02" w:rsidRDefault="005C0DF9" w:rsidP="00B11E18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sytuacji gdy Wykonawca przez przeoczenie nie wypełni kolumny „4” dla wybranego ryzyka/klauzuli także otrzyma 0 (zero) punktów. </w:t>
      </w:r>
    </w:p>
    <w:p w14:paraId="724D3B8B" w14:textId="05DDEA37" w:rsidR="005C0DF9" w:rsidRPr="00905C02" w:rsidRDefault="005C0DF9" w:rsidP="00B11E18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 zaoferowanie limitu w wysokości określonej jako limit maksymalny zostanie przyznana maksymalna liczba punktów wskazana w tabeli dla </w:t>
      </w:r>
      <w:r w:rsidR="00450A0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danego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ryzyka lub klauzuli (kolumna „5”). </w:t>
      </w:r>
    </w:p>
    <w:p w14:paraId="083BD294" w14:textId="77777777" w:rsidR="005C0DF9" w:rsidRPr="00905C02" w:rsidRDefault="005C0DF9" w:rsidP="00B11E18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 zaoferowanie limitu w wysokości powyżej limitu minimalnego, a poniżej limitu maksymalnego zostanie przyznana liczba punktów wyliczona wg wzoru: </w:t>
      </w:r>
    </w:p>
    <w:p w14:paraId="33743028" w14:textId="0B684C6C" w:rsidR="00902E54" w:rsidRPr="00905C02" w:rsidRDefault="00902E54" w:rsidP="00B11E18">
      <w:pPr>
        <w:spacing w:before="120" w:after="120" w:line="271" w:lineRule="auto"/>
        <w:ind w:left="17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noProof/>
          <w:color w:val="404040" w:themeColor="text1" w:themeTint="BF"/>
        </w:rPr>
        <w:drawing>
          <wp:inline distT="0" distB="0" distL="0" distR="0" wp14:anchorId="3B486F33" wp14:editId="24D53305">
            <wp:extent cx="4777740" cy="4660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B90C" w14:textId="77777777" w:rsidR="005C0DF9" w:rsidRPr="00905C02" w:rsidRDefault="005C0DF9" w:rsidP="00B11E18">
      <w:pPr>
        <w:pStyle w:val="Akapitzlist"/>
        <w:numPr>
          <w:ilvl w:val="3"/>
          <w:numId w:val="10"/>
        </w:numPr>
        <w:spacing w:before="120" w:after="120" w:line="271" w:lineRule="auto"/>
        <w:ind w:left="212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48" w:name="_Hlk108092842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sytuacji gdy Wykonawca zaoferuje limit większy niż limit maksymalny otrzyma maksymalną możliwą liczbę punktów. </w:t>
      </w:r>
    </w:p>
    <w:bookmarkEnd w:id="47"/>
    <w:bookmarkEnd w:id="48"/>
    <w:p w14:paraId="7875C563" w14:textId="77777777" w:rsidR="00FA0F8A" w:rsidRDefault="00783330" w:rsidP="00B11E18">
      <w:pPr>
        <w:pStyle w:val="Legenda"/>
        <w:numPr>
          <w:ilvl w:val="2"/>
          <w:numId w:val="23"/>
        </w:numPr>
        <w:tabs>
          <w:tab w:val="clear" w:pos="1440"/>
          <w:tab w:val="num" w:pos="851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Liczba punktów uzyskanych za poszczególne ryzyka/klauzule/limity ochrony ubezpieczeniowej sumuje się. Maksymalna do uzyskania liczba punktów wynosi:</w:t>
      </w:r>
      <w:r w:rsidR="00BC4C3E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</w:p>
    <w:p w14:paraId="44664BC0" w14:textId="59A63E5E" w:rsidR="00FA0F8A" w:rsidRPr="00FA0F8A" w:rsidRDefault="00FA0F8A" w:rsidP="00FA0F8A">
      <w:pPr>
        <w:pStyle w:val="Legenda"/>
        <w:numPr>
          <w:ilvl w:val="0"/>
          <w:numId w:val="52"/>
        </w:numPr>
        <w:spacing w:before="120" w:line="271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FA0F8A">
        <w:rPr>
          <w:rFonts w:asciiTheme="minorHAnsi" w:hAnsiTheme="minorHAnsi" w:cstheme="minorHAnsi"/>
          <w:b w:val="0"/>
          <w:color w:val="404040" w:themeColor="text1" w:themeTint="BF"/>
          <w:szCs w:val="22"/>
        </w:rPr>
        <w:lastRenderedPageBreak/>
        <w:t xml:space="preserve">dla </w:t>
      </w:r>
      <w:r w:rsidRPr="00FA0F8A">
        <w:rPr>
          <w:rFonts w:asciiTheme="minorHAnsi" w:hAnsiTheme="minorHAnsi" w:cstheme="minorHAnsi"/>
          <w:bCs/>
          <w:color w:val="404040" w:themeColor="text1" w:themeTint="BF"/>
          <w:szCs w:val="22"/>
        </w:rPr>
        <w:t xml:space="preserve">CZĘŚCI 1 </w:t>
      </w:r>
      <w:r>
        <w:rPr>
          <w:rFonts w:asciiTheme="minorHAnsi" w:hAnsiTheme="minorHAnsi" w:cstheme="minorHAnsi"/>
          <w:bCs/>
          <w:color w:val="404040" w:themeColor="text1" w:themeTint="BF"/>
          <w:szCs w:val="22"/>
        </w:rPr>
        <w:t xml:space="preserve">– </w:t>
      </w:r>
      <w:r w:rsidR="00A637FE">
        <w:rPr>
          <w:rFonts w:asciiTheme="minorHAnsi" w:hAnsiTheme="minorHAnsi" w:cstheme="minorHAnsi"/>
          <w:bCs/>
          <w:color w:val="404040" w:themeColor="text1" w:themeTint="BF"/>
          <w:szCs w:val="22"/>
        </w:rPr>
        <w:t>3</w:t>
      </w:r>
      <w:r w:rsidR="00CF11BC">
        <w:rPr>
          <w:rFonts w:asciiTheme="minorHAnsi" w:hAnsiTheme="minorHAnsi" w:cstheme="minorHAnsi"/>
          <w:bCs/>
          <w:color w:val="404040" w:themeColor="text1" w:themeTint="BF"/>
          <w:szCs w:val="22"/>
        </w:rPr>
        <w:t>35</w:t>
      </w:r>
      <w:r w:rsidRPr="00FA0F8A">
        <w:rPr>
          <w:rFonts w:asciiTheme="minorHAnsi" w:hAnsiTheme="minorHAnsi" w:cstheme="minorHAnsi"/>
          <w:bCs/>
          <w:color w:val="404040" w:themeColor="text1" w:themeTint="BF"/>
          <w:szCs w:val="22"/>
        </w:rPr>
        <w:t xml:space="preserve"> punktów </w:t>
      </w:r>
      <w:r w:rsidRPr="00FA0F8A">
        <w:rPr>
          <w:rFonts w:asciiTheme="minorHAnsi" w:hAnsiTheme="minorHAnsi" w:cstheme="minorHAnsi"/>
          <w:b w:val="0"/>
          <w:color w:val="404040" w:themeColor="text1" w:themeTint="BF"/>
          <w:szCs w:val="22"/>
        </w:rPr>
        <w:t>zgodnie z Załącznikiem nr 4a do SWZ.</w:t>
      </w:r>
    </w:p>
    <w:p w14:paraId="1F4BB86B" w14:textId="76459C63" w:rsidR="00783330" w:rsidRPr="00FA0F8A" w:rsidRDefault="00FA0F8A" w:rsidP="00FA0F8A">
      <w:pPr>
        <w:pStyle w:val="Legenda"/>
        <w:numPr>
          <w:ilvl w:val="0"/>
          <w:numId w:val="52"/>
        </w:numPr>
        <w:tabs>
          <w:tab w:val="num" w:pos="1843"/>
        </w:tabs>
        <w:spacing w:before="120" w:line="271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Cs w:val="22"/>
        </w:rPr>
      </w:pPr>
      <w:r w:rsidRPr="00FA0F8A">
        <w:rPr>
          <w:rFonts w:asciiTheme="minorHAnsi" w:hAnsiTheme="minorHAnsi" w:cstheme="minorHAnsi"/>
          <w:b w:val="0"/>
          <w:color w:val="404040" w:themeColor="text1" w:themeTint="BF"/>
          <w:szCs w:val="22"/>
        </w:rPr>
        <w:t xml:space="preserve">dla </w:t>
      </w:r>
      <w:r w:rsidRPr="00FA0F8A">
        <w:rPr>
          <w:rFonts w:asciiTheme="minorHAnsi" w:hAnsiTheme="minorHAnsi" w:cstheme="minorHAnsi"/>
          <w:bCs/>
          <w:color w:val="404040" w:themeColor="text1" w:themeTint="BF"/>
          <w:szCs w:val="22"/>
        </w:rPr>
        <w:t xml:space="preserve">CZĘŚCI 2 </w:t>
      </w:r>
      <w:r>
        <w:rPr>
          <w:rFonts w:asciiTheme="minorHAnsi" w:hAnsiTheme="minorHAnsi" w:cstheme="minorHAnsi"/>
          <w:bCs/>
          <w:color w:val="404040" w:themeColor="text1" w:themeTint="BF"/>
          <w:szCs w:val="22"/>
        </w:rPr>
        <w:t xml:space="preserve">– </w:t>
      </w:r>
      <w:r w:rsidR="00A418C2">
        <w:rPr>
          <w:rFonts w:asciiTheme="minorHAnsi" w:hAnsiTheme="minorHAnsi" w:cstheme="minorHAnsi"/>
          <w:bCs/>
          <w:color w:val="404040" w:themeColor="text1" w:themeTint="BF"/>
          <w:szCs w:val="22"/>
        </w:rPr>
        <w:t>8</w:t>
      </w:r>
      <w:r w:rsidRPr="00FA0F8A">
        <w:rPr>
          <w:rFonts w:asciiTheme="minorHAnsi" w:hAnsiTheme="minorHAnsi" w:cstheme="minorHAnsi"/>
          <w:bCs/>
          <w:color w:val="404040" w:themeColor="text1" w:themeTint="BF"/>
          <w:szCs w:val="22"/>
        </w:rPr>
        <w:t xml:space="preserve">0 punktów </w:t>
      </w:r>
      <w:r w:rsidRPr="00FA0F8A">
        <w:rPr>
          <w:rFonts w:asciiTheme="minorHAnsi" w:hAnsiTheme="minorHAnsi" w:cstheme="minorHAnsi"/>
          <w:b w:val="0"/>
          <w:color w:val="404040" w:themeColor="text1" w:themeTint="BF"/>
          <w:szCs w:val="22"/>
        </w:rPr>
        <w:t>zgodnie z Załącznikiem nr 4b do SWZ.</w:t>
      </w:r>
    </w:p>
    <w:p w14:paraId="79A6ED09" w14:textId="77777777" w:rsidR="00783330" w:rsidRPr="00905C02" w:rsidRDefault="00783330" w:rsidP="00B11E18">
      <w:pPr>
        <w:pStyle w:val="Legenda"/>
        <w:numPr>
          <w:ilvl w:val="2"/>
          <w:numId w:val="23"/>
        </w:numPr>
        <w:tabs>
          <w:tab w:val="clear" w:pos="1440"/>
          <w:tab w:val="num" w:pos="851"/>
          <w:tab w:val="num" w:pos="1843"/>
        </w:tabs>
        <w:spacing w:before="120" w:line="271" w:lineRule="auto"/>
        <w:ind w:left="1843" w:hanging="709"/>
        <w:jc w:val="both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Każda oferta w kryterium Zakres ubezpieczenia otrzyma ocenę wyliczoną według wzoru:</w:t>
      </w:r>
    </w:p>
    <w:p w14:paraId="23B427CB" w14:textId="0F7E5453" w:rsidR="00783330" w:rsidRPr="00905C02" w:rsidRDefault="00CF11BC" w:rsidP="00B11E18">
      <w:pPr>
        <w:tabs>
          <w:tab w:val="left" w:pos="1134"/>
        </w:tabs>
        <w:spacing w:before="120" w:line="271" w:lineRule="auto"/>
        <w:ind w:left="141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404040" w:themeColor="text1" w:themeTint="BF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color w:val="404040" w:themeColor="text1" w:themeTint="BF"/>
                  <w:sz w:val="22"/>
                  <w:szCs w:val="22"/>
                </w:rPr>
                <m:t>suma punktów z oferty ocenianej</m:t>
              </m:r>
            </m:num>
            <m:den>
              <m:eqArr>
                <m:eqArrPr>
                  <m:ctrlPr>
                    <w:rPr>
                      <w:rFonts w:ascii="Cambria Math" w:hAnsi="Cambria Math" w:cstheme="minorHAnsi"/>
                      <w:i/>
                      <w:color w:val="404040" w:themeColor="text1" w:themeTint="BF"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404040" w:themeColor="text1" w:themeTint="BF"/>
                      <w:sz w:val="22"/>
                      <w:szCs w:val="22"/>
                    </w:rPr>
                    <m:t xml:space="preserve">suma punktów maksymalnie </m:t>
                  </m:r>
                </m:e>
                <m:e>
                  <m:r>
                    <w:rPr>
                      <w:rFonts w:ascii="Cambria Math" w:hAnsi="Cambria Math" w:cstheme="minorHAnsi"/>
                      <w:color w:val="404040" w:themeColor="text1" w:themeTint="BF"/>
                      <w:sz w:val="22"/>
                      <w:szCs w:val="22"/>
                    </w:rPr>
                    <m:t>możliwych do uzyskania</m:t>
                  </m:r>
                </m:e>
              </m:eqArr>
            </m:den>
          </m:f>
          <m:r>
            <w:rPr>
              <w:rFonts w:ascii="Cambria Math" w:hAnsi="Cambria Math" w:cstheme="minorHAnsi"/>
              <w:color w:val="404040" w:themeColor="text1" w:themeTint="BF"/>
              <w:sz w:val="22"/>
              <w:szCs w:val="22"/>
            </w:rPr>
            <m:t xml:space="preserve">x 100 x waga kryterium </m:t>
          </m:r>
        </m:oMath>
      </m:oMathPara>
    </w:p>
    <w:p w14:paraId="05BEFA0B" w14:textId="77777777" w:rsidR="00783330" w:rsidRPr="00905C02" w:rsidRDefault="00783330" w:rsidP="00B11E18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Punkty w poszczególnych kryteriach będą wyliczane </w:t>
      </w:r>
      <w:r w:rsidRPr="00BC4C3E">
        <w:rPr>
          <w:rFonts w:asciiTheme="minorHAnsi" w:hAnsiTheme="minorHAnsi" w:cstheme="minorHAnsi"/>
          <w:color w:val="404040" w:themeColor="text1" w:themeTint="BF"/>
          <w:szCs w:val="22"/>
        </w:rPr>
        <w:t>z dokładnością do dwóch miejsc po przecinku</w:t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.</w:t>
      </w:r>
    </w:p>
    <w:p w14:paraId="0A8B23E8" w14:textId="77777777" w:rsidR="00783330" w:rsidRPr="00905C02" w:rsidRDefault="00783330" w:rsidP="00B11E18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line="271" w:lineRule="auto"/>
        <w:ind w:left="426" w:hanging="426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Ocena końcowa oferty będzie sumą punktów uzyskanych za wszystkie w/w kryteria.</w:t>
      </w:r>
    </w:p>
    <w:p w14:paraId="02CC8BB0" w14:textId="1E3BD6D2" w:rsidR="00F9309A" w:rsidRPr="00905C02" w:rsidRDefault="00F9309A" w:rsidP="00B11E18">
      <w:pPr>
        <w:pStyle w:val="Legenda"/>
        <w:numPr>
          <w:ilvl w:val="0"/>
          <w:numId w:val="23"/>
        </w:numPr>
        <w:tabs>
          <w:tab w:val="clear" w:pos="360"/>
          <w:tab w:val="left" w:pos="851"/>
        </w:tabs>
        <w:spacing w:before="120" w:line="271" w:lineRule="auto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Zamawiający wybiera najkorzystniejszą ofertę na podstawie kryteriów oceny ofert określonych </w:t>
      </w:r>
      <w:r w:rsidR="00C04338"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br/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w dokumentach zamówienia. Najkorzystniejsza oferta to oferta przedstawiająca najkorzystniejszy stosunek jakości do ceny.</w:t>
      </w:r>
    </w:p>
    <w:p w14:paraId="26B13CEC" w14:textId="288D6CA6" w:rsidR="00783330" w:rsidRPr="00905C02" w:rsidRDefault="00783330" w:rsidP="00B11E18">
      <w:pPr>
        <w:pStyle w:val="Legenda"/>
        <w:numPr>
          <w:ilvl w:val="0"/>
          <w:numId w:val="23"/>
        </w:numPr>
        <w:tabs>
          <w:tab w:val="left" w:pos="851"/>
        </w:tabs>
        <w:spacing w:before="120" w:line="271" w:lineRule="auto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Wskazane przez Wykonawcę w Formularzu ofertowym </w:t>
      </w:r>
      <w:bookmarkStart w:id="49" w:name="_Hlk109719661"/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karty produktu</w:t>
      </w:r>
      <w:bookmarkEnd w:id="49"/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, OWU lub inne wzorce umowy będą mieć zastosowanie do zawartej umowy tylko w kwestiach nieuregulowanych w SWZ, </w:t>
      </w:r>
      <w:r w:rsidR="00705C36"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br/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a w odniesieniu do zakresu preferowanego w kwestiach nieokreślonych w Formularzu ofertowym. </w:t>
      </w:r>
      <w:r w:rsidR="00705C36"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br/>
      </w: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 xml:space="preserve">W przypadku sprzeczności treści karty produktu, OWU lub innych wzorców umowy z postanowieniami określonymi w SWZ lub w Formularzu ofertowym strony związane są postanowieniami określonymi w SWZ lub w Formularzu ofertowym. </w:t>
      </w:r>
    </w:p>
    <w:p w14:paraId="787AF87B" w14:textId="0277E18C" w:rsidR="00783330" w:rsidRPr="00905C02" w:rsidRDefault="00783330" w:rsidP="00B11E18">
      <w:pPr>
        <w:pStyle w:val="Legenda"/>
        <w:numPr>
          <w:ilvl w:val="0"/>
          <w:numId w:val="23"/>
        </w:numPr>
        <w:tabs>
          <w:tab w:val="clear" w:pos="360"/>
          <w:tab w:val="num" w:pos="426"/>
          <w:tab w:val="left" w:pos="851"/>
        </w:tabs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b w:val="0"/>
          <w:bCs/>
          <w:color w:val="404040" w:themeColor="text1" w:themeTint="BF"/>
          <w:szCs w:val="22"/>
        </w:rPr>
        <w:t>Karty produktu, OWU lub inne wzorce umowy Wykonawcy nie są częścią oferty, a Zamawiający nie będzie badał ich zgodności z SWZ, nawet jeśli Wykonawca dołączy je do oferty.</w:t>
      </w:r>
    </w:p>
    <w:p w14:paraId="4ECE2EA6" w14:textId="103DDC5A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0" w:name="_Toc117680312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Informacje dotyczące trybu otwarcia</w:t>
      </w:r>
      <w:bookmarkEnd w:id="50"/>
      <w:r w:rsidR="00DB6C30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4B82E490" w14:textId="5153E30D" w:rsidR="00B0232C" w:rsidRPr="00905C02" w:rsidRDefault="00B0232C" w:rsidP="00B11E18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Otwarcie ofert następuje niezwłocznie po upływie terminu składania ofert, tj. </w:t>
      </w:r>
      <w:r w:rsidR="006E1851" w:rsidRPr="006E185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09.12</w:t>
      </w:r>
      <w:r w:rsidR="005B636E" w:rsidRPr="006E185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.202</w:t>
      </w:r>
      <w:r w:rsidR="00705C36" w:rsidRPr="006E185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2</w:t>
      </w:r>
      <w:r w:rsidR="005B636E" w:rsidRPr="006E185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 xml:space="preserve"> r.</w:t>
      </w:r>
    </w:p>
    <w:p w14:paraId="12202098" w14:textId="11098DFB" w:rsidR="00705C36" w:rsidRPr="00905C02" w:rsidRDefault="00705C36" w:rsidP="00B11E18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bCs/>
          <w:iCs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Otwarcie ofert</w:t>
      </w:r>
      <w:r w:rsidRPr="00905C02" w:rsidDel="00DD2687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systemie: </w:t>
      </w:r>
      <w:r w:rsidRPr="00905C02">
        <w:rPr>
          <w:rStyle w:val="Hipercze"/>
          <w:rFonts w:asciiTheme="minorHAnsi" w:hAnsiTheme="minorHAnsi" w:cstheme="minorHAnsi"/>
          <w:color w:val="404040" w:themeColor="text1" w:themeTint="BF"/>
          <w:sz w:val="22"/>
          <w:szCs w:val="22"/>
        </w:rPr>
        <w:t>platformazakupowa.pl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dokonywane jest poprzez odszyfrowanie </w:t>
      </w:r>
      <w:r w:rsidR="0042652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 otwarcie ofert</w:t>
      </w:r>
      <w:r w:rsidRPr="00905C02">
        <w:rPr>
          <w:color w:val="404040" w:themeColor="text1" w:themeTint="BF"/>
          <w:szCs w:val="22"/>
        </w:rPr>
        <w:t>.</w:t>
      </w:r>
    </w:p>
    <w:p w14:paraId="758F2F99" w14:textId="77777777" w:rsidR="00705C36" w:rsidRPr="00905C02" w:rsidRDefault="00705C36" w:rsidP="00B11E18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Otwarcie ofert jest niejawne.</w:t>
      </w:r>
    </w:p>
    <w:p w14:paraId="77874343" w14:textId="4C271073" w:rsidR="00B0232C" w:rsidRPr="00905C02" w:rsidRDefault="009F4EB6" w:rsidP="00B11E18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="00B0232C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przypadku awarii tego systemu, która powoduje brak możliwości otwarcia ofert w terminie określonym przez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B0232C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amawiającego, otwarcie ofert następuje niezwłocznie po usunięciu awarii.</w:t>
      </w:r>
    </w:p>
    <w:p w14:paraId="1B2C65E4" w14:textId="77777777" w:rsidR="00B0232C" w:rsidRPr="00905C02" w:rsidRDefault="00B0232C" w:rsidP="00B11E18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poinformuje o zmianie terminu otwarcia ofert na stronie internetowej prowadzonego postępowania.</w:t>
      </w:r>
    </w:p>
    <w:p w14:paraId="114D9BBF" w14:textId="77777777" w:rsidR="00B0232C" w:rsidRPr="00905C02" w:rsidRDefault="00B0232C" w:rsidP="00B11E18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BD32956" w14:textId="77777777" w:rsidR="00B0232C" w:rsidRPr="00905C02" w:rsidRDefault="00B0232C" w:rsidP="00B11E18">
      <w:pPr>
        <w:numPr>
          <w:ilvl w:val="0"/>
          <w:numId w:val="29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Zamawiający, niezwłocznie po otwarciu ofert, udostępnia na stronie internetowej prowadzonego postępowania informacje o:</w:t>
      </w:r>
    </w:p>
    <w:p w14:paraId="24FB5DD2" w14:textId="77777777" w:rsidR="00B0232C" w:rsidRPr="00905C02" w:rsidRDefault="00B0232C" w:rsidP="00B11E18">
      <w:pPr>
        <w:numPr>
          <w:ilvl w:val="1"/>
          <w:numId w:val="29"/>
        </w:numPr>
        <w:suppressAutoHyphens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5042F115" w14:textId="77777777" w:rsidR="005A013D" w:rsidRPr="00905C02" w:rsidRDefault="00B0232C" w:rsidP="00B11E18">
      <w:pPr>
        <w:numPr>
          <w:ilvl w:val="1"/>
          <w:numId w:val="29"/>
        </w:numPr>
        <w:suppressAutoHyphens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cenach lub kosztach zawartych w ofertach</w:t>
      </w:r>
      <w:r w:rsidR="005A013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25A56A2" w14:textId="0144BA92" w:rsidR="00B0232C" w:rsidRPr="00905C02" w:rsidRDefault="00B0232C" w:rsidP="00B11E18">
      <w:pPr>
        <w:suppressAutoHyphens w:val="0"/>
        <w:spacing w:before="120" w:after="120" w:line="271" w:lineRule="auto"/>
        <w:ind w:left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Informacja zostanie opublikowana na stronie postępowania na </w:t>
      </w:r>
      <w:r w:rsidRPr="00BC4C3E">
        <w:rPr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platformazakupowa.pl</w:t>
      </w:r>
      <w:r w:rsidR="004D1E0D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sekcji ,,</w:t>
      </w:r>
      <w:r w:rsidRPr="00BC4C3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Komunikaty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”.</w:t>
      </w:r>
    </w:p>
    <w:p w14:paraId="70F13ADE" w14:textId="77777777" w:rsidR="00B30552" w:rsidRPr="00996E8C" w:rsidRDefault="00B30552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51" w:name="_Toc117680313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Termin związania ofertą</w:t>
      </w:r>
      <w:bookmarkEnd w:id="51"/>
    </w:p>
    <w:p w14:paraId="1A97F814" w14:textId="5B006B85" w:rsidR="00B30552" w:rsidRPr="00470E6E" w:rsidRDefault="00B30552" w:rsidP="00B11E18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="120" w:line="271" w:lineRule="auto"/>
        <w:ind w:left="425" w:hanging="425"/>
        <w:rPr>
          <w:rFonts w:asciiTheme="minorHAnsi" w:hAnsiTheme="minorHAnsi" w:cstheme="minorHAnsi"/>
          <w:color w:val="404040" w:themeColor="text1" w:themeTint="BF"/>
          <w:szCs w:val="22"/>
        </w:rPr>
      </w:pPr>
      <w:r w:rsidRPr="00470E6E">
        <w:rPr>
          <w:rFonts w:asciiTheme="minorHAnsi" w:hAnsiTheme="minorHAnsi" w:cstheme="minorHAnsi"/>
          <w:color w:val="404040" w:themeColor="text1" w:themeTint="BF"/>
          <w:szCs w:val="22"/>
        </w:rPr>
        <w:t xml:space="preserve">Wykonawca będzie związany ofertą </w:t>
      </w:r>
      <w:r w:rsidRPr="00470E6E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 xml:space="preserve">przez okres </w:t>
      </w:r>
      <w:r w:rsidR="00C30555" w:rsidRPr="00470E6E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>3</w:t>
      </w:r>
      <w:r w:rsidR="00040ED9" w:rsidRPr="00470E6E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>0</w:t>
      </w:r>
      <w:r w:rsidRPr="00470E6E">
        <w:rPr>
          <w:rFonts w:asciiTheme="minorHAnsi" w:hAnsiTheme="minorHAnsi" w:cstheme="minorHAnsi"/>
          <w:b/>
          <w:bCs/>
          <w:color w:val="404040" w:themeColor="text1" w:themeTint="BF"/>
          <w:szCs w:val="22"/>
        </w:rPr>
        <w:t xml:space="preserve"> dni od dnia upływu terminu składania ofert</w:t>
      </w:r>
      <w:r w:rsidRPr="00470E6E">
        <w:rPr>
          <w:rFonts w:asciiTheme="minorHAnsi" w:hAnsiTheme="minorHAnsi" w:cstheme="minorHAnsi"/>
          <w:color w:val="404040" w:themeColor="text1" w:themeTint="BF"/>
          <w:szCs w:val="22"/>
        </w:rPr>
        <w:t>, przy czym pierwszym dniem terminu związania ofertą jest dzień, w którym upływa termin składania ofert</w:t>
      </w:r>
      <w:r w:rsidR="00064B40" w:rsidRPr="00470E6E">
        <w:rPr>
          <w:rFonts w:asciiTheme="minorHAnsi" w:hAnsiTheme="minorHAnsi" w:cstheme="minorHAnsi"/>
          <w:color w:val="404040" w:themeColor="text1" w:themeTint="BF"/>
          <w:szCs w:val="22"/>
        </w:rPr>
        <w:t>.</w:t>
      </w:r>
      <w:r w:rsidRPr="00470E6E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  <w:bookmarkStart w:id="52" w:name="_Hlk107821976"/>
      <w:r w:rsidR="00064B40" w:rsidRPr="00470E6E">
        <w:rPr>
          <w:rFonts w:asciiTheme="minorHAnsi" w:hAnsiTheme="minorHAnsi" w:cstheme="minorHAnsi"/>
          <w:color w:val="404040" w:themeColor="text1" w:themeTint="BF"/>
          <w:szCs w:val="22"/>
        </w:rPr>
        <w:t xml:space="preserve">Termin związania ofertą upływa dnia </w:t>
      </w:r>
      <w:r w:rsidR="00470E6E" w:rsidRPr="00470E6E">
        <w:rPr>
          <w:rFonts w:asciiTheme="minorHAnsi" w:hAnsiTheme="minorHAnsi" w:cstheme="minorHAnsi"/>
          <w:color w:val="404040" w:themeColor="text1" w:themeTint="BF"/>
          <w:szCs w:val="22"/>
        </w:rPr>
        <w:t>07.01.</w:t>
      </w:r>
      <w:r w:rsidR="00064B40" w:rsidRPr="00470E6E">
        <w:rPr>
          <w:rFonts w:asciiTheme="minorHAnsi" w:hAnsiTheme="minorHAnsi" w:cstheme="minorHAnsi"/>
          <w:color w:val="404040" w:themeColor="text1" w:themeTint="BF"/>
          <w:szCs w:val="22"/>
        </w:rPr>
        <w:t>202</w:t>
      </w:r>
      <w:r w:rsidR="00470E6E" w:rsidRPr="00470E6E">
        <w:rPr>
          <w:rFonts w:asciiTheme="minorHAnsi" w:hAnsiTheme="minorHAnsi" w:cstheme="minorHAnsi"/>
          <w:color w:val="404040" w:themeColor="text1" w:themeTint="BF"/>
          <w:szCs w:val="22"/>
        </w:rPr>
        <w:t>3</w:t>
      </w:r>
      <w:r w:rsidR="00064B40" w:rsidRPr="00470E6E">
        <w:rPr>
          <w:rFonts w:asciiTheme="minorHAnsi" w:hAnsiTheme="minorHAnsi" w:cstheme="minorHAnsi"/>
          <w:color w:val="404040" w:themeColor="text1" w:themeTint="BF"/>
          <w:szCs w:val="22"/>
        </w:rPr>
        <w:t xml:space="preserve"> roku.</w:t>
      </w:r>
    </w:p>
    <w:bookmarkEnd w:id="52"/>
    <w:p w14:paraId="5314E20B" w14:textId="1DFBA8CE" w:rsidR="00B30552" w:rsidRPr="00905C02" w:rsidRDefault="00B30552" w:rsidP="00B11E18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="120" w:line="271" w:lineRule="auto"/>
        <w:ind w:left="425" w:hanging="425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W przypadku gdy wybór najkorzystniejszej oferty nie nastąpi przed upływem terminu związania ofertą wskazanego w </w:t>
      </w:r>
      <w:r w:rsidR="00106655" w:rsidRPr="00905C02">
        <w:rPr>
          <w:rFonts w:asciiTheme="minorHAnsi" w:hAnsiTheme="minorHAnsi" w:cstheme="minorHAnsi"/>
          <w:color w:val="404040" w:themeColor="text1" w:themeTint="BF"/>
          <w:szCs w:val="22"/>
        </w:rPr>
        <w:t>pkt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. 1, Zamawiający przed upływem terminu związania ofertą zwraca się jednokrotnie do </w:t>
      </w:r>
      <w:r w:rsidR="00655D7D" w:rsidRPr="00905C02">
        <w:rPr>
          <w:rFonts w:asciiTheme="minorHAnsi" w:hAnsiTheme="minorHAnsi" w:cstheme="minorHAnsi"/>
          <w:color w:val="404040" w:themeColor="text1" w:themeTint="BF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ykonawców o wyrażenie zgody na przedłużenie tego terminu o wskazywany przez niego okres, nie dłuższy niż </w:t>
      </w:r>
      <w:r w:rsidR="00C30555">
        <w:rPr>
          <w:rFonts w:asciiTheme="minorHAnsi" w:hAnsiTheme="minorHAnsi" w:cstheme="minorHAnsi"/>
          <w:color w:val="404040" w:themeColor="text1" w:themeTint="BF"/>
          <w:szCs w:val="22"/>
        </w:rPr>
        <w:t>3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 xml:space="preserve">0 dni. </w:t>
      </w: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ab/>
      </w:r>
    </w:p>
    <w:p w14:paraId="6330A479" w14:textId="77777777" w:rsidR="00B30552" w:rsidRPr="00905C02" w:rsidRDefault="00B30552" w:rsidP="00B11E18">
      <w:pPr>
        <w:pStyle w:val="Tekstpodstawowy21"/>
        <w:numPr>
          <w:ilvl w:val="3"/>
          <w:numId w:val="11"/>
        </w:numPr>
        <w:tabs>
          <w:tab w:val="clear" w:pos="2880"/>
          <w:tab w:val="num" w:pos="426"/>
        </w:tabs>
        <w:spacing w:before="120" w:after="240" w:line="271" w:lineRule="auto"/>
        <w:ind w:left="425" w:hanging="425"/>
        <w:rPr>
          <w:rFonts w:asciiTheme="minorHAnsi" w:hAnsiTheme="minorHAnsi" w:cstheme="minorHAnsi"/>
          <w:color w:val="404040" w:themeColor="text1" w:themeTint="BF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Cs w:val="22"/>
        </w:rPr>
        <w:t>Przedłużenie terminu związania ofertą wymaga złożenia przez Wykonawcę pisemnego oświadczenia o wyrażeniu zgody na przedłużenie terminu związania ofertą.</w:t>
      </w:r>
    </w:p>
    <w:p w14:paraId="4C5D4D9F" w14:textId="7C0EB1EE" w:rsidR="00BA1DD3" w:rsidRPr="005A57A4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</w:pPr>
      <w:bookmarkStart w:id="53" w:name="_Toc117680314"/>
      <w:r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Zamówienia, o których mowa w art. </w:t>
      </w:r>
      <w:r w:rsidR="00353047"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214</w:t>
      </w:r>
      <w:r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 ust. </w:t>
      </w:r>
      <w:r w:rsidR="00353047"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1</w:t>
      </w:r>
      <w:r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 pkt. </w:t>
      </w:r>
      <w:r w:rsidR="00353047"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 xml:space="preserve">7 </w:t>
      </w:r>
      <w:r w:rsidRPr="005A57A4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</w:rPr>
        <w:t>ustawy PZP</w:t>
      </w:r>
      <w:bookmarkEnd w:id="53"/>
    </w:p>
    <w:p w14:paraId="162B6B58" w14:textId="2F228D48" w:rsidR="00B91C88" w:rsidRPr="00402F7C" w:rsidRDefault="00BA1DD3" w:rsidP="00B11E18">
      <w:pPr>
        <w:pStyle w:val="Tekstpodstawowy21"/>
        <w:numPr>
          <w:ilvl w:val="0"/>
          <w:numId w:val="6"/>
        </w:numPr>
        <w:suppressAutoHyphens w:val="0"/>
        <w:spacing w:before="120" w:after="12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Zgodnie</w:t>
      </w:r>
      <w:r w:rsidRPr="00402F7C">
        <w:rPr>
          <w:rFonts w:asciiTheme="minorHAnsi" w:hAnsiTheme="minorHAnsi" w:cstheme="minorHAnsi"/>
          <w:color w:val="404040" w:themeColor="text1" w:themeTint="BF"/>
          <w:szCs w:val="22"/>
        </w:rPr>
        <w:t xml:space="preserve"> z art. </w:t>
      </w:r>
      <w:r w:rsidR="00C30555" w:rsidRPr="00402F7C">
        <w:rPr>
          <w:rFonts w:asciiTheme="minorHAnsi" w:hAnsiTheme="minorHAnsi" w:cstheme="minorHAnsi"/>
          <w:color w:val="404040" w:themeColor="text1" w:themeTint="BF"/>
          <w:szCs w:val="22"/>
        </w:rPr>
        <w:t>281</w:t>
      </w:r>
      <w:r w:rsidRPr="00402F7C">
        <w:rPr>
          <w:rFonts w:asciiTheme="minorHAnsi" w:hAnsiTheme="minorHAnsi" w:cstheme="minorHAnsi"/>
          <w:color w:val="404040" w:themeColor="text1" w:themeTint="BF"/>
          <w:szCs w:val="22"/>
        </w:rPr>
        <w:t xml:space="preserve"> ust. 2 pkt. </w:t>
      </w:r>
      <w:r w:rsidR="00C30555" w:rsidRPr="00402F7C">
        <w:rPr>
          <w:rFonts w:asciiTheme="minorHAnsi" w:hAnsiTheme="minorHAnsi" w:cstheme="minorHAnsi"/>
          <w:color w:val="404040" w:themeColor="text1" w:themeTint="BF"/>
          <w:szCs w:val="22"/>
        </w:rPr>
        <w:t>11</w:t>
      </w:r>
      <w:r w:rsidRPr="00402F7C">
        <w:rPr>
          <w:rFonts w:asciiTheme="minorHAnsi" w:hAnsiTheme="minorHAnsi" w:cstheme="minorHAnsi"/>
          <w:color w:val="404040" w:themeColor="text1" w:themeTint="BF"/>
          <w:szCs w:val="22"/>
        </w:rPr>
        <w:t xml:space="preserve"> ustawy PZP Zamawiający przewiduje możliwość udzielenia zamówień w trybie zamówienia z wolnej ręki w okolicznościach określonych w art. 214 ust.1 pkt 7 ustawy PZP.</w:t>
      </w:r>
    </w:p>
    <w:p w14:paraId="7F1EF97F" w14:textId="2195979E" w:rsidR="009C667A" w:rsidRPr="001B4338" w:rsidRDefault="00BA1DD3" w:rsidP="00B11E18">
      <w:pPr>
        <w:pStyle w:val="Tekstpodstawowy21"/>
        <w:numPr>
          <w:ilvl w:val="0"/>
          <w:numId w:val="6"/>
        </w:numPr>
        <w:suppressAutoHyphens w:val="0"/>
        <w:spacing w:before="120" w:after="12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</w:rPr>
      </w:pPr>
      <w:r w:rsidRPr="00402F7C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  <w:r w:rsidR="009C667A"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Zamawiający</w:t>
      </w:r>
      <w:r w:rsidR="009C667A" w:rsidRPr="00402F7C">
        <w:rPr>
          <w:rFonts w:asciiTheme="minorHAnsi" w:hAnsiTheme="minorHAnsi" w:cstheme="minorHAnsi"/>
          <w:color w:val="404040" w:themeColor="text1" w:themeTint="BF"/>
          <w:szCs w:val="22"/>
        </w:rPr>
        <w:t xml:space="preserve"> przewiduje udzielenie zamówień o których mowa w pkt 1. w wysokości:</w:t>
      </w:r>
      <w:r w:rsidR="00C30555" w:rsidRPr="00402F7C">
        <w:rPr>
          <w:rFonts w:asciiTheme="minorHAnsi" w:hAnsiTheme="minorHAnsi" w:cstheme="minorHAnsi"/>
          <w:color w:val="404040" w:themeColor="text1" w:themeTint="BF"/>
          <w:szCs w:val="22"/>
        </w:rPr>
        <w:t xml:space="preserve"> </w:t>
      </w:r>
      <w:r w:rsidR="009C667A" w:rsidRPr="001B4338">
        <w:rPr>
          <w:rFonts w:asciiTheme="minorHAnsi" w:hAnsiTheme="minorHAnsi" w:cstheme="minorHAnsi"/>
          <w:color w:val="404040" w:themeColor="text1" w:themeTint="BF"/>
          <w:szCs w:val="22"/>
        </w:rPr>
        <w:t xml:space="preserve">do </w:t>
      </w:r>
      <w:r w:rsidR="002B080F" w:rsidRPr="001B4338">
        <w:rPr>
          <w:rFonts w:asciiTheme="minorHAnsi" w:hAnsiTheme="minorHAnsi" w:cstheme="minorHAnsi"/>
          <w:color w:val="404040" w:themeColor="text1" w:themeTint="BF"/>
          <w:szCs w:val="22"/>
        </w:rPr>
        <w:t>2</w:t>
      </w:r>
      <w:r w:rsidR="003377E6" w:rsidRPr="001B4338">
        <w:rPr>
          <w:rFonts w:asciiTheme="minorHAnsi" w:hAnsiTheme="minorHAnsi" w:cstheme="minorHAnsi"/>
          <w:color w:val="404040" w:themeColor="text1" w:themeTint="BF"/>
          <w:szCs w:val="22"/>
        </w:rPr>
        <w:t>0</w:t>
      </w:r>
      <w:r w:rsidR="009C667A" w:rsidRPr="001B4338">
        <w:rPr>
          <w:rFonts w:asciiTheme="minorHAnsi" w:hAnsiTheme="minorHAnsi" w:cstheme="minorHAnsi"/>
          <w:color w:val="404040" w:themeColor="text1" w:themeTint="BF"/>
          <w:szCs w:val="22"/>
        </w:rPr>
        <w:t>% szacunkowej wartości zamówienia podstawowego</w:t>
      </w:r>
      <w:r w:rsidR="00025627" w:rsidRPr="001B4338">
        <w:rPr>
          <w:rFonts w:asciiTheme="minorHAnsi" w:hAnsiTheme="minorHAnsi" w:cstheme="minorHAnsi"/>
          <w:color w:val="404040" w:themeColor="text1" w:themeTint="BF"/>
          <w:szCs w:val="22"/>
        </w:rPr>
        <w:t>.</w:t>
      </w:r>
    </w:p>
    <w:p w14:paraId="2D4C6ABF" w14:textId="76AFF9F2" w:rsidR="009C667A" w:rsidRPr="00402F7C" w:rsidRDefault="009C667A" w:rsidP="00B11E18">
      <w:pPr>
        <w:pStyle w:val="Tekstpodstawowy21"/>
        <w:numPr>
          <w:ilvl w:val="0"/>
          <w:numId w:val="6"/>
        </w:numPr>
        <w:suppressAutoHyphens w:val="0"/>
        <w:spacing w:before="120" w:after="12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</w:pP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Warunki udzielenia zamówienia zostały określone w</w:t>
      </w:r>
      <w:r w:rsidR="008136B1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 odpowiednim dla Części zamówienia</w:t>
      </w: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 Załączniku nr 3 do </w:t>
      </w:r>
      <w:r w:rsidR="00C30555"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niniejszej </w:t>
      </w: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SWZ </w:t>
      </w:r>
      <w:r w:rsidR="00236795"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–</w:t>
      </w: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 Wzór umowy.</w:t>
      </w:r>
    </w:p>
    <w:p w14:paraId="29312923" w14:textId="2F1C55BE" w:rsidR="00BA1DD3" w:rsidRPr="00402F7C" w:rsidRDefault="00BA1DD3" w:rsidP="00B11E18">
      <w:pPr>
        <w:pStyle w:val="Tekstpodstawowy21"/>
        <w:numPr>
          <w:ilvl w:val="0"/>
          <w:numId w:val="6"/>
        </w:numPr>
        <w:suppressAutoHyphens w:val="0"/>
        <w:spacing w:before="120" w:after="120" w:line="271" w:lineRule="auto"/>
        <w:ind w:left="426" w:hanging="426"/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</w:pP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W przypadku zamówienia określonego w pkt. 1 zastosowanie będą mieć składki</w:t>
      </w:r>
      <w:r w:rsidR="00005951"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>/stawki</w:t>
      </w:r>
      <w:r w:rsidRPr="00402F7C">
        <w:rPr>
          <w:rFonts w:asciiTheme="minorHAnsi" w:hAnsiTheme="minorHAnsi" w:cstheme="minorHAnsi"/>
          <w:color w:val="404040" w:themeColor="text1" w:themeTint="BF"/>
          <w:szCs w:val="22"/>
          <w:lang w:eastAsia="pl-PL"/>
        </w:rPr>
        <w:t xml:space="preserve"> ustalone dla zamówienia podstawowego.</w:t>
      </w:r>
    </w:p>
    <w:p w14:paraId="5E03E3B4" w14:textId="51293D5B" w:rsidR="00BA1DD3" w:rsidRPr="00402F7C" w:rsidRDefault="00BA1DD3" w:rsidP="00B11E18">
      <w:pPr>
        <w:pStyle w:val="punkt"/>
        <w:numPr>
          <w:ilvl w:val="0"/>
          <w:numId w:val="6"/>
        </w:numPr>
        <w:suppressAutoHyphens w:val="0"/>
        <w:spacing w:after="120" w:line="271" w:lineRule="auto"/>
        <w:ind w:left="284" w:hanging="284"/>
        <w:rPr>
          <w:rFonts w:asciiTheme="minorHAnsi" w:hAnsiTheme="minorHAnsi" w:cstheme="minorHAnsi"/>
          <w:b/>
          <w:smallCaps/>
          <w:color w:val="404040" w:themeColor="text1" w:themeTint="BF"/>
          <w:spacing w:val="50"/>
          <w:sz w:val="22"/>
          <w:szCs w:val="22"/>
        </w:rPr>
      </w:pPr>
      <w:r w:rsidRPr="00402F7C"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  <w:t>Inne warunki,</w:t>
      </w:r>
      <w:r w:rsidRPr="00402F7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w szczególności zakres ochrony</w:t>
      </w:r>
      <w:r w:rsidR="004826E2" w:rsidRPr="00402F7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ubezpieczeniowej</w:t>
      </w:r>
      <w:r w:rsidRPr="00402F7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</w:t>
      </w:r>
      <w:r w:rsidR="004826E2" w:rsidRPr="00402F7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obowiązywać </w:t>
      </w:r>
      <w:r w:rsidRPr="00402F7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będą zgodnie z warunkami przyjętej oferty Wykonawcy.</w:t>
      </w:r>
    </w:p>
    <w:p w14:paraId="7C8A096A" w14:textId="72F9750C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4" w:name="_Toc117680315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Wzór umowy i warunki zmiany umowy</w:t>
      </w:r>
      <w:bookmarkEnd w:id="54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27F8AEB1" w14:textId="06BDAFE2" w:rsidR="00BA1DD3" w:rsidRPr="00905C02" w:rsidRDefault="00BA1DD3" w:rsidP="00B11E18">
      <w:pPr>
        <w:numPr>
          <w:ilvl w:val="2"/>
          <w:numId w:val="9"/>
        </w:numPr>
        <w:tabs>
          <w:tab w:val="left" w:pos="340"/>
        </w:tabs>
        <w:spacing w:before="12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Istotne warunki umowy</w:t>
      </w:r>
      <w:r w:rsidR="00CB70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, w tym zmiany umowy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sprawie zamówienia publicznego zostały określone we wzorze umowy, który stanowi</w:t>
      </w:r>
      <w:r w:rsidR="008136B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odpowiedni dla Części zamówienia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Załącznik nr 3 do </w:t>
      </w:r>
      <w:r w:rsidR="006C7D3D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niniejszej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SWZ.</w:t>
      </w:r>
    </w:p>
    <w:p w14:paraId="0A527F97" w14:textId="77777777" w:rsidR="00BA1DD3" w:rsidRPr="00905C02" w:rsidRDefault="00BA1DD3" w:rsidP="00B11E18">
      <w:pPr>
        <w:numPr>
          <w:ilvl w:val="2"/>
          <w:numId w:val="9"/>
        </w:numPr>
        <w:tabs>
          <w:tab w:val="left" w:pos="340"/>
        </w:tabs>
        <w:spacing w:before="12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Zamawiający przewiduje możliwość zmiany postanowień Umowy, zawartej w wyniku udzielenia niniejszego zamówienia, w zakresie:</w:t>
      </w:r>
    </w:p>
    <w:p w14:paraId="19F57BAE" w14:textId="7D9A71F5" w:rsidR="00BA1DD3" w:rsidRPr="00905C02" w:rsidRDefault="00BA1DD3" w:rsidP="00B11E18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przedmiotu zamówienia (przedmiotu i zakresu ubezpieczenia),</w:t>
      </w:r>
    </w:p>
    <w:p w14:paraId="7996820C" w14:textId="4FA95EE9" w:rsidR="00BA1DD3" w:rsidRPr="00905C02" w:rsidRDefault="00BA1DD3" w:rsidP="00B11E18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terminu wykonania zamówienia,</w:t>
      </w:r>
    </w:p>
    <w:p w14:paraId="1E07FD46" w14:textId="3ECF8104" w:rsidR="00BA1DD3" w:rsidRPr="00905C02" w:rsidRDefault="00BA1DD3" w:rsidP="00B11E18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wynagrodzenia Wykonawcy. </w:t>
      </w:r>
    </w:p>
    <w:p w14:paraId="338C2419" w14:textId="6A60BA58" w:rsidR="00BA1DD3" w:rsidRPr="00905C02" w:rsidRDefault="00BA1DD3" w:rsidP="00B11E18">
      <w:pPr>
        <w:numPr>
          <w:ilvl w:val="2"/>
          <w:numId w:val="9"/>
        </w:numPr>
        <w:tabs>
          <w:tab w:val="left" w:pos="340"/>
        </w:tabs>
        <w:spacing w:before="12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Do okoliczności, po wystąpieniu których Zamawiający przewiduje możliwość wprowadzenia zmiany </w:t>
      </w:r>
      <w:r w:rsidR="00BF35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="00DD66F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</w:t>
      </w:r>
      <w:r w:rsidR="00BF353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umowie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należą:</w:t>
      </w:r>
    </w:p>
    <w:p w14:paraId="2251995E" w14:textId="45865ECE" w:rsidR="00BA1DD3" w:rsidRPr="00905C02" w:rsidRDefault="00BA1DD3" w:rsidP="00B11E18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zmiana obowiązujących przepisów prawa </w:t>
      </w:r>
      <w:bookmarkStart w:id="55" w:name="_Hlk109824331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powodując</w:t>
      </w:r>
      <w:r w:rsidR="00EE3D9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konieczność dostosowania do nich warunków umowy</w:t>
      </w:r>
      <w:bookmarkEnd w:id="55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2F756D29" w14:textId="4C387EEF" w:rsidR="00BA1DD3" w:rsidRPr="00905C02" w:rsidRDefault="00BA1DD3" w:rsidP="00B11E18">
      <w:pPr>
        <w:pStyle w:val="Akapitzlist"/>
        <w:numPr>
          <w:ilvl w:val="0"/>
          <w:numId w:val="48"/>
        </w:numPr>
        <w:tabs>
          <w:tab w:val="left" w:pos="709"/>
        </w:tabs>
        <w:spacing w:before="120" w:line="271" w:lineRule="auto"/>
        <w:ind w:left="709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zmiany korzystne dla Zamawiającego/Ubezpieczającego/Ubezpieczonego.</w:t>
      </w:r>
    </w:p>
    <w:p w14:paraId="46E998B5" w14:textId="002A1FBE" w:rsidR="00BA1DD3" w:rsidRPr="00905C02" w:rsidRDefault="00BA1DD3" w:rsidP="00B11E18">
      <w:pPr>
        <w:numPr>
          <w:ilvl w:val="2"/>
          <w:numId w:val="9"/>
        </w:numPr>
        <w:tabs>
          <w:tab w:val="left" w:pos="340"/>
        </w:tabs>
        <w:spacing w:before="12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Zmiany postanowień umowy muszą być dokonane na piśmie. Wystąpienie którejkolwiek </w:t>
      </w:r>
      <w:r w:rsidR="000C75EE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 wymienionych </w:t>
      </w:r>
      <w:r w:rsidR="00DD66F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okoliczności</w:t>
      </w:r>
      <w:r w:rsidR="00DD66F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nie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stanowi zobowiązania Stron do wprowadzenia zmiany.</w:t>
      </w:r>
    </w:p>
    <w:p w14:paraId="0A94374B" w14:textId="7704610E" w:rsidR="00BA1DD3" w:rsidRPr="00905C02" w:rsidRDefault="00BA1DD3" w:rsidP="00B11E18">
      <w:pPr>
        <w:numPr>
          <w:ilvl w:val="2"/>
          <w:numId w:val="9"/>
        </w:numPr>
        <w:tabs>
          <w:tab w:val="left" w:pos="340"/>
        </w:tabs>
        <w:spacing w:before="120" w:after="240" w:line="271" w:lineRule="auto"/>
        <w:ind w:left="340" w:hanging="340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Inne zmiany umowy są możliwe tylko w okolicznościach określonych w art. 454 i 455 ustawy PZP.</w:t>
      </w:r>
    </w:p>
    <w:p w14:paraId="4CC0C30E" w14:textId="127673BA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6" w:name="_Toc117680316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Środki ochrony prawnej przysługujące Wykonawcom</w:t>
      </w:r>
      <w:bookmarkEnd w:id="56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3C2EE1D9" w14:textId="7FC0CECB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Środki ochrony prawnej określone w niniejszym dziale przysługują </w:t>
      </w:r>
      <w:r w:rsidR="0028209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ykonawcy, uczestnikowi konkursu oraz innemu podmiotowi, jeżeli ma lub miał interes w uzyskaniu zamówienia lub nagrody w konkursie oraz poniósł lub może ponieść szkodę w wyniku naruszenia przez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przepisów ustawy PZP</w:t>
      </w:r>
      <w:r w:rsidR="00040ED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</w:p>
    <w:p w14:paraId="6D9B039E" w14:textId="77777777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5E463B8E" w14:textId="77777777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przysługuje na:</w:t>
      </w:r>
    </w:p>
    <w:p w14:paraId="204B499B" w14:textId="77777777" w:rsidR="00783330" w:rsidRPr="00905C02" w:rsidRDefault="00783330" w:rsidP="00B11E18">
      <w:pPr>
        <w:numPr>
          <w:ilvl w:val="1"/>
          <w:numId w:val="24"/>
        </w:numPr>
        <w:suppressAutoHyphens w:val="0"/>
        <w:spacing w:before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niezgodną z przepisami ustawy czynność Zamawiającego, podjętą w postępowaniu o udzielenie zamówienia, w tym na projektowane postanowienie umowy;</w:t>
      </w:r>
    </w:p>
    <w:p w14:paraId="63E974D1" w14:textId="3B0AB25D" w:rsidR="00783330" w:rsidRPr="00905C02" w:rsidRDefault="00783330" w:rsidP="00B11E18">
      <w:pPr>
        <w:numPr>
          <w:ilvl w:val="1"/>
          <w:numId w:val="24"/>
        </w:numPr>
        <w:suppressAutoHyphens w:val="0"/>
        <w:spacing w:before="120" w:line="271" w:lineRule="auto"/>
        <w:ind w:left="851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zaniechanie czynności w postępowaniu o udzielenie zamówienia do której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amawiający był obowiązany na podstawie ustawy;</w:t>
      </w:r>
    </w:p>
    <w:p w14:paraId="43636DEC" w14:textId="7FE51B6C" w:rsidR="00D6733E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wnosi się do Prezesa Izby. </w:t>
      </w:r>
      <w:r w:rsidR="0069347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terminu.</w:t>
      </w:r>
    </w:p>
    <w:p w14:paraId="4DEC9CDA" w14:textId="6EB013BE" w:rsidR="00D6733E" w:rsidRPr="00905C02" w:rsidRDefault="00D6733E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 xml:space="preserve">Odwołanie wobec treści ogłoszenia </w:t>
      </w:r>
      <w:r w:rsidR="00B34D61"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>lub treści SWZ wn</w:t>
      </w:r>
      <w:r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 xml:space="preserve">osi się w terminie </w:t>
      </w:r>
      <w:r w:rsidR="007040F8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>5</w:t>
      </w:r>
      <w:r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 xml:space="preserve"> dni od dnia </w:t>
      </w:r>
      <w:r w:rsidR="007040F8" w:rsidRPr="007040F8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>zamieszczenia ogłoszenia w Biuletynie Zamówień Publicznych lub treści SWZ na stronie internetowej</w:t>
      </w:r>
      <w:r w:rsidRPr="00905C02">
        <w:rPr>
          <w:rFonts w:ascii="Calibri" w:eastAsia="Calibri" w:hAnsi="Calibri"/>
          <w:color w:val="404040" w:themeColor="text1" w:themeTint="BF"/>
          <w:sz w:val="22"/>
          <w:szCs w:val="22"/>
          <w:lang w:eastAsia="en-US"/>
        </w:rPr>
        <w:t>.</w:t>
      </w:r>
    </w:p>
    <w:p w14:paraId="5F967CEF" w14:textId="25126655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Odwołanie wnosi się w terminie:</w:t>
      </w:r>
    </w:p>
    <w:p w14:paraId="13017FE3" w14:textId="39A8043B" w:rsidR="00783330" w:rsidRPr="00905C02" w:rsidRDefault="007040F8" w:rsidP="00B11E18">
      <w:pPr>
        <w:numPr>
          <w:ilvl w:val="1"/>
          <w:numId w:val="24"/>
        </w:numPr>
        <w:suppressAutoHyphens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</w:t>
      </w:r>
      <w:r w:rsidR="00040ED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78333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dni od dnia przekazania informacji o czynności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="00783330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przy użyciu środków komunikacji elektronicznej,</w:t>
      </w:r>
    </w:p>
    <w:p w14:paraId="65BB298D" w14:textId="76825B92" w:rsidR="00783330" w:rsidRPr="00905C02" w:rsidRDefault="00783330" w:rsidP="00B11E18">
      <w:pPr>
        <w:numPr>
          <w:ilvl w:val="1"/>
          <w:numId w:val="24"/>
        </w:numPr>
        <w:suppressAutoHyphens w:val="0"/>
        <w:spacing w:before="120" w:line="271" w:lineRule="auto"/>
        <w:ind w:left="1134" w:hanging="708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1</w:t>
      </w:r>
      <w:r w:rsidR="007040F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0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 przekazania informacji o czynności </w:t>
      </w:r>
      <w:r w:rsidR="00997EA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amawiającego stanowiącej podstawę jego wniesienia, jeżeli informacja została przekazana w sposób inny niż określony w pkt 6.1.</w:t>
      </w:r>
    </w:p>
    <w:p w14:paraId="58360021" w14:textId="24DFA287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Odwołanie w przypadkach innych niż określone w pkt 5 i 6 wnosi się w terminie </w:t>
      </w:r>
      <w:r w:rsidR="007040F8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5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dni od dnia, </w:t>
      </w:r>
      <w:r w:rsidR="0042652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w którym powzięto lub przy zachowaniu należytej staranności można było powziąć wiadomość </w:t>
      </w:r>
      <w:r w:rsidR="0042652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 okolicznościach stanowiących podstawę jego wniesienia</w:t>
      </w:r>
      <w:r w:rsidR="00B34D61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AAFE022" w14:textId="77777777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14:paraId="383652A4" w14:textId="1BC14CC0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 xml:space="preserve">W postępowaniu toczącym się wskutek wniesienia skargi stosuje się odpowiednio przepisy ustawy </w:t>
      </w:r>
      <w:r w:rsidR="0042652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 dnia 17 listopada 1964 r. - Kodeks postępowania cywilnego o apelacji, jeżeli przepisy niniejszego rozdziału nie stanowią inaczej.</w:t>
      </w:r>
    </w:p>
    <w:p w14:paraId="170D32B3" w14:textId="365CFE7E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Skargę wnosi się do Sądu Okręgowego w Warszawie </w:t>
      </w:r>
      <w:r w:rsidR="004202C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–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sądu zamówień publicznych, zwanego dalej "</w:t>
      </w:r>
      <w:r w:rsidR="004202C6" w:rsidRPr="004202C6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S</w:t>
      </w:r>
      <w:r w:rsidRPr="004202C6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ądem zamówień publicznych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".</w:t>
      </w:r>
    </w:p>
    <w:p w14:paraId="705EBDB0" w14:textId="77777777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7D9FFFC5" w14:textId="04866F3F" w:rsidR="00783330" w:rsidRPr="00905C02" w:rsidRDefault="00783330" w:rsidP="00B11E18">
      <w:pPr>
        <w:numPr>
          <w:ilvl w:val="0"/>
          <w:numId w:val="24"/>
        </w:numPr>
        <w:suppressAutoHyphens w:val="0"/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Prezes Izby przekazuje skargę wraz z aktami postępowania odwoławczego do </w:t>
      </w:r>
      <w:r w:rsidR="004202C6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ądu zamówień publicznych w terminie 7 dni od dnia jej otrzymania.</w:t>
      </w:r>
    </w:p>
    <w:p w14:paraId="1DB3ABAE" w14:textId="39EF2C20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7" w:name="_Toc117680317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Wymagania dotyczące wadium oraz zabezpieczenia </w:t>
      </w:r>
      <w:r w:rsidR="00D93162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br/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należytego</w:t>
      </w:r>
      <w:r w:rsidR="0084726F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wykonania umowy</w:t>
      </w:r>
      <w:bookmarkEnd w:id="57"/>
    </w:p>
    <w:p w14:paraId="76FE6F1B" w14:textId="3E8EFBDF" w:rsidR="00C24310" w:rsidRPr="00905C02" w:rsidRDefault="00621A3D" w:rsidP="00B11E18">
      <w:pPr>
        <w:numPr>
          <w:ilvl w:val="0"/>
          <w:numId w:val="12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Zamawiający nie wymaga wniesienia wadium.</w:t>
      </w:r>
    </w:p>
    <w:p w14:paraId="2C4D8A78" w14:textId="63B094B3" w:rsidR="00125C59" w:rsidRPr="00905C02" w:rsidRDefault="00125C59" w:rsidP="00B11E18">
      <w:pPr>
        <w:numPr>
          <w:ilvl w:val="0"/>
          <w:numId w:val="12"/>
        </w:numPr>
        <w:suppressAutoHyphens w:val="0"/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bCs/>
          <w:color w:val="404040" w:themeColor="text1" w:themeTint="BF"/>
          <w:sz w:val="22"/>
          <w:szCs w:val="22"/>
        </w:rPr>
        <w:t>Zamawiający nie wymaga wniesienia zabezpieczenia należytego wykonania umowy.</w:t>
      </w:r>
    </w:p>
    <w:p w14:paraId="32ACB356" w14:textId="7E1045FB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8" w:name="_Toc117680318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Informacje dotyczące walut obcych</w:t>
      </w:r>
      <w:bookmarkEnd w:id="58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 </w:t>
      </w:r>
    </w:p>
    <w:p w14:paraId="1A31C295" w14:textId="4C5E406B" w:rsidR="00BA1DD3" w:rsidRPr="00905C02" w:rsidRDefault="00BA1DD3" w:rsidP="00B11E18">
      <w:pPr>
        <w:autoSpaceDE w:val="0"/>
        <w:spacing w:before="120" w:after="24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Wykonawcy zobowiązani są do złożenia oferty w złotych polskich i w takiej walucie (PLN) nastąpi rozliczenie między Zamawiającym a Wykonawcą.</w:t>
      </w:r>
    </w:p>
    <w:p w14:paraId="77FDD98F" w14:textId="3DE4648E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59" w:name="_Toc117680319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 xml:space="preserve">Informacje o formalnościach, jakie powinny zostać </w:t>
      </w:r>
      <w:r w:rsidR="00AB2499"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br/>
      </w:r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t>dopełnione po wyborze oferty w celu zawarcia umowy w sprawie zamówienia publicznego</w:t>
      </w:r>
      <w:bookmarkEnd w:id="59"/>
    </w:p>
    <w:p w14:paraId="21D43127" w14:textId="134886A8" w:rsidR="008B54FE" w:rsidRPr="00905C02" w:rsidRDefault="008B54FE" w:rsidP="00B11E18">
      <w:pPr>
        <w:numPr>
          <w:ilvl w:val="3"/>
          <w:numId w:val="25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eastAsia="pl-PL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Wybrany Wykonawca jest zobowiązany do zawarcia umowy w sprawie zamówienia publicznego na warunkach określonych we Wzorze Umowy, stanowiącym</w:t>
      </w:r>
      <w:r w:rsidR="003C2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odpowiedni</w:t>
      </w:r>
      <w:r w:rsidR="008136B1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dla Części zamówienia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Theme="minorHAnsi" w:hAnsiTheme="minorHAnsi" w:cstheme="minorHAnsi"/>
          <w:b/>
          <w:color w:val="404040" w:themeColor="text1" w:themeTint="BF"/>
          <w:sz w:val="22"/>
          <w:szCs w:val="22"/>
        </w:rPr>
        <w:t>Załącznik nr 3 do SWZ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646E7843" w14:textId="022AF0DD" w:rsidR="008B54FE" w:rsidRPr="00905C02" w:rsidRDefault="008B54FE" w:rsidP="00B11E18">
      <w:pPr>
        <w:numPr>
          <w:ilvl w:val="3"/>
          <w:numId w:val="25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Zakres świadczenia Wykonawcy wynikający z umowy jest tożsamy z jego zobowiązaniem zawartym w ofercie.</w:t>
      </w:r>
    </w:p>
    <w:p w14:paraId="7B924901" w14:textId="3CDFC21E" w:rsidR="008B6FDE" w:rsidRPr="00905C02" w:rsidRDefault="008B6FDE" w:rsidP="00B11E18">
      <w:pPr>
        <w:numPr>
          <w:ilvl w:val="3"/>
          <w:numId w:val="25"/>
        </w:numPr>
        <w:suppressAutoHyphens w:val="0"/>
        <w:spacing w:before="12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przypadku wyboru oferty złożonej przez Wykonawców wspólnie ubiegających się o udzielenie zamówienia</w:t>
      </w:r>
      <w:r w:rsidR="00D44F2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Zamawiający zastrzega sobie prawo żądania przed zawarciem umowy w sprawie zamówienia publicznego</w:t>
      </w:r>
      <w:r w:rsidR="00D44F2A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umowy regulującej współpracę tych Wykonawców.</w:t>
      </w:r>
    </w:p>
    <w:p w14:paraId="360792C4" w14:textId="77777777" w:rsidR="008B6FDE" w:rsidRPr="00905C02" w:rsidRDefault="008B6FDE" w:rsidP="00B11E18">
      <w:pPr>
        <w:numPr>
          <w:ilvl w:val="3"/>
          <w:numId w:val="25"/>
        </w:numPr>
        <w:suppressAutoHyphens w:val="0"/>
        <w:spacing w:before="120" w:after="24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Wykonawca będzie zobowiązany do podpisania umowy w miejscu i terminie wskazanym przez Zamawiającego.</w:t>
      </w:r>
    </w:p>
    <w:p w14:paraId="4868BC96" w14:textId="77777777" w:rsidR="00BA1DD3" w:rsidRPr="00996E8C" w:rsidRDefault="00BA1DD3" w:rsidP="00B11E18">
      <w:pPr>
        <w:pStyle w:val="Nagwek1"/>
        <w:numPr>
          <w:ilvl w:val="0"/>
          <w:numId w:val="31"/>
        </w:numPr>
        <w:pBdr>
          <w:bottom w:val="single" w:sz="6" w:space="1" w:color="808080" w:themeColor="background1" w:themeShade="80"/>
        </w:pBdr>
        <w:shd w:val="clear" w:color="auto" w:fill="F2F2F2" w:themeFill="background1" w:themeFillShade="F2"/>
        <w:tabs>
          <w:tab w:val="left" w:pos="426"/>
        </w:tabs>
        <w:spacing w:before="480" w:after="240" w:line="271" w:lineRule="auto"/>
        <w:ind w:left="709" w:hanging="709"/>
        <w:jc w:val="center"/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</w:pPr>
      <w:bookmarkStart w:id="60" w:name="_Toc117680320"/>
      <w:r w:rsidRPr="00996E8C">
        <w:rPr>
          <w:rFonts w:asciiTheme="minorHAnsi" w:hAnsiTheme="minorHAnsi" w:cstheme="minorHAnsi"/>
          <w:bCs/>
          <w:i w:val="0"/>
          <w:caps/>
          <w:smallCaps w:val="0"/>
          <w:color w:val="auto"/>
          <w:spacing w:val="20"/>
          <w:lang w:val="pl-PL"/>
        </w:rPr>
        <w:lastRenderedPageBreak/>
        <w:t>Obowiązki Informacyjne wynikające z RODO</w:t>
      </w:r>
      <w:bookmarkEnd w:id="60"/>
    </w:p>
    <w:p w14:paraId="5114042D" w14:textId="77777777" w:rsidR="00CC1B79" w:rsidRPr="00905C02" w:rsidRDefault="008B54FE" w:rsidP="003C2520">
      <w:pPr>
        <w:suppressAutoHyphens w:val="0"/>
        <w:spacing w:before="120" w:line="271" w:lineRule="auto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</w:t>
      </w:r>
      <w:r w:rsidR="00CC1B7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)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dalej „RODO” </w:t>
      </w:r>
      <w:r w:rsidR="005436E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informujemy, że</w:t>
      </w:r>
      <w:r w:rsidR="00CC1B7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</w:p>
    <w:p w14:paraId="144E787D" w14:textId="77777777" w:rsidR="003C2520" w:rsidRDefault="005436E2" w:rsidP="003C2520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administratorem Pani/Pana danych osobowych jest: </w:t>
      </w:r>
    </w:p>
    <w:p w14:paraId="0F972464" w14:textId="5C6C69DA" w:rsidR="00685E81" w:rsidRPr="00685E81" w:rsidRDefault="003C2520" w:rsidP="00D971BF">
      <w:pPr>
        <w:pStyle w:val="Akapitzlist"/>
        <w:suppressAutoHyphens w:val="0"/>
        <w:spacing w:before="120" w:line="271" w:lineRule="auto"/>
        <w:ind w:left="567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</w:pPr>
      <w:bookmarkStart w:id="61" w:name="_Hlk120649952"/>
      <w:r w:rsidRPr="00685E81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Przedsiębiorstwo Gospodarki Komunalnej i Mieszkaniowej Spółka z ograniczoną odpowiedzialnością</w:t>
      </w:r>
      <w:r w:rsidR="00D971B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 </w:t>
      </w:r>
      <w:bookmarkStart w:id="62" w:name="_Hlk120650042"/>
      <w:r w:rsidR="00D971B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>z siedzibą w Turku</w:t>
      </w:r>
      <w:bookmarkEnd w:id="62"/>
      <w:r w:rsidR="00D971BF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  <w:lang w:val="pl-PL"/>
        </w:rPr>
        <w:t xml:space="preserve">, </w:t>
      </w:r>
      <w:r w:rsidR="00685E8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 xml:space="preserve">ul. </w:t>
      </w:r>
      <w:r w:rsidR="00685E81" w:rsidRPr="00685E81">
        <w:rPr>
          <w:rFonts w:asciiTheme="minorHAnsi" w:hAnsiTheme="minorHAnsi" w:cstheme="minorHAnsi"/>
          <w:color w:val="404040" w:themeColor="text1" w:themeTint="BF"/>
          <w:sz w:val="22"/>
          <w:szCs w:val="22"/>
          <w:lang w:val="pl-PL"/>
        </w:rPr>
        <w:t>Polna 4, 62-700 Turek</w:t>
      </w:r>
      <w:bookmarkEnd w:id="61"/>
    </w:p>
    <w:p w14:paraId="1BD2AE20" w14:textId="539ABFB1" w:rsidR="00650405" w:rsidRPr="005876A2" w:rsidRDefault="008B54FE" w:rsidP="003C2520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63" w:name="_Hlk120650109"/>
      <w:r w:rsidRPr="005876A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administrator wyznaczył Inspektora Danych Osobowych, z którym można się kontaktować</w:t>
      </w:r>
      <w:r w:rsidR="00321627" w:rsidRPr="005876A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:</w:t>
      </w:r>
      <w:r w:rsidRPr="005876A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="00650405" w:rsidRPr="005876A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pod adresem e-mail: </w:t>
      </w:r>
      <w:r w:rsidR="00D971BF" w:rsidRPr="00D971BF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iod@pgkim-turek.pl</w:t>
      </w:r>
      <w:bookmarkEnd w:id="63"/>
    </w:p>
    <w:p w14:paraId="5CDEF69C" w14:textId="53906B25" w:rsidR="008B54FE" w:rsidRPr="00905C02" w:rsidRDefault="008B54FE" w:rsidP="003C2520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Pani/Pana dane osobowe przetwarzane będą na podstawie art. 6 ust. 1 lit. c RODO w celu związanym z przedmiotowym postępowaniem o udzielenie zamówienia publicznego</w:t>
      </w:r>
      <w:r w:rsidR="004C44F2" w:rsidRPr="003C2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70A7B308" w14:textId="3C720C77" w:rsidR="008B54FE" w:rsidRPr="00905C02" w:rsidRDefault="008B54FE" w:rsidP="003C2520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odbiorcami Pani/Pana danych osobowych będą osoby lub podmioty, którym udostępniona zostanie dokumentacja postępowania w oparciu o art. 74 ustawy PZP</w:t>
      </w:r>
      <w:r w:rsidR="004C44F2" w:rsidRPr="003C2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6C8C3D7A" w14:textId="002796F9" w:rsidR="008B54FE" w:rsidRPr="00905C02" w:rsidRDefault="008B54FE" w:rsidP="003C2520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Pani/Pana dane osobowe będą przechowywane, zgodnie z art. 78 ust. 1 PZP przez okres 4 lat od dnia zakończenia postępowania o udzielenie zamówienia, a jeżeli czas trwania umowy przekracza 4 lata, okres przechowywania obejmuje cały czas trwania umowy</w:t>
      </w:r>
      <w:r w:rsidR="004C44F2" w:rsidRPr="003C2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5B1F7006" w14:textId="61AA11ED" w:rsidR="008B54FE" w:rsidRPr="00905C02" w:rsidRDefault="008B54FE" w:rsidP="003C2520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="00426529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postępowaniu o udzielenie zamówienia publicznego</w:t>
      </w:r>
      <w:r w:rsidR="004C44F2" w:rsidRPr="003C2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60197603" w14:textId="6888DC6E" w:rsidR="008B54FE" w:rsidRPr="00905C02" w:rsidRDefault="008B54FE" w:rsidP="003C2520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odniesieniu do Pani/Pana danych osobowych decyzje nie będą podejmowane w sposób zautomatyzowany, stosownie do art. 22 RODO</w:t>
      </w:r>
      <w:r w:rsidR="004C44F2" w:rsidRPr="003C2520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4BD13724" w14:textId="77777777" w:rsidR="008B54FE" w:rsidRPr="00905C02" w:rsidRDefault="008B54FE" w:rsidP="003C2520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posiada Pani/Pan:</w:t>
      </w:r>
    </w:p>
    <w:p w14:paraId="343D490E" w14:textId="4E285F74" w:rsidR="008B54FE" w:rsidRPr="00905C02" w:rsidRDefault="008B54FE" w:rsidP="003C2520">
      <w:pPr>
        <w:numPr>
          <w:ilvl w:val="0"/>
          <w:numId w:val="27"/>
        </w:numPr>
        <w:suppressAutoHyphens w:val="0"/>
        <w:spacing w:before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podstawie art. 15 RODO prawo dostępu do </w:t>
      </w:r>
      <w:r w:rsidR="004C44F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Pani/Pana </w:t>
      </w: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danych osobowych</w:t>
      </w:r>
      <w:r w:rsidR="004C44F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2E2863EC" w14:textId="12E7D364" w:rsidR="008B54FE" w:rsidRPr="00905C02" w:rsidRDefault="008B54FE" w:rsidP="003C2520">
      <w:pPr>
        <w:numPr>
          <w:ilvl w:val="0"/>
          <w:numId w:val="27"/>
        </w:numPr>
        <w:suppressAutoHyphens w:val="0"/>
        <w:spacing w:before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 podstawie art. 16 RODO prawo do sprostowania Pani/Pana danych osobowych</w:t>
      </w:r>
      <w:r w:rsidR="001E6F1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*)</w:t>
      </w:r>
      <w:r w:rsidR="004C44F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5E8E134C" w14:textId="19CEF148" w:rsidR="008B54FE" w:rsidRPr="00905C02" w:rsidRDefault="008B54FE" w:rsidP="003C2520">
      <w:pPr>
        <w:numPr>
          <w:ilvl w:val="0"/>
          <w:numId w:val="27"/>
        </w:numPr>
        <w:suppressAutoHyphens w:val="0"/>
        <w:spacing w:before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podstawie art. 18 RODO prawo żądania od administratora ograniczenia przetwarzania danych osobowych z zastrzeżeniem </w:t>
      </w:r>
      <w:bookmarkStart w:id="64" w:name="_Hlk120650368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okresu trwania postępowania o udzielenie zamówienia publicznego lub konkursu oraz </w:t>
      </w:r>
      <w:bookmarkEnd w:id="64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przypadków, o których mowa w art. 18 ust. 2 RODO</w:t>
      </w:r>
      <w:r w:rsidR="001E6F1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**)</w:t>
      </w:r>
      <w:r w:rsidR="004C44F2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</w:p>
    <w:p w14:paraId="0B873E27" w14:textId="5465D063" w:rsidR="008B54FE" w:rsidRPr="00905C02" w:rsidRDefault="008B54FE" w:rsidP="003C2520">
      <w:pPr>
        <w:numPr>
          <w:ilvl w:val="0"/>
          <w:numId w:val="27"/>
        </w:numPr>
        <w:suppressAutoHyphens w:val="0"/>
        <w:spacing w:before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  <w:r w:rsidR="001E6F13"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905C02">
        <w:rPr>
          <w:rFonts w:asciiTheme="minorHAnsi" w:hAnsiTheme="minorHAnsi" w:cstheme="minorHAnsi"/>
          <w:i/>
          <w:color w:val="404040" w:themeColor="text1" w:themeTint="BF"/>
          <w:sz w:val="22"/>
          <w:szCs w:val="22"/>
        </w:rPr>
        <w:t xml:space="preserve"> </w:t>
      </w:r>
    </w:p>
    <w:p w14:paraId="5E681517" w14:textId="77777777" w:rsidR="008B54FE" w:rsidRPr="00905C02" w:rsidRDefault="008B54FE" w:rsidP="003C2520">
      <w:pPr>
        <w:pStyle w:val="Akapitzlist"/>
        <w:numPr>
          <w:ilvl w:val="1"/>
          <w:numId w:val="26"/>
        </w:numPr>
        <w:suppressAutoHyphens w:val="0"/>
        <w:spacing w:before="120" w:line="271" w:lineRule="auto"/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nie przysługuje Pani/Panu:</w:t>
      </w:r>
    </w:p>
    <w:p w14:paraId="59FDF2AA" w14:textId="77777777" w:rsidR="008B54FE" w:rsidRPr="00905C02" w:rsidRDefault="008B54FE" w:rsidP="003C2520">
      <w:pPr>
        <w:numPr>
          <w:ilvl w:val="0"/>
          <w:numId w:val="28"/>
        </w:numPr>
        <w:suppressAutoHyphens w:val="0"/>
        <w:spacing w:before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w związku z art. 17 ust. 3 lit. b, d lub e RODO prawo do usunięcia danych osobowych;</w:t>
      </w:r>
    </w:p>
    <w:p w14:paraId="7E533F64" w14:textId="77777777" w:rsidR="008B54FE" w:rsidRPr="00905C02" w:rsidRDefault="008B54FE" w:rsidP="003C2520">
      <w:pPr>
        <w:numPr>
          <w:ilvl w:val="0"/>
          <w:numId w:val="28"/>
        </w:numPr>
        <w:suppressAutoHyphens w:val="0"/>
        <w:spacing w:before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prawo do przenoszenia danych osobowych, o którym mowa w art. 20 RODO;</w:t>
      </w:r>
    </w:p>
    <w:p w14:paraId="5AB3E526" w14:textId="77777777" w:rsidR="008B54FE" w:rsidRPr="00905C02" w:rsidRDefault="008B54FE" w:rsidP="003C2520">
      <w:pPr>
        <w:numPr>
          <w:ilvl w:val="0"/>
          <w:numId w:val="28"/>
        </w:numPr>
        <w:suppressAutoHyphens w:val="0"/>
        <w:spacing w:before="120" w:line="271" w:lineRule="auto"/>
        <w:ind w:left="709" w:hanging="283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ACC87" w14:textId="77777777" w:rsidR="008B54FE" w:rsidRPr="00905C02" w:rsidRDefault="008B54FE" w:rsidP="003C2520">
      <w:pPr>
        <w:pStyle w:val="Akapitzlist"/>
        <w:numPr>
          <w:ilvl w:val="1"/>
          <w:numId w:val="26"/>
        </w:numPr>
        <w:suppressAutoHyphens w:val="0"/>
        <w:spacing w:before="120" w:after="360" w:line="271" w:lineRule="auto"/>
        <w:ind w:left="425" w:hanging="425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bookmarkStart w:id="65" w:name="_Hlk107824943"/>
      <w:r w:rsidRPr="00905C02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65"/>
    <w:p w14:paraId="19245D7E" w14:textId="393AA0C0" w:rsidR="001E6F13" w:rsidRPr="00905C02" w:rsidRDefault="001E6F13" w:rsidP="00B11E18">
      <w:pPr>
        <w:spacing w:before="120" w:after="1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05C02">
        <w:rPr>
          <w:rFonts w:ascii="Calibri" w:hAnsi="Calibri" w:cs="Calibri"/>
          <w:b/>
          <w:i/>
          <w:color w:val="404040" w:themeColor="text1" w:themeTint="BF"/>
          <w:sz w:val="22"/>
          <w:szCs w:val="22"/>
          <w:vertAlign w:val="superscript"/>
        </w:rPr>
        <w:lastRenderedPageBreak/>
        <w:t xml:space="preserve">* </w:t>
      </w:r>
      <w:r w:rsidRPr="00905C02">
        <w:rPr>
          <w:rFonts w:ascii="Calibri" w:hAnsi="Calibri" w:cs="Calibri"/>
          <w:b/>
          <w:i/>
          <w:color w:val="404040" w:themeColor="text1" w:themeTint="BF"/>
          <w:sz w:val="22"/>
          <w:szCs w:val="22"/>
        </w:rPr>
        <w:t>Wyjaśnienie: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</w:rPr>
        <w:t xml:space="preserve"> 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  <w:lang w:eastAsia="pl-PL"/>
        </w:rPr>
        <w:t xml:space="preserve">skorzystanie z prawa do sprostowania nie może skutkować zmianą 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</w:rPr>
        <w:t>wyniku postępowania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232368BE" w14:textId="1935AE5C" w:rsidR="001E6F13" w:rsidRPr="00905C02" w:rsidRDefault="001E6F13" w:rsidP="00B11E18">
      <w:pPr>
        <w:spacing w:before="120" w:after="120" w:line="271" w:lineRule="auto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905C02">
        <w:rPr>
          <w:rFonts w:ascii="Calibri" w:hAnsi="Calibri" w:cs="Calibri"/>
          <w:b/>
          <w:i/>
          <w:color w:val="404040" w:themeColor="text1" w:themeTint="BF"/>
          <w:sz w:val="22"/>
          <w:szCs w:val="22"/>
          <w:vertAlign w:val="superscript"/>
          <w:lang w:eastAsia="pl-PL"/>
        </w:rPr>
        <w:t xml:space="preserve">** </w:t>
      </w:r>
      <w:r w:rsidRPr="00905C02">
        <w:rPr>
          <w:rFonts w:ascii="Calibri" w:hAnsi="Calibri" w:cs="Calibri"/>
          <w:b/>
          <w:i/>
          <w:color w:val="404040" w:themeColor="text1" w:themeTint="BF"/>
          <w:sz w:val="22"/>
          <w:szCs w:val="22"/>
          <w:lang w:eastAsia="pl-PL"/>
        </w:rPr>
        <w:t>Wyjaśnienie:</w:t>
      </w:r>
      <w:r w:rsidRPr="00905C02">
        <w:rPr>
          <w:rFonts w:ascii="Calibri" w:hAnsi="Calibri" w:cs="Calibri"/>
          <w:i/>
          <w:color w:val="404040" w:themeColor="text1" w:themeTint="BF"/>
          <w:sz w:val="22"/>
          <w:szCs w:val="22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5D3DAE8E" w14:textId="77777777" w:rsidR="00021F23" w:rsidRPr="00996E8C" w:rsidRDefault="00021F23" w:rsidP="00B11E18">
      <w:pPr>
        <w:spacing w:before="120" w:line="271" w:lineRule="auto"/>
        <w:rPr>
          <w:rFonts w:asciiTheme="minorHAnsi" w:hAnsiTheme="minorHAnsi" w:cstheme="minorHAnsi"/>
          <w:sz w:val="22"/>
          <w:szCs w:val="22"/>
        </w:rPr>
      </w:pPr>
    </w:p>
    <w:sectPr w:rsidR="00021F23" w:rsidRPr="00996E8C" w:rsidSect="00B96E57">
      <w:headerReference w:type="default" r:id="rId36"/>
      <w:footerReference w:type="default" r:id="rId37"/>
      <w:footerReference w:type="first" r:id="rId38"/>
      <w:pgSz w:w="11905" w:h="16837"/>
      <w:pgMar w:top="1418" w:right="1134" w:bottom="1134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7C09" w14:textId="77777777" w:rsidR="008310CE" w:rsidRDefault="008310CE" w:rsidP="00BA1DD3">
      <w:r>
        <w:separator/>
      </w:r>
    </w:p>
  </w:endnote>
  <w:endnote w:type="continuationSeparator" w:id="0">
    <w:p w14:paraId="547C20D6" w14:textId="77777777" w:rsidR="008310CE" w:rsidRDefault="008310CE" w:rsidP="00B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C686" w14:textId="77777777" w:rsidR="00000A5A" w:rsidRPr="00D3043C" w:rsidRDefault="00000A5A" w:rsidP="00B96E57">
    <w:pPr>
      <w:pStyle w:val="Stopka"/>
      <w:framePr w:wrap="around" w:vAnchor="text" w:hAnchor="page" w:x="10807" w:y="4"/>
      <w:rPr>
        <w:rStyle w:val="Numerstrony"/>
        <w:rFonts w:ascii="Calibri" w:hAnsi="Calibri"/>
        <w:sz w:val="20"/>
      </w:rPr>
    </w:pPr>
    <w:r w:rsidRPr="00D3043C">
      <w:rPr>
        <w:rStyle w:val="Numerstrony"/>
        <w:rFonts w:ascii="Calibri" w:hAnsi="Calibri"/>
        <w:sz w:val="20"/>
      </w:rPr>
      <w:fldChar w:fldCharType="begin"/>
    </w:r>
    <w:r w:rsidRPr="00D3043C">
      <w:rPr>
        <w:rStyle w:val="Numerstrony"/>
        <w:rFonts w:ascii="Calibri" w:hAnsi="Calibri"/>
        <w:sz w:val="20"/>
      </w:rPr>
      <w:instrText xml:space="preserve">PAGE  </w:instrText>
    </w:r>
    <w:r w:rsidRPr="00D3043C">
      <w:rPr>
        <w:rStyle w:val="Numerstrony"/>
        <w:rFonts w:ascii="Calibri" w:hAnsi="Calibri"/>
        <w:sz w:val="20"/>
      </w:rPr>
      <w:fldChar w:fldCharType="separate"/>
    </w:r>
    <w:r w:rsidR="00EF4A73">
      <w:rPr>
        <w:rStyle w:val="Numerstrony"/>
        <w:rFonts w:ascii="Calibri" w:hAnsi="Calibri"/>
        <w:noProof/>
        <w:sz w:val="20"/>
      </w:rPr>
      <w:t>26</w:t>
    </w:r>
    <w:r w:rsidRPr="00D3043C">
      <w:rPr>
        <w:rStyle w:val="Numerstrony"/>
        <w:rFonts w:ascii="Calibri" w:hAnsi="Calibri"/>
        <w:sz w:val="20"/>
      </w:rPr>
      <w:fldChar w:fldCharType="end"/>
    </w:r>
  </w:p>
  <w:p w14:paraId="1EF7EE5B" w14:textId="77777777" w:rsidR="00000A5A" w:rsidRPr="001F5552" w:rsidRDefault="00000A5A" w:rsidP="00B96E57">
    <w:pPr>
      <w:pStyle w:val="Stopka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Calibri" w:hAnsi="Calibri" w:cs="Calibri"/>
        <w:color w:val="404040"/>
        <w:sz w:val="16"/>
        <w:szCs w:val="16"/>
      </w:rPr>
    </w:pPr>
    <w:r w:rsidRPr="001F5552">
      <w:rPr>
        <w:rFonts w:ascii="Calibri" w:hAnsi="Calibri" w:cs="Calibri"/>
        <w:color w:val="404040"/>
        <w:sz w:val="16"/>
        <w:szCs w:val="16"/>
      </w:rPr>
      <w:tab/>
    </w:r>
  </w:p>
  <w:p w14:paraId="287FCD36" w14:textId="77777777" w:rsidR="00000A5A" w:rsidRPr="00506324" w:rsidRDefault="00000A5A" w:rsidP="00B96E57">
    <w:pPr>
      <w:jc w:val="both"/>
      <w:rPr>
        <w:rFonts w:ascii="Calibri" w:hAnsi="Calibri"/>
        <w:b/>
        <w:lang w:val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6"/>
      </w:rPr>
      <w:id w:val="121351513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37C7782" w14:textId="210B53C8" w:rsidR="00000A5A" w:rsidRPr="000A38DC" w:rsidRDefault="00000A5A">
        <w:pPr>
          <w:pStyle w:val="Stopka"/>
          <w:jc w:val="right"/>
          <w:rPr>
            <w:rFonts w:ascii="Calibri" w:hAnsi="Calibri" w:cs="Calibri"/>
            <w:sz w:val="20"/>
            <w:szCs w:val="16"/>
          </w:rPr>
        </w:pPr>
        <w:r w:rsidRPr="000A38DC">
          <w:rPr>
            <w:rFonts w:ascii="Calibri" w:hAnsi="Calibri" w:cs="Calibri"/>
            <w:sz w:val="20"/>
            <w:szCs w:val="16"/>
          </w:rPr>
          <w:fldChar w:fldCharType="begin"/>
        </w:r>
        <w:r w:rsidRPr="000A38DC">
          <w:rPr>
            <w:rFonts w:ascii="Calibri" w:hAnsi="Calibri" w:cs="Calibri"/>
            <w:sz w:val="20"/>
            <w:szCs w:val="16"/>
          </w:rPr>
          <w:instrText>PAGE   \* MERGEFORMAT</w:instrText>
        </w:r>
        <w:r w:rsidRPr="000A38DC">
          <w:rPr>
            <w:rFonts w:ascii="Calibri" w:hAnsi="Calibri" w:cs="Calibri"/>
            <w:sz w:val="20"/>
            <w:szCs w:val="16"/>
          </w:rPr>
          <w:fldChar w:fldCharType="separate"/>
        </w:r>
        <w:r w:rsidR="00EF4A73" w:rsidRPr="000A38DC">
          <w:rPr>
            <w:rFonts w:ascii="Calibri" w:hAnsi="Calibri" w:cs="Calibri"/>
            <w:noProof/>
            <w:sz w:val="20"/>
            <w:szCs w:val="16"/>
            <w:lang w:val="pl-PL"/>
          </w:rPr>
          <w:t>1</w:t>
        </w:r>
        <w:r w:rsidRPr="000A38DC">
          <w:rPr>
            <w:rFonts w:ascii="Calibri" w:hAnsi="Calibri" w:cs="Calibri"/>
            <w:sz w:val="20"/>
            <w:szCs w:val="16"/>
          </w:rPr>
          <w:fldChar w:fldCharType="end"/>
        </w:r>
      </w:p>
    </w:sdtContent>
  </w:sdt>
  <w:p w14:paraId="28664BF1" w14:textId="77777777" w:rsidR="00000A5A" w:rsidRDefault="00000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C8EC" w14:textId="77777777" w:rsidR="008310CE" w:rsidRDefault="008310CE" w:rsidP="00BA1DD3">
      <w:r>
        <w:separator/>
      </w:r>
    </w:p>
  </w:footnote>
  <w:footnote w:type="continuationSeparator" w:id="0">
    <w:p w14:paraId="78796B21" w14:textId="77777777" w:rsidR="008310CE" w:rsidRDefault="008310CE" w:rsidP="00BA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52FE" w14:textId="1C247744" w:rsidR="0036771E" w:rsidRPr="007674E4" w:rsidRDefault="0036771E" w:rsidP="0036771E">
    <w:pPr>
      <w:pStyle w:val="Bezodstpw"/>
      <w:tabs>
        <w:tab w:val="right" w:pos="9356"/>
      </w:tabs>
      <w:jc w:val="right"/>
      <w:rPr>
        <w:rFonts w:ascii="Calibri" w:hAnsi="Calibri" w:cs="Tahoma"/>
        <w:b/>
        <w:bCs/>
        <w:color w:val="404040" w:themeColor="text1" w:themeTint="BF"/>
        <w:sz w:val="16"/>
        <w:szCs w:val="16"/>
      </w:rPr>
    </w:pPr>
    <w:r w:rsidRPr="007674E4">
      <w:rPr>
        <w:rFonts w:ascii="Calibri" w:hAnsi="Calibri" w:cs="Tahoma"/>
        <w:b/>
        <w:bCs/>
        <w:color w:val="404040" w:themeColor="text1" w:themeTint="BF"/>
        <w:sz w:val="16"/>
        <w:szCs w:val="16"/>
      </w:rPr>
      <w:t>Specyfikacja Warunków Zamówienia</w:t>
    </w:r>
  </w:p>
  <w:p w14:paraId="64AC27D9" w14:textId="5943B26C" w:rsidR="00BE2E70" w:rsidRDefault="00D573D3" w:rsidP="0036771E">
    <w:pPr>
      <w:pStyle w:val="Bezodstpw"/>
      <w:tabs>
        <w:tab w:val="right" w:pos="9356"/>
      </w:tabs>
      <w:rPr>
        <w:rFonts w:ascii="Calibri" w:hAnsi="Calibri" w:cs="Tahoma"/>
        <w:color w:val="404040" w:themeColor="text1" w:themeTint="BF"/>
        <w:sz w:val="16"/>
        <w:szCs w:val="16"/>
      </w:rPr>
    </w:pPr>
    <w:r w:rsidRPr="00D573D3">
      <w:rPr>
        <w:rFonts w:ascii="Calibri" w:hAnsi="Calibri" w:cs="Tahoma"/>
        <w:color w:val="404040" w:themeColor="text1" w:themeTint="BF"/>
        <w:sz w:val="16"/>
        <w:szCs w:val="16"/>
      </w:rPr>
      <w:t>P</w:t>
    </w:r>
    <w:r>
      <w:rPr>
        <w:rFonts w:ascii="Calibri" w:hAnsi="Calibri" w:cs="Tahoma"/>
        <w:color w:val="404040" w:themeColor="text1" w:themeTint="BF"/>
        <w:sz w:val="16"/>
        <w:szCs w:val="16"/>
      </w:rPr>
      <w:t>rzedsiębiorstwo Gospodarki Komunalnej i</w:t>
    </w:r>
    <w:r w:rsidRPr="00D573D3">
      <w:rPr>
        <w:rFonts w:ascii="Calibri" w:hAnsi="Calibri" w:cs="Tahoma"/>
        <w:color w:val="404040" w:themeColor="text1" w:themeTint="BF"/>
        <w:sz w:val="16"/>
        <w:szCs w:val="16"/>
      </w:rPr>
      <w:t xml:space="preserve"> M</w:t>
    </w:r>
    <w:r>
      <w:rPr>
        <w:rFonts w:ascii="Calibri" w:hAnsi="Calibri" w:cs="Tahoma"/>
        <w:color w:val="404040" w:themeColor="text1" w:themeTint="BF"/>
        <w:sz w:val="16"/>
        <w:szCs w:val="16"/>
      </w:rPr>
      <w:t>ieszkaniowej Sp. z o.o.</w:t>
    </w:r>
  </w:p>
  <w:p w14:paraId="49ED2EE5" w14:textId="2060BE9E" w:rsidR="00F94526" w:rsidRDefault="00F94526" w:rsidP="0036771E">
    <w:pPr>
      <w:pStyle w:val="Bezodstpw"/>
      <w:tabs>
        <w:tab w:val="right" w:pos="9356"/>
      </w:tabs>
      <w:rPr>
        <w:rFonts w:ascii="Calibri" w:hAnsi="Calibri" w:cs="Tahoma"/>
        <w:color w:val="404040" w:themeColor="text1" w:themeTint="BF"/>
        <w:sz w:val="16"/>
        <w:szCs w:val="16"/>
      </w:rPr>
    </w:pPr>
    <w:r w:rsidRPr="00F94526">
      <w:rPr>
        <w:rFonts w:ascii="Calibri" w:hAnsi="Calibri" w:cs="Tahoma"/>
        <w:color w:val="404040" w:themeColor="text1" w:themeTint="BF"/>
        <w:sz w:val="16"/>
        <w:szCs w:val="16"/>
      </w:rPr>
      <w:t>62-700 Turek ul. Polna 4</w:t>
    </w:r>
  </w:p>
  <w:p w14:paraId="30EC639F" w14:textId="0B7C12DB" w:rsidR="0036771E" w:rsidRPr="007674E4" w:rsidRDefault="007674E4" w:rsidP="0036771E">
    <w:pPr>
      <w:pStyle w:val="Bezodstpw"/>
      <w:rPr>
        <w:rFonts w:ascii="Calibri" w:hAnsi="Calibri"/>
        <w:b/>
        <w:bCs/>
        <w:color w:val="404040" w:themeColor="text1" w:themeTint="BF"/>
        <w:sz w:val="16"/>
        <w:szCs w:val="16"/>
      </w:rPr>
    </w:pPr>
    <w:r w:rsidRPr="007674E4">
      <w:rPr>
        <w:rFonts w:ascii="Calibri" w:hAnsi="Calibri"/>
        <w:b/>
        <w:bCs/>
        <w:color w:val="404040" w:themeColor="text1" w:themeTint="BF"/>
        <w:sz w:val="16"/>
        <w:szCs w:val="16"/>
      </w:rPr>
      <w:t>znak</w:t>
    </w:r>
    <w:r w:rsidR="0036771E" w:rsidRPr="007674E4">
      <w:rPr>
        <w:rFonts w:ascii="Calibri" w:hAnsi="Calibri"/>
        <w:b/>
        <w:bCs/>
        <w:color w:val="404040" w:themeColor="text1" w:themeTint="BF"/>
        <w:sz w:val="16"/>
        <w:szCs w:val="16"/>
      </w:rPr>
      <w:t xml:space="preserve"> sprawy: </w:t>
    </w:r>
    <w:bookmarkStart w:id="66" w:name="_Hlk120650454"/>
    <w:r w:rsidR="00643520" w:rsidRPr="00643520">
      <w:rPr>
        <w:rFonts w:ascii="Calibri" w:hAnsi="Calibri"/>
        <w:b/>
        <w:bCs/>
        <w:color w:val="404040" w:themeColor="text1" w:themeTint="BF"/>
        <w:sz w:val="16"/>
        <w:szCs w:val="16"/>
      </w:rPr>
      <w:t>DGK-GRAIZ/SG-102/2022</w:t>
    </w:r>
    <w:bookmarkEnd w:id="66"/>
  </w:p>
  <w:p w14:paraId="462B71F9" w14:textId="1328BC11" w:rsidR="00000A5A" w:rsidRPr="003B79A7" w:rsidRDefault="003F6021" w:rsidP="003B79A7">
    <w:pPr>
      <w:pStyle w:val="Bezodstpw"/>
      <w:spacing w:after="120"/>
      <w:rPr>
        <w:rFonts w:ascii="Calibri" w:hAnsi="Calibri"/>
        <w:color w:val="AEAAAA" w:themeColor="background2" w:themeShade="BF"/>
        <w:sz w:val="16"/>
        <w:szCs w:val="16"/>
      </w:rPr>
    </w:pPr>
    <w:r w:rsidRPr="003F6021">
      <w:rPr>
        <w:rFonts w:ascii="Calibri" w:hAnsi="Calibri"/>
        <w:color w:val="AEAAAA" w:themeColor="background2" w:themeShade="BF"/>
        <w:sz w:val="16"/>
        <w:szCs w:val="16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DB4332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 w:firstLine="0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 w:firstLine="0"/>
      </w:pPr>
    </w:lvl>
  </w:abstractNum>
  <w:abstractNum w:abstractNumId="2" w15:restartNumberingAfterBreak="0">
    <w:nsid w:val="00000008"/>
    <w:multiLevelType w:val="multilevel"/>
    <w:tmpl w:val="F0AA3F9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color w:val="0D0D0D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0000000F"/>
    <w:name w:val="WW8Num14"/>
    <w:lvl w:ilvl="0">
      <w:start w:val="1"/>
      <w:numFmt w:val="lowerLetter"/>
      <w:pStyle w:val="podpunkt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9"/>
    <w:multiLevelType w:val="multilevel"/>
    <w:tmpl w:val="4D7E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262626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E"/>
    <w:multiLevelType w:val="multilevel"/>
    <w:tmpl w:val="0000001E"/>
    <w:name w:val="WW8Num35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0359BC"/>
    <w:multiLevelType w:val="multilevel"/>
    <w:tmpl w:val="0B564C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824F8B"/>
    <w:multiLevelType w:val="hybridMultilevel"/>
    <w:tmpl w:val="CE563398"/>
    <w:lvl w:ilvl="0" w:tplc="AFE8C800">
      <w:start w:val="1"/>
      <w:numFmt w:val="upperRoman"/>
      <w:lvlText w:val="%1."/>
      <w:lvlJc w:val="righ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228BE"/>
    <w:multiLevelType w:val="multilevel"/>
    <w:tmpl w:val="868E7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D0D0D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asciiTheme="minorHAnsi" w:hAnsiTheme="minorHAnsi" w:cstheme="minorHAnsi" w:hint="default"/>
        <w:color w:val="404040" w:themeColor="text1" w:themeTint="BF"/>
        <w:sz w:val="22"/>
        <w:szCs w:val="22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9" w15:restartNumberingAfterBreak="0">
    <w:nsid w:val="11603E95"/>
    <w:multiLevelType w:val="multilevel"/>
    <w:tmpl w:val="74D20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30B3958"/>
    <w:multiLevelType w:val="multilevel"/>
    <w:tmpl w:val="5846C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43E46A6"/>
    <w:multiLevelType w:val="hybridMultilevel"/>
    <w:tmpl w:val="44388068"/>
    <w:lvl w:ilvl="0" w:tplc="4498E074">
      <w:start w:val="1"/>
      <w:numFmt w:val="decimal"/>
      <w:lvlText w:val="2.1.%1"/>
      <w:lvlJc w:val="left"/>
      <w:pPr>
        <w:ind w:left="2216" w:hanging="360"/>
      </w:pPr>
      <w:rPr>
        <w:rFonts w:ascii="Calibri" w:hAnsi="Calibri" w:hint="default"/>
        <w:b w:val="0"/>
        <w:i w:val="0"/>
        <w:sz w:val="22"/>
      </w:rPr>
    </w:lvl>
    <w:lvl w:ilvl="1" w:tplc="BFDCEBF2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98B"/>
    <w:multiLevelType w:val="multilevel"/>
    <w:tmpl w:val="25EAE9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3" w15:restartNumberingAfterBreak="0">
    <w:nsid w:val="1F5D786C"/>
    <w:multiLevelType w:val="multilevel"/>
    <w:tmpl w:val="3F54E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1C66C6E"/>
    <w:multiLevelType w:val="multilevel"/>
    <w:tmpl w:val="6AE435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404040" w:themeColor="text1" w:themeTint="BF"/>
      </w:rPr>
    </w:lvl>
    <w:lvl w:ilvl="1">
      <w:start w:val="3"/>
      <w:numFmt w:val="decimal"/>
      <w:lvlText w:val="%1.%2."/>
      <w:lvlJc w:val="left"/>
      <w:pPr>
        <w:ind w:left="1439" w:hanging="495"/>
      </w:pPr>
      <w:rPr>
        <w:rFonts w:hint="default"/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2608" w:hanging="720"/>
      </w:pPr>
      <w:rPr>
        <w:rFonts w:hint="default"/>
        <w:b w:val="0"/>
        <w:bCs w:val="0"/>
        <w:color w:val="404040" w:themeColor="text1" w:themeTint="BF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  <w:color w:val="404040" w:themeColor="text1" w:themeTint="BF"/>
      </w:rPr>
    </w:lvl>
    <w:lvl w:ilvl="4">
      <w:start w:val="1"/>
      <w:numFmt w:val="decimal"/>
      <w:lvlText w:val="%1.%2.%3.%4.%5."/>
      <w:lvlJc w:val="left"/>
      <w:pPr>
        <w:ind w:left="4856" w:hanging="1080"/>
      </w:pPr>
      <w:rPr>
        <w:rFonts w:hint="default"/>
        <w:color w:val="404040" w:themeColor="text1" w:themeTint="BF"/>
      </w:rPr>
    </w:lvl>
    <w:lvl w:ilvl="5">
      <w:start w:val="1"/>
      <w:numFmt w:val="decimal"/>
      <w:lvlText w:val="%1.%2.%3.%4.%5.%6."/>
      <w:lvlJc w:val="left"/>
      <w:pPr>
        <w:ind w:left="5800" w:hanging="1080"/>
      </w:pPr>
      <w:rPr>
        <w:rFonts w:hint="default"/>
        <w:color w:val="404040" w:themeColor="text1" w:themeTint="BF"/>
      </w:rPr>
    </w:lvl>
    <w:lvl w:ilvl="6">
      <w:start w:val="1"/>
      <w:numFmt w:val="decimal"/>
      <w:lvlText w:val="%1.%2.%3.%4.%5.%6.%7."/>
      <w:lvlJc w:val="left"/>
      <w:pPr>
        <w:ind w:left="7104" w:hanging="1440"/>
      </w:pPr>
      <w:rPr>
        <w:rFonts w:hint="default"/>
        <w:color w:val="404040" w:themeColor="text1" w:themeTint="BF"/>
      </w:rPr>
    </w:lvl>
    <w:lvl w:ilvl="7">
      <w:start w:val="1"/>
      <w:numFmt w:val="decimal"/>
      <w:lvlText w:val="%1.%2.%3.%4.%5.%6.%7.%8."/>
      <w:lvlJc w:val="left"/>
      <w:pPr>
        <w:ind w:left="8048" w:hanging="1440"/>
      </w:pPr>
      <w:rPr>
        <w:rFonts w:hint="default"/>
        <w:color w:val="404040" w:themeColor="text1" w:themeTint="BF"/>
      </w:rPr>
    </w:lvl>
    <w:lvl w:ilvl="8">
      <w:start w:val="1"/>
      <w:numFmt w:val="decimal"/>
      <w:lvlText w:val="%1.%2.%3.%4.%5.%6.%7.%8.%9."/>
      <w:lvlJc w:val="left"/>
      <w:pPr>
        <w:ind w:left="9352" w:hanging="1800"/>
      </w:pPr>
      <w:rPr>
        <w:rFonts w:hint="default"/>
        <w:color w:val="404040" w:themeColor="text1" w:themeTint="BF"/>
      </w:rPr>
    </w:lvl>
  </w:abstractNum>
  <w:abstractNum w:abstractNumId="15" w15:restartNumberingAfterBreak="0">
    <w:nsid w:val="22D755C9"/>
    <w:multiLevelType w:val="multilevel"/>
    <w:tmpl w:val="B582F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none"/>
      <w:isLgl/>
      <w:lvlText w:val="1.3.1."/>
      <w:lvlJc w:val="left"/>
      <w:pPr>
        <w:ind w:left="960" w:hanging="600"/>
      </w:pPr>
      <w:rPr>
        <w:rFonts w:hint="default"/>
        <w:b w:val="0"/>
        <w:bCs/>
        <w:i w:val="0"/>
        <w:iCs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bCs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16" w15:restartNumberingAfterBreak="0">
    <w:nsid w:val="2979490F"/>
    <w:multiLevelType w:val="multilevel"/>
    <w:tmpl w:val="5756E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696588"/>
    <w:multiLevelType w:val="hybridMultilevel"/>
    <w:tmpl w:val="A07E82B8"/>
    <w:name w:val="WW8Num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1279"/>
    <w:multiLevelType w:val="hybridMultilevel"/>
    <w:tmpl w:val="A1E45A6A"/>
    <w:lvl w:ilvl="0" w:tplc="2E72135C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  <w:bCs/>
        <w:color w:val="0D0D0D"/>
      </w:rPr>
    </w:lvl>
    <w:lvl w:ilvl="1" w:tplc="C0145BFA">
      <w:start w:val="1"/>
      <w:numFmt w:val="decimal"/>
      <w:lvlText w:val="%2)"/>
      <w:lvlJc w:val="left"/>
      <w:pPr>
        <w:tabs>
          <w:tab w:val="num" w:pos="5475"/>
        </w:tabs>
        <w:ind w:left="547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 w15:restartNumberingAfterBreak="0">
    <w:nsid w:val="36A631DC"/>
    <w:multiLevelType w:val="multilevel"/>
    <w:tmpl w:val="9A1A6454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20" w15:restartNumberingAfterBreak="0">
    <w:nsid w:val="36AC1CAB"/>
    <w:multiLevelType w:val="hybridMultilevel"/>
    <w:tmpl w:val="9DE4D62C"/>
    <w:lvl w:ilvl="0" w:tplc="4BF43086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D567C"/>
    <w:multiLevelType w:val="multilevel"/>
    <w:tmpl w:val="C0F61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404040" w:themeColor="text1" w:themeTint="BF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2" w15:restartNumberingAfterBreak="0">
    <w:nsid w:val="3E383742"/>
    <w:multiLevelType w:val="hybridMultilevel"/>
    <w:tmpl w:val="856628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E806E29"/>
    <w:multiLevelType w:val="hybridMultilevel"/>
    <w:tmpl w:val="F05CA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37AD1"/>
    <w:multiLevelType w:val="multilevel"/>
    <w:tmpl w:val="28A8264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401232A"/>
    <w:multiLevelType w:val="multilevel"/>
    <w:tmpl w:val="B2944F9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26" w15:restartNumberingAfterBreak="0">
    <w:nsid w:val="44564A29"/>
    <w:multiLevelType w:val="multilevel"/>
    <w:tmpl w:val="6062FDE2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none"/>
      <w:isLgl/>
      <w:lvlText w:val="1.3.1."/>
      <w:lvlJc w:val="left"/>
      <w:pPr>
        <w:ind w:left="960" w:hanging="600"/>
      </w:pPr>
      <w:rPr>
        <w:rFonts w:hint="default"/>
        <w:i w:val="0"/>
        <w:iCs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bCs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27" w15:restartNumberingAfterBreak="0">
    <w:nsid w:val="44C4658F"/>
    <w:multiLevelType w:val="multilevel"/>
    <w:tmpl w:val="0010DB8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</w:abstractNum>
  <w:abstractNum w:abstractNumId="28" w15:restartNumberingAfterBreak="0">
    <w:nsid w:val="4C3306DD"/>
    <w:multiLevelType w:val="multilevel"/>
    <w:tmpl w:val="18888E94"/>
    <w:lvl w:ilvl="0">
      <w:start w:val="2"/>
      <w:numFmt w:val="decimal"/>
      <w:lvlText w:val="%1."/>
      <w:lvlJc w:val="left"/>
      <w:pPr>
        <w:ind w:left="495" w:hanging="495"/>
      </w:pPr>
      <w:rPr>
        <w:rFonts w:ascii="Calibri" w:hAnsi="Calibri" w:cs="Calibri" w:hint="default"/>
        <w:color w:val="auto"/>
      </w:rPr>
    </w:lvl>
    <w:lvl w:ilvl="1">
      <w:start w:val="3"/>
      <w:numFmt w:val="decimal"/>
      <w:lvlText w:val="%1.%2."/>
      <w:lvlJc w:val="left"/>
      <w:pPr>
        <w:ind w:left="1395" w:hanging="495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ascii="Calibri" w:hAnsi="Calibri" w:cs="Calibri" w:hint="default"/>
        <w:color w:val="auto"/>
      </w:rPr>
    </w:lvl>
  </w:abstractNum>
  <w:abstractNum w:abstractNumId="29" w15:restartNumberingAfterBreak="0">
    <w:nsid w:val="4C773599"/>
    <w:multiLevelType w:val="hybridMultilevel"/>
    <w:tmpl w:val="FC6E9524"/>
    <w:lvl w:ilvl="0" w:tplc="CC10379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524161"/>
    <w:multiLevelType w:val="multilevel"/>
    <w:tmpl w:val="A84AB66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1" w15:restartNumberingAfterBreak="0">
    <w:nsid w:val="540509CE"/>
    <w:multiLevelType w:val="multilevel"/>
    <w:tmpl w:val="BBE48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32" w15:restartNumberingAfterBreak="0">
    <w:nsid w:val="5A6340B5"/>
    <w:multiLevelType w:val="hybridMultilevel"/>
    <w:tmpl w:val="752A2ED0"/>
    <w:lvl w:ilvl="0" w:tplc="FD9630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hint="default"/>
        <w:b w:val="0"/>
        <w:color w:val="0D0D0D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A7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F1E46"/>
    <w:multiLevelType w:val="multilevel"/>
    <w:tmpl w:val="2E582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D26699"/>
    <w:multiLevelType w:val="hybridMultilevel"/>
    <w:tmpl w:val="71648F3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07F11"/>
    <w:multiLevelType w:val="hybridMultilevel"/>
    <w:tmpl w:val="6150D21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10E32DF"/>
    <w:multiLevelType w:val="multilevel"/>
    <w:tmpl w:val="8B0845D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 w15:restartNumberingAfterBreak="0">
    <w:nsid w:val="62872C4A"/>
    <w:multiLevelType w:val="multilevel"/>
    <w:tmpl w:val="8146D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404040" w:themeColor="text1" w:themeTint="BF"/>
        <w:position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39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1407D"/>
    <w:multiLevelType w:val="multilevel"/>
    <w:tmpl w:val="03E0E710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webHidden w:val="0"/>
        <w:color w:val="0D0D0D"/>
        <w:sz w:val="22"/>
        <w:szCs w:val="22"/>
        <w:u w:val="none"/>
        <w:effect w:val="none"/>
        <w:vertAlign w:val="baseline"/>
        <w:specVanish w:val="0"/>
      </w:rPr>
    </w:lvl>
  </w:abstractNum>
  <w:abstractNum w:abstractNumId="41" w15:restartNumberingAfterBreak="0">
    <w:nsid w:val="64723FFF"/>
    <w:multiLevelType w:val="multilevel"/>
    <w:tmpl w:val="9BF81364"/>
    <w:name w:val="WW8Num23442"/>
    <w:lvl w:ilvl="0">
      <w:start w:val="1"/>
      <w:numFmt w:val="bullet"/>
      <w:lvlText w:val=""/>
      <w:lvlJc w:val="left"/>
      <w:pPr>
        <w:tabs>
          <w:tab w:val="num" w:pos="907"/>
        </w:tabs>
        <w:ind w:left="907" w:hanging="454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73"/>
        </w:tabs>
        <w:ind w:left="453" w:hanging="340"/>
      </w:pPr>
      <w:rPr>
        <w:rFonts w:ascii="Calibri" w:hAnsi="Calibri" w:cs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</w:abstractNum>
  <w:abstractNum w:abstractNumId="42" w15:restartNumberingAfterBreak="0">
    <w:nsid w:val="64BD6741"/>
    <w:multiLevelType w:val="multilevel"/>
    <w:tmpl w:val="4454ACD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trike w:val="0"/>
        <w:dstrike w:val="0"/>
        <w:color w:val="404040" w:themeColor="text1" w:themeTint="BF"/>
        <w:sz w:val="22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68EC6A69"/>
    <w:multiLevelType w:val="multilevel"/>
    <w:tmpl w:val="3EC68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</w:rPr>
    </w:lvl>
    <w:lvl w:ilvl="3">
      <w:start w:val="1"/>
      <w:numFmt w:val="lowerLetter"/>
      <w:lvlText w:val="%4)"/>
      <w:lvlJc w:val="left"/>
      <w:pPr>
        <w:ind w:left="2564" w:hanging="720"/>
      </w:pPr>
      <w:rPr>
        <w:rFonts w:hint="default"/>
        <w:sz w:val="22"/>
        <w:szCs w:val="22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C5214"/>
    <w:multiLevelType w:val="multilevel"/>
    <w:tmpl w:val="3CD877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72130A95"/>
    <w:multiLevelType w:val="hybridMultilevel"/>
    <w:tmpl w:val="4B16E3A6"/>
    <w:lvl w:ilvl="0" w:tplc="16B0C0E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7" w15:restartNumberingAfterBreak="0">
    <w:nsid w:val="77D15653"/>
    <w:multiLevelType w:val="hybridMultilevel"/>
    <w:tmpl w:val="04FECBBC"/>
    <w:lvl w:ilvl="0" w:tplc="16B0C0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91D0F73"/>
    <w:multiLevelType w:val="multilevel"/>
    <w:tmpl w:val="FD3C6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color w:val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i w:val="0"/>
        <w:iCs/>
        <w:vertAlign w:val="baseline"/>
      </w:rPr>
    </w:lvl>
    <w:lvl w:ilvl="2">
      <w:start w:val="5"/>
      <w:numFmt w:val="decimal"/>
      <w:isLgl/>
      <w:lvlText w:val="%1.%2.%3."/>
      <w:lvlJc w:val="left"/>
      <w:pPr>
        <w:ind w:left="928" w:hanging="720"/>
      </w:pPr>
      <w:rPr>
        <w:rFonts w:hint="default"/>
        <w:b w:val="0"/>
        <w:bCs/>
        <w:sz w:val="20"/>
        <w:szCs w:val="22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  <w:sz w:val="22"/>
        <w:szCs w:val="22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abstractNum w:abstractNumId="49" w15:restartNumberingAfterBreak="0">
    <w:nsid w:val="7A6F4E0D"/>
    <w:multiLevelType w:val="multilevel"/>
    <w:tmpl w:val="EAF66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Theme="minorHAnsi" w:hAnsiTheme="minorHAnsi" w:cstheme="minorHAnsi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0" w15:restartNumberingAfterBreak="0">
    <w:nsid w:val="7C3F4158"/>
    <w:multiLevelType w:val="multilevel"/>
    <w:tmpl w:val="0B06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D0D0D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F250F07"/>
    <w:multiLevelType w:val="multilevel"/>
    <w:tmpl w:val="E1B44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04040" w:themeColor="text1" w:themeTint="B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8A23C7"/>
    <w:multiLevelType w:val="hybridMultilevel"/>
    <w:tmpl w:val="4D8ED9C6"/>
    <w:lvl w:ilvl="0" w:tplc="0415000F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7F9A0003"/>
    <w:multiLevelType w:val="hybridMultilevel"/>
    <w:tmpl w:val="4E522392"/>
    <w:lvl w:ilvl="0" w:tplc="041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 w16cid:durableId="216474637">
    <w:abstractNumId w:val="0"/>
  </w:num>
  <w:num w:numId="2" w16cid:durableId="1609190999">
    <w:abstractNumId w:val="1"/>
  </w:num>
  <w:num w:numId="3" w16cid:durableId="1718893641">
    <w:abstractNumId w:val="3"/>
  </w:num>
  <w:num w:numId="4" w16cid:durableId="2041929300">
    <w:abstractNumId w:val="4"/>
  </w:num>
  <w:num w:numId="5" w16cid:durableId="1640570505">
    <w:abstractNumId w:val="5"/>
  </w:num>
  <w:num w:numId="6" w16cid:durableId="396130826">
    <w:abstractNumId w:val="18"/>
  </w:num>
  <w:num w:numId="7" w16cid:durableId="1325161592">
    <w:abstractNumId w:val="50"/>
  </w:num>
  <w:num w:numId="8" w16cid:durableId="913592528">
    <w:abstractNumId w:val="40"/>
  </w:num>
  <w:num w:numId="9" w16cid:durableId="1646929555">
    <w:abstractNumId w:val="2"/>
  </w:num>
  <w:num w:numId="10" w16cid:durableId="1348216652">
    <w:abstractNumId w:val="39"/>
  </w:num>
  <w:num w:numId="11" w16cid:durableId="523859339">
    <w:abstractNumId w:val="32"/>
  </w:num>
  <w:num w:numId="12" w16cid:durableId="1290474839">
    <w:abstractNumId w:val="51"/>
  </w:num>
  <w:num w:numId="13" w16cid:durableId="1065950345">
    <w:abstractNumId w:val="13"/>
  </w:num>
  <w:num w:numId="14" w16cid:durableId="2112506015">
    <w:abstractNumId w:val="27"/>
  </w:num>
  <w:num w:numId="15" w16cid:durableId="2138182969">
    <w:abstractNumId w:val="20"/>
  </w:num>
  <w:num w:numId="16" w16cid:durableId="962619953">
    <w:abstractNumId w:val="10"/>
  </w:num>
  <w:num w:numId="17" w16cid:durableId="20711534">
    <w:abstractNumId w:val="9"/>
  </w:num>
  <w:num w:numId="18" w16cid:durableId="11307852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02862">
    <w:abstractNumId w:val="41"/>
  </w:num>
  <w:num w:numId="20" w16cid:durableId="5980534">
    <w:abstractNumId w:val="16"/>
  </w:num>
  <w:num w:numId="21" w16cid:durableId="415513685">
    <w:abstractNumId w:val="6"/>
  </w:num>
  <w:num w:numId="22" w16cid:durableId="441147263">
    <w:abstractNumId w:val="35"/>
  </w:num>
  <w:num w:numId="23" w16cid:durableId="383213818">
    <w:abstractNumId w:val="38"/>
  </w:num>
  <w:num w:numId="24" w16cid:durableId="1474449223">
    <w:abstractNumId w:val="21"/>
  </w:num>
  <w:num w:numId="25" w16cid:durableId="1823353158">
    <w:abstractNumId w:val="24"/>
    <w:lvlOverride w:ilvl="0">
      <w:startOverride w:val="1"/>
    </w:lvlOverride>
    <w:lvlOverride w:ilvl="1">
      <w:startOverride w:val="9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7555678">
    <w:abstractNumId w:val="31"/>
  </w:num>
  <w:num w:numId="27" w16cid:durableId="17742063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36176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553154">
    <w:abstractNumId w:val="42"/>
  </w:num>
  <w:num w:numId="30" w16cid:durableId="1583638395">
    <w:abstractNumId w:val="49"/>
  </w:num>
  <w:num w:numId="31" w16cid:durableId="1070271331">
    <w:abstractNumId w:val="7"/>
  </w:num>
  <w:num w:numId="32" w16cid:durableId="405611686">
    <w:abstractNumId w:val="22"/>
  </w:num>
  <w:num w:numId="33" w16cid:durableId="1458796737">
    <w:abstractNumId w:val="34"/>
    <w:lvlOverride w:ilvl="0">
      <w:startOverride w:val="1"/>
    </w:lvlOverride>
  </w:num>
  <w:num w:numId="34" w16cid:durableId="1496609682">
    <w:abstractNumId w:val="43"/>
  </w:num>
  <w:num w:numId="35" w16cid:durableId="2001735189">
    <w:abstractNumId w:val="48"/>
  </w:num>
  <w:num w:numId="36" w16cid:durableId="178663840">
    <w:abstractNumId w:val="19"/>
  </w:num>
  <w:num w:numId="37" w16cid:durableId="13843963">
    <w:abstractNumId w:val="8"/>
  </w:num>
  <w:num w:numId="38" w16cid:durableId="946616120">
    <w:abstractNumId w:val="15"/>
  </w:num>
  <w:num w:numId="39" w16cid:durableId="1333994066">
    <w:abstractNumId w:val="26"/>
  </w:num>
  <w:num w:numId="40" w16cid:durableId="650136614">
    <w:abstractNumId w:val="11"/>
  </w:num>
  <w:num w:numId="41" w16cid:durableId="1719431087">
    <w:abstractNumId w:val="14"/>
  </w:num>
  <w:num w:numId="42" w16cid:durableId="839389301">
    <w:abstractNumId w:val="28"/>
  </w:num>
  <w:num w:numId="43" w16cid:durableId="1227104576">
    <w:abstractNumId w:val="37"/>
  </w:num>
  <w:num w:numId="44" w16cid:durableId="1769501536">
    <w:abstractNumId w:val="29"/>
  </w:num>
  <w:num w:numId="45" w16cid:durableId="150561284">
    <w:abstractNumId w:val="33"/>
  </w:num>
  <w:num w:numId="46" w16cid:durableId="1361736244">
    <w:abstractNumId w:val="52"/>
  </w:num>
  <w:num w:numId="47" w16cid:durableId="80761373">
    <w:abstractNumId w:val="46"/>
  </w:num>
  <w:num w:numId="48" w16cid:durableId="1883244290">
    <w:abstractNumId w:val="47"/>
  </w:num>
  <w:num w:numId="49" w16cid:durableId="1670523638">
    <w:abstractNumId w:val="12"/>
  </w:num>
  <w:num w:numId="50" w16cid:durableId="460466782">
    <w:abstractNumId w:val="44"/>
  </w:num>
  <w:num w:numId="51" w16cid:durableId="254558551">
    <w:abstractNumId w:val="36"/>
  </w:num>
  <w:num w:numId="52" w16cid:durableId="294338233">
    <w:abstractNumId w:val="53"/>
  </w:num>
  <w:num w:numId="53" w16cid:durableId="979572004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D3"/>
    <w:rsid w:val="00000A5A"/>
    <w:rsid w:val="0000184A"/>
    <w:rsid w:val="00003295"/>
    <w:rsid w:val="00003493"/>
    <w:rsid w:val="00004DC8"/>
    <w:rsid w:val="000051DF"/>
    <w:rsid w:val="0000527B"/>
    <w:rsid w:val="00005951"/>
    <w:rsid w:val="00010177"/>
    <w:rsid w:val="00012524"/>
    <w:rsid w:val="00012D72"/>
    <w:rsid w:val="000155BB"/>
    <w:rsid w:val="0002120C"/>
    <w:rsid w:val="00021F23"/>
    <w:rsid w:val="00025627"/>
    <w:rsid w:val="000331AE"/>
    <w:rsid w:val="00040AAB"/>
    <w:rsid w:val="00040ED9"/>
    <w:rsid w:val="00047382"/>
    <w:rsid w:val="00047AD2"/>
    <w:rsid w:val="00051D03"/>
    <w:rsid w:val="000542CA"/>
    <w:rsid w:val="00064B40"/>
    <w:rsid w:val="000650A6"/>
    <w:rsid w:val="00071021"/>
    <w:rsid w:val="00071E1B"/>
    <w:rsid w:val="000729C8"/>
    <w:rsid w:val="00072C57"/>
    <w:rsid w:val="00072D55"/>
    <w:rsid w:val="0007451B"/>
    <w:rsid w:val="0009359D"/>
    <w:rsid w:val="000938F1"/>
    <w:rsid w:val="000A1B64"/>
    <w:rsid w:val="000A38DC"/>
    <w:rsid w:val="000B39B8"/>
    <w:rsid w:val="000B532B"/>
    <w:rsid w:val="000C0E94"/>
    <w:rsid w:val="000C1F5E"/>
    <w:rsid w:val="000C2462"/>
    <w:rsid w:val="000C47EB"/>
    <w:rsid w:val="000C6438"/>
    <w:rsid w:val="000C6C25"/>
    <w:rsid w:val="000C75EE"/>
    <w:rsid w:val="000D2821"/>
    <w:rsid w:val="000E04BB"/>
    <w:rsid w:val="000E5677"/>
    <w:rsid w:val="000F2E24"/>
    <w:rsid w:val="000F75FB"/>
    <w:rsid w:val="00103737"/>
    <w:rsid w:val="00106655"/>
    <w:rsid w:val="00106F87"/>
    <w:rsid w:val="00113517"/>
    <w:rsid w:val="00117FBD"/>
    <w:rsid w:val="00120A25"/>
    <w:rsid w:val="00121A53"/>
    <w:rsid w:val="001223C8"/>
    <w:rsid w:val="00125C59"/>
    <w:rsid w:val="0013545E"/>
    <w:rsid w:val="0013593D"/>
    <w:rsid w:val="00136897"/>
    <w:rsid w:val="00144E92"/>
    <w:rsid w:val="00145C51"/>
    <w:rsid w:val="00146B24"/>
    <w:rsid w:val="001559D0"/>
    <w:rsid w:val="00162718"/>
    <w:rsid w:val="00173A6D"/>
    <w:rsid w:val="00174FF2"/>
    <w:rsid w:val="001769E5"/>
    <w:rsid w:val="00181FF0"/>
    <w:rsid w:val="00185E7A"/>
    <w:rsid w:val="00190DCB"/>
    <w:rsid w:val="00194729"/>
    <w:rsid w:val="0019479A"/>
    <w:rsid w:val="00195004"/>
    <w:rsid w:val="00196E41"/>
    <w:rsid w:val="001975AA"/>
    <w:rsid w:val="001A047D"/>
    <w:rsid w:val="001A4378"/>
    <w:rsid w:val="001A72CA"/>
    <w:rsid w:val="001B4338"/>
    <w:rsid w:val="001B4DA9"/>
    <w:rsid w:val="001B571B"/>
    <w:rsid w:val="001C4C99"/>
    <w:rsid w:val="001C5291"/>
    <w:rsid w:val="001C5511"/>
    <w:rsid w:val="001D3D3F"/>
    <w:rsid w:val="001D5DE5"/>
    <w:rsid w:val="001D613B"/>
    <w:rsid w:val="001D6811"/>
    <w:rsid w:val="001E6A70"/>
    <w:rsid w:val="001E6F13"/>
    <w:rsid w:val="001E7127"/>
    <w:rsid w:val="001E7927"/>
    <w:rsid w:val="001F1C98"/>
    <w:rsid w:val="001F3F97"/>
    <w:rsid w:val="001F48F2"/>
    <w:rsid w:val="002076AE"/>
    <w:rsid w:val="0020793A"/>
    <w:rsid w:val="00210C69"/>
    <w:rsid w:val="0021528F"/>
    <w:rsid w:val="00216EAD"/>
    <w:rsid w:val="00217D7C"/>
    <w:rsid w:val="0022321E"/>
    <w:rsid w:val="00226554"/>
    <w:rsid w:val="00231420"/>
    <w:rsid w:val="00235FBD"/>
    <w:rsid w:val="00236795"/>
    <w:rsid w:val="0024061F"/>
    <w:rsid w:val="00241D93"/>
    <w:rsid w:val="00245797"/>
    <w:rsid w:val="002461AB"/>
    <w:rsid w:val="00246A70"/>
    <w:rsid w:val="00255B1C"/>
    <w:rsid w:val="00256588"/>
    <w:rsid w:val="0025696F"/>
    <w:rsid w:val="00256CD0"/>
    <w:rsid w:val="00257268"/>
    <w:rsid w:val="00265E13"/>
    <w:rsid w:val="00272B5B"/>
    <w:rsid w:val="00274D85"/>
    <w:rsid w:val="00276068"/>
    <w:rsid w:val="00282090"/>
    <w:rsid w:val="00282639"/>
    <w:rsid w:val="002858BE"/>
    <w:rsid w:val="002A2C62"/>
    <w:rsid w:val="002B080F"/>
    <w:rsid w:val="002B1FD4"/>
    <w:rsid w:val="002B5EC3"/>
    <w:rsid w:val="002B6C06"/>
    <w:rsid w:val="002B7F99"/>
    <w:rsid w:val="002C115B"/>
    <w:rsid w:val="002C1E10"/>
    <w:rsid w:val="002C2ED0"/>
    <w:rsid w:val="002C6CE6"/>
    <w:rsid w:val="002D6BB0"/>
    <w:rsid w:val="002E0656"/>
    <w:rsid w:val="002E397E"/>
    <w:rsid w:val="002E679D"/>
    <w:rsid w:val="002F074E"/>
    <w:rsid w:val="002F1C60"/>
    <w:rsid w:val="002F2D74"/>
    <w:rsid w:val="002F67CA"/>
    <w:rsid w:val="002F6B36"/>
    <w:rsid w:val="002F6E65"/>
    <w:rsid w:val="002F7F97"/>
    <w:rsid w:val="003024F7"/>
    <w:rsid w:val="00307C14"/>
    <w:rsid w:val="00312807"/>
    <w:rsid w:val="0031399F"/>
    <w:rsid w:val="003148C3"/>
    <w:rsid w:val="00320339"/>
    <w:rsid w:val="00320B67"/>
    <w:rsid w:val="00321627"/>
    <w:rsid w:val="00327948"/>
    <w:rsid w:val="0033237E"/>
    <w:rsid w:val="00332873"/>
    <w:rsid w:val="003377E6"/>
    <w:rsid w:val="003439D3"/>
    <w:rsid w:val="003439FF"/>
    <w:rsid w:val="00346BD5"/>
    <w:rsid w:val="00352046"/>
    <w:rsid w:val="00353047"/>
    <w:rsid w:val="003546EC"/>
    <w:rsid w:val="00357715"/>
    <w:rsid w:val="00364DBE"/>
    <w:rsid w:val="0036771E"/>
    <w:rsid w:val="00371D9F"/>
    <w:rsid w:val="00374F31"/>
    <w:rsid w:val="00374F55"/>
    <w:rsid w:val="0037726E"/>
    <w:rsid w:val="00377FAE"/>
    <w:rsid w:val="00381387"/>
    <w:rsid w:val="00383DE8"/>
    <w:rsid w:val="00386B1B"/>
    <w:rsid w:val="003905A5"/>
    <w:rsid w:val="00390B36"/>
    <w:rsid w:val="00390BB0"/>
    <w:rsid w:val="00391895"/>
    <w:rsid w:val="003966B1"/>
    <w:rsid w:val="003A0110"/>
    <w:rsid w:val="003A1880"/>
    <w:rsid w:val="003A1F15"/>
    <w:rsid w:val="003A4033"/>
    <w:rsid w:val="003B640E"/>
    <w:rsid w:val="003B7224"/>
    <w:rsid w:val="003B79A7"/>
    <w:rsid w:val="003C0DE6"/>
    <w:rsid w:val="003C2520"/>
    <w:rsid w:val="003C6CA0"/>
    <w:rsid w:val="003C7EAD"/>
    <w:rsid w:val="003D6B72"/>
    <w:rsid w:val="003E5668"/>
    <w:rsid w:val="003E6379"/>
    <w:rsid w:val="003F2CE7"/>
    <w:rsid w:val="003F45F3"/>
    <w:rsid w:val="003F5422"/>
    <w:rsid w:val="003F6021"/>
    <w:rsid w:val="004005D3"/>
    <w:rsid w:val="0040230E"/>
    <w:rsid w:val="00402F7C"/>
    <w:rsid w:val="004058B8"/>
    <w:rsid w:val="00406EEF"/>
    <w:rsid w:val="004074AA"/>
    <w:rsid w:val="004074F7"/>
    <w:rsid w:val="004115E3"/>
    <w:rsid w:val="004202C6"/>
    <w:rsid w:val="0042407F"/>
    <w:rsid w:val="00425665"/>
    <w:rsid w:val="00426529"/>
    <w:rsid w:val="00426E76"/>
    <w:rsid w:val="004304DD"/>
    <w:rsid w:val="00430964"/>
    <w:rsid w:val="004311D4"/>
    <w:rsid w:val="004367A9"/>
    <w:rsid w:val="00445D2F"/>
    <w:rsid w:val="00445D67"/>
    <w:rsid w:val="0044735C"/>
    <w:rsid w:val="00447E4A"/>
    <w:rsid w:val="00450A0D"/>
    <w:rsid w:val="00456983"/>
    <w:rsid w:val="00456A38"/>
    <w:rsid w:val="00460437"/>
    <w:rsid w:val="004605A7"/>
    <w:rsid w:val="00460A5A"/>
    <w:rsid w:val="004616C9"/>
    <w:rsid w:val="00470E6E"/>
    <w:rsid w:val="00480DA6"/>
    <w:rsid w:val="004826E2"/>
    <w:rsid w:val="00482DC2"/>
    <w:rsid w:val="00483A49"/>
    <w:rsid w:val="00483F2E"/>
    <w:rsid w:val="0048507C"/>
    <w:rsid w:val="004851ED"/>
    <w:rsid w:val="00487960"/>
    <w:rsid w:val="00490C6C"/>
    <w:rsid w:val="00491974"/>
    <w:rsid w:val="0049231D"/>
    <w:rsid w:val="00493ADB"/>
    <w:rsid w:val="00494882"/>
    <w:rsid w:val="00494FF0"/>
    <w:rsid w:val="004A283E"/>
    <w:rsid w:val="004A5784"/>
    <w:rsid w:val="004B1DC3"/>
    <w:rsid w:val="004B630B"/>
    <w:rsid w:val="004B64F4"/>
    <w:rsid w:val="004C10F8"/>
    <w:rsid w:val="004C44F2"/>
    <w:rsid w:val="004D1216"/>
    <w:rsid w:val="004D1E0D"/>
    <w:rsid w:val="004D2FDC"/>
    <w:rsid w:val="004D4B4D"/>
    <w:rsid w:val="004E337F"/>
    <w:rsid w:val="004E4338"/>
    <w:rsid w:val="004E4643"/>
    <w:rsid w:val="004E4D7B"/>
    <w:rsid w:val="004F59CB"/>
    <w:rsid w:val="004F75CC"/>
    <w:rsid w:val="005034FA"/>
    <w:rsid w:val="00504E9D"/>
    <w:rsid w:val="00505940"/>
    <w:rsid w:val="00514E4C"/>
    <w:rsid w:val="00526433"/>
    <w:rsid w:val="00527900"/>
    <w:rsid w:val="00537C31"/>
    <w:rsid w:val="005414CE"/>
    <w:rsid w:val="00542A2C"/>
    <w:rsid w:val="005436E2"/>
    <w:rsid w:val="005460CB"/>
    <w:rsid w:val="005552C8"/>
    <w:rsid w:val="005576C2"/>
    <w:rsid w:val="00562CC7"/>
    <w:rsid w:val="005651D8"/>
    <w:rsid w:val="00565E1A"/>
    <w:rsid w:val="0057017C"/>
    <w:rsid w:val="005716C8"/>
    <w:rsid w:val="005721DA"/>
    <w:rsid w:val="00574BBF"/>
    <w:rsid w:val="00574D38"/>
    <w:rsid w:val="00574E8A"/>
    <w:rsid w:val="0058163D"/>
    <w:rsid w:val="00582B41"/>
    <w:rsid w:val="00583518"/>
    <w:rsid w:val="00583BEE"/>
    <w:rsid w:val="00585DD9"/>
    <w:rsid w:val="00585E62"/>
    <w:rsid w:val="005876A2"/>
    <w:rsid w:val="005904A3"/>
    <w:rsid w:val="005956AE"/>
    <w:rsid w:val="00597F56"/>
    <w:rsid w:val="005A013D"/>
    <w:rsid w:val="005A318A"/>
    <w:rsid w:val="005A35CE"/>
    <w:rsid w:val="005A57A4"/>
    <w:rsid w:val="005A63C1"/>
    <w:rsid w:val="005A6CC6"/>
    <w:rsid w:val="005B12E2"/>
    <w:rsid w:val="005B352C"/>
    <w:rsid w:val="005B438A"/>
    <w:rsid w:val="005B636E"/>
    <w:rsid w:val="005C0DF9"/>
    <w:rsid w:val="005C18D5"/>
    <w:rsid w:val="005C3A5C"/>
    <w:rsid w:val="005C50D3"/>
    <w:rsid w:val="005D464B"/>
    <w:rsid w:val="005D7CFC"/>
    <w:rsid w:val="005E1B3C"/>
    <w:rsid w:val="005E2E09"/>
    <w:rsid w:val="005E3F52"/>
    <w:rsid w:val="005E6CBC"/>
    <w:rsid w:val="006042BB"/>
    <w:rsid w:val="0060788E"/>
    <w:rsid w:val="00610EAE"/>
    <w:rsid w:val="00611FDB"/>
    <w:rsid w:val="0061382C"/>
    <w:rsid w:val="00617114"/>
    <w:rsid w:val="006209F7"/>
    <w:rsid w:val="00621A3D"/>
    <w:rsid w:val="0062245D"/>
    <w:rsid w:val="00622F88"/>
    <w:rsid w:val="00623BC6"/>
    <w:rsid w:val="00624912"/>
    <w:rsid w:val="00625EAE"/>
    <w:rsid w:val="00630CB9"/>
    <w:rsid w:val="00642125"/>
    <w:rsid w:val="00642DB9"/>
    <w:rsid w:val="00643520"/>
    <w:rsid w:val="006435BB"/>
    <w:rsid w:val="00645B3C"/>
    <w:rsid w:val="006478CC"/>
    <w:rsid w:val="00650405"/>
    <w:rsid w:val="00655D7D"/>
    <w:rsid w:val="00657CD1"/>
    <w:rsid w:val="00665984"/>
    <w:rsid w:val="0066777A"/>
    <w:rsid w:val="0066793F"/>
    <w:rsid w:val="00670E7A"/>
    <w:rsid w:val="006735C6"/>
    <w:rsid w:val="00685166"/>
    <w:rsid w:val="0068577A"/>
    <w:rsid w:val="00685E81"/>
    <w:rsid w:val="00691EFB"/>
    <w:rsid w:val="00693473"/>
    <w:rsid w:val="00693872"/>
    <w:rsid w:val="00694440"/>
    <w:rsid w:val="006A4B31"/>
    <w:rsid w:val="006A5D1A"/>
    <w:rsid w:val="006A62CC"/>
    <w:rsid w:val="006A707B"/>
    <w:rsid w:val="006B18C5"/>
    <w:rsid w:val="006C0F0F"/>
    <w:rsid w:val="006C1756"/>
    <w:rsid w:val="006C2477"/>
    <w:rsid w:val="006C2B18"/>
    <w:rsid w:val="006C3FDE"/>
    <w:rsid w:val="006C65D1"/>
    <w:rsid w:val="006C69C8"/>
    <w:rsid w:val="006C6F14"/>
    <w:rsid w:val="006C7D3D"/>
    <w:rsid w:val="006D114C"/>
    <w:rsid w:val="006E0B42"/>
    <w:rsid w:val="006E1851"/>
    <w:rsid w:val="006E2184"/>
    <w:rsid w:val="006E3BD2"/>
    <w:rsid w:val="006F04B8"/>
    <w:rsid w:val="006F380F"/>
    <w:rsid w:val="006F3F82"/>
    <w:rsid w:val="006F742B"/>
    <w:rsid w:val="007019D7"/>
    <w:rsid w:val="007040F8"/>
    <w:rsid w:val="00704551"/>
    <w:rsid w:val="007057C5"/>
    <w:rsid w:val="00705C36"/>
    <w:rsid w:val="00707529"/>
    <w:rsid w:val="007117B0"/>
    <w:rsid w:val="00717587"/>
    <w:rsid w:val="00720929"/>
    <w:rsid w:val="00722DE5"/>
    <w:rsid w:val="0072776C"/>
    <w:rsid w:val="00727E9F"/>
    <w:rsid w:val="00731F33"/>
    <w:rsid w:val="007348FF"/>
    <w:rsid w:val="00735145"/>
    <w:rsid w:val="00746519"/>
    <w:rsid w:val="00746578"/>
    <w:rsid w:val="0075105D"/>
    <w:rsid w:val="0075204D"/>
    <w:rsid w:val="007535AA"/>
    <w:rsid w:val="00755234"/>
    <w:rsid w:val="00761163"/>
    <w:rsid w:val="00761E99"/>
    <w:rsid w:val="007662A3"/>
    <w:rsid w:val="00766E6A"/>
    <w:rsid w:val="007674E4"/>
    <w:rsid w:val="00771238"/>
    <w:rsid w:val="007730AF"/>
    <w:rsid w:val="00774DC2"/>
    <w:rsid w:val="00775037"/>
    <w:rsid w:val="00780F76"/>
    <w:rsid w:val="00783330"/>
    <w:rsid w:val="00787A92"/>
    <w:rsid w:val="00790592"/>
    <w:rsid w:val="00791A30"/>
    <w:rsid w:val="00792A38"/>
    <w:rsid w:val="00796F77"/>
    <w:rsid w:val="00797966"/>
    <w:rsid w:val="007A1E4D"/>
    <w:rsid w:val="007A4FC7"/>
    <w:rsid w:val="007B1206"/>
    <w:rsid w:val="007B2B2C"/>
    <w:rsid w:val="007B49C4"/>
    <w:rsid w:val="007B6E6C"/>
    <w:rsid w:val="007B70B8"/>
    <w:rsid w:val="007B7330"/>
    <w:rsid w:val="007B7E56"/>
    <w:rsid w:val="007C259F"/>
    <w:rsid w:val="007C4468"/>
    <w:rsid w:val="007C492E"/>
    <w:rsid w:val="007D522E"/>
    <w:rsid w:val="007D53E0"/>
    <w:rsid w:val="007D5DE8"/>
    <w:rsid w:val="007E051D"/>
    <w:rsid w:val="007E38AF"/>
    <w:rsid w:val="007E5207"/>
    <w:rsid w:val="007E79E5"/>
    <w:rsid w:val="007F0B19"/>
    <w:rsid w:val="007F1E2F"/>
    <w:rsid w:val="007F4916"/>
    <w:rsid w:val="008029D0"/>
    <w:rsid w:val="00810A86"/>
    <w:rsid w:val="008136B1"/>
    <w:rsid w:val="0081529A"/>
    <w:rsid w:val="00815352"/>
    <w:rsid w:val="008212A0"/>
    <w:rsid w:val="00822394"/>
    <w:rsid w:val="00823363"/>
    <w:rsid w:val="008310CE"/>
    <w:rsid w:val="00832338"/>
    <w:rsid w:val="0083295F"/>
    <w:rsid w:val="00833A2E"/>
    <w:rsid w:val="0084114F"/>
    <w:rsid w:val="00843CB2"/>
    <w:rsid w:val="00845BEE"/>
    <w:rsid w:val="0084726F"/>
    <w:rsid w:val="00847A33"/>
    <w:rsid w:val="00854F1F"/>
    <w:rsid w:val="008552E6"/>
    <w:rsid w:val="008626BD"/>
    <w:rsid w:val="0086377F"/>
    <w:rsid w:val="00865E6F"/>
    <w:rsid w:val="00880A28"/>
    <w:rsid w:val="00880DE3"/>
    <w:rsid w:val="0088175D"/>
    <w:rsid w:val="00881B5C"/>
    <w:rsid w:val="008856D7"/>
    <w:rsid w:val="00886E99"/>
    <w:rsid w:val="008874BB"/>
    <w:rsid w:val="008919D7"/>
    <w:rsid w:val="0089346E"/>
    <w:rsid w:val="00894CB0"/>
    <w:rsid w:val="00896A31"/>
    <w:rsid w:val="00897E9F"/>
    <w:rsid w:val="008A1A83"/>
    <w:rsid w:val="008A1AB6"/>
    <w:rsid w:val="008A1CEC"/>
    <w:rsid w:val="008A598B"/>
    <w:rsid w:val="008B05D4"/>
    <w:rsid w:val="008B3926"/>
    <w:rsid w:val="008B41AB"/>
    <w:rsid w:val="008B49C8"/>
    <w:rsid w:val="008B54FE"/>
    <w:rsid w:val="008B6FDE"/>
    <w:rsid w:val="008C005A"/>
    <w:rsid w:val="008C2C1B"/>
    <w:rsid w:val="008C564F"/>
    <w:rsid w:val="008D1155"/>
    <w:rsid w:val="008D35E5"/>
    <w:rsid w:val="008E48D7"/>
    <w:rsid w:val="008E6372"/>
    <w:rsid w:val="008F434B"/>
    <w:rsid w:val="008F5DAB"/>
    <w:rsid w:val="008F7FFC"/>
    <w:rsid w:val="00900C2E"/>
    <w:rsid w:val="00901539"/>
    <w:rsid w:val="00902E54"/>
    <w:rsid w:val="00903A95"/>
    <w:rsid w:val="00905C02"/>
    <w:rsid w:val="00906EB4"/>
    <w:rsid w:val="00912ED9"/>
    <w:rsid w:val="00913103"/>
    <w:rsid w:val="009147C8"/>
    <w:rsid w:val="00914EA9"/>
    <w:rsid w:val="009200ED"/>
    <w:rsid w:val="00925941"/>
    <w:rsid w:val="00927E9B"/>
    <w:rsid w:val="0093089D"/>
    <w:rsid w:val="009310D6"/>
    <w:rsid w:val="00932588"/>
    <w:rsid w:val="009333F1"/>
    <w:rsid w:val="009338B2"/>
    <w:rsid w:val="009345B8"/>
    <w:rsid w:val="00934719"/>
    <w:rsid w:val="009354F1"/>
    <w:rsid w:val="00935675"/>
    <w:rsid w:val="00940977"/>
    <w:rsid w:val="0094111E"/>
    <w:rsid w:val="00947C25"/>
    <w:rsid w:val="00953D66"/>
    <w:rsid w:val="00956942"/>
    <w:rsid w:val="00957BBE"/>
    <w:rsid w:val="00962B34"/>
    <w:rsid w:val="0096415D"/>
    <w:rsid w:val="009652F9"/>
    <w:rsid w:val="00972A7B"/>
    <w:rsid w:val="00973A2D"/>
    <w:rsid w:val="00976373"/>
    <w:rsid w:val="00981CDF"/>
    <w:rsid w:val="00985CAB"/>
    <w:rsid w:val="0098698F"/>
    <w:rsid w:val="00996E8C"/>
    <w:rsid w:val="00997EA9"/>
    <w:rsid w:val="009A021E"/>
    <w:rsid w:val="009A2607"/>
    <w:rsid w:val="009A680C"/>
    <w:rsid w:val="009A7261"/>
    <w:rsid w:val="009C1133"/>
    <w:rsid w:val="009C1137"/>
    <w:rsid w:val="009C2E99"/>
    <w:rsid w:val="009C650F"/>
    <w:rsid w:val="009C65A1"/>
    <w:rsid w:val="009C667A"/>
    <w:rsid w:val="009C797E"/>
    <w:rsid w:val="009D03DE"/>
    <w:rsid w:val="009D042D"/>
    <w:rsid w:val="009D4C65"/>
    <w:rsid w:val="009D4D5F"/>
    <w:rsid w:val="009D6376"/>
    <w:rsid w:val="009E2C80"/>
    <w:rsid w:val="009E6A2B"/>
    <w:rsid w:val="009F025F"/>
    <w:rsid w:val="009F4536"/>
    <w:rsid w:val="009F4EB6"/>
    <w:rsid w:val="009F654D"/>
    <w:rsid w:val="009F6887"/>
    <w:rsid w:val="00A07B31"/>
    <w:rsid w:val="00A07FC9"/>
    <w:rsid w:val="00A10F5A"/>
    <w:rsid w:val="00A12867"/>
    <w:rsid w:val="00A14B2B"/>
    <w:rsid w:val="00A16646"/>
    <w:rsid w:val="00A171C5"/>
    <w:rsid w:val="00A20530"/>
    <w:rsid w:val="00A20A52"/>
    <w:rsid w:val="00A25E8E"/>
    <w:rsid w:val="00A32453"/>
    <w:rsid w:val="00A348C6"/>
    <w:rsid w:val="00A418C2"/>
    <w:rsid w:val="00A421D6"/>
    <w:rsid w:val="00A42BDF"/>
    <w:rsid w:val="00A45C83"/>
    <w:rsid w:val="00A55B66"/>
    <w:rsid w:val="00A579F9"/>
    <w:rsid w:val="00A60676"/>
    <w:rsid w:val="00A630F0"/>
    <w:rsid w:val="00A637FE"/>
    <w:rsid w:val="00A72978"/>
    <w:rsid w:val="00A74248"/>
    <w:rsid w:val="00A75A50"/>
    <w:rsid w:val="00A7758D"/>
    <w:rsid w:val="00A82EA1"/>
    <w:rsid w:val="00A848C0"/>
    <w:rsid w:val="00A904C5"/>
    <w:rsid w:val="00A92D28"/>
    <w:rsid w:val="00A957C6"/>
    <w:rsid w:val="00A96C0A"/>
    <w:rsid w:val="00AA08B8"/>
    <w:rsid w:val="00AB248F"/>
    <w:rsid w:val="00AB2499"/>
    <w:rsid w:val="00AB392D"/>
    <w:rsid w:val="00AB768C"/>
    <w:rsid w:val="00AC6F22"/>
    <w:rsid w:val="00AD356C"/>
    <w:rsid w:val="00AD4763"/>
    <w:rsid w:val="00AD64C1"/>
    <w:rsid w:val="00AD735E"/>
    <w:rsid w:val="00AE690B"/>
    <w:rsid w:val="00AF0888"/>
    <w:rsid w:val="00AF59DB"/>
    <w:rsid w:val="00B01A7B"/>
    <w:rsid w:val="00B0232C"/>
    <w:rsid w:val="00B11E18"/>
    <w:rsid w:val="00B14491"/>
    <w:rsid w:val="00B233B0"/>
    <w:rsid w:val="00B26DA0"/>
    <w:rsid w:val="00B2730A"/>
    <w:rsid w:val="00B30552"/>
    <w:rsid w:val="00B30BD5"/>
    <w:rsid w:val="00B310FB"/>
    <w:rsid w:val="00B34D61"/>
    <w:rsid w:val="00B40F70"/>
    <w:rsid w:val="00B426CB"/>
    <w:rsid w:val="00B42B0A"/>
    <w:rsid w:val="00B4312F"/>
    <w:rsid w:val="00B433C8"/>
    <w:rsid w:val="00B51DEF"/>
    <w:rsid w:val="00B5365D"/>
    <w:rsid w:val="00B55012"/>
    <w:rsid w:val="00B552A2"/>
    <w:rsid w:val="00B60CAA"/>
    <w:rsid w:val="00B6156E"/>
    <w:rsid w:val="00B6260A"/>
    <w:rsid w:val="00B64272"/>
    <w:rsid w:val="00B66844"/>
    <w:rsid w:val="00B66F09"/>
    <w:rsid w:val="00B73921"/>
    <w:rsid w:val="00B742F7"/>
    <w:rsid w:val="00B74B67"/>
    <w:rsid w:val="00B75343"/>
    <w:rsid w:val="00B84B00"/>
    <w:rsid w:val="00B91147"/>
    <w:rsid w:val="00B91C88"/>
    <w:rsid w:val="00B96E57"/>
    <w:rsid w:val="00B976EE"/>
    <w:rsid w:val="00BA07CF"/>
    <w:rsid w:val="00BA0F83"/>
    <w:rsid w:val="00BA1DD3"/>
    <w:rsid w:val="00BA7279"/>
    <w:rsid w:val="00BB32B4"/>
    <w:rsid w:val="00BB51BA"/>
    <w:rsid w:val="00BC2C37"/>
    <w:rsid w:val="00BC4C3E"/>
    <w:rsid w:val="00BC6BFA"/>
    <w:rsid w:val="00BC739B"/>
    <w:rsid w:val="00BD158F"/>
    <w:rsid w:val="00BD6F0B"/>
    <w:rsid w:val="00BD6F80"/>
    <w:rsid w:val="00BD7029"/>
    <w:rsid w:val="00BD7F64"/>
    <w:rsid w:val="00BE2566"/>
    <w:rsid w:val="00BE2A9E"/>
    <w:rsid w:val="00BE2E70"/>
    <w:rsid w:val="00BF1F0F"/>
    <w:rsid w:val="00BF3536"/>
    <w:rsid w:val="00BF4749"/>
    <w:rsid w:val="00BF70FB"/>
    <w:rsid w:val="00BF7CCB"/>
    <w:rsid w:val="00C00CC7"/>
    <w:rsid w:val="00C04338"/>
    <w:rsid w:val="00C04C2F"/>
    <w:rsid w:val="00C12355"/>
    <w:rsid w:val="00C1513B"/>
    <w:rsid w:val="00C168AA"/>
    <w:rsid w:val="00C207AC"/>
    <w:rsid w:val="00C20FA2"/>
    <w:rsid w:val="00C22BDF"/>
    <w:rsid w:val="00C24310"/>
    <w:rsid w:val="00C30555"/>
    <w:rsid w:val="00C33CEC"/>
    <w:rsid w:val="00C33F1B"/>
    <w:rsid w:val="00C3711C"/>
    <w:rsid w:val="00C40F36"/>
    <w:rsid w:val="00C42328"/>
    <w:rsid w:val="00C46F09"/>
    <w:rsid w:val="00C4788F"/>
    <w:rsid w:val="00C5099F"/>
    <w:rsid w:val="00C518DD"/>
    <w:rsid w:val="00C523B6"/>
    <w:rsid w:val="00C5289B"/>
    <w:rsid w:val="00C53B85"/>
    <w:rsid w:val="00C53E31"/>
    <w:rsid w:val="00C55771"/>
    <w:rsid w:val="00C5590B"/>
    <w:rsid w:val="00C655EA"/>
    <w:rsid w:val="00C772D1"/>
    <w:rsid w:val="00C91E77"/>
    <w:rsid w:val="00C92C63"/>
    <w:rsid w:val="00CA12F5"/>
    <w:rsid w:val="00CA3BC6"/>
    <w:rsid w:val="00CA4EE3"/>
    <w:rsid w:val="00CA5797"/>
    <w:rsid w:val="00CA5D5A"/>
    <w:rsid w:val="00CB2B63"/>
    <w:rsid w:val="00CB38B0"/>
    <w:rsid w:val="00CB3E8A"/>
    <w:rsid w:val="00CB7036"/>
    <w:rsid w:val="00CC0FDF"/>
    <w:rsid w:val="00CC1201"/>
    <w:rsid w:val="00CC1B79"/>
    <w:rsid w:val="00CC578B"/>
    <w:rsid w:val="00CC5912"/>
    <w:rsid w:val="00CC6204"/>
    <w:rsid w:val="00CD017D"/>
    <w:rsid w:val="00CD2D78"/>
    <w:rsid w:val="00CD5B7E"/>
    <w:rsid w:val="00CD6C87"/>
    <w:rsid w:val="00CD7E0F"/>
    <w:rsid w:val="00CF01B0"/>
    <w:rsid w:val="00CF11BC"/>
    <w:rsid w:val="00CF4D41"/>
    <w:rsid w:val="00D01859"/>
    <w:rsid w:val="00D01D65"/>
    <w:rsid w:val="00D0269D"/>
    <w:rsid w:val="00D05CE7"/>
    <w:rsid w:val="00D079FD"/>
    <w:rsid w:val="00D11356"/>
    <w:rsid w:val="00D123ED"/>
    <w:rsid w:val="00D14E7F"/>
    <w:rsid w:val="00D20184"/>
    <w:rsid w:val="00D234AC"/>
    <w:rsid w:val="00D23C80"/>
    <w:rsid w:val="00D24463"/>
    <w:rsid w:val="00D303B1"/>
    <w:rsid w:val="00D31B6C"/>
    <w:rsid w:val="00D331F5"/>
    <w:rsid w:val="00D3723B"/>
    <w:rsid w:val="00D3734E"/>
    <w:rsid w:val="00D37A74"/>
    <w:rsid w:val="00D37E6C"/>
    <w:rsid w:val="00D37F61"/>
    <w:rsid w:val="00D401F4"/>
    <w:rsid w:val="00D44EDB"/>
    <w:rsid w:val="00D44F2A"/>
    <w:rsid w:val="00D532F2"/>
    <w:rsid w:val="00D54D53"/>
    <w:rsid w:val="00D54FEE"/>
    <w:rsid w:val="00D55B50"/>
    <w:rsid w:val="00D573D3"/>
    <w:rsid w:val="00D604FF"/>
    <w:rsid w:val="00D60F44"/>
    <w:rsid w:val="00D61052"/>
    <w:rsid w:val="00D620A3"/>
    <w:rsid w:val="00D63139"/>
    <w:rsid w:val="00D64C08"/>
    <w:rsid w:val="00D656FA"/>
    <w:rsid w:val="00D65A08"/>
    <w:rsid w:val="00D66F25"/>
    <w:rsid w:val="00D6733E"/>
    <w:rsid w:val="00D734C8"/>
    <w:rsid w:val="00D73D09"/>
    <w:rsid w:val="00D7523C"/>
    <w:rsid w:val="00D83155"/>
    <w:rsid w:val="00D83398"/>
    <w:rsid w:val="00D85416"/>
    <w:rsid w:val="00D8559F"/>
    <w:rsid w:val="00D91121"/>
    <w:rsid w:val="00D93162"/>
    <w:rsid w:val="00D971BF"/>
    <w:rsid w:val="00DA415F"/>
    <w:rsid w:val="00DB16A3"/>
    <w:rsid w:val="00DB1B7E"/>
    <w:rsid w:val="00DB6C30"/>
    <w:rsid w:val="00DC3EF1"/>
    <w:rsid w:val="00DC477D"/>
    <w:rsid w:val="00DD070F"/>
    <w:rsid w:val="00DD66F9"/>
    <w:rsid w:val="00DE0F5D"/>
    <w:rsid w:val="00DE1BA1"/>
    <w:rsid w:val="00DE2E1C"/>
    <w:rsid w:val="00DE577B"/>
    <w:rsid w:val="00DE74F6"/>
    <w:rsid w:val="00DF444B"/>
    <w:rsid w:val="00E00820"/>
    <w:rsid w:val="00E01541"/>
    <w:rsid w:val="00E02452"/>
    <w:rsid w:val="00E03E2F"/>
    <w:rsid w:val="00E075E2"/>
    <w:rsid w:val="00E110A2"/>
    <w:rsid w:val="00E13C29"/>
    <w:rsid w:val="00E174A9"/>
    <w:rsid w:val="00E179D1"/>
    <w:rsid w:val="00E2189B"/>
    <w:rsid w:val="00E225EF"/>
    <w:rsid w:val="00E2349D"/>
    <w:rsid w:val="00E30A34"/>
    <w:rsid w:val="00E30ED5"/>
    <w:rsid w:val="00E349DB"/>
    <w:rsid w:val="00E359A3"/>
    <w:rsid w:val="00E36518"/>
    <w:rsid w:val="00E37947"/>
    <w:rsid w:val="00E40125"/>
    <w:rsid w:val="00E42818"/>
    <w:rsid w:val="00E4441E"/>
    <w:rsid w:val="00E45F9B"/>
    <w:rsid w:val="00E47C54"/>
    <w:rsid w:val="00E50D58"/>
    <w:rsid w:val="00E5235A"/>
    <w:rsid w:val="00E52DD4"/>
    <w:rsid w:val="00E53812"/>
    <w:rsid w:val="00E5429C"/>
    <w:rsid w:val="00E55E7F"/>
    <w:rsid w:val="00E619D4"/>
    <w:rsid w:val="00E678C4"/>
    <w:rsid w:val="00E722FA"/>
    <w:rsid w:val="00E82D21"/>
    <w:rsid w:val="00E83BAC"/>
    <w:rsid w:val="00E84049"/>
    <w:rsid w:val="00E84A7A"/>
    <w:rsid w:val="00E87CA3"/>
    <w:rsid w:val="00E919F7"/>
    <w:rsid w:val="00E92DBA"/>
    <w:rsid w:val="00E96F20"/>
    <w:rsid w:val="00E97EE5"/>
    <w:rsid w:val="00EA0118"/>
    <w:rsid w:val="00EB1F8D"/>
    <w:rsid w:val="00EB2CC4"/>
    <w:rsid w:val="00EB5F6E"/>
    <w:rsid w:val="00EC77EC"/>
    <w:rsid w:val="00ED28A9"/>
    <w:rsid w:val="00ED34FE"/>
    <w:rsid w:val="00ED6F23"/>
    <w:rsid w:val="00EE0D95"/>
    <w:rsid w:val="00EE231E"/>
    <w:rsid w:val="00EE3D91"/>
    <w:rsid w:val="00EE6B18"/>
    <w:rsid w:val="00EE747F"/>
    <w:rsid w:val="00EF180D"/>
    <w:rsid w:val="00EF3239"/>
    <w:rsid w:val="00EF4A73"/>
    <w:rsid w:val="00EF5326"/>
    <w:rsid w:val="00EF75C1"/>
    <w:rsid w:val="00EF7CD7"/>
    <w:rsid w:val="00F0133D"/>
    <w:rsid w:val="00F060B3"/>
    <w:rsid w:val="00F07FF4"/>
    <w:rsid w:val="00F12965"/>
    <w:rsid w:val="00F152A9"/>
    <w:rsid w:val="00F25B0C"/>
    <w:rsid w:val="00F26212"/>
    <w:rsid w:val="00F26A14"/>
    <w:rsid w:val="00F31DB2"/>
    <w:rsid w:val="00F337C9"/>
    <w:rsid w:val="00F35994"/>
    <w:rsid w:val="00F360C5"/>
    <w:rsid w:val="00F41062"/>
    <w:rsid w:val="00F41A1C"/>
    <w:rsid w:val="00F42533"/>
    <w:rsid w:val="00F43C64"/>
    <w:rsid w:val="00F50AD3"/>
    <w:rsid w:val="00F51BF2"/>
    <w:rsid w:val="00F520A7"/>
    <w:rsid w:val="00F54675"/>
    <w:rsid w:val="00F54755"/>
    <w:rsid w:val="00F61006"/>
    <w:rsid w:val="00F62D9E"/>
    <w:rsid w:val="00F66E00"/>
    <w:rsid w:val="00F67999"/>
    <w:rsid w:val="00F70113"/>
    <w:rsid w:val="00F71DE5"/>
    <w:rsid w:val="00F72107"/>
    <w:rsid w:val="00F82353"/>
    <w:rsid w:val="00F836DB"/>
    <w:rsid w:val="00F87363"/>
    <w:rsid w:val="00F87A34"/>
    <w:rsid w:val="00F91BA7"/>
    <w:rsid w:val="00F92377"/>
    <w:rsid w:val="00F9309A"/>
    <w:rsid w:val="00F94526"/>
    <w:rsid w:val="00F959E7"/>
    <w:rsid w:val="00F95A5C"/>
    <w:rsid w:val="00F9695A"/>
    <w:rsid w:val="00FA0F8A"/>
    <w:rsid w:val="00FA136C"/>
    <w:rsid w:val="00FA2D6F"/>
    <w:rsid w:val="00FA56C3"/>
    <w:rsid w:val="00FA6319"/>
    <w:rsid w:val="00FA6DCF"/>
    <w:rsid w:val="00FB2C62"/>
    <w:rsid w:val="00FB38D8"/>
    <w:rsid w:val="00FB452C"/>
    <w:rsid w:val="00FB4694"/>
    <w:rsid w:val="00FB7628"/>
    <w:rsid w:val="00FC664C"/>
    <w:rsid w:val="00FD0C88"/>
    <w:rsid w:val="00FD46C1"/>
    <w:rsid w:val="00FD5911"/>
    <w:rsid w:val="00FE1842"/>
    <w:rsid w:val="00FE33A8"/>
    <w:rsid w:val="00FE3B5A"/>
    <w:rsid w:val="00FE61DD"/>
    <w:rsid w:val="00FE76A1"/>
    <w:rsid w:val="00FE7824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B2945"/>
  <w15:docId w15:val="{6E59EB71-78BE-41C6-BFB4-5AAEDE43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1DD3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A1DD3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1DD3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BA1DD3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BA1DD3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BA1DD3"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</w:rPr>
  </w:style>
  <w:style w:type="paragraph" w:styleId="Nagwek7">
    <w:name w:val="heading 7"/>
    <w:basedOn w:val="Normalny"/>
    <w:next w:val="Normalny"/>
    <w:link w:val="Nagwek7Znak"/>
    <w:qFormat/>
    <w:rsid w:val="00BA1DD3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A1DD3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BA1DD3"/>
    <w:pPr>
      <w:keepNext/>
      <w:numPr>
        <w:numId w:val="5"/>
      </w:numPr>
      <w:spacing w:line="360" w:lineRule="auto"/>
      <w:outlineLvl w:val="8"/>
    </w:pPr>
    <w:rPr>
      <w:rFonts w:ascii="Bookman Old Style" w:hAnsi="Bookman Old Style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D3"/>
    <w:rPr>
      <w:rFonts w:ascii="Arial" w:eastAsia="Times New Roman" w:hAnsi="Arial" w:cs="Times New Roman"/>
      <w:b/>
      <w:i/>
      <w:smallCaps/>
      <w:color w:val="00000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A1DD3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1DD3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BA1DD3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1DD3"/>
    <w:rPr>
      <w:rFonts w:ascii="Arial" w:eastAsia="Times New Roman" w:hAnsi="Arial" w:cs="Times New Roman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A1DD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1DD3"/>
    <w:rPr>
      <w:rFonts w:ascii="Bookman Old Style" w:eastAsia="Times New Roman" w:hAnsi="Bookman Old Style" w:cs="Times New Roman"/>
      <w:b/>
      <w:caps/>
      <w:spacing w:val="50"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BA1DD3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WW8Num1z0">
    <w:name w:val="WW8Num1z0"/>
    <w:rsid w:val="00BA1DD3"/>
    <w:rPr>
      <w:b w:val="0"/>
      <w:i w:val="0"/>
      <w:color w:val="auto"/>
    </w:rPr>
  </w:style>
  <w:style w:type="character" w:customStyle="1" w:styleId="WW8Num1z8">
    <w:name w:val="WW8Num1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A1DD3"/>
    <w:rPr>
      <w:b w:val="0"/>
      <w:i w:val="0"/>
      <w:sz w:val="24"/>
    </w:rPr>
  </w:style>
  <w:style w:type="character" w:customStyle="1" w:styleId="WW8Num5z8">
    <w:name w:val="WW8Num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BA1DD3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sid w:val="00BA1DD3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BA1DD3"/>
    <w:rPr>
      <w:rFonts w:ascii="Wingdings" w:hAnsi="Wingdings"/>
    </w:rPr>
  </w:style>
  <w:style w:type="character" w:customStyle="1" w:styleId="WW8Num10z0">
    <w:name w:val="WW8Num10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sid w:val="00BA1DD3"/>
    <w:rPr>
      <w:rFonts w:ascii="Wingdings" w:hAnsi="Wingdings"/>
    </w:rPr>
  </w:style>
  <w:style w:type="character" w:customStyle="1" w:styleId="WW8Num13z0">
    <w:name w:val="WW8Num13z0"/>
    <w:rsid w:val="00BA1DD3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sid w:val="00BA1DD3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sid w:val="00BA1DD3"/>
    <w:rPr>
      <w:rFonts w:ascii="Courier 5 Pitch" w:hAnsi="Courier 5 Pitch"/>
    </w:rPr>
  </w:style>
  <w:style w:type="character" w:customStyle="1" w:styleId="WW8Num15z0">
    <w:name w:val="WW8Num15z0"/>
    <w:rsid w:val="00BA1DD3"/>
    <w:rPr>
      <w:b w:val="0"/>
      <w:i w:val="0"/>
      <w:sz w:val="24"/>
    </w:rPr>
  </w:style>
  <w:style w:type="character" w:customStyle="1" w:styleId="WW8Num16z0">
    <w:name w:val="WW8Num16z0"/>
    <w:rsid w:val="00BA1DD3"/>
    <w:rPr>
      <w:rFonts w:ascii="Times New Roman" w:hAnsi="Times New Roman"/>
      <w:b w:val="0"/>
      <w:i w:val="0"/>
      <w:sz w:val="20"/>
      <w:u w:val="none"/>
    </w:rPr>
  </w:style>
  <w:style w:type="character" w:customStyle="1" w:styleId="WW8Num18z1">
    <w:name w:val="WW8Num18z1"/>
    <w:rsid w:val="00BA1DD3"/>
    <w:rPr>
      <w:b w:val="0"/>
      <w:i w:val="0"/>
      <w:color w:val="auto"/>
    </w:rPr>
  </w:style>
  <w:style w:type="character" w:customStyle="1" w:styleId="WW8Num20z0">
    <w:name w:val="WW8Num20z0"/>
    <w:rsid w:val="00BA1DD3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sid w:val="00BA1DD3"/>
    <w:rPr>
      <w:rFonts w:ascii="Symbol" w:hAnsi="Symbol"/>
    </w:rPr>
  </w:style>
  <w:style w:type="character" w:customStyle="1" w:styleId="WW8Num25z0">
    <w:name w:val="WW8Num25z0"/>
    <w:rsid w:val="00BA1DD3"/>
    <w:rPr>
      <w:rFonts w:ascii="Symbol" w:hAnsi="Symbol"/>
      <w:sz w:val="22"/>
    </w:rPr>
  </w:style>
  <w:style w:type="character" w:customStyle="1" w:styleId="WW8Num26z0">
    <w:name w:val="WW8Num26z0"/>
    <w:rsid w:val="00BA1DD3"/>
    <w:rPr>
      <w:b w:val="0"/>
      <w:i w:val="0"/>
      <w:sz w:val="24"/>
    </w:rPr>
  </w:style>
  <w:style w:type="character" w:customStyle="1" w:styleId="WW8Num27z0">
    <w:name w:val="WW8Num27z0"/>
    <w:rsid w:val="00BA1DD3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sid w:val="00BA1DD3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sid w:val="00BA1DD3"/>
    <w:rPr>
      <w:b w:val="0"/>
      <w:i w:val="0"/>
      <w:sz w:val="24"/>
    </w:rPr>
  </w:style>
  <w:style w:type="character" w:customStyle="1" w:styleId="WW8Num31z0">
    <w:name w:val="WW8Num31z0"/>
    <w:rsid w:val="00BA1DD3"/>
    <w:rPr>
      <w:rFonts w:ascii="Symbol" w:hAnsi="Symbol"/>
      <w:sz w:val="22"/>
    </w:rPr>
  </w:style>
  <w:style w:type="character" w:customStyle="1" w:styleId="WW8Num31z7">
    <w:name w:val="WW8Num31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BA1DD3"/>
    <w:rPr>
      <w:rFonts w:ascii="Arial" w:hAnsi="Arial"/>
      <w:b w:val="0"/>
      <w:i/>
      <w:sz w:val="24"/>
    </w:rPr>
  </w:style>
  <w:style w:type="character" w:customStyle="1" w:styleId="WW8Num36z0">
    <w:name w:val="WW8Num36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39z0">
    <w:name w:val="WW8Num39z0"/>
    <w:rsid w:val="00BA1DD3"/>
    <w:rPr>
      <w:rFonts w:ascii="Symbol" w:hAnsi="Symbol"/>
      <w:sz w:val="22"/>
    </w:rPr>
  </w:style>
  <w:style w:type="character" w:customStyle="1" w:styleId="WW8Num39z1">
    <w:name w:val="WW8Num39z1"/>
    <w:rsid w:val="00BA1DD3"/>
    <w:rPr>
      <w:rFonts w:ascii="Courier New" w:hAnsi="Courier New"/>
    </w:rPr>
  </w:style>
  <w:style w:type="character" w:customStyle="1" w:styleId="WW8Num39z2">
    <w:name w:val="WW8Num39z2"/>
    <w:rsid w:val="00BA1DD3"/>
    <w:rPr>
      <w:rFonts w:ascii="Wingdings" w:hAnsi="Wingdings"/>
    </w:rPr>
  </w:style>
  <w:style w:type="character" w:customStyle="1" w:styleId="WW8Num39z3">
    <w:name w:val="WW8Num39z3"/>
    <w:rsid w:val="00BA1DD3"/>
    <w:rPr>
      <w:rFonts w:ascii="Symbol" w:hAnsi="Symbol"/>
    </w:rPr>
  </w:style>
  <w:style w:type="character" w:customStyle="1" w:styleId="WW8Num40z0">
    <w:name w:val="WW8Num40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7">
    <w:name w:val="WW8Num40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41z0">
    <w:name w:val="WW8Num41z0"/>
    <w:rsid w:val="00BA1DD3"/>
    <w:rPr>
      <w:rFonts w:ascii="Symbol" w:hAnsi="Symbol"/>
      <w:b w:val="0"/>
      <w:i w:val="0"/>
      <w:sz w:val="24"/>
    </w:rPr>
  </w:style>
  <w:style w:type="character" w:customStyle="1" w:styleId="WW8Num41z8">
    <w:name w:val="WW8Num41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2">
    <w:name w:val="Domyślna czcionka akapitu2"/>
    <w:rsid w:val="00BA1DD3"/>
  </w:style>
  <w:style w:type="character" w:customStyle="1" w:styleId="WW8Num1z1">
    <w:name w:val="WW8Num1z1"/>
    <w:rsid w:val="00BA1DD3"/>
    <w:rPr>
      <w:color w:val="auto"/>
    </w:rPr>
  </w:style>
  <w:style w:type="character" w:customStyle="1" w:styleId="WW8Num2z0">
    <w:name w:val="WW8Num2z0"/>
    <w:rsid w:val="00BA1DD3"/>
    <w:rPr>
      <w:b w:val="0"/>
      <w:i w:val="0"/>
      <w:sz w:val="24"/>
    </w:rPr>
  </w:style>
  <w:style w:type="character" w:customStyle="1" w:styleId="WW8Num3z0">
    <w:name w:val="WW8Num3z0"/>
    <w:rsid w:val="00BA1DD3"/>
    <w:rPr>
      <w:rFonts w:ascii="Wingdings" w:hAnsi="Wingdings"/>
    </w:rPr>
  </w:style>
  <w:style w:type="character" w:customStyle="1" w:styleId="WW8Num4z0">
    <w:name w:val="WW8Num4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BA1DD3"/>
    <w:rPr>
      <w:rFonts w:ascii="Wingdings" w:hAnsi="Wingdings"/>
    </w:rPr>
  </w:style>
  <w:style w:type="character" w:customStyle="1" w:styleId="WW8Num12z0">
    <w:name w:val="WW8Num12z0"/>
    <w:rsid w:val="00BA1DD3"/>
    <w:rPr>
      <w:rFonts w:ascii="Wingdings" w:hAnsi="Wingdings"/>
    </w:rPr>
  </w:style>
  <w:style w:type="character" w:customStyle="1" w:styleId="WW8Num13z1">
    <w:name w:val="WW8Num13z1"/>
    <w:rsid w:val="00BA1DD3"/>
    <w:rPr>
      <w:rFonts w:ascii="Courier New" w:hAnsi="Courier New"/>
    </w:rPr>
  </w:style>
  <w:style w:type="character" w:customStyle="1" w:styleId="WW8Num13z3">
    <w:name w:val="WW8Num13z3"/>
    <w:rsid w:val="00BA1DD3"/>
    <w:rPr>
      <w:rFonts w:ascii="Symbol" w:hAnsi="Symbol"/>
    </w:rPr>
  </w:style>
  <w:style w:type="character" w:customStyle="1" w:styleId="WW8Num17z0">
    <w:name w:val="WW8Num17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sid w:val="00BA1DD3"/>
    <w:rPr>
      <w:b w:val="0"/>
      <w:i w:val="0"/>
      <w:sz w:val="24"/>
    </w:rPr>
  </w:style>
  <w:style w:type="character" w:customStyle="1" w:styleId="WW8Num18z8">
    <w:name w:val="WW8Num18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BA1DD3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sid w:val="00BA1DD3"/>
    <w:rPr>
      <w:rFonts w:ascii="Times New Roman" w:hAnsi="Times New Roman" w:cs="Times New Roman"/>
      <w:i w:val="0"/>
    </w:rPr>
  </w:style>
  <w:style w:type="character" w:customStyle="1" w:styleId="WW8Num22z0">
    <w:name w:val="WW8Num22z0"/>
    <w:rsid w:val="00BA1DD3"/>
    <w:rPr>
      <w:rFonts w:ascii="Courier New" w:hAnsi="Courier New"/>
    </w:rPr>
  </w:style>
  <w:style w:type="character" w:customStyle="1" w:styleId="WW8Num26z8">
    <w:name w:val="WW8Num26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sid w:val="00BA1DD3"/>
    <w:rPr>
      <w:rFonts w:ascii="Courier New" w:hAnsi="Courier New"/>
    </w:rPr>
  </w:style>
  <w:style w:type="character" w:customStyle="1" w:styleId="WW8Num31z2">
    <w:name w:val="WW8Num31z2"/>
    <w:rsid w:val="00BA1DD3"/>
    <w:rPr>
      <w:rFonts w:ascii="Wingdings" w:hAnsi="Wingdings"/>
    </w:rPr>
  </w:style>
  <w:style w:type="character" w:customStyle="1" w:styleId="WW8Num31z3">
    <w:name w:val="WW8Num31z3"/>
    <w:rsid w:val="00BA1DD3"/>
    <w:rPr>
      <w:rFonts w:ascii="Symbol" w:hAnsi="Symbol"/>
    </w:rPr>
  </w:style>
  <w:style w:type="character" w:customStyle="1" w:styleId="WW8Num34z0">
    <w:name w:val="WW8Num34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37z1">
    <w:name w:val="WW8Num37z1"/>
    <w:rsid w:val="00BA1DD3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sid w:val="00BA1DD3"/>
    <w:rPr>
      <w:rFonts w:ascii="Courier 5 Pitch" w:hAnsi="Courier 5 Pitch"/>
    </w:rPr>
  </w:style>
  <w:style w:type="character" w:customStyle="1" w:styleId="WW8Num38z0">
    <w:name w:val="WW8Num38z0"/>
    <w:rsid w:val="00BA1DD3"/>
    <w:rPr>
      <w:sz w:val="22"/>
    </w:rPr>
  </w:style>
  <w:style w:type="character" w:customStyle="1" w:styleId="WW8Num43z1">
    <w:name w:val="WW8Num43z1"/>
    <w:rsid w:val="00BA1DD3"/>
    <w:rPr>
      <w:b w:val="0"/>
      <w:i w:val="0"/>
      <w:color w:val="auto"/>
    </w:rPr>
  </w:style>
  <w:style w:type="character" w:customStyle="1" w:styleId="WW8Num45z0">
    <w:name w:val="WW8Num45z0"/>
    <w:rsid w:val="00BA1DD3"/>
    <w:rPr>
      <w:b w:val="0"/>
      <w:i w:val="0"/>
      <w:sz w:val="24"/>
    </w:rPr>
  </w:style>
  <w:style w:type="character" w:customStyle="1" w:styleId="WW8Num45z8">
    <w:name w:val="WW8Num45z8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sid w:val="00BA1DD3"/>
    <w:rPr>
      <w:sz w:val="22"/>
    </w:rPr>
  </w:style>
  <w:style w:type="character" w:customStyle="1" w:styleId="WW8Num48z0">
    <w:name w:val="WW8Num4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sid w:val="00BA1DD3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sid w:val="00BA1DD3"/>
    <w:rPr>
      <w:rFonts w:ascii="Symbol" w:hAnsi="Symbol"/>
      <w:sz w:val="22"/>
    </w:rPr>
  </w:style>
  <w:style w:type="character" w:customStyle="1" w:styleId="WW8Num54z1">
    <w:name w:val="WW8Num54z1"/>
    <w:rsid w:val="00BA1DD3"/>
    <w:rPr>
      <w:rFonts w:ascii="Courier New" w:hAnsi="Courier New"/>
    </w:rPr>
  </w:style>
  <w:style w:type="character" w:customStyle="1" w:styleId="WW8Num54z2">
    <w:name w:val="WW8Num54z2"/>
    <w:rsid w:val="00BA1DD3"/>
    <w:rPr>
      <w:rFonts w:ascii="Wingdings" w:hAnsi="Wingdings"/>
    </w:rPr>
  </w:style>
  <w:style w:type="character" w:customStyle="1" w:styleId="WW8Num54z3">
    <w:name w:val="WW8Num54z3"/>
    <w:rsid w:val="00BA1DD3"/>
    <w:rPr>
      <w:rFonts w:ascii="Symbol" w:hAnsi="Symbol"/>
    </w:rPr>
  </w:style>
  <w:style w:type="character" w:customStyle="1" w:styleId="WW8Num55z0">
    <w:name w:val="WW8Num55z0"/>
    <w:rsid w:val="00BA1DD3"/>
    <w:rPr>
      <w:b w:val="0"/>
      <w:i w:val="0"/>
      <w:sz w:val="22"/>
      <w:szCs w:val="22"/>
    </w:rPr>
  </w:style>
  <w:style w:type="character" w:customStyle="1" w:styleId="WW8Num55z1">
    <w:name w:val="WW8Num55z1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sid w:val="00BA1DD3"/>
    <w:rPr>
      <w:rFonts w:ascii="Arial" w:hAnsi="Arial"/>
      <w:b w:val="0"/>
      <w:i w:val="0"/>
      <w:sz w:val="24"/>
    </w:rPr>
  </w:style>
  <w:style w:type="character" w:customStyle="1" w:styleId="WW8Num57z0">
    <w:name w:val="WW8Num57z0"/>
    <w:rsid w:val="00BA1DD3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sid w:val="00BA1DD3"/>
    <w:rPr>
      <w:rFonts w:ascii="Symbol" w:hAnsi="Symbol"/>
      <w:b w:val="0"/>
      <w:i w:val="0"/>
      <w:sz w:val="24"/>
    </w:rPr>
  </w:style>
  <w:style w:type="character" w:customStyle="1" w:styleId="WW8Num59z8">
    <w:name w:val="WW8Num59z8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sid w:val="00BA1DD3"/>
    <w:rPr>
      <w:rFonts w:ascii="Symbol" w:hAnsi="Symbol"/>
    </w:rPr>
  </w:style>
  <w:style w:type="character" w:customStyle="1" w:styleId="WW8Num61z1">
    <w:name w:val="WW8Num61z1"/>
    <w:rsid w:val="00BA1DD3"/>
    <w:rPr>
      <w:rFonts w:ascii="Courier New" w:hAnsi="Courier New" w:cs="Courier New"/>
    </w:rPr>
  </w:style>
  <w:style w:type="character" w:customStyle="1" w:styleId="WW8Num61z2">
    <w:name w:val="WW8Num61z2"/>
    <w:rsid w:val="00BA1DD3"/>
    <w:rPr>
      <w:rFonts w:ascii="Wingdings" w:hAnsi="Wingdings"/>
    </w:rPr>
  </w:style>
  <w:style w:type="character" w:customStyle="1" w:styleId="WW8Num62z0">
    <w:name w:val="WW8Num62z0"/>
    <w:rsid w:val="00BA1DD3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sid w:val="00BA1DD3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sid w:val="00BA1DD3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sid w:val="00BA1DD3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sid w:val="00BA1DD3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sid w:val="00BA1DD3"/>
    <w:rPr>
      <w:rFonts w:ascii="Arial" w:hAnsi="Arial"/>
      <w:b w:val="0"/>
      <w:i/>
      <w:sz w:val="24"/>
    </w:rPr>
  </w:style>
  <w:style w:type="character" w:customStyle="1" w:styleId="WW8Num72z0">
    <w:name w:val="WW8Num72z0"/>
    <w:rsid w:val="00BA1DD3"/>
    <w:rPr>
      <w:b w:val="0"/>
      <w:i w:val="0"/>
      <w:sz w:val="24"/>
    </w:rPr>
  </w:style>
  <w:style w:type="character" w:customStyle="1" w:styleId="Domylnaczcionkaakapitu1">
    <w:name w:val="Domyślna czcionka akapitu1"/>
    <w:rsid w:val="00BA1DD3"/>
  </w:style>
  <w:style w:type="character" w:customStyle="1" w:styleId="WW-Domylnaczcionkaakapitu">
    <w:name w:val="WW-Domyślna czcionka akapitu"/>
    <w:rsid w:val="00BA1DD3"/>
  </w:style>
  <w:style w:type="character" w:styleId="Hipercze">
    <w:name w:val="Hyperlink"/>
    <w:uiPriority w:val="99"/>
    <w:rsid w:val="00BA1DD3"/>
    <w:rPr>
      <w:color w:val="0000FF"/>
      <w:u w:val="single"/>
    </w:rPr>
  </w:style>
  <w:style w:type="character" w:styleId="Numerstrony">
    <w:name w:val="page number"/>
    <w:basedOn w:val="Domylnaczcionkaakapitu1"/>
    <w:rsid w:val="00BA1DD3"/>
  </w:style>
  <w:style w:type="character" w:styleId="UyteHipercze">
    <w:name w:val="FollowedHyperlink"/>
    <w:rsid w:val="00BA1DD3"/>
    <w:rPr>
      <w:color w:val="800080"/>
      <w:u w:val="single"/>
    </w:rPr>
  </w:style>
  <w:style w:type="character" w:customStyle="1" w:styleId="TytuZnak">
    <w:name w:val="Tytuł Znak"/>
    <w:rsid w:val="00BA1DD3"/>
    <w:rPr>
      <w:color w:val="FF00FF"/>
      <w:sz w:val="28"/>
      <w:szCs w:val="28"/>
    </w:rPr>
  </w:style>
  <w:style w:type="character" w:customStyle="1" w:styleId="NagwekZnak">
    <w:name w:val="Nagłówek Znak"/>
    <w:rsid w:val="00BA1DD3"/>
    <w:rPr>
      <w:sz w:val="24"/>
    </w:rPr>
  </w:style>
  <w:style w:type="character" w:customStyle="1" w:styleId="Znakinumeracji">
    <w:name w:val="Znaki numeracji"/>
    <w:rsid w:val="00BA1DD3"/>
  </w:style>
  <w:style w:type="paragraph" w:customStyle="1" w:styleId="Nagwek20">
    <w:name w:val="Nagłówek2"/>
    <w:basedOn w:val="Normalny"/>
    <w:next w:val="Tekstpodstawowy"/>
    <w:rsid w:val="00BA1D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A1DD3"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A1DD3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Lista">
    <w:name w:val="List"/>
    <w:basedOn w:val="Tekstpodstawowy"/>
    <w:rsid w:val="00BA1DD3"/>
    <w:rPr>
      <w:rFonts w:cs="Tahoma"/>
    </w:rPr>
  </w:style>
  <w:style w:type="paragraph" w:customStyle="1" w:styleId="Podpis2">
    <w:name w:val="Podpis2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1DD3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A1D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A1DD3"/>
    <w:pPr>
      <w:suppressLineNumbers/>
      <w:spacing w:before="120" w:after="120"/>
    </w:pPr>
    <w:rPr>
      <w:rFonts w:cs="Tahoma"/>
      <w:i/>
      <w:iCs/>
    </w:rPr>
  </w:style>
  <w:style w:type="paragraph" w:customStyle="1" w:styleId="podpunkt">
    <w:name w:val="podpunkt"/>
    <w:basedOn w:val="Normalny"/>
    <w:rsid w:val="00BA1DD3"/>
    <w:pPr>
      <w:numPr>
        <w:numId w:val="3"/>
      </w:numPr>
      <w:jc w:val="both"/>
    </w:pPr>
    <w:rPr>
      <w:szCs w:val="20"/>
    </w:rPr>
  </w:style>
  <w:style w:type="paragraph" w:customStyle="1" w:styleId="podstawowy">
    <w:name w:val="podstawowy"/>
    <w:basedOn w:val="Normalny"/>
    <w:rsid w:val="00BA1DD3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sid w:val="00BA1DD3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rsid w:val="00BA1DD3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rsid w:val="00BA1DD3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rsid w:val="00BA1DD3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rsid w:val="00BA1DD3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link w:val="NagwekZnak1"/>
    <w:rsid w:val="00BA1DD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1">
    <w:name w:val="Nagłówek Znak1"/>
    <w:basedOn w:val="Domylnaczcionkaakapitu"/>
    <w:link w:val="Nagwek"/>
    <w:rsid w:val="00BA1D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rsid w:val="00BA1DD3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A1DD3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Legenda1">
    <w:name w:val="Legenda1"/>
    <w:basedOn w:val="Normalny"/>
    <w:next w:val="Normalny"/>
    <w:rsid w:val="00BA1DD3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sid w:val="00BA1DD3"/>
    <w:rPr>
      <w:sz w:val="20"/>
      <w:szCs w:val="20"/>
    </w:rPr>
  </w:style>
  <w:style w:type="paragraph" w:styleId="NormalnyWeb">
    <w:name w:val="Normal (Web)"/>
    <w:basedOn w:val="Normalny"/>
    <w:uiPriority w:val="99"/>
    <w:rsid w:val="00BA1DD3"/>
    <w:pPr>
      <w:spacing w:before="280" w:after="280"/>
    </w:pPr>
  </w:style>
  <w:style w:type="paragraph" w:customStyle="1" w:styleId="Tekstpodstawowy22">
    <w:name w:val="Tekst podstawowy 22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sid w:val="00BA1DD3"/>
    <w:rPr>
      <w:b/>
      <w:szCs w:val="20"/>
    </w:rPr>
  </w:style>
  <w:style w:type="paragraph" w:styleId="Stopka">
    <w:name w:val="footer"/>
    <w:basedOn w:val="Normalny"/>
    <w:link w:val="StopkaZnak"/>
    <w:uiPriority w:val="99"/>
    <w:rsid w:val="00BA1DD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A1DD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BA1DD3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sid w:val="00BA1DD3"/>
    <w:rPr>
      <w:sz w:val="20"/>
      <w:szCs w:val="20"/>
    </w:rPr>
  </w:style>
  <w:style w:type="paragraph" w:styleId="Tytu">
    <w:name w:val="Title"/>
    <w:basedOn w:val="Normalny"/>
    <w:next w:val="Podtytu"/>
    <w:link w:val="TytuZnak1"/>
    <w:qFormat/>
    <w:rsid w:val="00BA1DD3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BA1DD3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A1DD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A1DD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WW-Domylnie">
    <w:name w:val="WW-Domyślnie"/>
    <w:rsid w:val="00BA1DD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BA1DD3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  <w:rsid w:val="00BA1DD3"/>
  </w:style>
  <w:style w:type="paragraph" w:customStyle="1" w:styleId="ZnakZnakZnakZnakZnakZnakZnakZnakZnakZnakZnakZnakZnak">
    <w:name w:val="Znak Znak Znak Znak Znak Znak Znak Znak Znak Znak Znak Znak Znak"/>
    <w:basedOn w:val="Normalny"/>
    <w:rsid w:val="00BA1DD3"/>
  </w:style>
  <w:style w:type="paragraph" w:customStyle="1" w:styleId="Default">
    <w:name w:val="Default"/>
    <w:rsid w:val="00BA1DD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A1DD3"/>
  </w:style>
  <w:style w:type="paragraph" w:customStyle="1" w:styleId="Tekstpodstawowy221">
    <w:name w:val="Tekst podstawowy 221"/>
    <w:basedOn w:val="Normalny"/>
    <w:rsid w:val="00BA1DD3"/>
    <w:pPr>
      <w:spacing w:after="120" w:line="480" w:lineRule="auto"/>
    </w:pPr>
  </w:style>
  <w:style w:type="paragraph" w:styleId="Legenda">
    <w:name w:val="caption"/>
    <w:basedOn w:val="Normalny"/>
    <w:next w:val="Normalny"/>
    <w:qFormat/>
    <w:rsid w:val="00BA1DD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1D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L1,Numerowanie"/>
    <w:basedOn w:val="Normalny"/>
    <w:link w:val="AkapitzlistZnak"/>
    <w:uiPriority w:val="34"/>
    <w:qFormat/>
    <w:rsid w:val="00BA1DD3"/>
    <w:pPr>
      <w:ind w:left="708"/>
    </w:pPr>
    <w:rPr>
      <w:lang w:val="x-none"/>
    </w:rPr>
  </w:style>
  <w:style w:type="character" w:styleId="Odwoaniedokomentarza">
    <w:name w:val="annotation reference"/>
    <w:uiPriority w:val="99"/>
    <w:semiHidden/>
    <w:unhideWhenUsed/>
    <w:rsid w:val="00BA1D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1D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D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D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A1DD3"/>
    <w:rPr>
      <w:vertAlign w:val="superscript"/>
    </w:rPr>
  </w:style>
  <w:style w:type="character" w:styleId="HTML-cytat">
    <w:name w:val="HTML Cite"/>
    <w:uiPriority w:val="99"/>
    <w:semiHidden/>
    <w:unhideWhenUsed/>
    <w:rsid w:val="00BA1DD3"/>
    <w:rPr>
      <w:i/>
      <w:iCs/>
    </w:rPr>
  </w:style>
  <w:style w:type="character" w:customStyle="1" w:styleId="TekstkomentarzaZnak1">
    <w:name w:val="Tekst komentarza Znak1"/>
    <w:uiPriority w:val="99"/>
    <w:semiHidden/>
    <w:rsid w:val="00BA1DD3"/>
    <w:rPr>
      <w:lang w:eastAsia="zh-CN"/>
    </w:rPr>
  </w:style>
  <w:style w:type="paragraph" w:styleId="Poprawka">
    <w:name w:val="Revision"/>
    <w:hidden/>
    <w:uiPriority w:val="99"/>
    <w:semiHidden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A1DD3"/>
    <w:pPr>
      <w:jc w:val="both"/>
    </w:pPr>
    <w:rPr>
      <w:rFonts w:ascii="Book Antiqua" w:hAnsi="Book Antiqua"/>
      <w:b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DD3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DD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BA1DD3"/>
    <w:rPr>
      <w:vertAlign w:val="superscript"/>
    </w:rPr>
  </w:style>
  <w:style w:type="table" w:styleId="Tabela-Siatka">
    <w:name w:val="Table Grid"/>
    <w:basedOn w:val="Standardowy"/>
    <w:uiPriority w:val="59"/>
    <w:rsid w:val="00BA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A1DD3"/>
    <w:rPr>
      <w:b/>
      <w:bCs/>
    </w:rPr>
  </w:style>
  <w:style w:type="character" w:customStyle="1" w:styleId="h2">
    <w:name w:val="h2"/>
    <w:rsid w:val="00BA1DD3"/>
  </w:style>
  <w:style w:type="character" w:customStyle="1" w:styleId="h1">
    <w:name w:val="h1"/>
    <w:rsid w:val="00BA1DD3"/>
  </w:style>
  <w:style w:type="paragraph" w:styleId="Bezodstpw">
    <w:name w:val="No Spacing"/>
    <w:uiPriority w:val="1"/>
    <w:qFormat/>
    <w:rsid w:val="00BA1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1DD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1DD3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BA1D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ierozpoznanawzmianka1">
    <w:name w:val="Nierozpoznana wzmianka1"/>
    <w:uiPriority w:val="99"/>
    <w:semiHidden/>
    <w:unhideWhenUsed/>
    <w:rsid w:val="00BA1DD3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BA1DD3"/>
    <w:rPr>
      <w:sz w:val="24"/>
    </w:rPr>
  </w:style>
  <w:style w:type="paragraph" w:customStyle="1" w:styleId="pkt">
    <w:name w:val="pkt"/>
    <w:basedOn w:val="Normalny"/>
    <w:link w:val="pktZnak"/>
    <w:rsid w:val="00BA1DD3"/>
    <w:pPr>
      <w:suppressAutoHyphens w:val="0"/>
      <w:spacing w:before="60" w:after="60"/>
      <w:ind w:left="851" w:hanging="295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treci">
    <w:name w:val="Tekst treści_"/>
    <w:link w:val="Teksttreci0"/>
    <w:locked/>
    <w:rsid w:val="00BA1DD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DD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DB16A3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1B571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B571B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paragraph" w:customStyle="1" w:styleId="wylicz">
    <w:name w:val="wylicz"/>
    <w:basedOn w:val="Normalny"/>
    <w:qFormat/>
    <w:rsid w:val="00783330"/>
    <w:pPr>
      <w:suppressAutoHyphens w:val="0"/>
      <w:ind w:left="993" w:hanging="426"/>
    </w:pPr>
    <w:rPr>
      <w:rFonts w:ascii="Arial" w:hAnsi="Arial"/>
      <w:sz w:val="22"/>
      <w:szCs w:val="20"/>
      <w:lang w:val="de-DE"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B6C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C0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2B6C06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C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C06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6C06"/>
    <w:pPr>
      <w:keepLines/>
      <w:suppressAutoHyphens w:val="0"/>
      <w:autoSpaceDE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i w:val="0"/>
      <w:smallCap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769E5"/>
    <w:pPr>
      <w:shd w:val="clear" w:color="auto" w:fill="FFFFFF" w:themeFill="background1"/>
      <w:tabs>
        <w:tab w:val="left" w:pos="851"/>
        <w:tab w:val="right" w:leader="dot" w:pos="9343"/>
      </w:tabs>
      <w:spacing w:after="100"/>
      <w:ind w:left="709" w:hanging="709"/>
    </w:pPr>
  </w:style>
  <w:style w:type="paragraph" w:styleId="Lista2">
    <w:name w:val="List 2"/>
    <w:basedOn w:val="Normalny"/>
    <w:uiPriority w:val="99"/>
    <w:semiHidden/>
    <w:unhideWhenUsed/>
    <w:rsid w:val="00E5429C"/>
    <w:pPr>
      <w:ind w:left="566" w:hanging="283"/>
      <w:contextualSpacing/>
    </w:pPr>
  </w:style>
  <w:style w:type="paragraph" w:customStyle="1" w:styleId="Tiret0">
    <w:name w:val="Tiret 0"/>
    <w:basedOn w:val="Normalny"/>
    <w:rsid w:val="00ED34FE"/>
    <w:pPr>
      <w:numPr>
        <w:numId w:val="33"/>
      </w:numPr>
      <w:suppressAutoHyphens w:val="0"/>
      <w:spacing w:before="120" w:after="120"/>
      <w:jc w:val="both"/>
    </w:pPr>
    <w:rPr>
      <w:rFonts w:eastAsiaTheme="minorEastAsia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D4D5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588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565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56588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Styl1">
    <w:name w:val="Styl1"/>
    <w:uiPriority w:val="99"/>
    <w:rsid w:val="009A7261"/>
    <w:pPr>
      <w:numPr>
        <w:numId w:val="39"/>
      </w:numPr>
    </w:pPr>
  </w:style>
  <w:style w:type="character" w:styleId="Uwydatnienie">
    <w:name w:val="Emphasis"/>
    <w:basedOn w:val="Domylnaczcionkaakapitu"/>
    <w:uiPriority w:val="20"/>
    <w:qFormat/>
    <w:rsid w:val="007117B0"/>
    <w:rPr>
      <w:i/>
      <w:iCs/>
    </w:rPr>
  </w:style>
  <w:style w:type="paragraph" w:customStyle="1" w:styleId="Zwykytekst2">
    <w:name w:val="Zwykły tekst2"/>
    <w:basedOn w:val="Normalny"/>
    <w:rsid w:val="0036771E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cf01">
    <w:name w:val="cf01"/>
    <w:basedOn w:val="Domylnaczcionkaakapitu"/>
    <w:rsid w:val="00E5235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merydia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.binkowski@merydian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ker@merydian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erydian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merydian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kim-turek.pl" TargetMode="External"/><Relationship Id="rId14" Type="http://schemas.openxmlformats.org/officeDocument/2006/relationships/hyperlink" Target="https://platformazakupowa.pl/pn/merydian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s://platformazakupowa.pl/pn/merydian" TargetMode="External"/><Relationship Id="rId35" Type="http://schemas.openxmlformats.org/officeDocument/2006/relationships/image" Target="media/image1.emf"/><Relationship Id="rId8" Type="http://schemas.openxmlformats.org/officeDocument/2006/relationships/hyperlink" Target="https://platformazakupowa.pl/pn/merydia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FF69-19C3-4B50-99D9-FCCD845B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24</Pages>
  <Words>8733</Words>
  <Characters>52402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PN</vt:lpstr>
    </vt:vector>
  </TitlesOfParts>
  <Company/>
  <LinksUpToDate>false</LinksUpToDate>
  <CharactersWithSpaces>61013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PN</dc:title>
  <dc:creator>Merydian  BDU SA</dc:creator>
  <cp:lastModifiedBy>User</cp:lastModifiedBy>
  <cp:revision>60</cp:revision>
  <cp:lastPrinted>2021-12-03T06:59:00Z</cp:lastPrinted>
  <dcterms:created xsi:type="dcterms:W3CDTF">2022-10-20T14:04:00Z</dcterms:created>
  <dcterms:modified xsi:type="dcterms:W3CDTF">2022-11-29T23:30:00Z</dcterms:modified>
</cp:coreProperties>
</file>