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7629" w14:textId="17138D68" w:rsidR="00D937BA" w:rsidRPr="00762F9D" w:rsidRDefault="00914104" w:rsidP="00D937B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3a 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62F9D">
        <w:rPr>
          <w:rFonts w:ascii="Arial" w:hAnsi="Arial" w:cs="Arial"/>
          <w:b/>
          <w:sz w:val="20"/>
          <w:szCs w:val="20"/>
        </w:rPr>
        <w:t>ZP/</w:t>
      </w:r>
      <w:r>
        <w:rPr>
          <w:rFonts w:ascii="Arial" w:hAnsi="Arial" w:cs="Arial"/>
          <w:b/>
          <w:sz w:val="20"/>
          <w:szCs w:val="20"/>
        </w:rPr>
        <w:t>p/</w:t>
      </w:r>
      <w:r w:rsidR="0027014C">
        <w:rPr>
          <w:rFonts w:ascii="Arial" w:hAnsi="Arial" w:cs="Arial"/>
          <w:b/>
          <w:sz w:val="20"/>
          <w:szCs w:val="20"/>
        </w:rPr>
        <w:t>4</w:t>
      </w:r>
      <w:r w:rsidR="00AE7C3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</w:t>
      </w:r>
      <w:r w:rsidRPr="00762F9D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55B7C3EE" w14:textId="77777777" w:rsidR="00D937BA" w:rsidRPr="00762F9D" w:rsidRDefault="00D937BA" w:rsidP="00D937B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05E474C8" w14:textId="77777777" w:rsidR="00D937BA" w:rsidRPr="00762F9D" w:rsidRDefault="00D937BA" w:rsidP="00D937B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860BEAD" w14:textId="77777777" w:rsidR="00D937BA" w:rsidRPr="00F45F64" w:rsidRDefault="00D937BA" w:rsidP="00D937BA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227FB829" w14:textId="77777777" w:rsidR="00D937BA" w:rsidRPr="00E0402C" w:rsidRDefault="00D937BA" w:rsidP="00D937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18C8B10C" w14:textId="661418C6" w:rsidR="00D937BA" w:rsidRPr="00EC6308" w:rsidRDefault="00D937BA" w:rsidP="00D937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EC6308">
        <w:rPr>
          <w:rFonts w:ascii="Arial" w:eastAsia="Calibri" w:hAnsi="Arial" w:cs="Arial"/>
          <w:b/>
          <w:sz w:val="20"/>
          <w:szCs w:val="20"/>
        </w:rPr>
        <w:t>„</w:t>
      </w:r>
      <w:r w:rsidRPr="00D937BA">
        <w:rPr>
          <w:rFonts w:ascii="Arial" w:eastAsia="Calibri" w:hAnsi="Arial" w:cs="Arial"/>
          <w:b/>
          <w:sz w:val="20"/>
          <w:szCs w:val="20"/>
        </w:rPr>
        <w:t>DOSTAWA JEDNORAZOWYCH WYROBÓW MEDYCZNYCH</w:t>
      </w:r>
      <w:r w:rsidRPr="00EC6308">
        <w:rPr>
          <w:rFonts w:ascii="Arial" w:eastAsia="Calibri" w:hAnsi="Arial" w:cs="Arial"/>
          <w:b/>
          <w:sz w:val="20"/>
          <w:szCs w:val="20"/>
        </w:rPr>
        <w:t>”</w:t>
      </w:r>
      <w:r w:rsidRPr="00EC6308">
        <w:rPr>
          <w:rFonts w:ascii="Arial" w:hAnsi="Arial" w:cs="Arial"/>
          <w:sz w:val="20"/>
          <w:szCs w:val="20"/>
        </w:rPr>
        <w:t xml:space="preserve"> oświadczam, co następuje:</w:t>
      </w:r>
    </w:p>
    <w:p w14:paraId="663CDD05" w14:textId="59249B86" w:rsidR="00D937BA" w:rsidRPr="00762F9D" w:rsidRDefault="00D937BA" w:rsidP="00394C5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</w:t>
      </w:r>
    </w:p>
    <w:p w14:paraId="47F7E37B" w14:textId="77777777" w:rsidR="00D937BA" w:rsidRPr="00762F9D" w:rsidRDefault="00D937BA" w:rsidP="00D937B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EB749" w14:textId="31FB2523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7A2A1793" w14:textId="77777777" w:rsidR="00D937BA" w:rsidRPr="00EC6308" w:rsidRDefault="00D937BA" w:rsidP="00D937BA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D75B1D" w14:textId="77777777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308">
        <w:rPr>
          <w:rFonts w:ascii="Arial" w:hAnsi="Arial" w:cs="Arial"/>
          <w:b/>
          <w:bCs/>
          <w:sz w:val="20"/>
          <w:szCs w:val="20"/>
        </w:rPr>
        <w:t xml:space="preserve">lub </w:t>
      </w:r>
      <w:r w:rsidRPr="00EC6308">
        <w:rPr>
          <w:rFonts w:ascii="Arial" w:hAnsi="Arial" w:cs="Arial"/>
          <w:b/>
          <w:bCs/>
          <w:sz w:val="20"/>
          <w:szCs w:val="20"/>
        </w:rPr>
        <w:tab/>
      </w:r>
      <w:r w:rsidRPr="00EC6308">
        <w:rPr>
          <w:rFonts w:ascii="Arial" w:hAnsi="Arial" w:cs="Arial"/>
          <w:b/>
          <w:bCs/>
          <w:sz w:val="20"/>
          <w:szCs w:val="20"/>
        </w:rPr>
        <w:tab/>
      </w:r>
      <w:r w:rsidRPr="00EC6308">
        <w:rPr>
          <w:rFonts w:ascii="Arial" w:hAnsi="Arial" w:cs="Arial"/>
          <w:b/>
          <w:bCs/>
          <w:sz w:val="20"/>
          <w:szCs w:val="20"/>
        </w:rPr>
        <w:tab/>
      </w:r>
    </w:p>
    <w:p w14:paraId="4FCF32FD" w14:textId="77777777" w:rsidR="00D937BA" w:rsidRPr="00EC6308" w:rsidRDefault="00D937BA" w:rsidP="00D937BA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AE3EA60" w14:textId="632D851C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7 ust. 1 pkt ... </w:t>
      </w:r>
      <w:r w:rsidRPr="00EC630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EC6308">
        <w:rPr>
          <w:rFonts w:ascii="Arial" w:hAnsi="Arial" w:cs="Arial"/>
          <w:sz w:val="20"/>
          <w:szCs w:val="20"/>
        </w:rPr>
        <w:t>ustawy o przeciwdziałaniu</w:t>
      </w:r>
    </w:p>
    <w:p w14:paraId="74A3563D" w14:textId="77777777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305B8B" w14:textId="77777777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34C73B" w14:textId="77777777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  <w:t>……………………………………..</w:t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  <w:t>podpis</w:t>
      </w:r>
    </w:p>
    <w:p w14:paraId="76CBCCD7" w14:textId="77777777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7E4CF8" w14:textId="77777777" w:rsidR="00D937BA" w:rsidRPr="00762F9D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5B791F" w14:textId="77777777" w:rsidR="00D937BA" w:rsidRPr="00762F9D" w:rsidRDefault="00D937BA" w:rsidP="00D937B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342687D" w14:textId="77777777" w:rsidR="00D937BA" w:rsidRPr="00762F9D" w:rsidRDefault="00D937BA" w:rsidP="00D937B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AF4F29" w14:textId="77777777" w:rsidR="00D937BA" w:rsidRPr="00762F9D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17CCA3C" w14:textId="77777777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6740D5" w14:textId="77777777" w:rsidR="00D937BA" w:rsidRPr="00762F9D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2EE779" w14:textId="77777777" w:rsidR="00D937BA" w:rsidRPr="00AE05E6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0972DA5D" w14:textId="77777777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14:paraId="162FC741" w14:textId="77777777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FBB532" w14:textId="77777777" w:rsidR="00D937BA" w:rsidRDefault="00D937BA" w:rsidP="00D93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631BEC" w14:textId="77777777" w:rsidR="00D937BA" w:rsidRPr="00E0402C" w:rsidRDefault="00D937BA" w:rsidP="00D93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14:paraId="253327FE" w14:textId="77777777" w:rsidR="00D937BA" w:rsidRPr="00E0402C" w:rsidRDefault="00D937BA" w:rsidP="00D937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sytuacją na Białorusi i udziałem Białorusi w agresji Rosji wobec Ukrainy (Dz. Urz. UE L134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późn. zm.), zwanego dalej „rozporządzeniem 269/2014” albo wpisanego na listę na podstawie decyzji w sprawie wpisu na listę rozstrzygającej o zastosowaniu środka, o którym mowa w art. 1 pkt 3 ustawy o przeciwdziałaniu;</w:t>
      </w:r>
    </w:p>
    <w:p w14:paraId="36920D78" w14:textId="77777777" w:rsidR="00D937BA" w:rsidRPr="00E0402C" w:rsidRDefault="00D937BA" w:rsidP="00D937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1C1B9867" w14:textId="77777777" w:rsidR="00D937BA" w:rsidRPr="00E0402C" w:rsidRDefault="00D937BA" w:rsidP="00D937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69B258CB" w14:textId="77777777" w:rsidR="00D937BA" w:rsidRDefault="00D937BA" w:rsidP="00D93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05587B" w14:textId="77777777" w:rsidR="00D937BA" w:rsidRPr="00E0402C" w:rsidRDefault="00D937BA" w:rsidP="00D93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p w14:paraId="7B112998" w14:textId="77777777" w:rsidR="0072465F" w:rsidRPr="00AA336E" w:rsidRDefault="0072465F" w:rsidP="00D937BA">
      <w:pPr>
        <w:spacing w:after="0"/>
        <w:rPr>
          <w:rFonts w:ascii="Arial" w:hAnsi="Arial" w:cs="Arial"/>
          <w:sz w:val="21"/>
          <w:szCs w:val="21"/>
        </w:rPr>
      </w:pPr>
    </w:p>
    <w:sectPr w:rsidR="0072465F" w:rsidRPr="00AA336E" w:rsidSect="004E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9F8F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4422A039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43F7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7C5F78A6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5364">
    <w:abstractNumId w:val="3"/>
  </w:num>
  <w:num w:numId="2" w16cid:durableId="371883222">
    <w:abstractNumId w:val="2"/>
  </w:num>
  <w:num w:numId="3" w16cid:durableId="10036914">
    <w:abstractNumId w:val="0"/>
  </w:num>
  <w:num w:numId="4" w16cid:durableId="15703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16E"/>
    <w:rsid w:val="0027014C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4C5F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3D9A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104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7C3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37BA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159"/>
  <w15:docId w15:val="{5DFD2EB3-5671-4394-A0A3-32CAF2D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6</cp:revision>
  <dcterms:created xsi:type="dcterms:W3CDTF">2023-10-16T07:31:00Z</dcterms:created>
  <dcterms:modified xsi:type="dcterms:W3CDTF">2023-12-18T13:09:00Z</dcterms:modified>
</cp:coreProperties>
</file>