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37" w:rsidRPr="00153844" w:rsidRDefault="00437F37" w:rsidP="00437F37">
      <w:pPr>
        <w:ind w:hanging="709"/>
        <w:rPr>
          <w:rFonts w:asciiTheme="majorHAnsi" w:hAnsiTheme="majorHAnsi"/>
          <w:i/>
        </w:rPr>
      </w:pPr>
      <w:r w:rsidRPr="00153844">
        <w:rPr>
          <w:rFonts w:asciiTheme="majorHAnsi" w:hAnsiTheme="majorHAnsi"/>
          <w:b/>
        </w:rPr>
        <w:t>Formularz parametrów</w:t>
      </w:r>
      <w:r w:rsidR="00153844">
        <w:rPr>
          <w:rFonts w:asciiTheme="majorHAnsi" w:hAnsiTheme="majorHAnsi"/>
          <w:b/>
        </w:rPr>
        <w:t xml:space="preserve"> technicznych</w:t>
      </w:r>
      <w:r w:rsidRPr="00153844">
        <w:rPr>
          <w:rFonts w:asciiTheme="majorHAnsi" w:hAnsiTheme="majorHAnsi"/>
          <w:b/>
        </w:rPr>
        <w:t xml:space="preserve"> punktowanych</w:t>
      </w:r>
    </w:p>
    <w:p w:rsidR="00437F37" w:rsidRPr="00153844" w:rsidRDefault="00437F37" w:rsidP="00437F37">
      <w:pPr>
        <w:ind w:hanging="709"/>
        <w:rPr>
          <w:rFonts w:asciiTheme="majorHAnsi" w:hAnsiTheme="majorHAnsi"/>
        </w:rPr>
      </w:pPr>
      <w:r w:rsidRPr="00153844">
        <w:rPr>
          <w:rFonts w:asciiTheme="majorHAnsi" w:hAnsiTheme="majorHAnsi"/>
          <w:b/>
        </w:rPr>
        <w:t xml:space="preserve">Załącznik nr </w:t>
      </w:r>
      <w:r w:rsidR="00153844" w:rsidRPr="00153844">
        <w:rPr>
          <w:rFonts w:asciiTheme="majorHAnsi" w:hAnsiTheme="majorHAnsi"/>
          <w:b/>
        </w:rPr>
        <w:t>2b</w:t>
      </w:r>
      <w:r w:rsidRPr="00153844">
        <w:rPr>
          <w:rFonts w:asciiTheme="majorHAnsi" w:hAnsiTheme="majorHAnsi"/>
          <w:b/>
        </w:rPr>
        <w:t xml:space="preserve"> do oferty</w:t>
      </w:r>
    </w:p>
    <w:p w:rsidR="00437F37" w:rsidRPr="00153844" w:rsidRDefault="00437F37" w:rsidP="00437F37">
      <w:pPr>
        <w:ind w:hanging="709"/>
        <w:rPr>
          <w:rFonts w:asciiTheme="majorHAnsi" w:eastAsia="TimesNewRoman" w:hAnsiTheme="majorHAnsi"/>
          <w:b/>
          <w:color w:val="000000"/>
        </w:rPr>
      </w:pPr>
      <w:r w:rsidRPr="00153844">
        <w:rPr>
          <w:rFonts w:asciiTheme="majorHAnsi" w:hAnsiTheme="majorHAnsi"/>
        </w:rPr>
        <w:t xml:space="preserve">Znak Sprawy: </w:t>
      </w:r>
      <w:r w:rsidRPr="00153844">
        <w:rPr>
          <w:rFonts w:asciiTheme="majorHAnsi" w:hAnsiTheme="majorHAnsi"/>
          <w:b/>
        </w:rPr>
        <w:t xml:space="preserve">PCM/ZP </w:t>
      </w:r>
      <w:r w:rsidR="00B872A0">
        <w:rPr>
          <w:rFonts w:asciiTheme="majorHAnsi" w:hAnsiTheme="majorHAnsi"/>
          <w:b/>
        </w:rPr>
        <w:t>01</w:t>
      </w:r>
      <w:r w:rsidRPr="00153844">
        <w:rPr>
          <w:rFonts w:asciiTheme="majorHAnsi" w:hAnsiTheme="majorHAnsi"/>
          <w:b/>
        </w:rPr>
        <w:t>/I/20</w:t>
      </w:r>
      <w:r w:rsidR="00203C4A">
        <w:rPr>
          <w:rFonts w:asciiTheme="majorHAnsi" w:hAnsiTheme="majorHAnsi"/>
          <w:b/>
        </w:rPr>
        <w:t>2</w:t>
      </w:r>
      <w:r w:rsidR="00F93F0F">
        <w:rPr>
          <w:rFonts w:asciiTheme="majorHAnsi" w:hAnsiTheme="majorHAnsi"/>
          <w:b/>
        </w:rPr>
        <w:t>2</w:t>
      </w:r>
    </w:p>
    <w:p w:rsidR="00437F37" w:rsidRPr="00153844" w:rsidRDefault="00437F37" w:rsidP="007E5D99">
      <w:pPr>
        <w:jc w:val="center"/>
        <w:rPr>
          <w:rFonts w:asciiTheme="majorHAnsi" w:hAnsiTheme="majorHAnsi"/>
          <w:b/>
          <w:sz w:val="28"/>
          <w:szCs w:val="28"/>
        </w:rPr>
      </w:pPr>
    </w:p>
    <w:p w:rsidR="00F93F0F" w:rsidRDefault="00F93F0F" w:rsidP="007E5D99">
      <w:pPr>
        <w:jc w:val="center"/>
        <w:rPr>
          <w:rFonts w:asciiTheme="majorHAnsi" w:hAnsiTheme="majorHAnsi"/>
          <w:b/>
          <w:sz w:val="28"/>
          <w:szCs w:val="28"/>
        </w:rPr>
      </w:pPr>
    </w:p>
    <w:p w:rsidR="00F93F0F" w:rsidRPr="008D199E" w:rsidRDefault="00F93F0F" w:rsidP="00F93F0F">
      <w:pPr>
        <w:pStyle w:val="Tekstpodstawowy"/>
        <w:ind w:left="-284"/>
        <w:rPr>
          <w:rFonts w:ascii="Cambria" w:hAnsi="Cambria"/>
          <w:b/>
          <w:sz w:val="20"/>
        </w:rPr>
      </w:pPr>
      <w:r w:rsidRPr="008D199E">
        <w:rPr>
          <w:rFonts w:ascii="Cambria" w:hAnsi="Cambria"/>
          <w:b/>
          <w:sz w:val="20"/>
        </w:rPr>
        <w:t>Nazwa Wykonawcy...................................................................................................................</w:t>
      </w:r>
    </w:p>
    <w:p w:rsidR="00F93F0F" w:rsidRPr="008D199E" w:rsidRDefault="00F93F0F" w:rsidP="00F93F0F">
      <w:pPr>
        <w:pStyle w:val="Tekstpodstawowy"/>
        <w:ind w:left="-284"/>
        <w:rPr>
          <w:rFonts w:ascii="Cambria" w:hAnsi="Cambria"/>
          <w:b/>
          <w:sz w:val="20"/>
        </w:rPr>
      </w:pPr>
      <w:r w:rsidRPr="008D199E">
        <w:rPr>
          <w:rFonts w:ascii="Cambria" w:hAnsi="Cambria"/>
          <w:b/>
          <w:sz w:val="20"/>
        </w:rPr>
        <w:t>Adres:..........................................................................................................................................</w:t>
      </w:r>
    </w:p>
    <w:p w:rsidR="00F93F0F" w:rsidRPr="006C0D58" w:rsidRDefault="00F93F0F" w:rsidP="00F93F0F">
      <w:pPr>
        <w:pStyle w:val="Tekstpodstawowy"/>
        <w:ind w:left="-284"/>
        <w:rPr>
          <w:b/>
        </w:rPr>
      </w:pPr>
      <w:r w:rsidRPr="008D199E">
        <w:rPr>
          <w:rFonts w:ascii="Cambria" w:hAnsi="Cambria"/>
          <w:b/>
          <w:sz w:val="20"/>
        </w:rPr>
        <w:t>NIP:............................................................................REGON..................................................</w:t>
      </w:r>
    </w:p>
    <w:p w:rsidR="00F93F0F" w:rsidRDefault="00F93F0F" w:rsidP="007E5D99">
      <w:pPr>
        <w:jc w:val="center"/>
        <w:rPr>
          <w:rFonts w:asciiTheme="majorHAnsi" w:hAnsiTheme="majorHAnsi"/>
          <w:b/>
          <w:sz w:val="28"/>
          <w:szCs w:val="28"/>
        </w:rPr>
      </w:pPr>
    </w:p>
    <w:p w:rsidR="002E6486" w:rsidRPr="00153844" w:rsidRDefault="002E6486" w:rsidP="007E5D99">
      <w:pPr>
        <w:jc w:val="center"/>
        <w:rPr>
          <w:rFonts w:asciiTheme="majorHAnsi" w:hAnsiTheme="majorHAnsi"/>
          <w:b/>
          <w:sz w:val="28"/>
          <w:szCs w:val="28"/>
        </w:rPr>
      </w:pPr>
      <w:r w:rsidRPr="00153844">
        <w:rPr>
          <w:rFonts w:asciiTheme="majorHAnsi" w:hAnsiTheme="majorHAnsi"/>
          <w:b/>
          <w:sz w:val="28"/>
          <w:szCs w:val="28"/>
        </w:rPr>
        <w:t>Parametry</w:t>
      </w:r>
      <w:r w:rsidR="00D85793" w:rsidRPr="00153844">
        <w:rPr>
          <w:rFonts w:asciiTheme="majorHAnsi" w:hAnsiTheme="majorHAnsi"/>
          <w:b/>
          <w:sz w:val="28"/>
          <w:szCs w:val="28"/>
        </w:rPr>
        <w:t xml:space="preserve"> techniczne</w:t>
      </w:r>
      <w:r w:rsidRPr="00153844">
        <w:rPr>
          <w:rFonts w:asciiTheme="majorHAnsi" w:hAnsiTheme="majorHAnsi"/>
          <w:b/>
          <w:sz w:val="28"/>
          <w:szCs w:val="28"/>
        </w:rPr>
        <w:t xml:space="preserve"> punktowane</w:t>
      </w:r>
    </w:p>
    <w:p w:rsidR="002E6486" w:rsidRPr="00153844" w:rsidRDefault="002E6486" w:rsidP="007E5D99">
      <w:pPr>
        <w:rPr>
          <w:rFonts w:asciiTheme="majorHAnsi" w:hAnsiTheme="majorHAnsi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1560"/>
        <w:gridCol w:w="851"/>
        <w:gridCol w:w="3827"/>
      </w:tblGrid>
      <w:tr w:rsidR="002E6486" w:rsidRPr="00153844" w:rsidTr="00F93F0F">
        <w:trPr>
          <w:trHeight w:val="359"/>
        </w:trPr>
        <w:tc>
          <w:tcPr>
            <w:tcW w:w="4394" w:type="dxa"/>
          </w:tcPr>
          <w:p w:rsidR="002E6486" w:rsidRPr="00153844" w:rsidRDefault="002E6486" w:rsidP="00A70169">
            <w:pPr>
              <w:pStyle w:val="Wyliczkreska"/>
              <w:spacing w:before="60" w:line="240" w:lineRule="auto"/>
              <w:ind w:left="0" w:right="79" w:firstLine="0"/>
              <w:jc w:val="center"/>
              <w:rPr>
                <w:rFonts w:asciiTheme="majorHAnsi" w:hAnsiTheme="majorHAnsi"/>
                <w:b/>
                <w:szCs w:val="24"/>
                <w:lang w:val="pl-PL"/>
              </w:rPr>
            </w:pPr>
            <w:r w:rsidRPr="00153844">
              <w:rPr>
                <w:rFonts w:asciiTheme="majorHAnsi" w:hAnsiTheme="majorHAnsi"/>
                <w:b/>
                <w:szCs w:val="24"/>
                <w:lang w:val="pl-PL"/>
              </w:rPr>
              <w:t>Parametry punktowane</w:t>
            </w:r>
          </w:p>
        </w:tc>
        <w:tc>
          <w:tcPr>
            <w:tcW w:w="1560" w:type="dxa"/>
          </w:tcPr>
          <w:p w:rsidR="002E6486" w:rsidRPr="00153844" w:rsidRDefault="002E6486" w:rsidP="00A70169">
            <w:pPr>
              <w:pStyle w:val="Wyliczkreska"/>
              <w:spacing w:before="60" w:line="240" w:lineRule="auto"/>
              <w:ind w:left="0" w:right="79" w:firstLine="0"/>
              <w:jc w:val="center"/>
              <w:rPr>
                <w:rFonts w:asciiTheme="majorHAnsi" w:hAnsiTheme="majorHAnsi"/>
                <w:b/>
                <w:szCs w:val="24"/>
                <w:lang w:val="pl-PL"/>
              </w:rPr>
            </w:pPr>
            <w:r w:rsidRPr="00153844">
              <w:rPr>
                <w:rFonts w:asciiTheme="majorHAnsi" w:hAnsiTheme="majorHAnsi"/>
                <w:b/>
                <w:szCs w:val="24"/>
                <w:lang w:val="pl-PL"/>
              </w:rPr>
              <w:t>Punktacja</w:t>
            </w:r>
          </w:p>
        </w:tc>
        <w:tc>
          <w:tcPr>
            <w:tcW w:w="851" w:type="dxa"/>
          </w:tcPr>
          <w:p w:rsidR="002E6486" w:rsidRPr="00153844" w:rsidRDefault="002E6486" w:rsidP="00A70169">
            <w:pPr>
              <w:pStyle w:val="Wyliczkreska"/>
              <w:spacing w:before="60" w:line="240" w:lineRule="auto"/>
              <w:ind w:left="0" w:right="-30" w:firstLine="0"/>
              <w:jc w:val="center"/>
              <w:rPr>
                <w:rFonts w:asciiTheme="majorHAnsi" w:hAnsiTheme="majorHAnsi"/>
                <w:b/>
                <w:szCs w:val="24"/>
                <w:lang w:val="pl-PL"/>
              </w:rPr>
            </w:pPr>
            <w:r w:rsidRPr="00153844">
              <w:rPr>
                <w:rFonts w:asciiTheme="majorHAnsi" w:hAnsiTheme="majorHAnsi"/>
                <w:b/>
                <w:szCs w:val="24"/>
                <w:lang w:val="pl-PL"/>
              </w:rPr>
              <w:t>TAK</w:t>
            </w:r>
          </w:p>
          <w:p w:rsidR="002E6486" w:rsidRPr="00153844" w:rsidRDefault="002E6486" w:rsidP="00A70169">
            <w:pPr>
              <w:pStyle w:val="Wyliczkreska"/>
              <w:spacing w:before="60" w:line="240" w:lineRule="auto"/>
              <w:ind w:left="0" w:right="-30" w:firstLine="0"/>
              <w:jc w:val="center"/>
              <w:rPr>
                <w:rFonts w:asciiTheme="majorHAnsi" w:hAnsiTheme="majorHAnsi"/>
                <w:b/>
                <w:szCs w:val="24"/>
                <w:lang w:val="pl-PL"/>
              </w:rPr>
            </w:pPr>
            <w:r w:rsidRPr="00153844">
              <w:rPr>
                <w:rFonts w:asciiTheme="majorHAnsi" w:hAnsiTheme="majorHAnsi"/>
                <w:b/>
                <w:szCs w:val="24"/>
                <w:lang w:val="pl-PL"/>
              </w:rPr>
              <w:t>/NIE</w:t>
            </w:r>
          </w:p>
        </w:tc>
        <w:tc>
          <w:tcPr>
            <w:tcW w:w="3827" w:type="dxa"/>
          </w:tcPr>
          <w:p w:rsidR="002E6486" w:rsidRPr="00153844" w:rsidRDefault="002E6486" w:rsidP="00A70169">
            <w:pPr>
              <w:pStyle w:val="Wyliczkreska"/>
              <w:spacing w:before="60" w:line="240" w:lineRule="auto"/>
              <w:ind w:left="0" w:right="79" w:firstLine="0"/>
              <w:jc w:val="center"/>
              <w:rPr>
                <w:rFonts w:asciiTheme="majorHAnsi" w:hAnsiTheme="majorHAnsi"/>
                <w:b/>
                <w:szCs w:val="24"/>
                <w:lang w:val="pl-PL"/>
              </w:rPr>
            </w:pPr>
            <w:r w:rsidRPr="00153844">
              <w:rPr>
                <w:rFonts w:asciiTheme="majorHAnsi" w:hAnsiTheme="majorHAnsi"/>
                <w:b/>
                <w:szCs w:val="24"/>
                <w:lang w:val="pl-PL"/>
              </w:rPr>
              <w:t>Parametr oferowany</w:t>
            </w:r>
          </w:p>
        </w:tc>
      </w:tr>
      <w:tr w:rsidR="002E6486" w:rsidRPr="00153844" w:rsidTr="00100C2A">
        <w:trPr>
          <w:trHeight w:val="359"/>
        </w:trPr>
        <w:tc>
          <w:tcPr>
            <w:tcW w:w="10632" w:type="dxa"/>
            <w:gridSpan w:val="4"/>
          </w:tcPr>
          <w:p w:rsidR="002E6486" w:rsidRPr="00153844" w:rsidRDefault="00157CC8" w:rsidP="00C26E0F">
            <w:pPr>
              <w:pStyle w:val="Wyliczkreska"/>
              <w:spacing w:before="60" w:line="240" w:lineRule="auto"/>
              <w:ind w:left="0" w:right="79" w:firstLine="0"/>
              <w:jc w:val="center"/>
              <w:rPr>
                <w:rFonts w:asciiTheme="majorHAnsi" w:hAnsiTheme="majorHAnsi"/>
                <w:b/>
                <w:szCs w:val="24"/>
                <w:lang w:val="pl-PL"/>
              </w:rPr>
            </w:pPr>
            <w:r w:rsidRPr="00153844">
              <w:rPr>
                <w:rFonts w:asciiTheme="majorHAnsi" w:hAnsiTheme="majorHAnsi"/>
                <w:b/>
                <w:szCs w:val="24"/>
                <w:lang w:val="pl-PL"/>
              </w:rPr>
              <w:t xml:space="preserve">Zadanie </w:t>
            </w:r>
            <w:r w:rsidR="00153844" w:rsidRPr="00153844">
              <w:rPr>
                <w:rFonts w:asciiTheme="majorHAnsi" w:hAnsiTheme="majorHAnsi"/>
                <w:b/>
                <w:szCs w:val="24"/>
                <w:lang w:val="pl-PL"/>
              </w:rPr>
              <w:t>1</w:t>
            </w:r>
            <w:r w:rsidRPr="00153844">
              <w:rPr>
                <w:rFonts w:asciiTheme="majorHAnsi" w:hAnsiTheme="majorHAnsi"/>
                <w:b/>
                <w:szCs w:val="24"/>
                <w:lang w:val="pl-PL"/>
              </w:rPr>
              <w:t xml:space="preserve">: </w:t>
            </w:r>
            <w:r w:rsidR="00153844" w:rsidRPr="00153844">
              <w:rPr>
                <w:rFonts w:asciiTheme="majorHAnsi" w:hAnsiTheme="majorHAnsi"/>
                <w:b/>
                <w:lang w:val="pl-PL"/>
              </w:rPr>
              <w:t xml:space="preserve">ambulans drogowy typy </w:t>
            </w:r>
            <w:r w:rsidR="00C26E0F">
              <w:rPr>
                <w:rFonts w:asciiTheme="majorHAnsi" w:hAnsiTheme="majorHAnsi"/>
                <w:b/>
                <w:lang w:val="pl-PL"/>
              </w:rPr>
              <w:t>B</w:t>
            </w:r>
            <w:r w:rsidR="00153844" w:rsidRPr="00153844">
              <w:rPr>
                <w:rFonts w:asciiTheme="majorHAnsi" w:hAnsiTheme="majorHAnsi"/>
                <w:b/>
                <w:lang w:val="pl-PL"/>
              </w:rPr>
              <w:t xml:space="preserve"> z zabudową medyczną</w:t>
            </w:r>
            <w:r w:rsidR="003623C2">
              <w:rPr>
                <w:rFonts w:asciiTheme="majorHAnsi" w:hAnsiTheme="majorHAnsi"/>
                <w:b/>
                <w:lang w:val="pl-PL"/>
              </w:rPr>
              <w:t xml:space="preserve"> i</w:t>
            </w:r>
            <w:r w:rsidR="00153844" w:rsidRPr="00153844">
              <w:rPr>
                <w:rFonts w:asciiTheme="majorHAnsi" w:hAnsiTheme="majorHAnsi"/>
                <w:b/>
                <w:lang w:val="pl-PL"/>
              </w:rPr>
              <w:t xml:space="preserve"> noszami </w:t>
            </w:r>
            <w:r w:rsidR="00203C4A">
              <w:rPr>
                <w:rFonts w:asciiTheme="majorHAnsi" w:hAnsiTheme="majorHAnsi"/>
                <w:b/>
                <w:lang w:val="pl-PL"/>
              </w:rPr>
              <w:t>transportowymi</w:t>
            </w:r>
            <w:r w:rsidR="00153844" w:rsidRPr="00153844">
              <w:rPr>
                <w:rFonts w:asciiTheme="majorHAnsi" w:hAnsiTheme="majorHAnsi"/>
                <w:b/>
                <w:szCs w:val="24"/>
                <w:lang w:val="pl-PL"/>
              </w:rPr>
              <w:t xml:space="preserve"> </w:t>
            </w:r>
            <w:r w:rsidR="00694231" w:rsidRPr="00153844">
              <w:rPr>
                <w:rFonts w:asciiTheme="majorHAnsi" w:hAnsiTheme="majorHAnsi"/>
                <w:b/>
                <w:szCs w:val="24"/>
                <w:lang w:val="pl-PL"/>
              </w:rPr>
              <w:t>*</w:t>
            </w:r>
          </w:p>
        </w:tc>
      </w:tr>
      <w:tr w:rsidR="002E6486" w:rsidRPr="00153844" w:rsidTr="00F93F0F">
        <w:tc>
          <w:tcPr>
            <w:tcW w:w="4394" w:type="dxa"/>
            <w:vAlign w:val="center"/>
          </w:tcPr>
          <w:p w:rsidR="002E6486" w:rsidRPr="00C549D3" w:rsidRDefault="00C549D3" w:rsidP="00100C2A">
            <w:pPr>
              <w:pStyle w:val="Tekstcofnity0"/>
              <w:spacing w:line="240" w:lineRule="auto"/>
              <w:ind w:left="0" w:right="79"/>
              <w:rPr>
                <w:rFonts w:asciiTheme="majorHAnsi" w:hAnsiTheme="majorHAnsi"/>
                <w:sz w:val="20"/>
                <w:lang w:val="pl-PL"/>
              </w:rPr>
            </w:pPr>
            <w:r w:rsidRPr="00C549D3">
              <w:rPr>
                <w:rFonts w:ascii="Cambria" w:eastAsia="Andale Sans UI" w:hAnsi="Cambria"/>
                <w:color w:val="000000"/>
                <w:kern w:val="2"/>
                <w:sz w:val="20"/>
                <w:lang w:val="pl-PL" w:bidi="fa-IR"/>
              </w:rPr>
              <w:t xml:space="preserve">Ściany i sufit wyłożone łatwo zmywalnymi szczelnymi tłoczonymi elementami z tworzywa sztucznego w kolorze białym obejmującymi całe powierzchnie </w:t>
            </w:r>
            <w:proofErr w:type="spellStart"/>
            <w:r w:rsidRPr="00C549D3">
              <w:rPr>
                <w:rFonts w:ascii="Cambria" w:eastAsia="Andale Sans UI" w:hAnsi="Cambria"/>
                <w:color w:val="000000"/>
                <w:kern w:val="2"/>
                <w:sz w:val="20"/>
                <w:lang w:val="pl-PL" w:bidi="fa-IR"/>
              </w:rPr>
              <w:t>łacznie</w:t>
            </w:r>
            <w:proofErr w:type="spellEnd"/>
            <w:r w:rsidRPr="00C549D3">
              <w:rPr>
                <w:rFonts w:ascii="Cambria" w:eastAsia="Andale Sans UI" w:hAnsi="Cambria"/>
                <w:color w:val="000000"/>
                <w:kern w:val="2"/>
                <w:sz w:val="20"/>
                <w:lang w:val="pl-PL" w:bidi="fa-IR"/>
              </w:rPr>
              <w:t xml:space="preserve"> z pośrednimi i końcowymi słupkami nadwozia </w:t>
            </w:r>
            <w:r w:rsidRPr="00C549D3">
              <w:rPr>
                <w:rFonts w:ascii="Cambria" w:eastAsia="Andale Sans UI" w:hAnsi="Cambria"/>
                <w:b/>
                <w:color w:val="FF0000"/>
                <w:kern w:val="2"/>
                <w:sz w:val="20"/>
                <w:lang w:val="pl-PL" w:bidi="fa-IR"/>
              </w:rPr>
              <w:t>- parametr dodatkowo punktowany</w:t>
            </w:r>
          </w:p>
        </w:tc>
        <w:tc>
          <w:tcPr>
            <w:tcW w:w="1560" w:type="dxa"/>
            <w:vAlign w:val="center"/>
          </w:tcPr>
          <w:p w:rsidR="002E6486" w:rsidRPr="00153844" w:rsidRDefault="002E6486" w:rsidP="00100C2A">
            <w:pPr>
              <w:pStyle w:val="Tekstcofnity0"/>
              <w:spacing w:line="240" w:lineRule="auto"/>
              <w:ind w:left="0" w:right="-70"/>
              <w:jc w:val="center"/>
              <w:rPr>
                <w:rFonts w:asciiTheme="majorHAnsi" w:hAnsiTheme="majorHAnsi"/>
                <w:color w:val="FF0000"/>
                <w:sz w:val="20"/>
                <w:lang w:val="pl-PL"/>
              </w:rPr>
            </w:pPr>
            <w:r w:rsidRPr="00153844">
              <w:rPr>
                <w:rFonts w:asciiTheme="majorHAnsi" w:hAnsiTheme="majorHAnsi"/>
                <w:b/>
                <w:color w:val="FF0000"/>
                <w:sz w:val="20"/>
                <w:lang w:val="pl-PL"/>
              </w:rPr>
              <w:t>Tak - 10 pkt</w:t>
            </w:r>
            <w:r w:rsidRPr="00153844">
              <w:rPr>
                <w:rFonts w:asciiTheme="majorHAnsi" w:hAnsiTheme="majorHAnsi"/>
                <w:color w:val="FF0000"/>
                <w:sz w:val="20"/>
                <w:lang w:val="pl-PL"/>
              </w:rPr>
              <w:t>.</w:t>
            </w:r>
          </w:p>
          <w:p w:rsidR="002E6486" w:rsidRPr="00153844" w:rsidRDefault="002E6486" w:rsidP="00100C2A">
            <w:pPr>
              <w:pStyle w:val="Tekstcofnity0"/>
              <w:spacing w:line="240" w:lineRule="auto"/>
              <w:ind w:left="0" w:right="79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153844">
              <w:rPr>
                <w:rFonts w:asciiTheme="majorHAnsi" w:hAnsiTheme="majorHAnsi"/>
                <w:sz w:val="20"/>
                <w:lang w:val="pl-PL"/>
              </w:rPr>
              <w:t>Nie - 0 pkt.</w:t>
            </w:r>
          </w:p>
        </w:tc>
        <w:tc>
          <w:tcPr>
            <w:tcW w:w="851" w:type="dxa"/>
            <w:vAlign w:val="center"/>
          </w:tcPr>
          <w:p w:rsidR="002E6486" w:rsidRPr="00153844" w:rsidRDefault="007D380D" w:rsidP="00100C2A">
            <w:pPr>
              <w:pStyle w:val="Tekstcofnity0"/>
              <w:spacing w:line="240" w:lineRule="auto"/>
              <w:ind w:left="0" w:right="79"/>
              <w:rPr>
                <w:rFonts w:asciiTheme="majorHAnsi" w:hAnsiTheme="majorHAnsi"/>
                <w:sz w:val="20"/>
                <w:lang w:val="pl-PL"/>
              </w:rPr>
            </w:pPr>
            <w:r w:rsidRPr="00153844">
              <w:rPr>
                <w:rFonts w:asciiTheme="majorHAnsi" w:hAnsiTheme="majorHAnsi"/>
                <w:sz w:val="20"/>
                <w:lang w:val="pl-PL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2E6486" w:rsidRPr="00153844" w:rsidRDefault="007D380D" w:rsidP="00100C2A">
            <w:pPr>
              <w:pStyle w:val="Tekstcofnity0"/>
              <w:spacing w:line="240" w:lineRule="auto"/>
              <w:ind w:left="0" w:right="79"/>
              <w:rPr>
                <w:rFonts w:asciiTheme="majorHAnsi" w:hAnsiTheme="majorHAnsi"/>
                <w:sz w:val="20"/>
                <w:lang w:val="pl-PL"/>
              </w:rPr>
            </w:pPr>
            <w:r w:rsidRPr="00153844">
              <w:rPr>
                <w:rFonts w:asciiTheme="majorHAnsi" w:hAnsiTheme="majorHAnsi"/>
                <w:sz w:val="20"/>
                <w:lang w:val="pl-PL"/>
              </w:rPr>
              <w:t xml:space="preserve"> </w:t>
            </w:r>
          </w:p>
        </w:tc>
      </w:tr>
      <w:tr w:rsidR="002E6486" w:rsidRPr="00153844" w:rsidTr="00F93F0F">
        <w:tc>
          <w:tcPr>
            <w:tcW w:w="4394" w:type="dxa"/>
            <w:vAlign w:val="center"/>
          </w:tcPr>
          <w:p w:rsidR="002E6486" w:rsidRPr="00C549D3" w:rsidRDefault="00C549D3" w:rsidP="00100C2A">
            <w:pPr>
              <w:pStyle w:val="Tekstcofnity0"/>
              <w:spacing w:line="240" w:lineRule="auto"/>
              <w:ind w:left="0" w:right="79"/>
              <w:rPr>
                <w:rFonts w:asciiTheme="majorHAnsi" w:hAnsiTheme="majorHAnsi"/>
                <w:sz w:val="20"/>
                <w:lang w:val="pl-PL"/>
              </w:rPr>
            </w:pPr>
            <w:r w:rsidRPr="00C549D3">
              <w:rPr>
                <w:rFonts w:ascii="Cambria" w:eastAsia="Andale Sans UI" w:hAnsi="Cambria"/>
                <w:color w:val="000000"/>
                <w:kern w:val="2"/>
                <w:sz w:val="20"/>
                <w:lang w:val="pl-PL" w:bidi="fa-IR"/>
              </w:rPr>
              <w:t xml:space="preserve">System zapobiegający niespodziewanym zmianom pasa ruchu spowodowanym nagłymi podmuchami bocznego wiatru wykorzystujący czujniki systemu stabilizacji toru jazdy </w:t>
            </w:r>
            <w:r w:rsidRPr="00C549D3">
              <w:rPr>
                <w:rFonts w:ascii="Cambria" w:eastAsia="Andale Sans UI" w:hAnsi="Cambria"/>
                <w:b/>
                <w:i/>
                <w:color w:val="000000"/>
                <w:kern w:val="2"/>
                <w:sz w:val="20"/>
                <w:lang w:val="pl-PL" w:bidi="fa-IR"/>
              </w:rPr>
              <w:t>lub równoważny</w:t>
            </w:r>
            <w:r w:rsidRPr="00C549D3">
              <w:rPr>
                <w:rFonts w:ascii="Cambria" w:eastAsia="Andale Sans UI" w:hAnsi="Cambria"/>
                <w:color w:val="000000"/>
                <w:kern w:val="2"/>
                <w:sz w:val="20"/>
                <w:lang w:val="pl-PL" w:bidi="fa-IR"/>
              </w:rPr>
              <w:t xml:space="preserve"> - </w:t>
            </w:r>
            <w:r w:rsidRPr="00C549D3">
              <w:rPr>
                <w:rFonts w:ascii="Cambria" w:eastAsia="Andale Sans UI" w:hAnsi="Cambria"/>
                <w:b/>
                <w:color w:val="FF0000"/>
                <w:kern w:val="2"/>
                <w:sz w:val="20"/>
                <w:lang w:val="pl-PL" w:bidi="fa-IR"/>
              </w:rPr>
              <w:t>parametr dodatkowo punktowany</w:t>
            </w:r>
            <w:r w:rsidRPr="00C549D3">
              <w:rPr>
                <w:rFonts w:ascii="Cambria" w:eastAsia="Andale Sans UI" w:hAnsi="Cambria"/>
                <w:b/>
                <w:color w:val="000000"/>
                <w:kern w:val="2"/>
                <w:sz w:val="20"/>
                <w:lang w:val="pl-PL" w:bidi="fa-IR"/>
              </w:rPr>
              <w:t>.</w:t>
            </w:r>
          </w:p>
        </w:tc>
        <w:tc>
          <w:tcPr>
            <w:tcW w:w="1560" w:type="dxa"/>
            <w:vAlign w:val="center"/>
          </w:tcPr>
          <w:p w:rsidR="002E6486" w:rsidRPr="00153844" w:rsidRDefault="002E6486" w:rsidP="00100C2A">
            <w:pPr>
              <w:pStyle w:val="Tekstcofnity0"/>
              <w:spacing w:line="240" w:lineRule="auto"/>
              <w:ind w:left="0" w:right="-70"/>
              <w:jc w:val="center"/>
              <w:rPr>
                <w:rFonts w:asciiTheme="majorHAnsi" w:hAnsiTheme="majorHAnsi"/>
                <w:b/>
                <w:color w:val="FF0000"/>
                <w:sz w:val="20"/>
                <w:lang w:val="pl-PL"/>
              </w:rPr>
            </w:pPr>
            <w:r w:rsidRPr="00153844">
              <w:rPr>
                <w:rFonts w:asciiTheme="majorHAnsi" w:hAnsiTheme="majorHAnsi"/>
                <w:b/>
                <w:color w:val="FF0000"/>
                <w:sz w:val="20"/>
                <w:lang w:val="pl-PL"/>
              </w:rPr>
              <w:t xml:space="preserve">Tak - </w:t>
            </w:r>
            <w:r w:rsidR="00C549D3">
              <w:rPr>
                <w:rFonts w:asciiTheme="majorHAnsi" w:hAnsiTheme="majorHAnsi"/>
                <w:b/>
                <w:color w:val="FF0000"/>
                <w:sz w:val="20"/>
                <w:lang w:val="pl-PL"/>
              </w:rPr>
              <w:t>5</w:t>
            </w:r>
            <w:r w:rsidRPr="00153844">
              <w:rPr>
                <w:rFonts w:asciiTheme="majorHAnsi" w:hAnsiTheme="majorHAnsi"/>
                <w:b/>
                <w:color w:val="FF0000"/>
                <w:sz w:val="20"/>
                <w:lang w:val="pl-PL"/>
              </w:rPr>
              <w:t xml:space="preserve"> pkt.</w:t>
            </w:r>
          </w:p>
          <w:p w:rsidR="002E6486" w:rsidRPr="00153844" w:rsidRDefault="002E6486" w:rsidP="00100C2A">
            <w:pPr>
              <w:pStyle w:val="Tekstcofnity0"/>
              <w:spacing w:line="240" w:lineRule="auto"/>
              <w:ind w:left="0" w:right="79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153844">
              <w:rPr>
                <w:rFonts w:asciiTheme="majorHAnsi" w:hAnsiTheme="majorHAnsi"/>
                <w:sz w:val="20"/>
                <w:lang w:val="pl-PL"/>
              </w:rPr>
              <w:t>Nie - 0 pkt</w:t>
            </w:r>
          </w:p>
        </w:tc>
        <w:tc>
          <w:tcPr>
            <w:tcW w:w="851" w:type="dxa"/>
          </w:tcPr>
          <w:p w:rsidR="002E6486" w:rsidRPr="00153844" w:rsidRDefault="007D380D" w:rsidP="00100C2A">
            <w:pPr>
              <w:rPr>
                <w:rFonts w:asciiTheme="majorHAnsi" w:hAnsiTheme="majorHAnsi"/>
                <w:sz w:val="20"/>
                <w:szCs w:val="20"/>
              </w:rPr>
            </w:pPr>
            <w:r w:rsidRPr="0015384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2E6486" w:rsidRPr="00153844" w:rsidRDefault="007D380D" w:rsidP="00100C2A">
            <w:pPr>
              <w:pStyle w:val="Tekstcofnity0"/>
              <w:spacing w:line="240" w:lineRule="auto"/>
              <w:ind w:left="0" w:right="79"/>
              <w:rPr>
                <w:rFonts w:asciiTheme="majorHAnsi" w:hAnsiTheme="majorHAnsi"/>
                <w:sz w:val="20"/>
                <w:lang w:val="pl-PL"/>
              </w:rPr>
            </w:pPr>
            <w:r w:rsidRPr="00153844">
              <w:rPr>
                <w:rFonts w:asciiTheme="majorHAnsi" w:hAnsiTheme="majorHAnsi"/>
                <w:sz w:val="20"/>
                <w:lang w:val="pl-PL"/>
              </w:rPr>
              <w:t xml:space="preserve"> </w:t>
            </w:r>
          </w:p>
        </w:tc>
      </w:tr>
      <w:tr w:rsidR="002E6486" w:rsidRPr="00153844" w:rsidTr="00F93F0F">
        <w:tc>
          <w:tcPr>
            <w:tcW w:w="4394" w:type="dxa"/>
            <w:vAlign w:val="center"/>
          </w:tcPr>
          <w:p w:rsidR="00C549D3" w:rsidRPr="00C549D3" w:rsidRDefault="00C549D3" w:rsidP="00C549D3">
            <w:pPr>
              <w:widowControl w:val="0"/>
              <w:spacing w:line="100" w:lineRule="atLeast"/>
              <w:ind w:right="141"/>
              <w:jc w:val="both"/>
              <w:textAlignment w:val="baseline"/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</w:pPr>
            <w:r w:rsidRPr="00C549D3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>Wzmocniony alternator spełniający wymogi obsługi wszystkich odbiorników prądu i jednoczesnego ładowania akumulatorów -  min 180 A.</w:t>
            </w:r>
          </w:p>
          <w:p w:rsidR="002E6486" w:rsidRPr="00153844" w:rsidRDefault="00C549D3" w:rsidP="00C549D3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Theme="majorHAnsi" w:hAnsiTheme="majorHAnsi"/>
                <w:sz w:val="20"/>
                <w:szCs w:val="20"/>
              </w:rPr>
            </w:pPr>
            <w:r w:rsidRPr="00C549D3">
              <w:rPr>
                <w:rFonts w:ascii="Cambria" w:eastAsia="Andale Sans UI" w:hAnsi="Cambria"/>
                <w:color w:val="000000"/>
                <w:kern w:val="2"/>
                <w:sz w:val="20"/>
                <w:szCs w:val="20"/>
                <w:lang w:bidi="fa-IR"/>
              </w:rPr>
              <w:t>Wartość prądu alternatora jako</w:t>
            </w:r>
            <w:r w:rsidRPr="00C549D3">
              <w:rPr>
                <w:rFonts w:ascii="Cambria" w:eastAsia="Andale Sans UI" w:hAnsi="Cambria"/>
                <w:b/>
                <w:color w:val="000000"/>
                <w:kern w:val="2"/>
                <w:sz w:val="20"/>
                <w:szCs w:val="20"/>
                <w:lang w:bidi="fa-IR"/>
              </w:rPr>
              <w:t xml:space="preserve"> </w:t>
            </w:r>
            <w:r w:rsidRPr="00C549D3">
              <w:rPr>
                <w:rFonts w:ascii="Cambria" w:eastAsia="Andale Sans UI" w:hAnsi="Cambria"/>
                <w:b/>
                <w:color w:val="FF0000"/>
                <w:kern w:val="2"/>
                <w:sz w:val="20"/>
                <w:szCs w:val="20"/>
                <w:lang w:bidi="fa-IR"/>
              </w:rPr>
              <w:t>parametr dodatkowo punktowany</w:t>
            </w:r>
            <w:r w:rsidRPr="00C549D3">
              <w:rPr>
                <w:rFonts w:ascii="Cambria" w:eastAsia="Andale Sans UI" w:hAnsi="Cambria"/>
                <w:color w:val="FF0000"/>
                <w:kern w:val="2"/>
                <w:sz w:val="20"/>
                <w:szCs w:val="20"/>
                <w:lang w:bidi="fa-IR"/>
              </w:rPr>
              <w:t xml:space="preserve"> </w:t>
            </w:r>
            <w:r w:rsidRPr="00C549D3">
              <w:rPr>
                <w:rFonts w:ascii="Cambria" w:eastAsia="Andale Sans UI" w:hAnsi="Cambria"/>
                <w:color w:val="000000"/>
                <w:kern w:val="2"/>
                <w:sz w:val="20"/>
                <w:szCs w:val="20"/>
                <w:lang w:bidi="fa-IR"/>
              </w:rPr>
              <w:t>po spełnieniu określonego minimum</w:t>
            </w:r>
          </w:p>
        </w:tc>
        <w:tc>
          <w:tcPr>
            <w:tcW w:w="1560" w:type="dxa"/>
            <w:vAlign w:val="center"/>
          </w:tcPr>
          <w:p w:rsidR="00C549D3" w:rsidRPr="00DA1A14" w:rsidRDefault="00C549D3" w:rsidP="00C549D3">
            <w:pPr>
              <w:widowControl w:val="0"/>
              <w:spacing w:line="100" w:lineRule="atLeast"/>
              <w:jc w:val="center"/>
              <w:textAlignment w:val="baseline"/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</w:pPr>
            <w:r w:rsidRPr="00DA1A14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>180 A - 0 pkt.</w:t>
            </w:r>
          </w:p>
          <w:p w:rsidR="00C549D3" w:rsidRPr="00DA1A14" w:rsidRDefault="00C549D3" w:rsidP="00C549D3">
            <w:pPr>
              <w:widowControl w:val="0"/>
              <w:spacing w:line="100" w:lineRule="atLeast"/>
              <w:jc w:val="center"/>
              <w:textAlignment w:val="baseline"/>
              <w:rPr>
                <w:rFonts w:ascii="Cambria" w:eastAsia="Andale Sans UI" w:hAnsi="Cambria"/>
                <w:b/>
                <w:color w:val="FF0000"/>
                <w:kern w:val="2"/>
                <w:sz w:val="20"/>
                <w:szCs w:val="20"/>
                <w:lang w:bidi="fa-IR"/>
              </w:rPr>
            </w:pPr>
            <w:r w:rsidRPr="00DA1A14">
              <w:rPr>
                <w:rFonts w:ascii="Cambria" w:eastAsia="Andale Sans UI" w:hAnsi="Cambria"/>
                <w:b/>
                <w:color w:val="FF0000"/>
                <w:kern w:val="2"/>
                <w:sz w:val="20"/>
                <w:szCs w:val="20"/>
                <w:lang w:bidi="fa-IR"/>
              </w:rPr>
              <w:t>Największa wartość – 10 pkt.</w:t>
            </w:r>
          </w:p>
          <w:p w:rsidR="00C549D3" w:rsidRPr="00C549D3" w:rsidRDefault="00C549D3" w:rsidP="00C549D3">
            <w:pPr>
              <w:widowControl w:val="0"/>
              <w:spacing w:line="100" w:lineRule="atLeast"/>
              <w:jc w:val="center"/>
              <w:textAlignment w:val="baseline"/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</w:pPr>
            <w:r w:rsidRPr="00C549D3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>Pozostałe proporcjonalnie</w:t>
            </w:r>
            <w:r w:rsidRPr="00C549D3">
              <w:rPr>
                <w:rFonts w:ascii="Cambria" w:eastAsia="Andale Sans UI" w:hAnsi="Cambria"/>
                <w:b/>
                <w:kern w:val="2"/>
                <w:sz w:val="20"/>
                <w:szCs w:val="20"/>
                <w:lang w:bidi="fa-IR"/>
              </w:rPr>
              <w:t>.</w:t>
            </w:r>
          </w:p>
          <w:p w:rsidR="002E6486" w:rsidRPr="00153844" w:rsidRDefault="002E6486" w:rsidP="00100C2A">
            <w:pPr>
              <w:pStyle w:val="Tekstcofnity0"/>
              <w:spacing w:line="240" w:lineRule="auto"/>
              <w:ind w:left="0" w:right="79"/>
              <w:jc w:val="center"/>
              <w:rPr>
                <w:rFonts w:asciiTheme="majorHAnsi" w:hAnsiTheme="majorHAnsi"/>
                <w:b/>
                <w:color w:val="7030A0"/>
                <w:sz w:val="20"/>
                <w:lang w:val="pl-PL"/>
              </w:rPr>
            </w:pPr>
          </w:p>
        </w:tc>
        <w:tc>
          <w:tcPr>
            <w:tcW w:w="851" w:type="dxa"/>
          </w:tcPr>
          <w:p w:rsidR="002E6486" w:rsidRPr="00153844" w:rsidRDefault="007D380D" w:rsidP="00100C2A">
            <w:pPr>
              <w:rPr>
                <w:rFonts w:asciiTheme="majorHAnsi" w:hAnsiTheme="majorHAnsi"/>
                <w:sz w:val="20"/>
                <w:szCs w:val="20"/>
              </w:rPr>
            </w:pPr>
            <w:r w:rsidRPr="0015384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2E6486" w:rsidRPr="00153844" w:rsidRDefault="007D380D" w:rsidP="00100C2A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Theme="majorHAnsi" w:hAnsiTheme="majorHAnsi"/>
                <w:sz w:val="20"/>
                <w:szCs w:val="20"/>
              </w:rPr>
            </w:pPr>
            <w:r w:rsidRPr="0015384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2E6486" w:rsidRPr="00153844" w:rsidTr="00F93F0F">
        <w:tc>
          <w:tcPr>
            <w:tcW w:w="4394" w:type="dxa"/>
            <w:vAlign w:val="center"/>
          </w:tcPr>
          <w:p w:rsidR="00C549D3" w:rsidRPr="00C549D3" w:rsidRDefault="00C549D3" w:rsidP="00C549D3">
            <w:pPr>
              <w:widowControl w:val="0"/>
              <w:tabs>
                <w:tab w:val="left" w:pos="885"/>
              </w:tabs>
              <w:spacing w:line="100" w:lineRule="atLeast"/>
              <w:jc w:val="both"/>
              <w:textAlignment w:val="baseline"/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</w:pPr>
            <w:r w:rsidRPr="00C549D3">
              <w:rPr>
                <w:rFonts w:ascii="Cambria" w:eastAsia="Andale Sans UI" w:hAnsi="Cambria"/>
                <w:b/>
                <w:kern w:val="2"/>
                <w:sz w:val="20"/>
                <w:szCs w:val="20"/>
                <w:lang w:bidi="fa-IR"/>
              </w:rPr>
              <w:t>3/ U</w:t>
            </w:r>
            <w:r w:rsidRPr="00C549D3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>chwyt na plecak ratunkowy umożliwiający korzystanie z zawartości plecaka po jego otwarciu. Uchwyt w pozycji zamkniętej jako system podtrzymujący wyposażenie w przedziale medycznym odpowiada wymogom:</w:t>
            </w:r>
          </w:p>
          <w:p w:rsidR="00C549D3" w:rsidRPr="00C549D3" w:rsidRDefault="00C549D3" w:rsidP="00C549D3">
            <w:pPr>
              <w:tabs>
                <w:tab w:val="left" w:pos="197"/>
              </w:tabs>
              <w:jc w:val="both"/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C549D3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eastAsia="fa-IR" w:bidi="fa-IR"/>
              </w:rPr>
              <w:t>- normy PN EN 1789</w:t>
            </w:r>
            <w:r w:rsidRPr="00C549D3">
              <w:rPr>
                <w:rFonts w:ascii="Cambria" w:eastAsia="Andale Sans UI" w:hAnsi="Cambria" w:cs="Tahoma"/>
                <w:color w:val="000000"/>
                <w:kern w:val="1"/>
                <w:sz w:val="20"/>
                <w:szCs w:val="20"/>
                <w:lang w:eastAsia="fa-IR" w:bidi="fa-IR"/>
              </w:rPr>
              <w:t>+A2:2015-01</w:t>
            </w:r>
            <w:r w:rsidRPr="00C549D3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eastAsia="fa-IR" w:bidi="fa-IR"/>
              </w:rPr>
              <w:t xml:space="preserve"> </w:t>
            </w:r>
            <w:r w:rsidRPr="00C549D3">
              <w:rPr>
                <w:rFonts w:ascii="Cambria" w:eastAsia="Andale Sans UI" w:hAnsi="Cambria"/>
                <w:b/>
                <w:i/>
                <w:color w:val="000000"/>
                <w:kern w:val="1"/>
                <w:sz w:val="20"/>
                <w:szCs w:val="20"/>
                <w:lang w:eastAsia="fa-IR" w:bidi="fa-IR"/>
              </w:rPr>
              <w:t>lub</w:t>
            </w:r>
            <w:r w:rsidRPr="00C549D3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eastAsia="fa-IR" w:bidi="fa-IR"/>
              </w:rPr>
              <w:t xml:space="preserve"> </w:t>
            </w:r>
          </w:p>
          <w:p w:rsidR="00C549D3" w:rsidRPr="00C549D3" w:rsidRDefault="00C549D3" w:rsidP="00C549D3">
            <w:pPr>
              <w:tabs>
                <w:tab w:val="left" w:pos="197"/>
              </w:tabs>
              <w:jc w:val="both"/>
              <w:rPr>
                <w:rFonts w:ascii="Cambria" w:eastAsia="Andale Sans UI" w:hAnsi="Cambria" w:cs="Tahoma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C549D3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eastAsia="fa-IR" w:bidi="fa-IR"/>
              </w:rPr>
              <w:t xml:space="preserve">- normy </w:t>
            </w:r>
            <w:r w:rsidRPr="00C549D3">
              <w:rPr>
                <w:rFonts w:ascii="Cambria" w:eastAsia="Andale Sans UI" w:hAnsi="Cambria" w:cs="Tahoma"/>
                <w:color w:val="000000"/>
                <w:kern w:val="1"/>
                <w:sz w:val="20"/>
                <w:szCs w:val="20"/>
                <w:lang w:eastAsia="fa-IR" w:bidi="fa-IR"/>
              </w:rPr>
              <w:t xml:space="preserve">PN EN 1789+A1:2011 pod warunkiem, że pojazd został zabudowany przez producenta, któremu jednostka certyfikująca przyznała uprzednio certyfikat wg wymagań PN EN 1789+A1:2011 i certyfikat ten nadal jest aktualny </w:t>
            </w:r>
            <w:r w:rsidRPr="00C549D3">
              <w:rPr>
                <w:rFonts w:ascii="Cambria" w:eastAsia="Andale Sans UI" w:hAnsi="Cambria" w:cs="Tahoma"/>
                <w:b/>
                <w:i/>
                <w:color w:val="000000"/>
                <w:kern w:val="1"/>
                <w:sz w:val="20"/>
                <w:szCs w:val="20"/>
                <w:lang w:eastAsia="fa-IR" w:bidi="fa-IR"/>
              </w:rPr>
              <w:t>lub</w:t>
            </w:r>
            <w:r w:rsidRPr="00C549D3">
              <w:rPr>
                <w:rFonts w:ascii="Cambria" w:eastAsia="Andale Sans UI" w:hAnsi="Cambria" w:cs="Tahoma"/>
                <w:color w:val="000000"/>
                <w:kern w:val="1"/>
                <w:sz w:val="20"/>
                <w:szCs w:val="20"/>
                <w:lang w:eastAsia="fa-IR" w:bidi="fa-IR"/>
              </w:rPr>
              <w:t xml:space="preserve"> </w:t>
            </w:r>
          </w:p>
          <w:p w:rsidR="00C549D3" w:rsidRPr="00C549D3" w:rsidRDefault="00C549D3" w:rsidP="00C549D3">
            <w:pPr>
              <w:tabs>
                <w:tab w:val="left" w:pos="197"/>
              </w:tabs>
              <w:jc w:val="both"/>
              <w:rPr>
                <w:rFonts w:ascii="Cambria" w:eastAsia="Andale Sans UI" w:hAnsi="Cambria" w:cs="Tahoma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C549D3">
              <w:rPr>
                <w:rFonts w:ascii="Cambria" w:eastAsia="Andale Sans UI" w:hAnsi="Cambria" w:cs="Tahoma"/>
                <w:color w:val="000000"/>
                <w:kern w:val="1"/>
                <w:sz w:val="20"/>
                <w:szCs w:val="20"/>
                <w:lang w:eastAsia="fa-IR" w:bidi="fa-IR"/>
              </w:rPr>
              <w:t xml:space="preserve">-  innej normy równoważnej tj. odpowiadającej treści normy </w:t>
            </w:r>
            <w:r w:rsidRPr="00C549D3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eastAsia="fa-IR" w:bidi="fa-IR"/>
              </w:rPr>
              <w:t>PN EN 1789</w:t>
            </w:r>
            <w:r w:rsidRPr="00C549D3">
              <w:rPr>
                <w:rFonts w:ascii="Cambria" w:eastAsia="Andale Sans UI" w:hAnsi="Cambria" w:cs="Tahoma"/>
                <w:color w:val="000000"/>
                <w:kern w:val="1"/>
                <w:sz w:val="20"/>
                <w:szCs w:val="20"/>
                <w:lang w:eastAsia="fa-IR" w:bidi="fa-IR"/>
              </w:rPr>
              <w:t>+A2:2015-01</w:t>
            </w:r>
            <w:r w:rsidRPr="00C549D3">
              <w:rPr>
                <w:rFonts w:ascii="Cambria" w:eastAsia="Andale Sans UI" w:hAnsi="Cambria"/>
                <w:color w:val="000000"/>
                <w:kern w:val="1"/>
                <w:sz w:val="20"/>
                <w:szCs w:val="20"/>
                <w:lang w:eastAsia="fa-IR" w:bidi="fa-IR"/>
              </w:rPr>
              <w:t xml:space="preserve"> </w:t>
            </w:r>
          </w:p>
          <w:p w:rsidR="00C549D3" w:rsidRPr="00C549D3" w:rsidRDefault="00C549D3" w:rsidP="00C549D3">
            <w:pPr>
              <w:tabs>
                <w:tab w:val="left" w:pos="197"/>
              </w:tabs>
              <w:jc w:val="both"/>
              <w:rPr>
                <w:rFonts w:ascii="Cambria" w:eastAsia="Andale Sans UI" w:hAnsi="Cambria" w:cs="Tahoma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C549D3">
              <w:rPr>
                <w:rFonts w:ascii="Cambria" w:eastAsia="Andale Sans UI" w:hAnsi="Cambria" w:cs="Tahoma"/>
                <w:color w:val="000000"/>
                <w:kern w:val="1"/>
                <w:sz w:val="20"/>
                <w:szCs w:val="20"/>
                <w:lang w:eastAsia="fa-IR" w:bidi="fa-IR"/>
              </w:rPr>
              <w:t>w tym zakresie,</w:t>
            </w:r>
          </w:p>
          <w:p w:rsidR="002E6486" w:rsidRPr="00153844" w:rsidRDefault="00C549D3" w:rsidP="00C549D3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Theme="majorHAnsi" w:hAnsiTheme="majorHAnsi"/>
                <w:sz w:val="20"/>
                <w:szCs w:val="20"/>
              </w:rPr>
            </w:pPr>
            <w:r w:rsidRPr="00C549D3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 xml:space="preserve">oraz jest elementem cało pojazdowej homologacji oferowanej marki i modelu ambulansu - </w:t>
            </w:r>
            <w:r w:rsidRPr="00C549D3">
              <w:rPr>
                <w:rFonts w:ascii="Cambria" w:eastAsia="Andale Sans UI" w:hAnsi="Cambria"/>
                <w:b/>
                <w:color w:val="FF0000"/>
                <w:kern w:val="2"/>
                <w:sz w:val="20"/>
                <w:szCs w:val="20"/>
                <w:lang w:bidi="fa-IR"/>
              </w:rPr>
              <w:t>parametr dodatkowo punktowany.</w:t>
            </w:r>
          </w:p>
        </w:tc>
        <w:tc>
          <w:tcPr>
            <w:tcW w:w="1560" w:type="dxa"/>
            <w:vAlign w:val="center"/>
          </w:tcPr>
          <w:p w:rsidR="002E6486" w:rsidRPr="00153844" w:rsidRDefault="002E6486" w:rsidP="00100C2A">
            <w:pPr>
              <w:pStyle w:val="Tekstcofnity0"/>
              <w:spacing w:line="240" w:lineRule="auto"/>
              <w:ind w:left="0" w:right="-70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153844">
              <w:rPr>
                <w:rFonts w:asciiTheme="majorHAnsi" w:hAnsiTheme="majorHAnsi"/>
                <w:b/>
                <w:color w:val="FF0000"/>
                <w:sz w:val="20"/>
                <w:lang w:val="pl-PL"/>
              </w:rPr>
              <w:t>TAK - 1</w:t>
            </w:r>
            <w:r w:rsidR="00C549D3">
              <w:rPr>
                <w:rFonts w:asciiTheme="majorHAnsi" w:hAnsiTheme="majorHAnsi"/>
                <w:b/>
                <w:color w:val="FF0000"/>
                <w:sz w:val="20"/>
                <w:lang w:val="pl-PL"/>
              </w:rPr>
              <w:t>5</w:t>
            </w:r>
            <w:r w:rsidRPr="00153844">
              <w:rPr>
                <w:rFonts w:asciiTheme="majorHAnsi" w:hAnsiTheme="majorHAnsi"/>
                <w:b/>
                <w:color w:val="FF0000"/>
                <w:sz w:val="20"/>
                <w:lang w:val="pl-PL"/>
              </w:rPr>
              <w:t xml:space="preserve"> pkt</w:t>
            </w:r>
            <w:r w:rsidRPr="00153844">
              <w:rPr>
                <w:rFonts w:asciiTheme="majorHAnsi" w:hAnsiTheme="majorHAnsi"/>
                <w:sz w:val="20"/>
                <w:lang w:val="pl-PL"/>
              </w:rPr>
              <w:t>.</w:t>
            </w:r>
          </w:p>
          <w:p w:rsidR="002E6486" w:rsidRPr="00153844" w:rsidRDefault="002E6486" w:rsidP="00100C2A">
            <w:pPr>
              <w:pStyle w:val="Tekstcofnity0"/>
              <w:spacing w:line="240" w:lineRule="auto"/>
              <w:ind w:left="0" w:right="-70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153844">
              <w:rPr>
                <w:rFonts w:asciiTheme="majorHAnsi" w:hAnsiTheme="majorHAnsi"/>
                <w:sz w:val="20"/>
                <w:lang w:val="pl-PL"/>
              </w:rPr>
              <w:t>NIE – 0 pkt</w:t>
            </w:r>
          </w:p>
        </w:tc>
        <w:tc>
          <w:tcPr>
            <w:tcW w:w="851" w:type="dxa"/>
          </w:tcPr>
          <w:p w:rsidR="002E6486" w:rsidRPr="00153844" w:rsidRDefault="007D380D" w:rsidP="00100C2A">
            <w:pPr>
              <w:rPr>
                <w:rFonts w:asciiTheme="majorHAnsi" w:hAnsiTheme="majorHAnsi"/>
                <w:sz w:val="20"/>
                <w:szCs w:val="20"/>
              </w:rPr>
            </w:pPr>
            <w:r w:rsidRPr="0015384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2E6486" w:rsidRPr="00153844" w:rsidRDefault="007D380D" w:rsidP="00100C2A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Theme="majorHAnsi" w:hAnsiTheme="majorHAnsi"/>
                <w:sz w:val="20"/>
                <w:szCs w:val="20"/>
              </w:rPr>
            </w:pPr>
            <w:r w:rsidRPr="0015384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2E6486" w:rsidRPr="00153844" w:rsidTr="00F93F0F">
        <w:tc>
          <w:tcPr>
            <w:tcW w:w="4394" w:type="dxa"/>
            <w:vAlign w:val="center"/>
          </w:tcPr>
          <w:p w:rsidR="00C01987" w:rsidRPr="00C01987" w:rsidRDefault="00C01987" w:rsidP="00C01987">
            <w:pPr>
              <w:widowControl w:val="0"/>
              <w:tabs>
                <w:tab w:val="left" w:pos="885"/>
              </w:tabs>
              <w:spacing w:line="100" w:lineRule="atLeast"/>
              <w:ind w:left="1" w:hanging="1"/>
              <w:jc w:val="both"/>
              <w:textAlignment w:val="baseline"/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</w:pPr>
            <w:r w:rsidRPr="00C01987">
              <w:rPr>
                <w:rFonts w:ascii="Cambria" w:eastAsia="Andale Sans UI" w:hAnsi="Cambria"/>
                <w:b/>
                <w:kern w:val="2"/>
                <w:sz w:val="20"/>
                <w:szCs w:val="20"/>
                <w:lang w:bidi="fa-IR"/>
              </w:rPr>
              <w:lastRenderedPageBreak/>
              <w:t xml:space="preserve">6/ </w:t>
            </w:r>
            <w:r w:rsidRPr="00C01987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>System mocowania urządzenia do masażu klatki piersiowej.</w:t>
            </w:r>
          </w:p>
          <w:p w:rsidR="002E6486" w:rsidRPr="00153844" w:rsidRDefault="00C01987" w:rsidP="00C01987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Theme="majorHAnsi" w:hAnsiTheme="majorHAnsi"/>
                <w:sz w:val="20"/>
                <w:szCs w:val="20"/>
              </w:rPr>
            </w:pPr>
            <w:r w:rsidRPr="00C01987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 xml:space="preserve">W przypadku mocowania urządzenia do masażu klatki piersiowej w przedziale medycznym, system mocowania jest elementem </w:t>
            </w:r>
            <w:proofErr w:type="spellStart"/>
            <w:r w:rsidRPr="00C01987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>całopojazdowej</w:t>
            </w:r>
            <w:proofErr w:type="spellEnd"/>
            <w:r w:rsidRPr="00C01987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 xml:space="preserve"> homologacji oferowanej marki i modelu ambulansu - atest 10G; miejsce mocowania tj. w przedziale medycznym jako</w:t>
            </w:r>
            <w:r w:rsidRPr="00C01987">
              <w:rPr>
                <w:rFonts w:ascii="Cambria" w:eastAsia="Andale Sans UI" w:hAnsi="Cambria"/>
                <w:b/>
                <w:kern w:val="2"/>
                <w:sz w:val="20"/>
                <w:szCs w:val="20"/>
                <w:lang w:bidi="fa-IR"/>
              </w:rPr>
              <w:t xml:space="preserve"> </w:t>
            </w:r>
            <w:r w:rsidRPr="00C01987">
              <w:rPr>
                <w:rFonts w:ascii="Cambria" w:eastAsia="Andale Sans UI" w:hAnsi="Cambria"/>
                <w:b/>
                <w:color w:val="FF0000"/>
                <w:kern w:val="2"/>
                <w:sz w:val="20"/>
                <w:szCs w:val="20"/>
                <w:lang w:bidi="fa-IR"/>
              </w:rPr>
              <w:t>parametr dodatkowo punktowany</w:t>
            </w:r>
            <w:r w:rsidRPr="00C61F77">
              <w:rPr>
                <w:rFonts w:ascii="Cambria" w:eastAsia="Andale Sans UI" w:hAnsi="Cambria"/>
                <w:b/>
                <w:color w:val="FF0000"/>
                <w:kern w:val="2"/>
                <w:sz w:val="20"/>
                <w:szCs w:val="20"/>
                <w:lang w:val="de-DE" w:bidi="fa-IR"/>
              </w:rPr>
              <w:t>.</w:t>
            </w:r>
          </w:p>
        </w:tc>
        <w:tc>
          <w:tcPr>
            <w:tcW w:w="1560" w:type="dxa"/>
            <w:vAlign w:val="center"/>
          </w:tcPr>
          <w:p w:rsidR="00C01987" w:rsidRPr="00C01987" w:rsidRDefault="00C01987" w:rsidP="00C01987">
            <w:pPr>
              <w:widowControl w:val="0"/>
              <w:spacing w:line="100" w:lineRule="atLeast"/>
              <w:jc w:val="center"/>
              <w:textAlignment w:val="baseline"/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</w:pPr>
            <w:r w:rsidRPr="00C01987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 xml:space="preserve">(podać miejsce mocowania </w:t>
            </w:r>
          </w:p>
          <w:p w:rsidR="00C01987" w:rsidRPr="00C01987" w:rsidRDefault="00C01987" w:rsidP="00C01987">
            <w:pPr>
              <w:widowControl w:val="0"/>
              <w:spacing w:line="100" w:lineRule="atLeast"/>
              <w:jc w:val="center"/>
              <w:textAlignment w:val="baseline"/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</w:pPr>
            <w:r w:rsidRPr="00C01987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 xml:space="preserve">– w przypadku mocowania w przedziale medycznym podać, czy jest </w:t>
            </w:r>
            <w:proofErr w:type="spellStart"/>
            <w:r w:rsidRPr="00C01987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>całopojazdowa</w:t>
            </w:r>
            <w:proofErr w:type="spellEnd"/>
            <w:r w:rsidRPr="00C01987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 xml:space="preserve"> homologacja – atest 10G:</w:t>
            </w:r>
          </w:p>
          <w:p w:rsidR="00C01987" w:rsidRPr="00C01987" w:rsidRDefault="00C01987" w:rsidP="00C01987">
            <w:pPr>
              <w:widowControl w:val="0"/>
              <w:spacing w:line="100" w:lineRule="atLeast"/>
              <w:jc w:val="center"/>
              <w:textAlignment w:val="baseline"/>
              <w:rPr>
                <w:rFonts w:ascii="Cambria" w:eastAsia="Andale Sans UI" w:hAnsi="Cambria"/>
                <w:color w:val="FF0000"/>
                <w:kern w:val="2"/>
                <w:sz w:val="20"/>
                <w:szCs w:val="20"/>
                <w:lang w:bidi="fa-IR"/>
              </w:rPr>
            </w:pPr>
            <w:r w:rsidRPr="00DA1A14">
              <w:rPr>
                <w:rFonts w:ascii="Cambria" w:eastAsia="Andale Sans UI" w:hAnsi="Cambria"/>
                <w:b/>
                <w:color w:val="FF0000"/>
                <w:kern w:val="2"/>
                <w:sz w:val="20"/>
                <w:szCs w:val="20"/>
                <w:lang w:bidi="fa-IR"/>
              </w:rPr>
              <w:t>TAK - 10 pkt</w:t>
            </w:r>
            <w:r w:rsidRPr="00C01987">
              <w:rPr>
                <w:rFonts w:ascii="Cambria" w:eastAsia="Andale Sans UI" w:hAnsi="Cambria"/>
                <w:color w:val="FF0000"/>
                <w:kern w:val="2"/>
                <w:sz w:val="20"/>
                <w:szCs w:val="20"/>
                <w:lang w:bidi="fa-IR"/>
              </w:rPr>
              <w:t>.</w:t>
            </w:r>
          </w:p>
          <w:p w:rsidR="002E6486" w:rsidRPr="00153844" w:rsidRDefault="00C01987" w:rsidP="00DA1A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1987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 xml:space="preserve">NIE -  </w:t>
            </w:r>
            <w:r w:rsidRPr="00DA1A14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>0 pkt</w:t>
            </w:r>
            <w:r w:rsidRPr="00DA1A14">
              <w:rPr>
                <w:rFonts w:ascii="Cambria" w:eastAsia="Andale Sans UI" w:hAnsi="Cambria"/>
                <w:kern w:val="2"/>
                <w:sz w:val="20"/>
                <w:szCs w:val="20"/>
                <w:lang w:val="de-DE" w:bidi="fa-IR"/>
              </w:rPr>
              <w:t>.</w:t>
            </w:r>
          </w:p>
        </w:tc>
        <w:tc>
          <w:tcPr>
            <w:tcW w:w="851" w:type="dxa"/>
          </w:tcPr>
          <w:p w:rsidR="002E6486" w:rsidRPr="00153844" w:rsidRDefault="007D380D" w:rsidP="00100C2A">
            <w:pPr>
              <w:rPr>
                <w:rFonts w:asciiTheme="majorHAnsi" w:hAnsiTheme="majorHAnsi"/>
                <w:sz w:val="20"/>
                <w:szCs w:val="20"/>
              </w:rPr>
            </w:pPr>
            <w:r w:rsidRPr="0015384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2E6486" w:rsidRPr="00153844" w:rsidRDefault="007D380D" w:rsidP="00100C2A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Theme="majorHAnsi" w:hAnsiTheme="majorHAnsi"/>
                <w:sz w:val="20"/>
                <w:szCs w:val="20"/>
              </w:rPr>
            </w:pPr>
            <w:r w:rsidRPr="0015384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2E6486" w:rsidRPr="00153844" w:rsidTr="00F93F0F">
        <w:tc>
          <w:tcPr>
            <w:tcW w:w="4394" w:type="dxa"/>
            <w:vAlign w:val="center"/>
          </w:tcPr>
          <w:p w:rsidR="002E6486" w:rsidRPr="00153844" w:rsidRDefault="00C01987" w:rsidP="00C01987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C61F77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>Montaż lawety do przesuwnych paneli umożliwiających mocowanie  dowolnej podstawy pod nosze główne bez ingerowania w podłogę ambulansu</w:t>
            </w:r>
            <w:r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 xml:space="preserve"> </w:t>
            </w:r>
            <w:r w:rsidRPr="00C61F77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 xml:space="preserve">i jako element </w:t>
            </w:r>
            <w:proofErr w:type="spellStart"/>
            <w:r w:rsidRPr="00C61F77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>całopojazdowej</w:t>
            </w:r>
            <w:proofErr w:type="spellEnd"/>
            <w:r w:rsidRPr="00C61F77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 xml:space="preserve"> homologacji oferowanej marki i modelu                                             -  </w:t>
            </w:r>
            <w:r w:rsidRPr="00C01987">
              <w:rPr>
                <w:rFonts w:ascii="Cambria" w:eastAsia="Andale Sans UI" w:hAnsi="Cambria"/>
                <w:b/>
                <w:color w:val="FF0000"/>
                <w:kern w:val="2"/>
                <w:sz w:val="20"/>
                <w:szCs w:val="20"/>
                <w:lang w:bidi="fa-IR"/>
              </w:rPr>
              <w:t>parametr dodatkowo punktowany</w:t>
            </w:r>
          </w:p>
        </w:tc>
        <w:tc>
          <w:tcPr>
            <w:tcW w:w="1560" w:type="dxa"/>
            <w:vAlign w:val="center"/>
          </w:tcPr>
          <w:p w:rsidR="002E6486" w:rsidRPr="00153844" w:rsidRDefault="002E6486" w:rsidP="00100C2A">
            <w:pPr>
              <w:pStyle w:val="Tekstcofnity0"/>
              <w:spacing w:line="240" w:lineRule="auto"/>
              <w:ind w:left="0" w:right="-70"/>
              <w:jc w:val="center"/>
              <w:rPr>
                <w:rFonts w:asciiTheme="majorHAnsi" w:hAnsiTheme="majorHAnsi"/>
                <w:b/>
                <w:sz w:val="20"/>
                <w:lang w:val="pl-PL"/>
              </w:rPr>
            </w:pPr>
            <w:r w:rsidRPr="00153844">
              <w:rPr>
                <w:rFonts w:asciiTheme="majorHAnsi" w:hAnsiTheme="majorHAnsi"/>
                <w:b/>
                <w:color w:val="FF0000"/>
                <w:sz w:val="20"/>
                <w:lang w:val="pl-PL"/>
              </w:rPr>
              <w:t xml:space="preserve">TAK - </w:t>
            </w:r>
            <w:r w:rsidR="00C01987">
              <w:rPr>
                <w:rFonts w:asciiTheme="majorHAnsi" w:hAnsiTheme="majorHAnsi"/>
                <w:b/>
                <w:color w:val="FF0000"/>
                <w:sz w:val="20"/>
                <w:lang w:val="pl-PL"/>
              </w:rPr>
              <w:t>15</w:t>
            </w:r>
            <w:r w:rsidRPr="00153844">
              <w:rPr>
                <w:rFonts w:asciiTheme="majorHAnsi" w:hAnsiTheme="majorHAnsi"/>
                <w:b/>
                <w:color w:val="FF0000"/>
                <w:sz w:val="20"/>
                <w:lang w:val="pl-PL"/>
              </w:rPr>
              <w:t xml:space="preserve"> pkt</w:t>
            </w:r>
            <w:r w:rsidRPr="00153844">
              <w:rPr>
                <w:rFonts w:asciiTheme="majorHAnsi" w:hAnsiTheme="majorHAnsi"/>
                <w:b/>
                <w:sz w:val="20"/>
                <w:lang w:val="pl-PL"/>
              </w:rPr>
              <w:t>.</w:t>
            </w:r>
          </w:p>
          <w:p w:rsidR="002E6486" w:rsidRPr="00153844" w:rsidRDefault="002E6486" w:rsidP="00100C2A">
            <w:pPr>
              <w:pStyle w:val="Tekstcofnity0"/>
              <w:spacing w:line="240" w:lineRule="auto"/>
              <w:ind w:left="0" w:right="-70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153844">
              <w:rPr>
                <w:rFonts w:asciiTheme="majorHAnsi" w:hAnsiTheme="majorHAnsi"/>
                <w:sz w:val="20"/>
              </w:rPr>
              <w:t>NIE – 0 pkt.</w:t>
            </w:r>
          </w:p>
        </w:tc>
        <w:tc>
          <w:tcPr>
            <w:tcW w:w="851" w:type="dxa"/>
          </w:tcPr>
          <w:p w:rsidR="002E6486" w:rsidRPr="00153844" w:rsidRDefault="007D380D" w:rsidP="00100C2A">
            <w:pPr>
              <w:rPr>
                <w:rFonts w:asciiTheme="majorHAnsi" w:hAnsiTheme="majorHAnsi"/>
                <w:sz w:val="20"/>
                <w:szCs w:val="20"/>
              </w:rPr>
            </w:pPr>
            <w:r w:rsidRPr="0015384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2E6486" w:rsidRPr="00153844" w:rsidRDefault="007D380D" w:rsidP="00100C2A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15384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47694" w:rsidRPr="00153844" w:rsidTr="00F93F0F">
        <w:tc>
          <w:tcPr>
            <w:tcW w:w="4394" w:type="dxa"/>
            <w:vAlign w:val="center"/>
          </w:tcPr>
          <w:p w:rsidR="00547694" w:rsidRPr="00547694" w:rsidRDefault="00547694" w:rsidP="00C01987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</w:pPr>
            <w:r w:rsidRPr="00547694">
              <w:rPr>
                <w:rFonts w:ascii="Cambria" w:eastAsia="Andale Sans UI" w:hAnsi="Cambria"/>
                <w:kern w:val="1"/>
                <w:sz w:val="20"/>
                <w:szCs w:val="20"/>
                <w:lang w:eastAsia="fa-IR" w:bidi="fa-IR"/>
              </w:rPr>
              <w:t>Reakcja serwisu zabudowy specjalnej sanitarnej w okresie gwarancji na zgłoszoną awarię w dni robocze w ciągu 48 godzin od jej zgłoszenia tzn. rozpoczęcie naprawy w czasie nie krótszym jak 48 godziny od zgłoszenia -</w:t>
            </w:r>
            <w:r w:rsidRPr="00547694">
              <w:rPr>
                <w:rFonts w:ascii="Cambria" w:eastAsia="Andale Sans UI" w:hAnsi="Cambria"/>
                <w:b/>
                <w:color w:val="000000"/>
                <w:kern w:val="2"/>
                <w:sz w:val="20"/>
                <w:szCs w:val="20"/>
                <w:lang w:bidi="fa-IR"/>
              </w:rPr>
              <w:t xml:space="preserve"> </w:t>
            </w:r>
            <w:r w:rsidRPr="00547694">
              <w:rPr>
                <w:rFonts w:ascii="Cambria" w:eastAsia="Andale Sans UI" w:hAnsi="Cambria"/>
                <w:b/>
                <w:color w:val="FF0000"/>
                <w:kern w:val="2"/>
                <w:sz w:val="20"/>
                <w:szCs w:val="20"/>
                <w:lang w:bidi="fa-IR"/>
              </w:rPr>
              <w:t>parametr dodatkowo punktowany</w:t>
            </w:r>
            <w:r w:rsidRPr="00547694">
              <w:rPr>
                <w:rFonts w:ascii="Cambria" w:eastAsia="Andale Sans UI" w:hAnsi="Cambria"/>
                <w:color w:val="000000"/>
                <w:kern w:val="2"/>
                <w:sz w:val="20"/>
                <w:szCs w:val="20"/>
                <w:lang w:bidi="fa-IR"/>
              </w:rPr>
              <w:t xml:space="preserve"> po spełnieniu określonego minimum. (podać z dokładnością do 1 godzimy)</w:t>
            </w:r>
          </w:p>
        </w:tc>
        <w:tc>
          <w:tcPr>
            <w:tcW w:w="1560" w:type="dxa"/>
            <w:vAlign w:val="center"/>
          </w:tcPr>
          <w:p w:rsidR="00547694" w:rsidRPr="00547694" w:rsidRDefault="00547694" w:rsidP="00547694">
            <w:pPr>
              <w:widowControl w:val="0"/>
              <w:spacing w:line="100" w:lineRule="atLeast"/>
              <w:jc w:val="center"/>
              <w:textAlignment w:val="baseline"/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</w:pPr>
            <w:r w:rsidRPr="00C61F77">
              <w:rPr>
                <w:rFonts w:ascii="Cambria" w:eastAsia="Andale Sans UI" w:hAnsi="Cambria"/>
                <w:kern w:val="2"/>
                <w:sz w:val="20"/>
                <w:szCs w:val="20"/>
                <w:lang w:val="de-DE" w:bidi="fa-IR"/>
              </w:rPr>
              <w:t xml:space="preserve">TAK </w:t>
            </w:r>
            <w:r w:rsidRPr="00547694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>(określić)</w:t>
            </w:r>
          </w:p>
          <w:p w:rsidR="00547694" w:rsidRPr="00547694" w:rsidRDefault="00547694" w:rsidP="00547694">
            <w:pPr>
              <w:widowControl w:val="0"/>
              <w:spacing w:line="100" w:lineRule="atLeast"/>
              <w:jc w:val="center"/>
              <w:textAlignment w:val="baseline"/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</w:pPr>
            <w:r w:rsidRPr="00547694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 xml:space="preserve">48 godzin - </w:t>
            </w:r>
            <w:r w:rsidRPr="00547694">
              <w:rPr>
                <w:rFonts w:ascii="Cambria" w:eastAsia="Andale Sans UI" w:hAnsi="Cambria"/>
                <w:b/>
                <w:kern w:val="2"/>
                <w:sz w:val="20"/>
                <w:szCs w:val="20"/>
                <w:lang w:bidi="fa-IR"/>
              </w:rPr>
              <w:t>0 pkt</w:t>
            </w:r>
            <w:r w:rsidRPr="00547694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>.</w:t>
            </w:r>
          </w:p>
          <w:p w:rsidR="00547694" w:rsidRPr="004C0328" w:rsidRDefault="00547694" w:rsidP="00547694">
            <w:pPr>
              <w:widowControl w:val="0"/>
              <w:spacing w:line="100" w:lineRule="atLeast"/>
              <w:jc w:val="center"/>
              <w:textAlignment w:val="baseline"/>
              <w:rPr>
                <w:rFonts w:ascii="Cambria" w:eastAsia="Andale Sans UI" w:hAnsi="Cambria"/>
                <w:b/>
                <w:color w:val="FF0000"/>
                <w:kern w:val="2"/>
                <w:sz w:val="20"/>
                <w:szCs w:val="20"/>
                <w:lang w:bidi="fa-IR"/>
              </w:rPr>
            </w:pPr>
            <w:r w:rsidRPr="004C0328">
              <w:rPr>
                <w:rFonts w:ascii="Cambria" w:eastAsia="Andale Sans UI" w:hAnsi="Cambria"/>
                <w:b/>
                <w:color w:val="FF0000"/>
                <w:kern w:val="2"/>
                <w:sz w:val="20"/>
                <w:szCs w:val="20"/>
                <w:lang w:bidi="fa-IR"/>
              </w:rPr>
              <w:t>Najkrótszy czas – 10 pkt.</w:t>
            </w:r>
          </w:p>
          <w:p w:rsidR="00547694" w:rsidRPr="00153844" w:rsidRDefault="00547694" w:rsidP="00547694">
            <w:pPr>
              <w:pStyle w:val="Tekstcofnity0"/>
              <w:spacing w:line="240" w:lineRule="auto"/>
              <w:ind w:left="0" w:right="-70"/>
              <w:jc w:val="center"/>
              <w:rPr>
                <w:rFonts w:asciiTheme="majorHAnsi" w:hAnsiTheme="majorHAnsi"/>
                <w:b/>
                <w:color w:val="FF0000"/>
                <w:sz w:val="20"/>
                <w:lang w:val="pl-PL"/>
              </w:rPr>
            </w:pPr>
            <w:r w:rsidRPr="00547694">
              <w:rPr>
                <w:rFonts w:ascii="Cambria" w:eastAsia="Andale Sans UI" w:hAnsi="Cambria"/>
                <w:kern w:val="2"/>
                <w:sz w:val="20"/>
                <w:lang w:val="pl-PL" w:bidi="fa-IR"/>
              </w:rPr>
              <w:t>Pozostałe proporcjonalnie</w:t>
            </w:r>
          </w:p>
        </w:tc>
        <w:tc>
          <w:tcPr>
            <w:tcW w:w="851" w:type="dxa"/>
          </w:tcPr>
          <w:p w:rsidR="00547694" w:rsidRPr="00153844" w:rsidRDefault="00547694" w:rsidP="00100C2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47694" w:rsidRPr="00153844" w:rsidRDefault="00547694" w:rsidP="00100C2A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47694" w:rsidRPr="00153844" w:rsidTr="00F93F0F">
        <w:tc>
          <w:tcPr>
            <w:tcW w:w="4394" w:type="dxa"/>
            <w:vAlign w:val="center"/>
          </w:tcPr>
          <w:p w:rsidR="00547694" w:rsidRPr="00547694" w:rsidRDefault="00547694" w:rsidP="00C01987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="Cambria" w:eastAsia="Andale Sans UI" w:hAnsi="Cambria"/>
                <w:kern w:val="1"/>
                <w:sz w:val="20"/>
                <w:szCs w:val="20"/>
                <w:lang w:eastAsia="fa-IR" w:bidi="fa-IR"/>
              </w:rPr>
            </w:pPr>
            <w:r w:rsidRPr="00547694">
              <w:rPr>
                <w:rFonts w:ascii="Cambria" w:eastAsia="Andale Sans UI" w:hAnsi="Cambria"/>
                <w:kern w:val="1"/>
                <w:sz w:val="20"/>
                <w:szCs w:val="20"/>
                <w:lang w:eastAsia="fa-IR" w:bidi="fa-IR"/>
              </w:rPr>
              <w:t xml:space="preserve">Gwarancja dostarczenia w ciągu max. 48 godzin do siedziby Zamawiającego ambulansu zastępczego spełniającego wymagania ambulansu typu C, jeśli czas naprawy ambulansu (pojazdu bazowego lub zabudowy), który uległ awarii będzie wynosił minimum 5 dni. </w:t>
            </w:r>
            <w:r w:rsidRPr="00547694">
              <w:rPr>
                <w:rFonts w:ascii="Cambria" w:eastAsia="Andale Sans UI" w:hAnsi="Cambria"/>
                <w:b/>
                <w:color w:val="FF0000"/>
                <w:kern w:val="2"/>
                <w:sz w:val="20"/>
                <w:szCs w:val="20"/>
                <w:lang w:bidi="fa-IR"/>
              </w:rPr>
              <w:t>Parametr dodatkowo punktowany</w:t>
            </w:r>
          </w:p>
        </w:tc>
        <w:tc>
          <w:tcPr>
            <w:tcW w:w="1560" w:type="dxa"/>
            <w:vAlign w:val="center"/>
          </w:tcPr>
          <w:p w:rsidR="00547694" w:rsidRPr="00547694" w:rsidRDefault="00547694" w:rsidP="00547694">
            <w:pPr>
              <w:widowControl w:val="0"/>
              <w:spacing w:line="100" w:lineRule="atLeast"/>
              <w:jc w:val="center"/>
              <w:textAlignment w:val="baseline"/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</w:pPr>
            <w:r w:rsidRPr="00C61F77">
              <w:rPr>
                <w:rFonts w:ascii="Cambria" w:eastAsia="Andale Sans UI" w:hAnsi="Cambria"/>
                <w:kern w:val="2"/>
                <w:sz w:val="20"/>
                <w:szCs w:val="20"/>
                <w:lang w:val="de-DE" w:bidi="fa-IR"/>
              </w:rPr>
              <w:t xml:space="preserve">TAK </w:t>
            </w:r>
            <w:r w:rsidRPr="00547694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>(określić)</w:t>
            </w:r>
          </w:p>
          <w:p w:rsidR="00547694" w:rsidRPr="00547694" w:rsidRDefault="00547694" w:rsidP="00547694">
            <w:pPr>
              <w:widowControl w:val="0"/>
              <w:spacing w:line="100" w:lineRule="atLeast"/>
              <w:jc w:val="center"/>
              <w:textAlignment w:val="baseline"/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</w:pPr>
            <w:r w:rsidRPr="00547694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>48 godzin - 0 pkt.</w:t>
            </w:r>
          </w:p>
          <w:p w:rsidR="00547694" w:rsidRPr="004C0328" w:rsidRDefault="00547694" w:rsidP="00547694">
            <w:pPr>
              <w:widowControl w:val="0"/>
              <w:spacing w:line="100" w:lineRule="atLeast"/>
              <w:jc w:val="center"/>
              <w:textAlignment w:val="baseline"/>
              <w:rPr>
                <w:rFonts w:ascii="Cambria" w:eastAsia="Andale Sans UI" w:hAnsi="Cambria"/>
                <w:b/>
                <w:color w:val="FF0000"/>
                <w:kern w:val="2"/>
                <w:sz w:val="20"/>
                <w:szCs w:val="20"/>
                <w:lang w:bidi="fa-IR"/>
              </w:rPr>
            </w:pPr>
            <w:r w:rsidRPr="004C0328">
              <w:rPr>
                <w:rFonts w:ascii="Cambria" w:eastAsia="Andale Sans UI" w:hAnsi="Cambria"/>
                <w:b/>
                <w:color w:val="FF0000"/>
                <w:kern w:val="2"/>
                <w:sz w:val="20"/>
                <w:szCs w:val="20"/>
                <w:lang w:bidi="fa-IR"/>
              </w:rPr>
              <w:t>Najkrótszy czas – 10 pkt.</w:t>
            </w:r>
          </w:p>
          <w:p w:rsidR="00547694" w:rsidRPr="00C61F77" w:rsidRDefault="00547694" w:rsidP="00547694">
            <w:pPr>
              <w:widowControl w:val="0"/>
              <w:spacing w:line="100" w:lineRule="atLeast"/>
              <w:jc w:val="center"/>
              <w:textAlignment w:val="baseline"/>
              <w:rPr>
                <w:rFonts w:ascii="Cambria" w:eastAsia="Andale Sans UI" w:hAnsi="Cambria"/>
                <w:kern w:val="2"/>
                <w:sz w:val="20"/>
                <w:szCs w:val="20"/>
                <w:lang w:val="de-DE" w:bidi="fa-IR"/>
              </w:rPr>
            </w:pPr>
            <w:r w:rsidRPr="00547694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>Pozostałe proporcjonalnie</w:t>
            </w:r>
          </w:p>
        </w:tc>
        <w:tc>
          <w:tcPr>
            <w:tcW w:w="851" w:type="dxa"/>
          </w:tcPr>
          <w:p w:rsidR="00547694" w:rsidRPr="00153844" w:rsidRDefault="00547694" w:rsidP="00100C2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47694" w:rsidRPr="00153844" w:rsidRDefault="00547694" w:rsidP="00100C2A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47694" w:rsidRPr="00153844" w:rsidTr="00F93F0F">
        <w:tc>
          <w:tcPr>
            <w:tcW w:w="4394" w:type="dxa"/>
            <w:vAlign w:val="center"/>
          </w:tcPr>
          <w:p w:rsidR="00547694" w:rsidRPr="00547694" w:rsidRDefault="00547694" w:rsidP="00C01987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="Cambria" w:eastAsia="Andale Sans UI" w:hAnsi="Cambria"/>
                <w:kern w:val="1"/>
                <w:sz w:val="20"/>
                <w:szCs w:val="20"/>
                <w:lang w:eastAsia="fa-IR" w:bidi="fa-IR"/>
              </w:rPr>
            </w:pPr>
            <w:r w:rsidRPr="00547694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 xml:space="preserve">Gwarancja na zabudowę medyczną – min. 24 miesiące. </w:t>
            </w:r>
            <w:r w:rsidRPr="00547694">
              <w:rPr>
                <w:rFonts w:ascii="Cambria" w:eastAsia="Andale Sans UI" w:hAnsi="Cambria"/>
                <w:b/>
                <w:color w:val="FF0000"/>
                <w:kern w:val="2"/>
                <w:sz w:val="20"/>
                <w:szCs w:val="20"/>
                <w:lang w:bidi="fa-IR"/>
              </w:rPr>
              <w:t>Parametr dodatkowo punktowany</w:t>
            </w:r>
          </w:p>
        </w:tc>
        <w:tc>
          <w:tcPr>
            <w:tcW w:w="1560" w:type="dxa"/>
            <w:vAlign w:val="center"/>
          </w:tcPr>
          <w:p w:rsidR="00547694" w:rsidRPr="00547694" w:rsidRDefault="00547694" w:rsidP="00547694">
            <w:pPr>
              <w:widowControl w:val="0"/>
              <w:spacing w:line="100" w:lineRule="atLeast"/>
              <w:jc w:val="center"/>
              <w:textAlignment w:val="baseline"/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</w:pPr>
            <w:r w:rsidRPr="00547694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>TAK (określić)</w:t>
            </w:r>
          </w:p>
          <w:p w:rsidR="00547694" w:rsidRPr="00547694" w:rsidRDefault="00547694" w:rsidP="00547694">
            <w:pPr>
              <w:widowControl w:val="0"/>
              <w:spacing w:line="100" w:lineRule="atLeast"/>
              <w:jc w:val="center"/>
              <w:textAlignment w:val="baseline"/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</w:pPr>
            <w:r w:rsidRPr="00547694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>24 m-ce - 0 pkt.</w:t>
            </w:r>
          </w:p>
          <w:p w:rsidR="00547694" w:rsidRPr="004C0328" w:rsidRDefault="00547694" w:rsidP="00547694">
            <w:pPr>
              <w:widowControl w:val="0"/>
              <w:spacing w:line="100" w:lineRule="atLeast"/>
              <w:jc w:val="center"/>
              <w:textAlignment w:val="baseline"/>
              <w:rPr>
                <w:rFonts w:ascii="Cambria" w:eastAsia="Andale Sans UI" w:hAnsi="Cambria"/>
                <w:b/>
                <w:color w:val="FF0000"/>
                <w:kern w:val="2"/>
                <w:sz w:val="20"/>
                <w:szCs w:val="20"/>
                <w:lang w:bidi="fa-IR"/>
              </w:rPr>
            </w:pPr>
            <w:r w:rsidRPr="004C0328">
              <w:rPr>
                <w:rFonts w:ascii="Cambria" w:eastAsia="Andale Sans UI" w:hAnsi="Cambria"/>
                <w:b/>
                <w:color w:val="FF0000"/>
                <w:kern w:val="2"/>
                <w:sz w:val="20"/>
                <w:szCs w:val="20"/>
                <w:lang w:bidi="fa-IR"/>
              </w:rPr>
              <w:t>Największa wartość – 10 pkt.</w:t>
            </w:r>
          </w:p>
          <w:p w:rsidR="00547694" w:rsidRPr="00547694" w:rsidRDefault="00547694" w:rsidP="00547694">
            <w:pPr>
              <w:widowControl w:val="0"/>
              <w:spacing w:line="100" w:lineRule="atLeast"/>
              <w:jc w:val="center"/>
              <w:textAlignment w:val="baseline"/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</w:pPr>
            <w:r w:rsidRPr="00547694">
              <w:rPr>
                <w:rFonts w:ascii="Cambria" w:eastAsia="Andale Sans UI" w:hAnsi="Cambria"/>
                <w:kern w:val="2"/>
                <w:sz w:val="20"/>
                <w:szCs w:val="20"/>
                <w:lang w:bidi="fa-IR"/>
              </w:rPr>
              <w:t>Pozostałe proporcjonalnie.</w:t>
            </w:r>
          </w:p>
        </w:tc>
        <w:tc>
          <w:tcPr>
            <w:tcW w:w="851" w:type="dxa"/>
          </w:tcPr>
          <w:p w:rsidR="00547694" w:rsidRPr="00153844" w:rsidRDefault="00547694" w:rsidP="00100C2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47694" w:rsidRPr="00153844" w:rsidRDefault="00547694" w:rsidP="00100C2A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3F0F" w:rsidRPr="00153844" w:rsidTr="00F93F0F">
        <w:tc>
          <w:tcPr>
            <w:tcW w:w="4394" w:type="dxa"/>
            <w:shd w:val="clear" w:color="auto" w:fill="FFFF00"/>
            <w:vAlign w:val="center"/>
          </w:tcPr>
          <w:p w:rsidR="00F93F0F" w:rsidRPr="00153844" w:rsidRDefault="00F93F0F" w:rsidP="00100C2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53844">
              <w:rPr>
                <w:rFonts w:asciiTheme="majorHAnsi" w:hAnsiTheme="majorHAnsi"/>
                <w:b/>
                <w:sz w:val="20"/>
                <w:szCs w:val="20"/>
              </w:rPr>
              <w:t>RAZEM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PUNKTÓW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F93F0F" w:rsidRPr="00153844" w:rsidRDefault="00F93F0F" w:rsidP="00F93F0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93F0F" w:rsidRPr="00153844" w:rsidRDefault="00F93F0F" w:rsidP="00100C2A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94231" w:rsidRDefault="00694231" w:rsidP="00694231">
      <w:pPr>
        <w:rPr>
          <w:rFonts w:asciiTheme="majorHAnsi" w:hAnsiTheme="majorHAnsi"/>
        </w:rPr>
      </w:pPr>
    </w:p>
    <w:p w:rsidR="00544466" w:rsidRDefault="00544466" w:rsidP="00694231">
      <w:pPr>
        <w:rPr>
          <w:rFonts w:asciiTheme="majorHAnsi" w:hAnsiTheme="majorHAnsi"/>
        </w:rPr>
      </w:pPr>
      <w:bookmarkStart w:id="0" w:name="_GoBack"/>
      <w:bookmarkEnd w:id="0"/>
    </w:p>
    <w:p w:rsidR="00544466" w:rsidRDefault="00544466" w:rsidP="00694231">
      <w:pPr>
        <w:rPr>
          <w:rFonts w:asciiTheme="majorHAnsi" w:hAnsiTheme="majorHAnsi"/>
        </w:rPr>
      </w:pPr>
    </w:p>
    <w:p w:rsidR="00544466" w:rsidRPr="00153844" w:rsidRDefault="00544466" w:rsidP="00694231">
      <w:pPr>
        <w:rPr>
          <w:rFonts w:asciiTheme="majorHAnsi" w:hAnsiTheme="majorHAnsi"/>
        </w:rPr>
      </w:pPr>
    </w:p>
    <w:p w:rsidR="00F93F0F" w:rsidRDefault="00F93F0F" w:rsidP="00F93F0F">
      <w:pPr>
        <w:tabs>
          <w:tab w:val="left" w:pos="426"/>
        </w:tabs>
        <w:rPr>
          <w:rFonts w:ascii="Cambria" w:hAnsi="Cambria"/>
          <w:sz w:val="18"/>
          <w:szCs w:val="18"/>
        </w:rPr>
      </w:pPr>
    </w:p>
    <w:p w:rsidR="00F93F0F" w:rsidRPr="0002433F" w:rsidRDefault="00F93F0F" w:rsidP="00F93F0F">
      <w:pPr>
        <w:tabs>
          <w:tab w:val="left" w:pos="426"/>
        </w:tabs>
        <w:rPr>
          <w:rFonts w:ascii="Cambria" w:hAnsi="Cambria"/>
          <w:sz w:val="18"/>
          <w:szCs w:val="18"/>
        </w:rPr>
      </w:pPr>
      <w:r w:rsidRPr="0002433F">
        <w:rPr>
          <w:rFonts w:ascii="Cambria" w:hAnsi="Cambria"/>
          <w:sz w:val="18"/>
          <w:szCs w:val="18"/>
        </w:rPr>
        <w:t>.................................., dnia : .............................</w:t>
      </w:r>
      <w:r w:rsidRPr="0002433F">
        <w:rPr>
          <w:rFonts w:ascii="Cambria" w:hAnsi="Cambria"/>
          <w:b/>
          <w:sz w:val="18"/>
          <w:szCs w:val="18"/>
        </w:rPr>
        <w:t xml:space="preserve"> </w:t>
      </w:r>
    </w:p>
    <w:p w:rsidR="00F93F0F" w:rsidRPr="002F4C7C" w:rsidRDefault="00F93F0F" w:rsidP="00F93F0F">
      <w:pPr>
        <w:widowControl w:val="0"/>
        <w:adjustRightInd w:val="0"/>
        <w:jc w:val="both"/>
        <w:textAlignment w:val="baseline"/>
      </w:pPr>
    </w:p>
    <w:p w:rsidR="00F93F0F" w:rsidRPr="006C0D58" w:rsidRDefault="00F93F0F" w:rsidP="00F93F0F">
      <w:pPr>
        <w:widowControl w:val="0"/>
        <w:adjustRightInd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6C0D58">
        <w:rPr>
          <w:sz w:val="16"/>
          <w:szCs w:val="16"/>
        </w:rPr>
        <w:t xml:space="preserve">* </w:t>
      </w:r>
      <w:r w:rsidRPr="006C0D58">
        <w:rPr>
          <w:rFonts w:ascii="Bookman Old Style" w:hAnsi="Bookman Old Style"/>
          <w:sz w:val="16"/>
          <w:szCs w:val="16"/>
        </w:rPr>
        <w:t>niepotrzebne skreślić</w:t>
      </w:r>
      <w:r w:rsidRPr="006C0D58">
        <w:rPr>
          <w:rFonts w:ascii="Arial" w:hAnsi="Arial" w:cs="Arial"/>
          <w:sz w:val="16"/>
          <w:szCs w:val="16"/>
        </w:rPr>
        <w:t xml:space="preserve">                              </w:t>
      </w:r>
    </w:p>
    <w:p w:rsidR="002E6486" w:rsidRPr="00153844" w:rsidRDefault="002E6486" w:rsidP="00F93F0F">
      <w:pPr>
        <w:ind w:hanging="709"/>
        <w:rPr>
          <w:rFonts w:asciiTheme="majorHAnsi" w:hAnsiTheme="majorHAnsi"/>
          <w:i/>
        </w:rPr>
      </w:pPr>
    </w:p>
    <w:sectPr w:rsidR="002E6486" w:rsidRPr="00153844" w:rsidSect="006C43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802" w:rsidRDefault="00825802" w:rsidP="00437F37">
      <w:r>
        <w:separator/>
      </w:r>
    </w:p>
  </w:endnote>
  <w:endnote w:type="continuationSeparator" w:id="0">
    <w:p w:rsidR="00825802" w:rsidRDefault="00825802" w:rsidP="0043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eiryo"/>
    <w:charset w:val="80"/>
    <w:family w:val="auto"/>
    <w:pitch w:val="default"/>
  </w:font>
  <w:font w:name="Andale Sans UI">
    <w:altName w:val="Arial Unicode MS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802" w:rsidRDefault="00825802" w:rsidP="00437F37">
      <w:r>
        <w:separator/>
      </w:r>
    </w:p>
  </w:footnote>
  <w:footnote w:type="continuationSeparator" w:id="0">
    <w:p w:rsidR="00825802" w:rsidRDefault="00825802" w:rsidP="0043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56" w:rsidRDefault="00825802" w:rsidP="007A0A56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55.2pt;margin-top:-7.2pt;width:79.7pt;height:51pt;z-index:251658240" o:allowincell="f" fillcolor="window">
          <v:imagedata r:id="rId1" o:title="" cropbottom="-94f"/>
          <w10:wrap type="square" side="right"/>
        </v:shape>
        <o:OLEObject Type="Embed" ProgID="Word.Picture.8" ShapeID="_x0000_s2049" DrawAspect="Content" ObjectID="_1713785165" r:id="rId2"/>
      </w:pict>
    </w:r>
    <w:r w:rsidR="007A0A56">
      <w:rPr>
        <w:noProof/>
        <w:lang w:eastAsia="pl-PL"/>
      </w:rPr>
      <w:drawing>
        <wp:inline distT="0" distB="0" distL="0" distR="0">
          <wp:extent cx="952500" cy="647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0A56">
      <w:t xml:space="preserve">                                                               </w:t>
    </w:r>
  </w:p>
  <w:p w:rsidR="003915F5" w:rsidRDefault="003915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4CA2CE8"/>
    <w:name w:val="WW8Num1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i w:val="0"/>
      </w:rPr>
    </w:lvl>
  </w:abstractNum>
  <w:abstractNum w:abstractNumId="1">
    <w:nsid w:val="0090413E"/>
    <w:multiLevelType w:val="hybridMultilevel"/>
    <w:tmpl w:val="D31452D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  <w:rPr>
        <w:rFonts w:cs="Times New Roman"/>
      </w:rPr>
    </w:lvl>
  </w:abstractNum>
  <w:abstractNum w:abstractNumId="2">
    <w:nsid w:val="02A47303"/>
    <w:multiLevelType w:val="hybridMultilevel"/>
    <w:tmpl w:val="1242B728"/>
    <w:lvl w:ilvl="0" w:tplc="62F2504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3">
    <w:nsid w:val="12CC3FED"/>
    <w:multiLevelType w:val="hybridMultilevel"/>
    <w:tmpl w:val="D5F22956"/>
    <w:lvl w:ilvl="0" w:tplc="A1FE36BA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4">
    <w:nsid w:val="17071169"/>
    <w:multiLevelType w:val="hybridMultilevel"/>
    <w:tmpl w:val="A7D4F0E0"/>
    <w:name w:val="WW8Num632322"/>
    <w:lvl w:ilvl="0" w:tplc="63E49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BC4B30"/>
    <w:multiLevelType w:val="hybridMultilevel"/>
    <w:tmpl w:val="2DE8A06A"/>
    <w:lvl w:ilvl="0" w:tplc="39643CF2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B0311F"/>
    <w:multiLevelType w:val="hybridMultilevel"/>
    <w:tmpl w:val="5EF0BB60"/>
    <w:lvl w:ilvl="0" w:tplc="39643CF2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190217"/>
    <w:multiLevelType w:val="hybridMultilevel"/>
    <w:tmpl w:val="713A2956"/>
    <w:lvl w:ilvl="0" w:tplc="39643CF2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307EB4DE">
      <w:start w:val="1"/>
      <w:numFmt w:val="lowerLetter"/>
      <w:lvlText w:val="%2)"/>
      <w:lvlJc w:val="left"/>
      <w:pPr>
        <w:tabs>
          <w:tab w:val="num" w:pos="1151"/>
        </w:tabs>
        <w:ind w:left="115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8">
    <w:nsid w:val="3A0C1FE3"/>
    <w:multiLevelType w:val="hybridMultilevel"/>
    <w:tmpl w:val="2354B85E"/>
    <w:lvl w:ilvl="0" w:tplc="C3589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8F584A"/>
    <w:multiLevelType w:val="hybridMultilevel"/>
    <w:tmpl w:val="B6CE8D8A"/>
    <w:lvl w:ilvl="0" w:tplc="0DAA99E2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D94A51"/>
    <w:multiLevelType w:val="hybridMultilevel"/>
    <w:tmpl w:val="1D747446"/>
    <w:lvl w:ilvl="0" w:tplc="BB149044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11">
    <w:nsid w:val="4CC146E2"/>
    <w:multiLevelType w:val="hybridMultilevel"/>
    <w:tmpl w:val="DFA42456"/>
    <w:lvl w:ilvl="0" w:tplc="0DAA99E2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12">
    <w:nsid w:val="4D1139E3"/>
    <w:multiLevelType w:val="hybridMultilevel"/>
    <w:tmpl w:val="4614ECE2"/>
    <w:lvl w:ilvl="0" w:tplc="1BCCBEB2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13">
    <w:nsid w:val="504A6F2C"/>
    <w:multiLevelType w:val="hybridMultilevel"/>
    <w:tmpl w:val="63564598"/>
    <w:lvl w:ilvl="0" w:tplc="3FA0392C">
      <w:start w:val="1"/>
      <w:numFmt w:val="lowerLetter"/>
      <w:lvlText w:val="%1)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14">
    <w:nsid w:val="5051745A"/>
    <w:multiLevelType w:val="hybridMultilevel"/>
    <w:tmpl w:val="E8300BC2"/>
    <w:lvl w:ilvl="0" w:tplc="0415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15">
    <w:nsid w:val="575A7127"/>
    <w:multiLevelType w:val="hybridMultilevel"/>
    <w:tmpl w:val="835266DA"/>
    <w:name w:val="WW8Num69222"/>
    <w:lvl w:ilvl="0" w:tplc="FFFFFFF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7CE3745"/>
    <w:multiLevelType w:val="hybridMultilevel"/>
    <w:tmpl w:val="2670E4C8"/>
    <w:lvl w:ilvl="0" w:tplc="C50E6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BC67F06"/>
    <w:multiLevelType w:val="hybridMultilevel"/>
    <w:tmpl w:val="4CD03FA6"/>
    <w:lvl w:ilvl="0" w:tplc="CC86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B023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366083"/>
    <w:multiLevelType w:val="hybridMultilevel"/>
    <w:tmpl w:val="91EC980E"/>
    <w:name w:val="WW8Num32323"/>
    <w:lvl w:ilvl="0" w:tplc="00000001">
      <w:start w:val="1"/>
      <w:numFmt w:val="decimal"/>
      <w:lvlText w:val="%1."/>
      <w:lvlJc w:val="left"/>
      <w:pPr>
        <w:tabs>
          <w:tab w:val="num" w:pos="71"/>
        </w:tabs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19">
    <w:nsid w:val="6D1F0EFB"/>
    <w:multiLevelType w:val="hybridMultilevel"/>
    <w:tmpl w:val="D91A676A"/>
    <w:name w:val="WW8Num63232223"/>
    <w:lvl w:ilvl="0" w:tplc="CDF4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ECE1DA7"/>
    <w:multiLevelType w:val="hybridMultilevel"/>
    <w:tmpl w:val="24DA0704"/>
    <w:lvl w:ilvl="0" w:tplc="09C87E8C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21">
    <w:nsid w:val="6FBB2873"/>
    <w:multiLevelType w:val="hybridMultilevel"/>
    <w:tmpl w:val="DE7E24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E6238F"/>
    <w:multiLevelType w:val="hybridMultilevel"/>
    <w:tmpl w:val="8E76EA78"/>
    <w:lvl w:ilvl="0" w:tplc="39167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23">
    <w:nsid w:val="73781800"/>
    <w:multiLevelType w:val="hybridMultilevel"/>
    <w:tmpl w:val="D47E62E0"/>
    <w:lvl w:ilvl="0" w:tplc="CC86AB7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24">
    <w:nsid w:val="73CD5322"/>
    <w:multiLevelType w:val="multilevel"/>
    <w:tmpl w:val="A9A8FE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7B693D5F"/>
    <w:multiLevelType w:val="hybridMultilevel"/>
    <w:tmpl w:val="5890EF7C"/>
    <w:name w:val="WW8Num3232"/>
    <w:lvl w:ilvl="0" w:tplc="00000001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5"/>
  </w:num>
  <w:num w:numId="5">
    <w:abstractNumId w:val="25"/>
  </w:num>
  <w:num w:numId="6">
    <w:abstractNumId w:val="8"/>
  </w:num>
  <w:num w:numId="7">
    <w:abstractNumId w:val="24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2"/>
  </w:num>
  <w:num w:numId="13">
    <w:abstractNumId w:val="22"/>
  </w:num>
  <w:num w:numId="14">
    <w:abstractNumId w:val="11"/>
  </w:num>
  <w:num w:numId="15">
    <w:abstractNumId w:val="19"/>
  </w:num>
  <w:num w:numId="16">
    <w:abstractNumId w:val="7"/>
  </w:num>
  <w:num w:numId="17">
    <w:abstractNumId w:val="13"/>
  </w:num>
  <w:num w:numId="18">
    <w:abstractNumId w:val="12"/>
  </w:num>
  <w:num w:numId="19">
    <w:abstractNumId w:val="5"/>
  </w:num>
  <w:num w:numId="20">
    <w:abstractNumId w:val="14"/>
  </w:num>
  <w:num w:numId="21">
    <w:abstractNumId w:val="18"/>
  </w:num>
  <w:num w:numId="22">
    <w:abstractNumId w:val="17"/>
  </w:num>
  <w:num w:numId="23">
    <w:abstractNumId w:val="20"/>
  </w:num>
  <w:num w:numId="24">
    <w:abstractNumId w:val="6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B8"/>
    <w:rsid w:val="000031FD"/>
    <w:rsid w:val="0005353D"/>
    <w:rsid w:val="000A575A"/>
    <w:rsid w:val="000B2252"/>
    <w:rsid w:val="00100C2A"/>
    <w:rsid w:val="001075D7"/>
    <w:rsid w:val="00153844"/>
    <w:rsid w:val="00157CC8"/>
    <w:rsid w:val="001942BE"/>
    <w:rsid w:val="001E209C"/>
    <w:rsid w:val="00203C4A"/>
    <w:rsid w:val="00204CDA"/>
    <w:rsid w:val="00251992"/>
    <w:rsid w:val="00277D80"/>
    <w:rsid w:val="00291D7E"/>
    <w:rsid w:val="00297491"/>
    <w:rsid w:val="002C1372"/>
    <w:rsid w:val="002E14B8"/>
    <w:rsid w:val="002E6486"/>
    <w:rsid w:val="0030710A"/>
    <w:rsid w:val="0031441F"/>
    <w:rsid w:val="00345E44"/>
    <w:rsid w:val="003623C2"/>
    <w:rsid w:val="003915F5"/>
    <w:rsid w:val="00437F37"/>
    <w:rsid w:val="0044395F"/>
    <w:rsid w:val="00471DF9"/>
    <w:rsid w:val="00477094"/>
    <w:rsid w:val="004A2F83"/>
    <w:rsid w:val="004C0328"/>
    <w:rsid w:val="004D3CB0"/>
    <w:rsid w:val="004D6299"/>
    <w:rsid w:val="004E2368"/>
    <w:rsid w:val="004F1936"/>
    <w:rsid w:val="005101BE"/>
    <w:rsid w:val="00525FFD"/>
    <w:rsid w:val="00544466"/>
    <w:rsid w:val="00547694"/>
    <w:rsid w:val="005A2E7E"/>
    <w:rsid w:val="005C57E0"/>
    <w:rsid w:val="006607FD"/>
    <w:rsid w:val="00667ECD"/>
    <w:rsid w:val="0068623B"/>
    <w:rsid w:val="00694231"/>
    <w:rsid w:val="006A4F42"/>
    <w:rsid w:val="006C4320"/>
    <w:rsid w:val="006E30ED"/>
    <w:rsid w:val="00712280"/>
    <w:rsid w:val="00750436"/>
    <w:rsid w:val="007A0A56"/>
    <w:rsid w:val="007C4CA0"/>
    <w:rsid w:val="007D380D"/>
    <w:rsid w:val="007D3D0E"/>
    <w:rsid w:val="007E37E2"/>
    <w:rsid w:val="007E5D99"/>
    <w:rsid w:val="008121B6"/>
    <w:rsid w:val="00825802"/>
    <w:rsid w:val="00832E23"/>
    <w:rsid w:val="00A024CB"/>
    <w:rsid w:val="00A34BB1"/>
    <w:rsid w:val="00A60184"/>
    <w:rsid w:val="00A70169"/>
    <w:rsid w:val="00A858B4"/>
    <w:rsid w:val="00AA2C43"/>
    <w:rsid w:val="00AA443A"/>
    <w:rsid w:val="00AF2788"/>
    <w:rsid w:val="00B872A0"/>
    <w:rsid w:val="00BF301C"/>
    <w:rsid w:val="00C01987"/>
    <w:rsid w:val="00C01FC2"/>
    <w:rsid w:val="00C23F31"/>
    <w:rsid w:val="00C26E0F"/>
    <w:rsid w:val="00C549D3"/>
    <w:rsid w:val="00C83B93"/>
    <w:rsid w:val="00CD507D"/>
    <w:rsid w:val="00D23CFC"/>
    <w:rsid w:val="00D47C58"/>
    <w:rsid w:val="00D64E94"/>
    <w:rsid w:val="00D85793"/>
    <w:rsid w:val="00DA1A14"/>
    <w:rsid w:val="00DD3495"/>
    <w:rsid w:val="00E7027F"/>
    <w:rsid w:val="00EA7329"/>
    <w:rsid w:val="00F93F0F"/>
    <w:rsid w:val="00FD126B"/>
    <w:rsid w:val="00F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4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E5D99"/>
    <w:pPr>
      <w:spacing w:before="120"/>
      <w:jc w:val="center"/>
      <w:outlineLvl w:val="5"/>
    </w:pPr>
    <w:rPr>
      <w:rFonts w:ascii="Arial" w:hAnsi="Arial"/>
      <w:b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5476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7E5D99"/>
    <w:rPr>
      <w:rFonts w:ascii="Arial" w:hAnsi="Arial" w:cs="Times New Roman"/>
      <w:b/>
      <w:sz w:val="20"/>
      <w:szCs w:val="20"/>
      <w:lang w:eastAsia="ar-SA" w:bidi="ar-SA"/>
    </w:rPr>
  </w:style>
  <w:style w:type="paragraph" w:customStyle="1" w:styleId="WW-Zwykytekst">
    <w:name w:val="WW-Zwykły tekst"/>
    <w:basedOn w:val="Normalny"/>
    <w:uiPriority w:val="99"/>
    <w:rsid w:val="002E14B8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D126B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D126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cofnity">
    <w:name w:val="tekstcofnity"/>
    <w:basedOn w:val="Normalny"/>
    <w:uiPriority w:val="99"/>
    <w:rsid w:val="00FD126B"/>
    <w:pPr>
      <w:spacing w:line="360" w:lineRule="auto"/>
      <w:ind w:left="540"/>
    </w:pPr>
  </w:style>
  <w:style w:type="paragraph" w:customStyle="1" w:styleId="Tekstcofnity0">
    <w:name w:val="Tekst_cofnięty"/>
    <w:basedOn w:val="Normalny"/>
    <w:uiPriority w:val="99"/>
    <w:rsid w:val="00FD126B"/>
    <w:pPr>
      <w:spacing w:line="360" w:lineRule="auto"/>
      <w:ind w:left="540"/>
    </w:pPr>
    <w:rPr>
      <w:szCs w:val="20"/>
      <w:lang w:val="en-US"/>
    </w:rPr>
  </w:style>
  <w:style w:type="paragraph" w:customStyle="1" w:styleId="Wyliczkreska">
    <w:name w:val="Wylicz_kreska"/>
    <w:basedOn w:val="Normalny"/>
    <w:uiPriority w:val="99"/>
    <w:rsid w:val="00FD126B"/>
    <w:pPr>
      <w:spacing w:line="360" w:lineRule="auto"/>
      <w:ind w:left="720" w:hanging="180"/>
    </w:pPr>
    <w:rPr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iPriority w:val="99"/>
    <w:rsid w:val="00FD12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FD126B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ZnakZnak1">
    <w:name w:val="Znak Znak1"/>
    <w:basedOn w:val="Normalny"/>
    <w:uiPriority w:val="99"/>
    <w:rsid w:val="00FD126B"/>
    <w:pPr>
      <w:suppressAutoHyphens w:val="0"/>
    </w:pPr>
    <w:rPr>
      <w:rFonts w:ascii="Arial" w:hAnsi="Arial" w:cs="Arial"/>
      <w:lang w:eastAsia="pl-PL"/>
    </w:rPr>
  </w:style>
  <w:style w:type="paragraph" w:customStyle="1" w:styleId="WW-Podpis11">
    <w:name w:val="WW-Podpis11"/>
    <w:basedOn w:val="Normalny"/>
    <w:uiPriority w:val="99"/>
    <w:rsid w:val="007E5D9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tabeli11">
    <w:name w:val="WW-Nagłówek tabeli11"/>
    <w:basedOn w:val="Normalny"/>
    <w:uiPriority w:val="99"/>
    <w:rsid w:val="007E5D99"/>
    <w:pPr>
      <w:suppressLineNumbers/>
      <w:spacing w:line="360" w:lineRule="auto"/>
      <w:jc w:val="center"/>
    </w:pPr>
    <w:rPr>
      <w:b/>
      <w:bCs/>
      <w:i/>
      <w:iCs/>
      <w:sz w:val="28"/>
      <w:szCs w:val="20"/>
    </w:rPr>
  </w:style>
  <w:style w:type="paragraph" w:styleId="Nagwek">
    <w:name w:val="header"/>
    <w:basedOn w:val="Normalny"/>
    <w:link w:val="NagwekZnak"/>
    <w:unhideWhenUsed/>
    <w:rsid w:val="0043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7F37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3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ZnakZnakZnakZnakZnakZnak">
    <w:name w:val="Znak Znak Znak Znak Znak Znak Znak Znak"/>
    <w:basedOn w:val="Normalny"/>
    <w:rsid w:val="00437F37"/>
    <w:pPr>
      <w:suppressAutoHyphens w:val="0"/>
    </w:pPr>
    <w:rPr>
      <w:rFonts w:ascii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F3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9Znak">
    <w:name w:val="Nagłówek 9 Znak"/>
    <w:basedOn w:val="Domylnaczcionkaakapitu"/>
    <w:link w:val="Nagwek9"/>
    <w:rsid w:val="005476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F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F0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ZnakZnakZnakZnakZnakZnak0">
    <w:name w:val=" Znak Znak Znak Znak Znak Znak Znak Znak"/>
    <w:basedOn w:val="Normalny"/>
    <w:rsid w:val="00F93F0F"/>
    <w:pPr>
      <w:suppressAutoHyphens w:val="0"/>
    </w:pPr>
    <w:rPr>
      <w:rFonts w:ascii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4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E5D99"/>
    <w:pPr>
      <w:spacing w:before="120"/>
      <w:jc w:val="center"/>
      <w:outlineLvl w:val="5"/>
    </w:pPr>
    <w:rPr>
      <w:rFonts w:ascii="Arial" w:hAnsi="Arial"/>
      <w:b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5476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7E5D99"/>
    <w:rPr>
      <w:rFonts w:ascii="Arial" w:hAnsi="Arial" w:cs="Times New Roman"/>
      <w:b/>
      <w:sz w:val="20"/>
      <w:szCs w:val="20"/>
      <w:lang w:eastAsia="ar-SA" w:bidi="ar-SA"/>
    </w:rPr>
  </w:style>
  <w:style w:type="paragraph" w:customStyle="1" w:styleId="WW-Zwykytekst">
    <w:name w:val="WW-Zwykły tekst"/>
    <w:basedOn w:val="Normalny"/>
    <w:uiPriority w:val="99"/>
    <w:rsid w:val="002E14B8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D126B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D126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cofnity">
    <w:name w:val="tekstcofnity"/>
    <w:basedOn w:val="Normalny"/>
    <w:uiPriority w:val="99"/>
    <w:rsid w:val="00FD126B"/>
    <w:pPr>
      <w:spacing w:line="360" w:lineRule="auto"/>
      <w:ind w:left="540"/>
    </w:pPr>
  </w:style>
  <w:style w:type="paragraph" w:customStyle="1" w:styleId="Tekstcofnity0">
    <w:name w:val="Tekst_cofnięty"/>
    <w:basedOn w:val="Normalny"/>
    <w:uiPriority w:val="99"/>
    <w:rsid w:val="00FD126B"/>
    <w:pPr>
      <w:spacing w:line="360" w:lineRule="auto"/>
      <w:ind w:left="540"/>
    </w:pPr>
    <w:rPr>
      <w:szCs w:val="20"/>
      <w:lang w:val="en-US"/>
    </w:rPr>
  </w:style>
  <w:style w:type="paragraph" w:customStyle="1" w:styleId="Wyliczkreska">
    <w:name w:val="Wylicz_kreska"/>
    <w:basedOn w:val="Normalny"/>
    <w:uiPriority w:val="99"/>
    <w:rsid w:val="00FD126B"/>
    <w:pPr>
      <w:spacing w:line="360" w:lineRule="auto"/>
      <w:ind w:left="720" w:hanging="180"/>
    </w:pPr>
    <w:rPr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iPriority w:val="99"/>
    <w:rsid w:val="00FD12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FD126B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ZnakZnak1">
    <w:name w:val="Znak Znak1"/>
    <w:basedOn w:val="Normalny"/>
    <w:uiPriority w:val="99"/>
    <w:rsid w:val="00FD126B"/>
    <w:pPr>
      <w:suppressAutoHyphens w:val="0"/>
    </w:pPr>
    <w:rPr>
      <w:rFonts w:ascii="Arial" w:hAnsi="Arial" w:cs="Arial"/>
      <w:lang w:eastAsia="pl-PL"/>
    </w:rPr>
  </w:style>
  <w:style w:type="paragraph" w:customStyle="1" w:styleId="WW-Podpis11">
    <w:name w:val="WW-Podpis11"/>
    <w:basedOn w:val="Normalny"/>
    <w:uiPriority w:val="99"/>
    <w:rsid w:val="007E5D9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tabeli11">
    <w:name w:val="WW-Nagłówek tabeli11"/>
    <w:basedOn w:val="Normalny"/>
    <w:uiPriority w:val="99"/>
    <w:rsid w:val="007E5D99"/>
    <w:pPr>
      <w:suppressLineNumbers/>
      <w:spacing w:line="360" w:lineRule="auto"/>
      <w:jc w:val="center"/>
    </w:pPr>
    <w:rPr>
      <w:b/>
      <w:bCs/>
      <w:i/>
      <w:iCs/>
      <w:sz w:val="28"/>
      <w:szCs w:val="20"/>
    </w:rPr>
  </w:style>
  <w:style w:type="paragraph" w:styleId="Nagwek">
    <w:name w:val="header"/>
    <w:basedOn w:val="Normalny"/>
    <w:link w:val="NagwekZnak"/>
    <w:unhideWhenUsed/>
    <w:rsid w:val="0043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7F37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3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ZnakZnakZnakZnakZnakZnak">
    <w:name w:val="Znak Znak Znak Znak Znak Znak Znak Znak"/>
    <w:basedOn w:val="Normalny"/>
    <w:rsid w:val="00437F37"/>
    <w:pPr>
      <w:suppressAutoHyphens w:val="0"/>
    </w:pPr>
    <w:rPr>
      <w:rFonts w:ascii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F3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9Znak">
    <w:name w:val="Nagłówek 9 Znak"/>
    <w:basedOn w:val="Domylnaczcionkaakapitu"/>
    <w:link w:val="Nagwek9"/>
    <w:rsid w:val="005476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F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F0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ZnakZnakZnakZnakZnakZnak0">
    <w:name w:val=" Znak Znak Znak Znak Znak Znak Znak Znak"/>
    <w:basedOn w:val="Normalny"/>
    <w:rsid w:val="00F93F0F"/>
    <w:pPr>
      <w:suppressAutoHyphens w:val="0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Zeszuta Sp. z o.o.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zamow</cp:lastModifiedBy>
  <cp:revision>34</cp:revision>
  <dcterms:created xsi:type="dcterms:W3CDTF">2013-12-14T09:14:00Z</dcterms:created>
  <dcterms:modified xsi:type="dcterms:W3CDTF">2022-05-11T12:40:00Z</dcterms:modified>
</cp:coreProperties>
</file>