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57FB" w14:textId="566D403F" w:rsidR="00556B9F" w:rsidRDefault="00EF3365" w:rsidP="00EF3365">
      <w:pPr>
        <w:jc w:val="right"/>
        <w:rPr>
          <w:rFonts w:ascii="Calibri" w:hAnsi="Calibri" w:cs="Arial"/>
          <w:u w:val="single"/>
        </w:rPr>
      </w:pPr>
      <w:r w:rsidRPr="00E62ADF">
        <w:rPr>
          <w:rFonts w:ascii="Calibri" w:hAnsi="Calibri" w:cs="Arial"/>
          <w:u w:val="single"/>
        </w:rPr>
        <w:t xml:space="preserve">Załącznik nr </w:t>
      </w:r>
      <w:r>
        <w:rPr>
          <w:rFonts w:ascii="Calibri" w:hAnsi="Calibri" w:cs="Arial"/>
          <w:u w:val="single"/>
        </w:rPr>
        <w:t>11</w:t>
      </w:r>
      <w:r w:rsidRPr="00E62ADF">
        <w:rPr>
          <w:rFonts w:ascii="Calibri" w:hAnsi="Calibri" w:cs="Arial"/>
          <w:u w:val="single"/>
        </w:rPr>
        <w:t xml:space="preserve"> do SWZ</w:t>
      </w:r>
    </w:p>
    <w:p w14:paraId="14401AA4" w14:textId="77777777" w:rsidR="00EF3365" w:rsidRDefault="00EF3365" w:rsidP="00EF3365">
      <w:pPr>
        <w:jc w:val="right"/>
        <w:rPr>
          <w:rFonts w:ascii="Calibri" w:hAnsi="Calibri" w:cs="Arial"/>
          <w:u w:val="single"/>
        </w:rPr>
      </w:pPr>
    </w:p>
    <w:p w14:paraId="7A4AD2FA" w14:textId="77777777" w:rsidR="00EF3365" w:rsidRDefault="00EF3365" w:rsidP="00EF3365">
      <w:pPr>
        <w:jc w:val="right"/>
        <w:rPr>
          <w:b/>
          <w:sz w:val="40"/>
          <w:szCs w:val="40"/>
        </w:rPr>
      </w:pPr>
    </w:p>
    <w:p w14:paraId="238CB303" w14:textId="77777777" w:rsidR="00556B9F" w:rsidRPr="00452886" w:rsidRDefault="00556B9F" w:rsidP="00556B9F">
      <w:pPr>
        <w:jc w:val="center"/>
        <w:rPr>
          <w:b/>
          <w:sz w:val="32"/>
          <w:szCs w:val="32"/>
        </w:rPr>
      </w:pPr>
      <w:r w:rsidRPr="00452886">
        <w:rPr>
          <w:b/>
          <w:sz w:val="32"/>
          <w:szCs w:val="32"/>
        </w:rPr>
        <w:t>WYJAŚNIENIA I INFORMACJE UZUPEŁNIAJĄCE</w:t>
      </w:r>
    </w:p>
    <w:p w14:paraId="75ED1ACC" w14:textId="76D95D00" w:rsidR="000459E6" w:rsidRPr="00452886" w:rsidRDefault="00556B9F" w:rsidP="009C6336">
      <w:pPr>
        <w:jc w:val="center"/>
        <w:rPr>
          <w:sz w:val="28"/>
          <w:szCs w:val="28"/>
        </w:rPr>
      </w:pPr>
      <w:r w:rsidRPr="00452886">
        <w:rPr>
          <w:sz w:val="28"/>
          <w:szCs w:val="28"/>
        </w:rPr>
        <w:t xml:space="preserve">DO </w:t>
      </w:r>
      <w:r w:rsidR="009C6336">
        <w:rPr>
          <w:sz w:val="28"/>
          <w:szCs w:val="28"/>
        </w:rPr>
        <w:t>DOKUMENTACJI PROJEKTOWEJ</w:t>
      </w:r>
    </w:p>
    <w:p w14:paraId="2429FC99" w14:textId="77777777" w:rsidR="006B4DA7" w:rsidRPr="00556B9F" w:rsidRDefault="006B4DA7" w:rsidP="00556B9F">
      <w:pPr>
        <w:jc w:val="center"/>
        <w:rPr>
          <w:sz w:val="28"/>
          <w:szCs w:val="28"/>
        </w:rPr>
      </w:pPr>
    </w:p>
    <w:p w14:paraId="79CC300D" w14:textId="19A5876A" w:rsidR="00556B9F" w:rsidRPr="00556B9F" w:rsidRDefault="006B4DA7" w:rsidP="00556B9F">
      <w:pPr>
        <w:spacing w:after="0"/>
      </w:pPr>
      <w:r w:rsidRPr="006B4DA7">
        <w:t>Postępo</w:t>
      </w:r>
      <w:r w:rsidR="00556B9F" w:rsidRPr="00556B9F">
        <w:t xml:space="preserve">wanie </w:t>
      </w:r>
      <w:r w:rsidR="009A595F">
        <w:t>o udzielenie zamówienia publicznego</w:t>
      </w:r>
      <w:r w:rsidR="00556B9F" w:rsidRPr="00556B9F">
        <w:t>:</w:t>
      </w:r>
    </w:p>
    <w:p w14:paraId="295C64F3" w14:textId="77777777" w:rsidR="00556B9F" w:rsidRDefault="00556B9F" w:rsidP="00556B9F">
      <w:pPr>
        <w:spacing w:after="0" w:line="276" w:lineRule="auto"/>
        <w:jc w:val="center"/>
        <w:rPr>
          <w:b/>
          <w:sz w:val="24"/>
          <w:szCs w:val="24"/>
        </w:rPr>
      </w:pPr>
    </w:p>
    <w:p w14:paraId="48714383" w14:textId="77777777" w:rsidR="007F388B" w:rsidRPr="00AF4961" w:rsidRDefault="007F388B" w:rsidP="007F388B">
      <w:pPr>
        <w:ind w:firstLine="357"/>
        <w:jc w:val="center"/>
        <w:rPr>
          <w:rFonts w:cs="Arial"/>
          <w:b/>
          <w:sz w:val="32"/>
          <w:szCs w:val="32"/>
        </w:rPr>
      </w:pPr>
      <w:r w:rsidRPr="00AF4961">
        <w:rPr>
          <w:rFonts w:cs="Arial"/>
          <w:b/>
          <w:sz w:val="32"/>
          <w:szCs w:val="32"/>
        </w:rPr>
        <w:t>„</w:t>
      </w:r>
      <w:r>
        <w:rPr>
          <w:rFonts w:cs="Arial"/>
          <w:b/>
          <w:sz w:val="32"/>
          <w:szCs w:val="32"/>
        </w:rPr>
        <w:t xml:space="preserve">Rozbudowa Szkoły Podstawowej nr 4 </w:t>
      </w:r>
      <w:r w:rsidRPr="00AF4961">
        <w:rPr>
          <w:rFonts w:cs="Arial"/>
          <w:b/>
          <w:sz w:val="32"/>
          <w:szCs w:val="32"/>
        </w:rPr>
        <w:t xml:space="preserve"> </w:t>
      </w:r>
    </w:p>
    <w:p w14:paraId="3C37E66F" w14:textId="77777777" w:rsidR="007F388B" w:rsidRPr="00AF4961" w:rsidRDefault="007F388B" w:rsidP="007F388B">
      <w:pPr>
        <w:ind w:firstLine="357"/>
        <w:jc w:val="center"/>
        <w:rPr>
          <w:rFonts w:cs="Arial"/>
          <w:b/>
        </w:rPr>
      </w:pPr>
      <w:r w:rsidRPr="00AF4961">
        <w:rPr>
          <w:rFonts w:cs="Arial"/>
          <w:b/>
          <w:sz w:val="32"/>
          <w:szCs w:val="32"/>
        </w:rPr>
        <w:t xml:space="preserve">przy </w:t>
      </w:r>
      <w:r>
        <w:rPr>
          <w:rFonts w:cs="Arial"/>
          <w:b/>
          <w:sz w:val="32"/>
          <w:szCs w:val="32"/>
        </w:rPr>
        <w:t>ul. Słowackiego 4 w Solcu Kujawskim</w:t>
      </w:r>
      <w:r w:rsidRPr="00AF4961">
        <w:rPr>
          <w:rFonts w:cs="Arial"/>
          <w:b/>
          <w:sz w:val="32"/>
          <w:szCs w:val="32"/>
        </w:rPr>
        <w:t xml:space="preserve">” </w:t>
      </w:r>
    </w:p>
    <w:p w14:paraId="563DC48E" w14:textId="77777777" w:rsidR="006B4DA7" w:rsidRDefault="006B4DA7" w:rsidP="00556B9F">
      <w:pPr>
        <w:spacing w:after="0" w:line="276" w:lineRule="auto"/>
        <w:rPr>
          <w:b/>
          <w:sz w:val="24"/>
          <w:szCs w:val="24"/>
        </w:rPr>
      </w:pPr>
    </w:p>
    <w:p w14:paraId="1AAA53A1" w14:textId="77777777" w:rsidR="006B4DA7" w:rsidRDefault="006B4DA7" w:rsidP="00556B9F">
      <w:pPr>
        <w:spacing w:after="0" w:line="276" w:lineRule="auto"/>
        <w:rPr>
          <w:b/>
          <w:sz w:val="24"/>
          <w:szCs w:val="24"/>
        </w:rPr>
      </w:pPr>
    </w:p>
    <w:p w14:paraId="13570B60" w14:textId="77777777" w:rsidR="00556B9F" w:rsidRDefault="00556B9F" w:rsidP="00556B9F">
      <w:pPr>
        <w:spacing w:after="0" w:line="276" w:lineRule="auto"/>
      </w:pPr>
      <w:r w:rsidRPr="00556B9F">
        <w:t>Adres inwestycji:</w:t>
      </w:r>
      <w:r w:rsidR="006B4DA7">
        <w:t xml:space="preserve">  </w:t>
      </w:r>
    </w:p>
    <w:p w14:paraId="0D5C2B15" w14:textId="77777777" w:rsidR="006B4DA7" w:rsidRDefault="006B4DA7" w:rsidP="00556B9F">
      <w:pPr>
        <w:spacing w:after="0" w:line="276" w:lineRule="auto"/>
      </w:pPr>
    </w:p>
    <w:p w14:paraId="23ED89DD" w14:textId="5AA1DDD5" w:rsidR="006B4DA7" w:rsidRPr="006B4DA7" w:rsidRDefault="006B4DA7" w:rsidP="00556B9F">
      <w:pPr>
        <w:spacing w:after="0" w:line="276" w:lineRule="auto"/>
        <w:rPr>
          <w:sz w:val="24"/>
          <w:szCs w:val="24"/>
        </w:rPr>
      </w:pPr>
      <w:r>
        <w:tab/>
      </w:r>
      <w:r>
        <w:tab/>
      </w:r>
      <w:r>
        <w:tab/>
      </w:r>
      <w:r w:rsidRPr="006B4DA7">
        <w:rPr>
          <w:sz w:val="24"/>
          <w:szCs w:val="24"/>
        </w:rPr>
        <w:t xml:space="preserve">ul. </w:t>
      </w:r>
      <w:r w:rsidR="007F388B">
        <w:rPr>
          <w:sz w:val="24"/>
          <w:szCs w:val="24"/>
        </w:rPr>
        <w:t>Słowackiego 4</w:t>
      </w:r>
      <w:r w:rsidRPr="006B4DA7">
        <w:rPr>
          <w:sz w:val="24"/>
          <w:szCs w:val="24"/>
        </w:rPr>
        <w:t>, 86-050 Solec Kujawski</w:t>
      </w:r>
    </w:p>
    <w:p w14:paraId="6ACEB6D4" w14:textId="77777777" w:rsidR="00556B9F" w:rsidRDefault="00556B9F" w:rsidP="00556B9F">
      <w:pPr>
        <w:spacing w:after="0" w:line="276" w:lineRule="auto"/>
      </w:pPr>
    </w:p>
    <w:p w14:paraId="1748D12A" w14:textId="77777777" w:rsidR="00556B9F" w:rsidRDefault="00556B9F" w:rsidP="00556B9F">
      <w:pPr>
        <w:spacing w:after="0" w:line="276" w:lineRule="auto"/>
      </w:pPr>
      <w:r>
        <w:t>Inwestor:</w:t>
      </w:r>
    </w:p>
    <w:p w14:paraId="5F8CEC55" w14:textId="77777777" w:rsidR="006B4DA7" w:rsidRDefault="006B4DA7" w:rsidP="00556B9F">
      <w:pPr>
        <w:spacing w:after="0" w:line="276" w:lineRule="auto"/>
        <w:rPr>
          <w:sz w:val="24"/>
          <w:szCs w:val="24"/>
        </w:rPr>
      </w:pPr>
      <w:r>
        <w:tab/>
      </w:r>
      <w:r>
        <w:tab/>
      </w:r>
      <w:r>
        <w:tab/>
      </w:r>
      <w:r w:rsidRPr="006B4DA7">
        <w:rPr>
          <w:sz w:val="24"/>
          <w:szCs w:val="24"/>
        </w:rPr>
        <w:t>Gmina Solec Kujawski</w:t>
      </w:r>
    </w:p>
    <w:p w14:paraId="3C535BEF" w14:textId="77777777" w:rsidR="006B4DA7" w:rsidRPr="006B4DA7" w:rsidRDefault="006B4DA7" w:rsidP="00556B9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ul. 23 Stycznia 7, 86-050 Solec Kujawski</w:t>
      </w:r>
    </w:p>
    <w:p w14:paraId="64FABE9B" w14:textId="77777777" w:rsidR="00556B9F" w:rsidRDefault="00556B9F" w:rsidP="00556B9F">
      <w:pPr>
        <w:spacing w:after="0" w:line="276" w:lineRule="auto"/>
      </w:pPr>
    </w:p>
    <w:p w14:paraId="026F37E6" w14:textId="77777777" w:rsidR="00556B9F" w:rsidRPr="00556B9F" w:rsidRDefault="00556B9F" w:rsidP="006B4DA7">
      <w:pPr>
        <w:spacing w:after="0" w:line="276" w:lineRule="auto"/>
      </w:pPr>
      <w:r>
        <w:t>Sporządził:</w:t>
      </w:r>
      <w:r w:rsidR="006B4DA7">
        <w:tab/>
      </w:r>
      <w:r w:rsidR="006B4DA7">
        <w:tab/>
        <w:t>Dorota Bethke</w:t>
      </w:r>
    </w:p>
    <w:p w14:paraId="7FC02221" w14:textId="77777777" w:rsidR="00556B9F" w:rsidRDefault="00556B9F" w:rsidP="00556B9F">
      <w:pPr>
        <w:jc w:val="center"/>
      </w:pPr>
    </w:p>
    <w:p w14:paraId="08EA594F" w14:textId="77777777" w:rsidR="007D549D" w:rsidRDefault="007D549D" w:rsidP="00556B9F">
      <w:pPr>
        <w:jc w:val="center"/>
      </w:pPr>
    </w:p>
    <w:p w14:paraId="2170E5EC" w14:textId="77777777" w:rsidR="007D549D" w:rsidRDefault="007D549D" w:rsidP="00556B9F">
      <w:pPr>
        <w:jc w:val="center"/>
      </w:pPr>
    </w:p>
    <w:p w14:paraId="03314762" w14:textId="77777777" w:rsidR="007D549D" w:rsidRDefault="007D549D" w:rsidP="00556B9F">
      <w:pPr>
        <w:jc w:val="center"/>
      </w:pPr>
    </w:p>
    <w:p w14:paraId="148C3A5E" w14:textId="77777777" w:rsidR="007D549D" w:rsidRDefault="007D549D" w:rsidP="00556B9F">
      <w:pPr>
        <w:jc w:val="center"/>
      </w:pPr>
    </w:p>
    <w:p w14:paraId="62A7F1BB" w14:textId="314FE556" w:rsidR="007D549D" w:rsidRDefault="007D549D" w:rsidP="00556B9F">
      <w:pPr>
        <w:jc w:val="center"/>
      </w:pPr>
    </w:p>
    <w:p w14:paraId="611DDBF2" w14:textId="518BCC99" w:rsidR="009C6336" w:rsidRDefault="009C6336" w:rsidP="00556B9F">
      <w:pPr>
        <w:jc w:val="center"/>
      </w:pPr>
    </w:p>
    <w:p w14:paraId="7B34E2D1" w14:textId="36EE78F1" w:rsidR="009C6336" w:rsidRDefault="009C6336" w:rsidP="00556B9F">
      <w:pPr>
        <w:jc w:val="center"/>
      </w:pPr>
    </w:p>
    <w:p w14:paraId="75A289B1" w14:textId="77777777" w:rsidR="009C6336" w:rsidRDefault="009C6336" w:rsidP="00556B9F">
      <w:pPr>
        <w:jc w:val="center"/>
      </w:pPr>
    </w:p>
    <w:p w14:paraId="5FF16BA6" w14:textId="77777777" w:rsidR="007D549D" w:rsidRDefault="007D549D" w:rsidP="00556B9F">
      <w:pPr>
        <w:jc w:val="center"/>
      </w:pPr>
    </w:p>
    <w:p w14:paraId="4BBB9B8B" w14:textId="77777777" w:rsidR="007D549D" w:rsidRDefault="007D549D" w:rsidP="00556B9F">
      <w:pPr>
        <w:jc w:val="center"/>
      </w:pPr>
    </w:p>
    <w:p w14:paraId="774AEDF9" w14:textId="77777777" w:rsidR="007D549D" w:rsidRDefault="007D549D" w:rsidP="00556B9F">
      <w:pPr>
        <w:jc w:val="center"/>
      </w:pPr>
    </w:p>
    <w:p w14:paraId="35B4AF28" w14:textId="77777777" w:rsidR="007D549D" w:rsidRPr="002752F5" w:rsidRDefault="007D549D" w:rsidP="007D549D">
      <w:pPr>
        <w:pStyle w:val="Akapitzlist"/>
        <w:numPr>
          <w:ilvl w:val="0"/>
          <w:numId w:val="1"/>
        </w:numPr>
        <w:rPr>
          <w:b/>
        </w:rPr>
      </w:pPr>
      <w:r w:rsidRPr="002752F5">
        <w:rPr>
          <w:b/>
        </w:rPr>
        <w:lastRenderedPageBreak/>
        <w:t>Uwagi ogólne:</w:t>
      </w:r>
    </w:p>
    <w:p w14:paraId="6FB06214" w14:textId="77777777" w:rsidR="0003085F" w:rsidRDefault="0003085F" w:rsidP="0003085F">
      <w:pPr>
        <w:pStyle w:val="Akapitzlist"/>
      </w:pPr>
    </w:p>
    <w:p w14:paraId="7BDAAA3E" w14:textId="5649417E" w:rsidR="003C78C0" w:rsidRPr="007F388B" w:rsidRDefault="007F388B" w:rsidP="001522DC">
      <w:pPr>
        <w:pStyle w:val="Akapitzlist"/>
        <w:numPr>
          <w:ilvl w:val="1"/>
          <w:numId w:val="1"/>
        </w:numPr>
        <w:jc w:val="both"/>
      </w:pPr>
      <w:r w:rsidRPr="007F388B">
        <w:rPr>
          <w:rFonts w:cstheme="minorHAnsi"/>
          <w:bCs/>
          <w:lang w:eastAsia="ar-SA"/>
        </w:rPr>
        <w:t>Dojazd do budowy możliwy jest tylko drogami: wojewódzką z ograniczeniem tonażowym do 12t oraz gminnymi z ograniczeniem tonażowym do 3,5t. Jeżeli Wykonawca będzie korzystać z cięższego transportu, to do obowiązku Wykonawcy będzie należało uzyskanie zgody z Zarządu Dróg Wojewódzkich oraz z Urzędu Miejskiego w Solcu Kujawskim (Wydział Utrzymania Miasta) na przejazd pojazdem o wyższym tonażu oraz wniesienie niezbędnych opłat za wydanie zezwoleń</w:t>
      </w:r>
      <w:r w:rsidR="00DE5F73" w:rsidRPr="007F388B">
        <w:t xml:space="preserve">. </w:t>
      </w:r>
    </w:p>
    <w:p w14:paraId="7493B248" w14:textId="77777777" w:rsidR="00E66B47" w:rsidRDefault="00E66B47" w:rsidP="001522DC">
      <w:pPr>
        <w:pStyle w:val="Akapitzlist"/>
        <w:jc w:val="both"/>
      </w:pPr>
    </w:p>
    <w:p w14:paraId="35AB0B60" w14:textId="58039E3C" w:rsidR="003C78C0" w:rsidRDefault="004D143B" w:rsidP="001522DC">
      <w:pPr>
        <w:pStyle w:val="Akapitzlist"/>
        <w:numPr>
          <w:ilvl w:val="1"/>
          <w:numId w:val="1"/>
        </w:numPr>
        <w:jc w:val="both"/>
      </w:pPr>
      <w:r>
        <w:t>Ze względu na lokalizację</w:t>
      </w:r>
      <w:r w:rsidR="00015EA3">
        <w:t xml:space="preserve">, w bezpośrednim sąsiedztwie </w:t>
      </w:r>
      <w:r w:rsidR="007F388B">
        <w:t>budowy</w:t>
      </w:r>
      <w:r w:rsidR="00015EA3">
        <w:t>,</w:t>
      </w:r>
      <w:r w:rsidR="002752F5">
        <w:t xml:space="preserve"> czynn</w:t>
      </w:r>
      <w:r w:rsidR="007F388B">
        <w:t>ej</w:t>
      </w:r>
      <w:r w:rsidR="002752F5">
        <w:t xml:space="preserve"> </w:t>
      </w:r>
      <w:r w:rsidR="007F388B">
        <w:t>szkoły podstawowej</w:t>
      </w:r>
      <w:r w:rsidR="002752F5">
        <w:t xml:space="preserve">, </w:t>
      </w:r>
      <w:r w:rsidR="00FC4BB8">
        <w:t xml:space="preserve">Wykonawca </w:t>
      </w:r>
      <w:r w:rsidR="009C34D1">
        <w:t xml:space="preserve">będzie zobowiązany do </w:t>
      </w:r>
      <w:r w:rsidR="002752F5">
        <w:t>szczególnej ostrożności w trakcie wykonywania robót budowlanych</w:t>
      </w:r>
      <w:r w:rsidR="003C78C0">
        <w:t>, m.in.:</w:t>
      </w:r>
    </w:p>
    <w:p w14:paraId="612B57F6" w14:textId="62FB6237" w:rsidR="007D549D" w:rsidRDefault="003C78C0" w:rsidP="007F388B">
      <w:pPr>
        <w:pStyle w:val="Akapitzlist"/>
        <w:spacing w:after="0" w:line="240" w:lineRule="auto"/>
        <w:jc w:val="both"/>
      </w:pPr>
      <w:r>
        <w:t xml:space="preserve">- </w:t>
      </w:r>
      <w:r w:rsidR="002752F5">
        <w:t xml:space="preserve"> </w:t>
      </w:r>
      <w:r w:rsidR="009C34D1">
        <w:t>właściwego oznaczenia placu budowy i</w:t>
      </w:r>
      <w:r w:rsidR="002752F5">
        <w:t> </w:t>
      </w:r>
      <w:r w:rsidR="009C34D1">
        <w:t>zabezpieczenia w</w:t>
      </w:r>
      <w:r>
        <w:t> </w:t>
      </w:r>
      <w:r w:rsidR="009C34D1">
        <w:t>sposób uniemożliwiający osob</w:t>
      </w:r>
      <w:r w:rsidR="00395A56">
        <w:t>om</w:t>
      </w:r>
      <w:r w:rsidR="009C34D1">
        <w:t xml:space="preserve"> postronnym, a w szczególności dzieciom, wstęp na teren budowy</w:t>
      </w:r>
      <w:r>
        <w:t>,</w:t>
      </w:r>
    </w:p>
    <w:p w14:paraId="06C8A32D" w14:textId="321FC407" w:rsidR="007F388B" w:rsidRPr="007F388B" w:rsidRDefault="007F388B" w:rsidP="007F388B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720"/>
        <w:jc w:val="both"/>
        <w:textAlignment w:val="baseline"/>
      </w:pPr>
      <w:r w:rsidRPr="007F388B">
        <w:rPr>
          <w:rFonts w:ascii="Calibri" w:hAnsi="Calibri" w:cs="Calibri"/>
          <w:bCs/>
          <w:color w:val="000000"/>
          <w:lang w:eastAsia="ar-SA"/>
        </w:rPr>
        <w:t>- skoordynowania harmonogramu dostaw materiałowych z funkcjonowaniem placówki,</w:t>
      </w:r>
    </w:p>
    <w:p w14:paraId="5A28AD65" w14:textId="39AC6D8E" w:rsidR="007F388B" w:rsidRPr="007F388B" w:rsidRDefault="007F388B" w:rsidP="007F388B">
      <w:pPr>
        <w:widowControl w:val="0"/>
        <w:tabs>
          <w:tab w:val="left" w:pos="426"/>
        </w:tabs>
        <w:suppressAutoHyphens/>
        <w:autoSpaceDN w:val="0"/>
        <w:spacing w:after="60" w:line="240" w:lineRule="auto"/>
        <w:ind w:left="709"/>
        <w:jc w:val="both"/>
        <w:textAlignment w:val="baseline"/>
      </w:pPr>
      <w:bookmarkStart w:id="0" w:name="_Hlk58490781"/>
      <w:r w:rsidRPr="00A409DB">
        <w:t xml:space="preserve">- wykonywania prac w sposób nieuciążliwy dla funkcjonowania obiektu, np. prowadzenia prac o wysokim poziomie hałasu po godzinach pracy szkoły </w:t>
      </w:r>
      <w:bookmarkStart w:id="1" w:name="_Hlk75256323"/>
      <w:r w:rsidRPr="00A409DB">
        <w:t>oraz wykonywanie robót w istniejącym budynku w okresie ferii zimowych lub letnich.</w:t>
      </w:r>
    </w:p>
    <w:bookmarkEnd w:id="0"/>
    <w:bookmarkEnd w:id="1"/>
    <w:p w14:paraId="7A0078F4" w14:textId="460591FD" w:rsidR="003575D3" w:rsidRDefault="003575D3" w:rsidP="002752F5">
      <w:pPr>
        <w:pStyle w:val="Akapitzlist"/>
      </w:pPr>
    </w:p>
    <w:p w14:paraId="00C10CDA" w14:textId="735DF71E" w:rsidR="00A702EA" w:rsidRDefault="00A257BD" w:rsidP="00A257BD">
      <w:pPr>
        <w:pStyle w:val="Akapitzlist"/>
        <w:numPr>
          <w:ilvl w:val="1"/>
          <w:numId w:val="1"/>
        </w:numPr>
        <w:jc w:val="both"/>
        <w:rPr>
          <w:b/>
        </w:rPr>
      </w:pPr>
      <w:r>
        <w:rPr>
          <w:bCs/>
        </w:rPr>
        <w:t>Wykonawca będzie zobowiązany do przedłożenia Zamawiającemu</w:t>
      </w:r>
      <w:r w:rsidRPr="00A702EA">
        <w:rPr>
          <w:bCs/>
        </w:rPr>
        <w:t xml:space="preserve"> i przyszłe</w:t>
      </w:r>
      <w:r>
        <w:rPr>
          <w:bCs/>
        </w:rPr>
        <w:t>mu</w:t>
      </w:r>
      <w:r w:rsidRPr="00A702EA">
        <w:rPr>
          <w:bCs/>
        </w:rPr>
        <w:t xml:space="preserve"> użytkownik</w:t>
      </w:r>
      <w:r>
        <w:rPr>
          <w:bCs/>
        </w:rPr>
        <w:t>owi</w:t>
      </w:r>
      <w:r w:rsidRPr="00A702EA">
        <w:rPr>
          <w:bCs/>
        </w:rPr>
        <w:t xml:space="preserve"> obiektu</w:t>
      </w:r>
      <w:r>
        <w:rPr>
          <w:bCs/>
        </w:rPr>
        <w:t xml:space="preserve"> do akceptacji </w:t>
      </w:r>
      <w:r w:rsidR="00A702EA" w:rsidRPr="00A702EA">
        <w:rPr>
          <w:bCs/>
        </w:rPr>
        <w:t>przed wbudowaniem</w:t>
      </w:r>
      <w:r>
        <w:rPr>
          <w:bCs/>
        </w:rPr>
        <w:t xml:space="preserve"> p</w:t>
      </w:r>
      <w:r w:rsidRPr="00A702EA">
        <w:rPr>
          <w:bCs/>
        </w:rPr>
        <w:t>róbki</w:t>
      </w:r>
      <w:r w:rsidR="00E654B2">
        <w:rPr>
          <w:bCs/>
        </w:rPr>
        <w:t xml:space="preserve"> </w:t>
      </w:r>
      <w:r w:rsidRPr="00A702EA">
        <w:rPr>
          <w:bCs/>
        </w:rPr>
        <w:t>materiałów</w:t>
      </w:r>
      <w:r>
        <w:rPr>
          <w:bCs/>
        </w:rPr>
        <w:t xml:space="preserve"> mających wpływ na w</w:t>
      </w:r>
      <w:r w:rsidR="00E654B2">
        <w:rPr>
          <w:bCs/>
        </w:rPr>
        <w:t>artość</w:t>
      </w:r>
      <w:r>
        <w:rPr>
          <w:bCs/>
        </w:rPr>
        <w:t xml:space="preserve"> użytkow</w:t>
      </w:r>
      <w:r w:rsidR="00E654B2">
        <w:rPr>
          <w:bCs/>
        </w:rPr>
        <w:t>ą</w:t>
      </w:r>
      <w:r>
        <w:rPr>
          <w:bCs/>
        </w:rPr>
        <w:t xml:space="preserve"> i estetyczn</w:t>
      </w:r>
      <w:r w:rsidR="00E654B2">
        <w:rPr>
          <w:bCs/>
        </w:rPr>
        <w:t>ą</w:t>
      </w:r>
      <w:r>
        <w:rPr>
          <w:bCs/>
        </w:rPr>
        <w:t xml:space="preserve"> obiektu</w:t>
      </w:r>
      <w:r w:rsidR="00A702EA" w:rsidRPr="00A702EA">
        <w:rPr>
          <w:bCs/>
        </w:rPr>
        <w:t>.</w:t>
      </w:r>
      <w:r w:rsidR="00A702EA" w:rsidRPr="00C95229">
        <w:rPr>
          <w:b/>
        </w:rPr>
        <w:t xml:space="preserve"> </w:t>
      </w:r>
    </w:p>
    <w:p w14:paraId="76DE33F4" w14:textId="77777777" w:rsidR="0053605F" w:rsidRDefault="0053605F" w:rsidP="0053605F">
      <w:pPr>
        <w:pStyle w:val="Akapitzlist"/>
        <w:jc w:val="both"/>
        <w:rPr>
          <w:b/>
        </w:rPr>
      </w:pPr>
    </w:p>
    <w:p w14:paraId="464C12FD" w14:textId="43BE1E07" w:rsidR="0053605F" w:rsidRDefault="0053605F" w:rsidP="0053605F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60" w:line="240" w:lineRule="auto"/>
        <w:jc w:val="both"/>
        <w:textAlignment w:val="baseline"/>
        <w:rPr>
          <w:rFonts w:eastAsia="Arial" w:cstheme="minorHAnsi"/>
          <w:sz w:val="24"/>
          <w:szCs w:val="20"/>
          <w:lang w:val="fr-FR" w:eastAsia="ar-SA"/>
        </w:rPr>
      </w:pPr>
      <w:r w:rsidRPr="0053605F">
        <w:rPr>
          <w:rFonts w:eastAsia="Arial" w:cstheme="minorHAnsi"/>
          <w:sz w:val="24"/>
          <w:szCs w:val="20"/>
          <w:lang w:val="fr-FR" w:eastAsia="ar-SA"/>
        </w:rPr>
        <w:t xml:space="preserve">Wykonawca na własny koszt zrealizuje niezbędne czynności i poniesie wszelkie koszty związane z organizacją i utrzymaniem placu budowy. Po stronie Wykonawcy będzie również </w:t>
      </w:r>
      <w:r w:rsidR="002A36FE">
        <w:rPr>
          <w:rFonts w:eastAsia="Arial" w:cstheme="minorHAnsi"/>
          <w:sz w:val="24"/>
          <w:szCs w:val="20"/>
          <w:lang w:val="fr-FR" w:eastAsia="ar-SA"/>
        </w:rPr>
        <w:t xml:space="preserve">założenie podliczników </w:t>
      </w:r>
      <w:r w:rsidRPr="0053605F">
        <w:rPr>
          <w:rFonts w:eastAsia="Arial" w:cstheme="minorHAnsi"/>
          <w:sz w:val="24"/>
          <w:szCs w:val="20"/>
          <w:lang w:val="fr-FR" w:eastAsia="ar-SA"/>
        </w:rPr>
        <w:t>mediów na czas budowy i pokrywanie wszelkich kosztów z tego tytułu.</w:t>
      </w:r>
    </w:p>
    <w:p w14:paraId="765E0A36" w14:textId="77777777" w:rsidR="0053605F" w:rsidRPr="0053605F" w:rsidRDefault="0053605F" w:rsidP="0053605F">
      <w:pPr>
        <w:pStyle w:val="Akapitzlist"/>
        <w:rPr>
          <w:rFonts w:eastAsia="Arial" w:cstheme="minorHAnsi"/>
          <w:sz w:val="24"/>
          <w:szCs w:val="20"/>
          <w:lang w:val="fr-FR" w:eastAsia="ar-SA"/>
        </w:rPr>
      </w:pPr>
    </w:p>
    <w:p w14:paraId="6940B717" w14:textId="412D452D" w:rsidR="0053605F" w:rsidRPr="0053605F" w:rsidRDefault="0053605F" w:rsidP="0053605F">
      <w:pPr>
        <w:pStyle w:val="Akapitzlist"/>
        <w:numPr>
          <w:ilvl w:val="1"/>
          <w:numId w:val="1"/>
        </w:numPr>
        <w:spacing w:after="60" w:line="240" w:lineRule="auto"/>
        <w:contextualSpacing w:val="0"/>
        <w:jc w:val="both"/>
        <w:rPr>
          <w:rFonts w:eastAsia="Arial" w:cstheme="minorHAnsi"/>
          <w:sz w:val="24"/>
          <w:szCs w:val="20"/>
          <w:lang w:val="fr-FR" w:eastAsia="ar-SA"/>
        </w:rPr>
      </w:pPr>
      <w:r w:rsidRPr="0053605F">
        <w:rPr>
          <w:rFonts w:eastAsia="Arial" w:cstheme="minorHAnsi"/>
          <w:sz w:val="24"/>
          <w:szCs w:val="20"/>
          <w:lang w:val="fr-FR" w:eastAsia="ar-SA"/>
        </w:rPr>
        <w:t xml:space="preserve">Wykonawca odpowiadać będzie za wszelkie szkody powstałe </w:t>
      </w:r>
      <w:r w:rsidR="002A36FE">
        <w:rPr>
          <w:rFonts w:eastAsia="Arial" w:cstheme="minorHAnsi"/>
          <w:sz w:val="24"/>
          <w:szCs w:val="20"/>
          <w:lang w:val="fr-FR" w:eastAsia="ar-SA"/>
        </w:rPr>
        <w:t>w wyniku</w:t>
      </w:r>
      <w:r w:rsidRPr="0053605F">
        <w:rPr>
          <w:rFonts w:eastAsia="Arial" w:cstheme="minorHAnsi"/>
          <w:sz w:val="24"/>
          <w:szCs w:val="20"/>
          <w:lang w:val="fr-FR" w:eastAsia="ar-SA"/>
        </w:rPr>
        <w:t xml:space="preserve"> prowadzenia prac remontowych w istniejącym budynku szkoły. </w:t>
      </w:r>
    </w:p>
    <w:p w14:paraId="5EBE71A6" w14:textId="0916C83D" w:rsidR="00A702EA" w:rsidRDefault="00A702EA" w:rsidP="002752F5">
      <w:pPr>
        <w:pStyle w:val="Akapitzlist"/>
      </w:pPr>
    </w:p>
    <w:p w14:paraId="7F2D30A2" w14:textId="77777777" w:rsidR="007D549D" w:rsidRDefault="007D549D" w:rsidP="007D549D">
      <w:pPr>
        <w:pStyle w:val="Akapitzlist"/>
        <w:numPr>
          <w:ilvl w:val="0"/>
          <w:numId w:val="1"/>
        </w:numPr>
        <w:rPr>
          <w:b/>
        </w:rPr>
      </w:pPr>
      <w:r w:rsidRPr="002752F5">
        <w:rPr>
          <w:b/>
        </w:rPr>
        <w:t xml:space="preserve">Zmiany </w:t>
      </w:r>
      <w:r w:rsidR="002B259C">
        <w:rPr>
          <w:b/>
        </w:rPr>
        <w:t xml:space="preserve">i uzupełnienia </w:t>
      </w:r>
      <w:r w:rsidRPr="002752F5">
        <w:rPr>
          <w:b/>
        </w:rPr>
        <w:t>wprowadzone przez Zamawiającego do projektu wykonawczego:</w:t>
      </w:r>
    </w:p>
    <w:p w14:paraId="2F4EB395" w14:textId="794C26BA" w:rsidR="009C6336" w:rsidRDefault="009C6336" w:rsidP="002752F5">
      <w:pPr>
        <w:pStyle w:val="Akapitzlist"/>
        <w:rPr>
          <w:b/>
        </w:rPr>
      </w:pPr>
    </w:p>
    <w:p w14:paraId="5A8AA45E" w14:textId="0FC3EAFE" w:rsidR="009C6336" w:rsidRDefault="009C6336" w:rsidP="009C6336">
      <w:pPr>
        <w:pStyle w:val="Akapitzlist"/>
        <w:numPr>
          <w:ilvl w:val="1"/>
          <w:numId w:val="1"/>
        </w:numPr>
        <w:jc w:val="both"/>
      </w:pPr>
      <w:r>
        <w:t>ZAGOSPODAROWANIE TERENU:</w:t>
      </w:r>
    </w:p>
    <w:p w14:paraId="13D07DFF" w14:textId="77777777" w:rsidR="009C6336" w:rsidRDefault="009C6336" w:rsidP="009C6336">
      <w:pPr>
        <w:pStyle w:val="Akapitzlist"/>
        <w:jc w:val="both"/>
      </w:pPr>
    </w:p>
    <w:p w14:paraId="407E5CEE" w14:textId="359D8F87" w:rsidR="009C6336" w:rsidRDefault="009C6336" w:rsidP="009C6336">
      <w:pPr>
        <w:pStyle w:val="Akapitzlist"/>
        <w:numPr>
          <w:ilvl w:val="2"/>
          <w:numId w:val="1"/>
        </w:numPr>
        <w:jc w:val="both"/>
      </w:pPr>
      <w:r>
        <w:t xml:space="preserve">Opis techniczny pkt 6.1. Kolizje – drzewa kolidujące z </w:t>
      </w:r>
      <w:r w:rsidR="006B0B1E">
        <w:t>realizacją inwestycji</w:t>
      </w:r>
      <w:r>
        <w:t xml:space="preserve"> </w:t>
      </w:r>
      <w:r w:rsidR="00792992">
        <w:t xml:space="preserve">wymagające pozwolenia na wycinkę </w:t>
      </w:r>
      <w:r>
        <w:t>zostały usunięte przez Zamawiającego</w:t>
      </w:r>
      <w:r w:rsidR="00792992">
        <w:t>, należy usunąć 21 drzew niewymagających pozwolenia na wycinkę znajdujących się w ogródku szkolnym.</w:t>
      </w:r>
    </w:p>
    <w:p w14:paraId="7897ED81" w14:textId="77777777" w:rsidR="00D529E6" w:rsidRDefault="00D529E6" w:rsidP="00D529E6">
      <w:pPr>
        <w:pStyle w:val="Akapitzlist"/>
        <w:ind w:left="1080"/>
        <w:jc w:val="both"/>
      </w:pPr>
    </w:p>
    <w:p w14:paraId="61538565" w14:textId="1D95B4FA" w:rsidR="00D529E6" w:rsidRDefault="00F13745" w:rsidP="009C6336">
      <w:pPr>
        <w:pStyle w:val="Akapitzlist"/>
        <w:numPr>
          <w:ilvl w:val="2"/>
          <w:numId w:val="1"/>
        </w:numPr>
        <w:jc w:val="both"/>
      </w:pPr>
      <w:r>
        <w:t>Zamawiający zwiększa zakres zagospodarowania terenu o dostawę i montaż piłkochwytów osłaniających elewację zachodnią.</w:t>
      </w:r>
    </w:p>
    <w:p w14:paraId="4ABFE044" w14:textId="77777777" w:rsidR="009C6336" w:rsidRDefault="009C6336" w:rsidP="009C6336">
      <w:pPr>
        <w:pStyle w:val="Akapitzlist"/>
        <w:ind w:left="1080"/>
        <w:jc w:val="both"/>
      </w:pPr>
    </w:p>
    <w:p w14:paraId="0536FB0C" w14:textId="165A45A7" w:rsidR="002752F5" w:rsidRDefault="00E9336D" w:rsidP="001522DC">
      <w:pPr>
        <w:pStyle w:val="Akapitzlist"/>
        <w:numPr>
          <w:ilvl w:val="1"/>
          <w:numId w:val="1"/>
        </w:numPr>
        <w:jc w:val="both"/>
      </w:pPr>
      <w:r>
        <w:t>BRANŻA ARCHITEKTONICZNA:</w:t>
      </w:r>
    </w:p>
    <w:p w14:paraId="202ECA19" w14:textId="77777777" w:rsidR="00786D84" w:rsidRDefault="00786D84" w:rsidP="00786D84">
      <w:pPr>
        <w:pStyle w:val="Akapitzlist"/>
        <w:jc w:val="both"/>
      </w:pPr>
    </w:p>
    <w:p w14:paraId="5DF736B0" w14:textId="77777777" w:rsidR="00A702EA" w:rsidRDefault="00A702EA" w:rsidP="00A702EA">
      <w:pPr>
        <w:pStyle w:val="Akapitzlist"/>
        <w:numPr>
          <w:ilvl w:val="2"/>
          <w:numId w:val="1"/>
        </w:numPr>
        <w:jc w:val="both"/>
      </w:pPr>
      <w:r>
        <w:t>Opis techniczny pkt 5.9.1 Tynki zewnętrzne oraz rys. A-8 – Zamawiający rezygnuje z tynku zewnętrznego barwionego w masie oraz tynku kamyczkowego na cokole. Należy zastosować tynki silikatowo – silikonowe dwukrotnie malowane farbą silikonową zgodnie z technologią producenta.</w:t>
      </w:r>
    </w:p>
    <w:p w14:paraId="6FF9DF57" w14:textId="77777777" w:rsidR="00A702EA" w:rsidRDefault="00A702EA" w:rsidP="00A702EA">
      <w:pPr>
        <w:pStyle w:val="Akapitzlist"/>
      </w:pPr>
    </w:p>
    <w:p w14:paraId="5FFA11E7" w14:textId="77777777" w:rsidR="00A702EA" w:rsidRDefault="00A702EA" w:rsidP="00A702EA">
      <w:pPr>
        <w:pStyle w:val="Akapitzlist"/>
        <w:numPr>
          <w:ilvl w:val="2"/>
          <w:numId w:val="1"/>
        </w:numPr>
        <w:jc w:val="both"/>
      </w:pPr>
      <w:r>
        <w:t>Oferta powinna zawierać wycenę zabezpieczenia ścian korytarzy i klatek schodowych poprzez d</w:t>
      </w:r>
      <w:r w:rsidRPr="00DD0FFA">
        <w:t xml:space="preserve">wukrotne malowanie </w:t>
      </w:r>
      <w:r>
        <w:t xml:space="preserve">matowym </w:t>
      </w:r>
      <w:r w:rsidRPr="00DD0FFA">
        <w:t>bezbarwnym lakierem do lamperii na wysokość 1,5m</w:t>
      </w:r>
      <w:r>
        <w:t xml:space="preserve"> – brak informacji w projekcie, uwzględniono w poz. 12.1.1.8 i 12.1.2.7 ZZK.</w:t>
      </w:r>
    </w:p>
    <w:p w14:paraId="178DAA28" w14:textId="77777777" w:rsidR="00A702EA" w:rsidRDefault="00A702EA" w:rsidP="00A702EA">
      <w:pPr>
        <w:pStyle w:val="Akapitzlist"/>
      </w:pPr>
    </w:p>
    <w:p w14:paraId="2A92D4B7" w14:textId="65E45242" w:rsidR="00A702EA" w:rsidRDefault="00E654B2" w:rsidP="001522DC">
      <w:pPr>
        <w:pStyle w:val="Akapitzlist"/>
        <w:numPr>
          <w:ilvl w:val="2"/>
          <w:numId w:val="1"/>
        </w:numPr>
        <w:jc w:val="both"/>
      </w:pPr>
      <w:r>
        <w:t xml:space="preserve">Zamawiający umieszcza </w:t>
      </w:r>
      <w:r w:rsidR="001A7D37">
        <w:t>w Załączniku nr 9 Projekt budowlany i wykonawczy – rewizję do rysunku A-1 RZUT PRZYZIEMIA uwzględniającą zmianę ustawienia białego montażu oraz zwiększenie powierzchni toalety dla osób z niepełnosprawnościami – pom. Nr 30.</w:t>
      </w:r>
    </w:p>
    <w:p w14:paraId="5C50023C" w14:textId="77777777" w:rsidR="001A7D37" w:rsidRDefault="001A7D37" w:rsidP="001A7D37">
      <w:pPr>
        <w:pStyle w:val="Akapitzlist"/>
      </w:pPr>
    </w:p>
    <w:p w14:paraId="045291D5" w14:textId="1433EA42" w:rsidR="001A7D37" w:rsidRDefault="001A7D37" w:rsidP="001A7D37">
      <w:pPr>
        <w:pStyle w:val="Akapitzlist"/>
        <w:numPr>
          <w:ilvl w:val="2"/>
          <w:numId w:val="1"/>
        </w:numPr>
        <w:jc w:val="both"/>
      </w:pPr>
      <w:r>
        <w:t>Zamawiający umieszcza w Załączniku nr 9 Projekt budowlany – rewizję do rysunku A-5  i Projekt wykonawczy – rewizję do rysunku A-8   ELEWACJA uwzględniającą zmianę wizualizacji elewacji wschodniej.</w:t>
      </w:r>
    </w:p>
    <w:p w14:paraId="144D1CCA" w14:textId="77777777" w:rsidR="007235CF" w:rsidRDefault="007235CF" w:rsidP="007235CF">
      <w:pPr>
        <w:pStyle w:val="Akapitzlist"/>
      </w:pPr>
    </w:p>
    <w:p w14:paraId="26AEA06C" w14:textId="48A2DD53" w:rsidR="007235CF" w:rsidRDefault="007235CF" w:rsidP="001A7D37">
      <w:pPr>
        <w:pStyle w:val="Akapitzlist"/>
        <w:numPr>
          <w:ilvl w:val="2"/>
          <w:numId w:val="1"/>
        </w:numPr>
        <w:jc w:val="both"/>
      </w:pPr>
      <w:r>
        <w:t>Zamówienie nie obejmuje dostawy i montażu wyposażenia meblowego oraz wyposażenia w toaletach</w:t>
      </w:r>
      <w:r w:rsidR="007A2F18">
        <w:t xml:space="preserve"> </w:t>
      </w:r>
      <w:r w:rsidR="007A2F18">
        <w:rPr>
          <w:color w:val="70AD47" w:themeColor="accent6"/>
        </w:rPr>
        <w:t>i salach lekcyjnych</w:t>
      </w:r>
      <w:r>
        <w:t xml:space="preserve"> tj.: pojemników na mydło, uchwytów na papier toaletowych, podajników ręczników papierowych, koszy na śmieci</w:t>
      </w:r>
      <w:r w:rsidR="007A2F18">
        <w:t xml:space="preserve">, </w:t>
      </w:r>
      <w:r w:rsidR="007A2F18" w:rsidRPr="007A2F18">
        <w:rPr>
          <w:color w:val="70AD47" w:themeColor="accent6"/>
        </w:rPr>
        <w:t>szczotek do wc</w:t>
      </w:r>
      <w:r w:rsidRPr="007A2F18">
        <w:rPr>
          <w:color w:val="70AD47" w:themeColor="accent6"/>
        </w:rPr>
        <w:t xml:space="preserve"> </w:t>
      </w:r>
      <w:r>
        <w:t xml:space="preserve">za wyjątkiem wklejanych luster (poz. 12.1.1.4 i 12.1.2.4 </w:t>
      </w:r>
      <w:r w:rsidR="00740951">
        <w:t xml:space="preserve">i 12.2.4 </w:t>
      </w:r>
      <w:r>
        <w:t>ZZK), luster uchylnych dla osób z niepełnosprawnościami (poz. 12.1.1.5 ZZK) oraz uchwytów dla osób z niepełnosprawnościam</w:t>
      </w:r>
      <w:r w:rsidR="00274D17">
        <w:t>i (poz. 12.1.1.2</w:t>
      </w:r>
      <w:r w:rsidR="00740951">
        <w:t>7</w:t>
      </w:r>
      <w:r w:rsidR="00274D17">
        <w:t>).</w:t>
      </w:r>
      <w:r>
        <w:t xml:space="preserve"> </w:t>
      </w:r>
    </w:p>
    <w:p w14:paraId="59B42435" w14:textId="77777777" w:rsidR="00786D84" w:rsidRDefault="00786D84" w:rsidP="00786D84">
      <w:pPr>
        <w:pStyle w:val="Akapitzlist"/>
        <w:jc w:val="both"/>
      </w:pPr>
    </w:p>
    <w:p w14:paraId="6EDDE8AE" w14:textId="01874F1B" w:rsidR="00786D84" w:rsidRDefault="00786D84" w:rsidP="00786D84">
      <w:pPr>
        <w:pStyle w:val="Akapitzlist"/>
        <w:numPr>
          <w:ilvl w:val="1"/>
          <w:numId w:val="1"/>
        </w:numPr>
        <w:jc w:val="both"/>
      </w:pPr>
      <w:r>
        <w:t xml:space="preserve">BRANŻA </w:t>
      </w:r>
      <w:r w:rsidR="00274D17">
        <w:t>SANITARNA ZEWNĘTRZNA</w:t>
      </w:r>
    </w:p>
    <w:p w14:paraId="3EF26C24" w14:textId="77777777" w:rsidR="00274D17" w:rsidRDefault="00274D17" w:rsidP="00274D17">
      <w:pPr>
        <w:pStyle w:val="Akapitzlist"/>
        <w:jc w:val="both"/>
      </w:pPr>
    </w:p>
    <w:p w14:paraId="48BC7953" w14:textId="77777777" w:rsidR="00274D17" w:rsidRDefault="00274D17" w:rsidP="00274D17">
      <w:pPr>
        <w:pStyle w:val="Akapitzlist"/>
        <w:numPr>
          <w:ilvl w:val="2"/>
          <w:numId w:val="1"/>
        </w:numPr>
        <w:jc w:val="both"/>
      </w:pPr>
      <w:r>
        <w:t>Zamawiający umieszcza w Załączniku nr 9 Projekt wykonawczy – rewizję do rysunku  IS PW Solec ZEWN S6 RZUT I PRZEKRÓJ STUDNI WODOMIERZOWEJ uwzględniającą zmianę wyposażenia studni.</w:t>
      </w:r>
    </w:p>
    <w:p w14:paraId="24DD70BF" w14:textId="77777777" w:rsidR="00274D17" w:rsidRDefault="00274D17" w:rsidP="00274D17">
      <w:pPr>
        <w:pStyle w:val="Akapitzlist"/>
        <w:jc w:val="both"/>
      </w:pPr>
    </w:p>
    <w:p w14:paraId="666B418E" w14:textId="61C4584F" w:rsidR="00274D17" w:rsidRDefault="00274D17" w:rsidP="00786D84">
      <w:pPr>
        <w:pStyle w:val="Akapitzlist"/>
        <w:numPr>
          <w:ilvl w:val="1"/>
          <w:numId w:val="1"/>
        </w:numPr>
        <w:jc w:val="both"/>
      </w:pPr>
      <w:r>
        <w:t>BRANŻA SANITARNA WEWNĘTRZNA</w:t>
      </w:r>
    </w:p>
    <w:p w14:paraId="139A8A47" w14:textId="77777777" w:rsidR="00274D17" w:rsidRDefault="00274D17" w:rsidP="00274D17">
      <w:pPr>
        <w:pStyle w:val="Akapitzlist"/>
        <w:ind w:left="1080"/>
        <w:jc w:val="both"/>
      </w:pPr>
    </w:p>
    <w:p w14:paraId="17406D76" w14:textId="73D86E09" w:rsidR="00274D17" w:rsidRDefault="00054F6D" w:rsidP="00274D17">
      <w:pPr>
        <w:pStyle w:val="Akapitzlist"/>
        <w:numPr>
          <w:ilvl w:val="2"/>
          <w:numId w:val="1"/>
        </w:numPr>
        <w:jc w:val="both"/>
      </w:pPr>
      <w:r>
        <w:t xml:space="preserve">W Ofercie należy uwzględnić montaż </w:t>
      </w:r>
      <w:r w:rsidR="00740951">
        <w:t>misek ustępowych</w:t>
      </w:r>
      <w:r>
        <w:t xml:space="preserve"> na stelażach </w:t>
      </w:r>
      <w:r w:rsidR="00740951">
        <w:t xml:space="preserve">(poz. 2.21 ZZK) </w:t>
      </w:r>
      <w:r>
        <w:t>wraz z wykonaniem zabudowy stelaży z  wodoodpornych płyt gipsowo-kartonowych</w:t>
      </w:r>
      <w:r w:rsidR="00740951">
        <w:t xml:space="preserve"> (poz. 12.1.1.24, 12.</w:t>
      </w:r>
      <w:r w:rsidR="004202F8">
        <w:t>2.19 ZZK</w:t>
      </w:r>
      <w:r w:rsidR="00740951">
        <w:t>)</w:t>
      </w:r>
      <w:r>
        <w:t xml:space="preserve">. </w:t>
      </w:r>
    </w:p>
    <w:p w14:paraId="51024C19" w14:textId="602E4C99" w:rsidR="004202F8" w:rsidRDefault="004202F8" w:rsidP="004202F8">
      <w:pPr>
        <w:pStyle w:val="Akapitzlist"/>
        <w:ind w:left="1080"/>
        <w:jc w:val="both"/>
      </w:pPr>
    </w:p>
    <w:p w14:paraId="2E2D0B9F" w14:textId="36205FAD" w:rsidR="004202F8" w:rsidRDefault="004202F8" w:rsidP="004202F8">
      <w:pPr>
        <w:pStyle w:val="Akapitzlist"/>
        <w:numPr>
          <w:ilvl w:val="1"/>
          <w:numId w:val="1"/>
        </w:numPr>
        <w:jc w:val="both"/>
      </w:pPr>
      <w:r>
        <w:t>BRANŻA ELEKTRYCZNA - TELETECHNICZNA</w:t>
      </w:r>
    </w:p>
    <w:p w14:paraId="1123A45D" w14:textId="77777777" w:rsidR="004202F8" w:rsidRDefault="004202F8" w:rsidP="004202F8">
      <w:pPr>
        <w:pStyle w:val="Akapitzlist"/>
        <w:ind w:left="1080"/>
        <w:jc w:val="both"/>
      </w:pPr>
    </w:p>
    <w:p w14:paraId="1F652FD8" w14:textId="2F5EE646" w:rsidR="004202F8" w:rsidRDefault="004202F8" w:rsidP="004202F8">
      <w:pPr>
        <w:pStyle w:val="Akapitzlist"/>
        <w:numPr>
          <w:ilvl w:val="2"/>
          <w:numId w:val="1"/>
        </w:numPr>
        <w:jc w:val="both"/>
      </w:pPr>
      <w:r>
        <w:t xml:space="preserve">Opis techniczny pkt </w:t>
      </w:r>
      <w:r w:rsidR="009B1B13" w:rsidRPr="009B1B13">
        <w:rPr>
          <w:i/>
          <w:iCs/>
        </w:rPr>
        <w:t>Instalacja paneli fotowoltaicznych</w:t>
      </w:r>
      <w:r w:rsidR="009B1B13">
        <w:rPr>
          <w:i/>
          <w:iCs/>
        </w:rPr>
        <w:t xml:space="preserve"> </w:t>
      </w:r>
      <w:r w:rsidR="00D54C60">
        <w:t>–</w:t>
      </w:r>
      <w:r w:rsidR="009B1B13">
        <w:t xml:space="preserve"> </w:t>
      </w:r>
      <w:r w:rsidR="00D54C60">
        <w:t>w wycenie należy przyjąć zgodnie z obowiązującymi przepisami inwerter 3-fazowy</w:t>
      </w:r>
      <w:r>
        <w:t>.</w:t>
      </w:r>
    </w:p>
    <w:p w14:paraId="7CA30EF8" w14:textId="77777777" w:rsidR="009B1B13" w:rsidRDefault="009B1B13" w:rsidP="009B1B13">
      <w:pPr>
        <w:pStyle w:val="Akapitzlist"/>
        <w:ind w:left="1080"/>
        <w:jc w:val="both"/>
      </w:pPr>
    </w:p>
    <w:p w14:paraId="40F73573" w14:textId="63291380" w:rsidR="009B1B13" w:rsidRDefault="009B1B13" w:rsidP="009B1B13">
      <w:pPr>
        <w:pStyle w:val="Akapitzlist"/>
        <w:numPr>
          <w:ilvl w:val="2"/>
          <w:numId w:val="1"/>
        </w:numPr>
        <w:jc w:val="both"/>
      </w:pPr>
      <w:r>
        <w:t>Opis techniczny pkt 8 Instalacja projektora - Zamówienie obejmuje wykonanie okablowania i montaż gniazd  bez  dostawy i montażu projektorów</w:t>
      </w:r>
      <w:r w:rsidR="00B24E4D">
        <w:t xml:space="preserve"> </w:t>
      </w:r>
      <w:r w:rsidR="00B24E4D">
        <w:rPr>
          <w:color w:val="70AD47" w:themeColor="accent6"/>
        </w:rPr>
        <w:t>oraz elektrycznych ekranów projekcyjnych</w:t>
      </w:r>
      <w:r>
        <w:t>.</w:t>
      </w:r>
    </w:p>
    <w:p w14:paraId="1800823E" w14:textId="77777777" w:rsidR="004202F8" w:rsidRDefault="004202F8" w:rsidP="004202F8">
      <w:pPr>
        <w:pStyle w:val="Akapitzlist"/>
        <w:ind w:left="1080"/>
        <w:jc w:val="both"/>
      </w:pPr>
    </w:p>
    <w:p w14:paraId="6B86F797" w14:textId="06F38B68" w:rsidR="004202F8" w:rsidRDefault="004202F8" w:rsidP="004202F8">
      <w:pPr>
        <w:pStyle w:val="Akapitzlist"/>
        <w:numPr>
          <w:ilvl w:val="2"/>
          <w:numId w:val="1"/>
        </w:numPr>
        <w:jc w:val="both"/>
      </w:pPr>
      <w:r>
        <w:t>Wycena powinna obejmować wykonanie sieci komputerowej LAN wraz z połąc</w:t>
      </w:r>
      <w:r w:rsidR="009B1B13">
        <w:t>zeniem</w:t>
      </w:r>
      <w:r>
        <w:t xml:space="preserve"> </w:t>
      </w:r>
      <w:r w:rsidR="00CB1780">
        <w:t>z</w:t>
      </w:r>
      <w:r>
        <w:t xml:space="preserve"> siec</w:t>
      </w:r>
      <w:r w:rsidR="00CB1780">
        <w:t>ią</w:t>
      </w:r>
      <w:r>
        <w:t xml:space="preserve"> szkoln</w:t>
      </w:r>
      <w:r w:rsidR="00CB1780">
        <w:t>ą</w:t>
      </w:r>
      <w:r w:rsidR="009B1B13">
        <w:t xml:space="preserve"> w budynku głównym</w:t>
      </w:r>
      <w:r>
        <w:t>, w tym zapewnienie łączności telefonicznej.</w:t>
      </w:r>
    </w:p>
    <w:p w14:paraId="4D539FD9" w14:textId="77777777" w:rsidR="009B1B13" w:rsidRDefault="009B1B13" w:rsidP="009B1B13">
      <w:pPr>
        <w:pStyle w:val="Akapitzlist"/>
      </w:pPr>
    </w:p>
    <w:p w14:paraId="4F2EB146" w14:textId="706B78A8" w:rsidR="009B1B13" w:rsidRDefault="009B1B13" w:rsidP="009B1B13">
      <w:pPr>
        <w:pStyle w:val="Akapitzlist"/>
        <w:numPr>
          <w:ilvl w:val="2"/>
          <w:numId w:val="1"/>
        </w:numPr>
        <w:jc w:val="both"/>
      </w:pPr>
      <w:r>
        <w:t>Wycena powinna obejmować wykonanie instalacji monitoringu zewnętrznego połączonego z istniejącą siecią monitoringu szkolnego.</w:t>
      </w:r>
    </w:p>
    <w:p w14:paraId="2577FDB7" w14:textId="77777777" w:rsidR="00D86563" w:rsidRDefault="00D86563" w:rsidP="008D3A7F">
      <w:pPr>
        <w:pStyle w:val="Akapitzlist"/>
        <w:ind w:left="709"/>
        <w:jc w:val="both"/>
        <w:rPr>
          <w:b/>
        </w:rPr>
      </w:pPr>
    </w:p>
    <w:p w14:paraId="6ACB08EB" w14:textId="77777777" w:rsidR="00D32B0E" w:rsidRDefault="00D32B0E" w:rsidP="00D32B0E">
      <w:pPr>
        <w:pStyle w:val="Akapitzlist"/>
        <w:jc w:val="both"/>
      </w:pPr>
    </w:p>
    <w:sectPr w:rsidR="00D32B0E" w:rsidSect="00B940B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AF0A" w14:textId="77777777" w:rsidR="00EF7C16" w:rsidRDefault="00EF7C16" w:rsidP="00770DF1">
      <w:pPr>
        <w:spacing w:after="0" w:line="240" w:lineRule="auto"/>
      </w:pPr>
      <w:r>
        <w:separator/>
      </w:r>
    </w:p>
  </w:endnote>
  <w:endnote w:type="continuationSeparator" w:id="0">
    <w:p w14:paraId="477409A4" w14:textId="77777777" w:rsidR="00EF7C16" w:rsidRDefault="00EF7C16" w:rsidP="0077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3566083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517836" w14:textId="49F70D96" w:rsidR="00B940BC" w:rsidRPr="00B940BC" w:rsidRDefault="00452886" w:rsidP="00452886">
            <w:pPr>
              <w:pStyle w:val="Stopka"/>
              <w:rPr>
                <w:sz w:val="20"/>
                <w:szCs w:val="20"/>
              </w:rPr>
            </w:pPr>
            <w:r w:rsidRPr="00FC4A52">
              <w:rPr>
                <w:i/>
                <w:sz w:val="20"/>
                <w:szCs w:val="20"/>
              </w:rPr>
              <w:t xml:space="preserve">Nr sprawy: </w:t>
            </w:r>
            <w:r w:rsidR="009A595F">
              <w:rPr>
                <w:i/>
                <w:sz w:val="20"/>
                <w:szCs w:val="20"/>
              </w:rPr>
              <w:t>WIPP.ZP.271.8.2021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 w:rsidR="00B940BC" w:rsidRPr="00B940BC">
              <w:rPr>
                <w:sz w:val="20"/>
                <w:szCs w:val="20"/>
              </w:rPr>
              <w:t xml:space="preserve">Strona </w:t>
            </w:r>
            <w:r w:rsidR="00B940BC" w:rsidRPr="00B940BC">
              <w:rPr>
                <w:b/>
                <w:bCs/>
                <w:sz w:val="20"/>
                <w:szCs w:val="20"/>
              </w:rPr>
              <w:fldChar w:fldCharType="begin"/>
            </w:r>
            <w:r w:rsidR="00B940BC" w:rsidRPr="00B940BC">
              <w:rPr>
                <w:b/>
                <w:bCs/>
                <w:sz w:val="20"/>
                <w:szCs w:val="20"/>
              </w:rPr>
              <w:instrText>PAGE</w:instrText>
            </w:r>
            <w:r w:rsidR="00B940BC" w:rsidRPr="00B940BC">
              <w:rPr>
                <w:b/>
                <w:bCs/>
                <w:sz w:val="20"/>
                <w:szCs w:val="20"/>
              </w:rPr>
              <w:fldChar w:fldCharType="separate"/>
            </w:r>
            <w:r w:rsidR="009A595F">
              <w:rPr>
                <w:b/>
                <w:bCs/>
                <w:noProof/>
                <w:sz w:val="20"/>
                <w:szCs w:val="20"/>
              </w:rPr>
              <w:t>3</w:t>
            </w:r>
            <w:r w:rsidR="00B940BC" w:rsidRPr="00B940BC">
              <w:rPr>
                <w:b/>
                <w:bCs/>
                <w:sz w:val="20"/>
                <w:szCs w:val="20"/>
              </w:rPr>
              <w:fldChar w:fldCharType="end"/>
            </w:r>
            <w:r w:rsidR="00B940BC" w:rsidRPr="00B940BC">
              <w:rPr>
                <w:sz w:val="20"/>
                <w:szCs w:val="20"/>
              </w:rPr>
              <w:t xml:space="preserve"> z </w:t>
            </w:r>
            <w:r w:rsidR="00B940BC" w:rsidRPr="00B940BC">
              <w:rPr>
                <w:b/>
                <w:bCs/>
                <w:sz w:val="20"/>
                <w:szCs w:val="20"/>
              </w:rPr>
              <w:fldChar w:fldCharType="begin"/>
            </w:r>
            <w:r w:rsidR="00B940BC" w:rsidRPr="00B940BC">
              <w:rPr>
                <w:b/>
                <w:bCs/>
                <w:sz w:val="20"/>
                <w:szCs w:val="20"/>
              </w:rPr>
              <w:instrText>NUMPAGES</w:instrText>
            </w:r>
            <w:r w:rsidR="00B940BC" w:rsidRPr="00B940BC">
              <w:rPr>
                <w:b/>
                <w:bCs/>
                <w:sz w:val="20"/>
                <w:szCs w:val="20"/>
              </w:rPr>
              <w:fldChar w:fldCharType="separate"/>
            </w:r>
            <w:r w:rsidR="009A595F">
              <w:rPr>
                <w:b/>
                <w:bCs/>
                <w:noProof/>
                <w:sz w:val="20"/>
                <w:szCs w:val="20"/>
              </w:rPr>
              <w:t>3</w:t>
            </w:r>
            <w:r w:rsidR="00B940BC" w:rsidRPr="00B940B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7D7E4C" w14:textId="77777777" w:rsidR="00B940BC" w:rsidRDefault="00B940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3907" w14:textId="63B49970" w:rsidR="00452886" w:rsidRPr="00FC4A52" w:rsidRDefault="00452886" w:rsidP="00452886">
    <w:pPr>
      <w:pStyle w:val="Stopka"/>
      <w:rPr>
        <w:i/>
        <w:sz w:val="20"/>
        <w:szCs w:val="20"/>
      </w:rPr>
    </w:pPr>
    <w:r w:rsidRPr="00FC4A52">
      <w:rPr>
        <w:i/>
        <w:sz w:val="20"/>
        <w:szCs w:val="20"/>
      </w:rPr>
      <w:t xml:space="preserve">Nr sprawy: </w:t>
    </w:r>
    <w:r w:rsidR="009A595F">
      <w:rPr>
        <w:i/>
        <w:sz w:val="20"/>
        <w:szCs w:val="20"/>
      </w:rPr>
      <w:t>WIPP.ZP.271.8.2021</w:t>
    </w:r>
  </w:p>
  <w:p w14:paraId="5708A4AC" w14:textId="77777777" w:rsidR="00452886" w:rsidRDefault="0045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281F" w14:textId="77777777" w:rsidR="00EF7C16" w:rsidRDefault="00EF7C16" w:rsidP="00770DF1">
      <w:pPr>
        <w:spacing w:after="0" w:line="240" w:lineRule="auto"/>
      </w:pPr>
      <w:r>
        <w:separator/>
      </w:r>
    </w:p>
  </w:footnote>
  <w:footnote w:type="continuationSeparator" w:id="0">
    <w:p w14:paraId="2AA9EAFC" w14:textId="77777777" w:rsidR="00EF7C16" w:rsidRDefault="00EF7C16" w:rsidP="0077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1.%2."/>
      <w:lvlJc w:val="left"/>
      <w:pPr>
        <w:tabs>
          <w:tab w:val="num" w:pos="0"/>
        </w:tabs>
        <w:ind w:left="0" w:firstLine="0"/>
      </w:pPr>
    </w:lvl>
    <w:lvl w:ilvl="2">
      <w:start w:val="7"/>
      <w:numFmt w:val="decimal"/>
      <w:lvlText w:val="1.%3."/>
      <w:lvlJc w:val="left"/>
      <w:pPr>
        <w:tabs>
          <w:tab w:val="num" w:pos="0"/>
        </w:tabs>
        <w:ind w:left="0" w:firstLine="0"/>
      </w:pPr>
    </w:lvl>
    <w:lvl w:ilvl="3">
      <w:start w:val="7"/>
      <w:numFmt w:val="decimal"/>
      <w:lvlText w:val="1.%4."/>
      <w:lvlJc w:val="left"/>
      <w:pPr>
        <w:tabs>
          <w:tab w:val="num" w:pos="0"/>
        </w:tabs>
        <w:ind w:left="0" w:firstLine="0"/>
      </w:pPr>
    </w:lvl>
    <w:lvl w:ilvl="4">
      <w:start w:val="7"/>
      <w:numFmt w:val="decimal"/>
      <w:lvlText w:val="1.%5."/>
      <w:lvlJc w:val="left"/>
      <w:pPr>
        <w:tabs>
          <w:tab w:val="num" w:pos="0"/>
        </w:tabs>
        <w:ind w:left="0" w:firstLine="0"/>
      </w:pPr>
    </w:lvl>
    <w:lvl w:ilvl="5">
      <w:start w:val="7"/>
      <w:numFmt w:val="decimal"/>
      <w:lvlText w:val="1.%6."/>
      <w:lvlJc w:val="left"/>
      <w:pPr>
        <w:tabs>
          <w:tab w:val="num" w:pos="0"/>
        </w:tabs>
        <w:ind w:left="0" w:firstLine="0"/>
      </w:pPr>
    </w:lvl>
    <w:lvl w:ilvl="6">
      <w:start w:val="7"/>
      <w:numFmt w:val="decimal"/>
      <w:lvlText w:val="1.%7."/>
      <w:lvlJc w:val="left"/>
      <w:pPr>
        <w:tabs>
          <w:tab w:val="num" w:pos="0"/>
        </w:tabs>
        <w:ind w:left="0" w:firstLine="0"/>
      </w:pPr>
    </w:lvl>
    <w:lvl w:ilvl="7">
      <w:start w:val="7"/>
      <w:numFmt w:val="decimal"/>
      <w:lvlText w:val="1.%8."/>
      <w:lvlJc w:val="left"/>
      <w:pPr>
        <w:tabs>
          <w:tab w:val="num" w:pos="0"/>
        </w:tabs>
        <w:ind w:left="0" w:firstLine="0"/>
      </w:pPr>
    </w:lvl>
    <w:lvl w:ilvl="8">
      <w:start w:val="7"/>
      <w:numFmt w:val="decimal"/>
      <w:lvlText w:val="1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5.1.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5.1.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2">
      <w:start w:val="1"/>
      <w:numFmt w:val="decimal"/>
      <w:lvlText w:val="5.1.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3">
      <w:start w:val="1"/>
      <w:numFmt w:val="decimal"/>
      <w:lvlText w:val="5.1.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4">
      <w:start w:val="1"/>
      <w:numFmt w:val="decimal"/>
      <w:lvlText w:val="5.1.%5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5">
      <w:start w:val="1"/>
      <w:numFmt w:val="decimal"/>
      <w:lvlText w:val="5.1.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6">
      <w:start w:val="1"/>
      <w:numFmt w:val="decimal"/>
      <w:lvlText w:val="5.1.%7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7">
      <w:start w:val="1"/>
      <w:numFmt w:val="decimal"/>
      <w:lvlText w:val="5.1.%8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8">
      <w:start w:val="1"/>
      <w:numFmt w:val="decimal"/>
      <w:lvlText w:val="5.1.%9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</w:abstractNum>
  <w:abstractNum w:abstractNumId="6" w15:restartNumberingAfterBreak="0">
    <w:nsid w:val="012F276A"/>
    <w:multiLevelType w:val="hybridMultilevel"/>
    <w:tmpl w:val="ABB007C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09083B46"/>
    <w:multiLevelType w:val="hybridMultilevel"/>
    <w:tmpl w:val="6A5E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B7E83"/>
    <w:multiLevelType w:val="hybridMultilevel"/>
    <w:tmpl w:val="417CAB52"/>
    <w:lvl w:ilvl="0" w:tplc="36826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9B3A9C"/>
    <w:multiLevelType w:val="hybridMultilevel"/>
    <w:tmpl w:val="4F68DF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41A58"/>
    <w:multiLevelType w:val="multilevel"/>
    <w:tmpl w:val="FE800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F62ED0"/>
    <w:multiLevelType w:val="multilevel"/>
    <w:tmpl w:val="418C06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  <w:color w:val="000000"/>
        <w:spacing w:val="0"/>
        <w:sz w:val="24"/>
        <w:szCs w:val="24"/>
        <w:lang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0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C5117"/>
    <w:multiLevelType w:val="multilevel"/>
    <w:tmpl w:val="55FAAA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7E92A3F"/>
    <w:multiLevelType w:val="multilevel"/>
    <w:tmpl w:val="F88A6508"/>
    <w:styleLink w:val="WWNum18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4" w15:restartNumberingAfterBreak="0">
    <w:nsid w:val="484C3CB6"/>
    <w:multiLevelType w:val="hybridMultilevel"/>
    <w:tmpl w:val="94201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8155B"/>
    <w:multiLevelType w:val="multilevel"/>
    <w:tmpl w:val="ADB0C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CE1A5F"/>
    <w:multiLevelType w:val="multilevel"/>
    <w:tmpl w:val="ADB0C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1CD424D"/>
    <w:multiLevelType w:val="hybridMultilevel"/>
    <w:tmpl w:val="74AA2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21C28"/>
    <w:multiLevelType w:val="hybridMultilevel"/>
    <w:tmpl w:val="C58E4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543CB2"/>
    <w:multiLevelType w:val="multilevel"/>
    <w:tmpl w:val="837CC0EC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 w15:restartNumberingAfterBreak="0">
    <w:nsid w:val="7A834C29"/>
    <w:multiLevelType w:val="multilevel"/>
    <w:tmpl w:val="F33A7EC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8"/>
  </w:num>
  <w:num w:numId="13">
    <w:abstractNumId w:val="11"/>
  </w:num>
  <w:num w:numId="14">
    <w:abstractNumId w:val="14"/>
  </w:num>
  <w:num w:numId="15">
    <w:abstractNumId w:val="6"/>
  </w:num>
  <w:num w:numId="16">
    <w:abstractNumId w:val="9"/>
  </w:num>
  <w:num w:numId="17">
    <w:abstractNumId w:val="12"/>
  </w:num>
  <w:num w:numId="18">
    <w:abstractNumId w:val="8"/>
  </w:num>
  <w:num w:numId="19">
    <w:abstractNumId w:val="19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71"/>
    <w:rsid w:val="00015EA3"/>
    <w:rsid w:val="0003085F"/>
    <w:rsid w:val="00030F03"/>
    <w:rsid w:val="000459E6"/>
    <w:rsid w:val="00054F6D"/>
    <w:rsid w:val="000843F7"/>
    <w:rsid w:val="0011289E"/>
    <w:rsid w:val="001458B6"/>
    <w:rsid w:val="001522DC"/>
    <w:rsid w:val="001A7D37"/>
    <w:rsid w:val="00202F64"/>
    <w:rsid w:val="0021038A"/>
    <w:rsid w:val="002145E6"/>
    <w:rsid w:val="0023082B"/>
    <w:rsid w:val="00232490"/>
    <w:rsid w:val="00256DFE"/>
    <w:rsid w:val="002706A3"/>
    <w:rsid w:val="00274D17"/>
    <w:rsid w:val="002752F5"/>
    <w:rsid w:val="00291C6F"/>
    <w:rsid w:val="002A36FE"/>
    <w:rsid w:val="002B259C"/>
    <w:rsid w:val="002D7486"/>
    <w:rsid w:val="002F4C2A"/>
    <w:rsid w:val="002F7C5E"/>
    <w:rsid w:val="003575D3"/>
    <w:rsid w:val="00395A56"/>
    <w:rsid w:val="003C3C85"/>
    <w:rsid w:val="003C78C0"/>
    <w:rsid w:val="003D59CB"/>
    <w:rsid w:val="004202F8"/>
    <w:rsid w:val="00424C3F"/>
    <w:rsid w:val="00443E0C"/>
    <w:rsid w:val="00452886"/>
    <w:rsid w:val="00463AFD"/>
    <w:rsid w:val="00492FE3"/>
    <w:rsid w:val="004A3DFC"/>
    <w:rsid w:val="004D143B"/>
    <w:rsid w:val="004D6ECA"/>
    <w:rsid w:val="004E7203"/>
    <w:rsid w:val="0051082B"/>
    <w:rsid w:val="0053605F"/>
    <w:rsid w:val="00556B9F"/>
    <w:rsid w:val="00570E4D"/>
    <w:rsid w:val="005F2C84"/>
    <w:rsid w:val="0062302B"/>
    <w:rsid w:val="0062317F"/>
    <w:rsid w:val="00624763"/>
    <w:rsid w:val="0064122C"/>
    <w:rsid w:val="00646E12"/>
    <w:rsid w:val="006662E6"/>
    <w:rsid w:val="00686B9D"/>
    <w:rsid w:val="006B0B1E"/>
    <w:rsid w:val="006B4DA7"/>
    <w:rsid w:val="006E5304"/>
    <w:rsid w:val="006E536B"/>
    <w:rsid w:val="006E6C73"/>
    <w:rsid w:val="006F4386"/>
    <w:rsid w:val="006F740D"/>
    <w:rsid w:val="007235CF"/>
    <w:rsid w:val="0073380E"/>
    <w:rsid w:val="00740951"/>
    <w:rsid w:val="0074584D"/>
    <w:rsid w:val="00770DF1"/>
    <w:rsid w:val="00780B05"/>
    <w:rsid w:val="00786D84"/>
    <w:rsid w:val="00792992"/>
    <w:rsid w:val="007A2F18"/>
    <w:rsid w:val="007C19A8"/>
    <w:rsid w:val="007D4676"/>
    <w:rsid w:val="007D549D"/>
    <w:rsid w:val="007D7DE3"/>
    <w:rsid w:val="007F3229"/>
    <w:rsid w:val="007F388B"/>
    <w:rsid w:val="0081577F"/>
    <w:rsid w:val="00843265"/>
    <w:rsid w:val="00881408"/>
    <w:rsid w:val="0088188A"/>
    <w:rsid w:val="008831FF"/>
    <w:rsid w:val="008B5A94"/>
    <w:rsid w:val="008C1F60"/>
    <w:rsid w:val="008C1F70"/>
    <w:rsid w:val="008C6FBD"/>
    <w:rsid w:val="008C7109"/>
    <w:rsid w:val="008D3A7F"/>
    <w:rsid w:val="00904DED"/>
    <w:rsid w:val="00933721"/>
    <w:rsid w:val="00990051"/>
    <w:rsid w:val="009A595F"/>
    <w:rsid w:val="009B1B13"/>
    <w:rsid w:val="009B34B3"/>
    <w:rsid w:val="009C34D1"/>
    <w:rsid w:val="009C6336"/>
    <w:rsid w:val="00A04C66"/>
    <w:rsid w:val="00A12AB2"/>
    <w:rsid w:val="00A216AA"/>
    <w:rsid w:val="00A257BD"/>
    <w:rsid w:val="00A409DB"/>
    <w:rsid w:val="00A4753B"/>
    <w:rsid w:val="00A52C52"/>
    <w:rsid w:val="00A635D9"/>
    <w:rsid w:val="00A702EA"/>
    <w:rsid w:val="00A713B4"/>
    <w:rsid w:val="00A83A30"/>
    <w:rsid w:val="00AB2071"/>
    <w:rsid w:val="00AC4DB9"/>
    <w:rsid w:val="00AF4A8C"/>
    <w:rsid w:val="00B24E4D"/>
    <w:rsid w:val="00B3108E"/>
    <w:rsid w:val="00B56832"/>
    <w:rsid w:val="00B940BC"/>
    <w:rsid w:val="00BA76BD"/>
    <w:rsid w:val="00BB0C3A"/>
    <w:rsid w:val="00BB6B4E"/>
    <w:rsid w:val="00BF7316"/>
    <w:rsid w:val="00C0054C"/>
    <w:rsid w:val="00C026D3"/>
    <w:rsid w:val="00C22706"/>
    <w:rsid w:val="00C350A3"/>
    <w:rsid w:val="00C630E5"/>
    <w:rsid w:val="00C83EE7"/>
    <w:rsid w:val="00C95229"/>
    <w:rsid w:val="00C95A02"/>
    <w:rsid w:val="00CB1780"/>
    <w:rsid w:val="00CC259C"/>
    <w:rsid w:val="00CC2ADD"/>
    <w:rsid w:val="00CC5241"/>
    <w:rsid w:val="00CD5A7E"/>
    <w:rsid w:val="00CF136D"/>
    <w:rsid w:val="00D03E52"/>
    <w:rsid w:val="00D32B0E"/>
    <w:rsid w:val="00D529E6"/>
    <w:rsid w:val="00D54C60"/>
    <w:rsid w:val="00D65BE5"/>
    <w:rsid w:val="00D86563"/>
    <w:rsid w:val="00DD0FFA"/>
    <w:rsid w:val="00DD7F91"/>
    <w:rsid w:val="00DE5F73"/>
    <w:rsid w:val="00DF2B9E"/>
    <w:rsid w:val="00E04603"/>
    <w:rsid w:val="00E05D26"/>
    <w:rsid w:val="00E2798D"/>
    <w:rsid w:val="00E317B3"/>
    <w:rsid w:val="00E57D74"/>
    <w:rsid w:val="00E654B2"/>
    <w:rsid w:val="00E66B47"/>
    <w:rsid w:val="00E82A05"/>
    <w:rsid w:val="00E869F3"/>
    <w:rsid w:val="00E931CE"/>
    <w:rsid w:val="00E9336D"/>
    <w:rsid w:val="00EA33AD"/>
    <w:rsid w:val="00EA6774"/>
    <w:rsid w:val="00EB5C01"/>
    <w:rsid w:val="00EC0F9E"/>
    <w:rsid w:val="00EE021A"/>
    <w:rsid w:val="00EE14B4"/>
    <w:rsid w:val="00EF2C9F"/>
    <w:rsid w:val="00EF3365"/>
    <w:rsid w:val="00EF7C16"/>
    <w:rsid w:val="00F03974"/>
    <w:rsid w:val="00F05404"/>
    <w:rsid w:val="00F13745"/>
    <w:rsid w:val="00F43437"/>
    <w:rsid w:val="00F51F12"/>
    <w:rsid w:val="00F649FC"/>
    <w:rsid w:val="00F77C71"/>
    <w:rsid w:val="00FB10B9"/>
    <w:rsid w:val="00FC4BB8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1BDC"/>
  <w15:chartTrackingRefBased/>
  <w15:docId w15:val="{52E1CB1C-4C63-47CD-8CB9-EDEA4894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Numerowanie,List Paragraph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7D549D"/>
    <w:pPr>
      <w:ind w:left="720"/>
      <w:contextualSpacing/>
    </w:pPr>
  </w:style>
  <w:style w:type="paragraph" w:customStyle="1" w:styleId="Standard">
    <w:name w:val="Standard"/>
    <w:link w:val="StandardZnak"/>
    <w:rsid w:val="00F43437"/>
    <w:pPr>
      <w:suppressAutoHyphens/>
      <w:spacing w:after="0" w:line="240" w:lineRule="auto"/>
      <w:ind w:right="-851"/>
    </w:pPr>
    <w:rPr>
      <w:rFonts w:ascii="Helvetica" w:eastAsia="Arial" w:hAnsi="Helvetica" w:cs="Times New Roman"/>
      <w:sz w:val="24"/>
      <w:szCs w:val="20"/>
      <w:lang w:val="fr-FR" w:eastAsia="ar-SA"/>
    </w:rPr>
  </w:style>
  <w:style w:type="character" w:customStyle="1" w:styleId="StandardZnak">
    <w:name w:val="Standard Znak"/>
    <w:basedOn w:val="Domylnaczcionkaakapitu"/>
    <w:link w:val="Standard"/>
    <w:rsid w:val="00F43437"/>
    <w:rPr>
      <w:rFonts w:ascii="Helvetica" w:eastAsia="Arial" w:hAnsi="Helvetica" w:cs="Times New Roman"/>
      <w:sz w:val="24"/>
      <w:szCs w:val="20"/>
      <w:lang w:val="fr-FR" w:eastAsia="ar-SA"/>
    </w:rPr>
  </w:style>
  <w:style w:type="character" w:customStyle="1" w:styleId="AkapitzlistZnak">
    <w:name w:val="Akapit z listą Znak"/>
    <w:aliases w:val="L1 Znak,Akapit z listą5 Znak,Numerowanie Znak,List Paragraph Znak,2 heading Znak,A_wyliczenie Znak,K-P_odwolanie Znak,maz_wyliczenie Znak,opis dzialania Znak,Akapit z listą BS Znak,T_SZ_List Paragraph Znak,normalny tekst Znak"/>
    <w:link w:val="Akapitzlist"/>
    <w:uiPriority w:val="34"/>
    <w:qFormat/>
    <w:rsid w:val="0081577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D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D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DF1"/>
    <w:rPr>
      <w:vertAlign w:val="superscript"/>
    </w:rPr>
  </w:style>
  <w:style w:type="paragraph" w:styleId="Nagwek">
    <w:name w:val="header"/>
    <w:basedOn w:val="Normalny"/>
    <w:link w:val="NagwekZnak"/>
    <w:unhideWhenUsed/>
    <w:rsid w:val="00B9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0BC"/>
  </w:style>
  <w:style w:type="paragraph" w:styleId="Stopka">
    <w:name w:val="footer"/>
    <w:basedOn w:val="Normalny"/>
    <w:link w:val="StopkaZnak"/>
    <w:unhideWhenUsed/>
    <w:rsid w:val="00B9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0BC"/>
  </w:style>
  <w:style w:type="paragraph" w:styleId="Tekstdymka">
    <w:name w:val="Balloon Text"/>
    <w:basedOn w:val="Normalny"/>
    <w:link w:val="TekstdymkaZnak"/>
    <w:uiPriority w:val="99"/>
    <w:semiHidden/>
    <w:unhideWhenUsed/>
    <w:rsid w:val="004D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EC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link w:val="TekstkomentarzaZnak1"/>
    <w:uiPriority w:val="99"/>
    <w:rsid w:val="0053605F"/>
    <w:pPr>
      <w:widowControl w:val="0"/>
      <w:autoSpaceDN w:val="0"/>
      <w:ind w:right="0"/>
      <w:textAlignment w:val="baseline"/>
    </w:pPr>
    <w:rPr>
      <w:rFonts w:ascii="Times New Roman" w:eastAsia="SimSun" w:hAnsi="Times New Roman"/>
      <w:kern w:val="3"/>
      <w:sz w:val="20"/>
      <w:lang w:val="pl-PL"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53605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53605F"/>
    <w:rPr>
      <w:rFonts w:ascii="Times New Roman" w:eastAsia="SimSun" w:hAnsi="Times New Roman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53605F"/>
    <w:rPr>
      <w:rFonts w:cs="Times New Roman"/>
      <w:sz w:val="16"/>
    </w:rPr>
  </w:style>
  <w:style w:type="numbering" w:customStyle="1" w:styleId="WWNum10">
    <w:name w:val="WWNum10"/>
    <w:rsid w:val="0053605F"/>
    <w:pPr>
      <w:numPr>
        <w:numId w:val="19"/>
      </w:numPr>
    </w:pPr>
  </w:style>
  <w:style w:type="numbering" w:customStyle="1" w:styleId="WWNum18">
    <w:name w:val="WWNum18"/>
    <w:rsid w:val="0053605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3536-6B20-4EB2-B0D0-3425D048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Bethke</dc:creator>
  <cp:keywords/>
  <dc:description/>
  <cp:lastModifiedBy>Paulina Ziółkowska</cp:lastModifiedBy>
  <cp:revision>3</cp:revision>
  <cp:lastPrinted>2019-12-16T06:44:00Z</cp:lastPrinted>
  <dcterms:created xsi:type="dcterms:W3CDTF">2021-08-04T11:26:00Z</dcterms:created>
  <dcterms:modified xsi:type="dcterms:W3CDTF">2021-08-04T11:32:00Z</dcterms:modified>
</cp:coreProperties>
</file>