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275"/>
          <w:tab w:val="left" w:leader="none" w:pos="8647"/>
        </w:tabs>
        <w:spacing w:after="0" w:line="240" w:lineRule="auto"/>
        <w:jc w:val="right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Załącznik nr 4 do SWZ</w:t>
      </w:r>
    </w:p>
    <w:p w:rsidR="00000000" w:rsidDel="00000000" w:rsidP="00000000" w:rsidRDefault="00000000" w:rsidRPr="00000000" w14:paraId="00000002">
      <w:pPr>
        <w:keepNext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8db3e2" w:val="clear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Zobowiązanie podmiotu udostępniającego zasoby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 oddania do dyspozycji Wykonawcy niezbędnych zasobów na potrzeby realizacji zamówienia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 zasadach określonych w art. 118 ustawy z dnia 11 września 2019 r. Prawo zamówień publicznych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99"/>
        <w:gridCol w:w="6805"/>
        <w:tblGridChange w:id="0">
          <w:tblGrid>
            <w:gridCol w:w="3399"/>
            <w:gridCol w:w="6805"/>
          </w:tblGrid>
        </w:tblGridChange>
      </w:tblGrid>
      <w:tr>
        <w:trPr>
          <w:cantSplit w:val="0"/>
          <w:trHeight w:val="6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imię (imiona) i nazwisko (nazwiska)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składającego zobowiązanie: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spacing w:after="0" w:line="360" w:lineRule="auto"/>
              <w:ind w:right="74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right="74"/>
              <w:rPr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podstawa do reprezentacji: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spacing w:after="0" w:line="360" w:lineRule="auto"/>
              <w:ind w:right="74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działając w imieniu i na rzecz: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74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74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Podać nazwę (firmę) i adres podmiotu udostępniającego zasoby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Oświadczam(-y), że w ramach postępowania o udzielenie zamówienia pn.:</w:t>
      </w:r>
    </w:p>
    <w:p w:rsidR="00000000" w:rsidDel="00000000" w:rsidP="00000000" w:rsidRDefault="00000000" w:rsidRPr="00000000" w14:paraId="00000012">
      <w:pPr>
        <w:spacing w:after="109" w:line="249" w:lineRule="auto"/>
        <w:ind w:left="-5" w:hanging="1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Opracowanie projektu budowlanego wraz z analizą rzeczowo-finansową dla zadania pn. “Budowa budynków wielorodzinnych w gminie Milejewo”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zasadach określonych w art. 118 ustawy Pzp, udostępniamy Wykonawcy: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 xml:space="preserve">        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(nazwa i adres Wykonawcy, któremu udostępniane są zasoby)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nasze zasoby, tj.: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(należy szczegółowo określić zakres dostępnych wykonawcy zasobów podmiotu udostępniającego zasoby)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następujący sposób: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sposób udostępnienia wykonawcy i wykorzystania przez niego zasobów podmiotu udostępniającego te zasoby)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okresie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6">
      <w:pPr>
        <w:spacing w:after="0" w:line="36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(określić okres udostępnienia wykonawcy zasobów podmiotu udostępniającego)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 zakresie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Ponadto oświadczam(-), że: stosunek łączący podmiot udostępniający zasoby z Wykonawcą jest następujący: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 (np. umowa cywilno-prawna, umowa na podwykonawstwo, umowa o współpracy itp.)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 gwarantuje rzeczywisty dostęp Wykonawcy do udostępnianych zasobów. 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UWAGA!  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Calibri" w:cs="Calibri" w:eastAsia="Calibri" w:hAnsi="Calibri"/>
          <w:i w:val="1"/>
          <w:color w:val="ff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8"/>
          <w:szCs w:val="18"/>
          <w:rtl w:val="0"/>
        </w:rPr>
        <w:t xml:space="preserve">Zamawiający zaleca wypełnienie dokumentu elektronicznie a następnie podpisanie go kwalifikowanym podpisem elektronicznym, podpisem zaufanym lub  podpisem osobistym osoby upoważnionej. W przypadku sporządzenia dokumentu w postaci papierowej, należy przekazać cyfrowe odwzorowanie dokumentu opatrzone kwalifikowanym podpisem elektronicznym, podpisem zaufanym lub  podpisem osobistym odpowiednio przez wykonawcę lub wykonawcę wspólnie ubiegającego się o udzielenie zamówienia.</w:t>
      </w:r>
    </w:p>
    <w:sectPr>
      <w:headerReference r:id="rId7" w:type="first"/>
      <w:pgSz w:h="16838" w:w="11906" w:orient="portrait"/>
      <w:pgMar w:bottom="851" w:top="851" w:left="851" w:right="851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3k6ButIbQbl7nDQBHGOEpcjUnQ==">CgMxLjAyCGguZ2pkZ3hzMgloLjMwajB6bGw4AHIhMUMtTS1fWUFIbktnZ0RiSnVSWHl4and3SzNpTTl2M3lL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