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DFAB" w14:textId="5B8BC19B" w:rsidR="007A429B" w:rsidRPr="0010168B" w:rsidRDefault="007A429B">
      <w:pPr>
        <w:rPr>
          <w:rFonts w:asciiTheme="majorBidi" w:hAnsiTheme="majorBidi" w:cstheme="majorBidi"/>
        </w:rPr>
      </w:pPr>
    </w:p>
    <w:p w14:paraId="1B8F41A2" w14:textId="716DD425" w:rsidR="00903BFE" w:rsidRPr="0010168B" w:rsidRDefault="00903BFE" w:rsidP="00903BFE">
      <w:pPr>
        <w:jc w:val="right"/>
        <w:rPr>
          <w:rFonts w:asciiTheme="majorBidi" w:hAnsiTheme="majorBidi" w:cstheme="majorBidi"/>
        </w:rPr>
      </w:pPr>
      <w:r w:rsidRPr="0010168B">
        <w:rPr>
          <w:rFonts w:asciiTheme="majorBidi" w:hAnsiTheme="majorBidi" w:cstheme="majorBidi"/>
        </w:rPr>
        <w:t xml:space="preserve">Załącznik nr </w:t>
      </w:r>
      <w:r w:rsidR="00EE7862">
        <w:rPr>
          <w:rFonts w:asciiTheme="majorBidi" w:hAnsiTheme="majorBidi" w:cstheme="majorBidi"/>
        </w:rPr>
        <w:t>2 do SWZ</w:t>
      </w:r>
    </w:p>
    <w:p w14:paraId="1FE7E0B9" w14:textId="77777777" w:rsidR="00D741D7" w:rsidRPr="0010168B" w:rsidRDefault="00D741D7" w:rsidP="00D741D7">
      <w:pPr>
        <w:jc w:val="right"/>
        <w:rPr>
          <w:rFonts w:asciiTheme="majorBidi" w:hAnsiTheme="majorBidi" w:cstheme="majorBidi"/>
        </w:rPr>
      </w:pPr>
    </w:p>
    <w:p w14:paraId="1DA4CAD0" w14:textId="77777777" w:rsidR="00D741D7" w:rsidRDefault="00D741D7" w:rsidP="00D741D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Formularz asortymentowo-cenowy</w:t>
      </w:r>
    </w:p>
    <w:p w14:paraId="62ADC994" w14:textId="22EB9723" w:rsidR="009616A6" w:rsidRDefault="009616A6" w:rsidP="009616A6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36D89CE3" w14:textId="02C092D1" w:rsidR="008C3D0B" w:rsidRPr="008C3D0B" w:rsidRDefault="008C3D0B" w:rsidP="008C3D0B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tbl>
      <w:tblPr>
        <w:tblStyle w:val="Tabela-Siatka"/>
        <w:tblW w:w="13036" w:type="dxa"/>
        <w:tblLayout w:type="fixed"/>
        <w:tblLook w:val="04A0" w:firstRow="1" w:lastRow="0" w:firstColumn="1" w:lastColumn="0" w:noHBand="0" w:noVBand="1"/>
      </w:tblPr>
      <w:tblGrid>
        <w:gridCol w:w="570"/>
        <w:gridCol w:w="6655"/>
        <w:gridCol w:w="1162"/>
        <w:gridCol w:w="1814"/>
        <w:gridCol w:w="993"/>
        <w:gridCol w:w="1842"/>
      </w:tblGrid>
      <w:tr w:rsidR="008C3D0B" w:rsidRPr="0010168B" w14:paraId="30B0880F" w14:textId="77777777" w:rsidTr="00232E14">
        <w:tc>
          <w:tcPr>
            <w:tcW w:w="570" w:type="dxa"/>
            <w:vAlign w:val="center"/>
          </w:tcPr>
          <w:p w14:paraId="7D7A5448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168B"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6655" w:type="dxa"/>
            <w:vAlign w:val="center"/>
          </w:tcPr>
          <w:p w14:paraId="59003C3A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168B">
              <w:rPr>
                <w:rFonts w:asciiTheme="majorBidi" w:hAnsiTheme="majorBidi" w:cstheme="majorBidi"/>
                <w:b/>
                <w:bCs/>
              </w:rPr>
              <w:t>Nazwa sprzętu</w:t>
            </w:r>
          </w:p>
        </w:tc>
        <w:tc>
          <w:tcPr>
            <w:tcW w:w="1162" w:type="dxa"/>
            <w:vAlign w:val="center"/>
          </w:tcPr>
          <w:p w14:paraId="79135076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168B">
              <w:rPr>
                <w:rFonts w:asciiTheme="majorBidi" w:hAnsiTheme="majorBidi" w:cstheme="majorBidi"/>
                <w:b/>
                <w:bCs/>
              </w:rPr>
              <w:t>Ilość [szt.]</w:t>
            </w:r>
          </w:p>
        </w:tc>
        <w:tc>
          <w:tcPr>
            <w:tcW w:w="1814" w:type="dxa"/>
            <w:vAlign w:val="center"/>
          </w:tcPr>
          <w:p w14:paraId="7502C56F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168B">
              <w:rPr>
                <w:rFonts w:asciiTheme="majorBidi" w:hAnsiTheme="majorBidi" w:cstheme="majorBidi"/>
                <w:b/>
                <w:bCs/>
              </w:rPr>
              <w:t>Cena netto [PLN]</w:t>
            </w:r>
          </w:p>
        </w:tc>
        <w:tc>
          <w:tcPr>
            <w:tcW w:w="993" w:type="dxa"/>
            <w:vAlign w:val="center"/>
          </w:tcPr>
          <w:p w14:paraId="065D3C39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168B">
              <w:rPr>
                <w:rFonts w:asciiTheme="majorBidi" w:hAnsiTheme="majorBidi" w:cstheme="majorBidi"/>
                <w:b/>
                <w:bCs/>
              </w:rPr>
              <w:t>Stawka VAT [%]</w:t>
            </w:r>
          </w:p>
        </w:tc>
        <w:tc>
          <w:tcPr>
            <w:tcW w:w="1842" w:type="dxa"/>
            <w:vAlign w:val="center"/>
          </w:tcPr>
          <w:p w14:paraId="41DC04CA" w14:textId="77777777" w:rsidR="008C3D0B" w:rsidRPr="0010168B" w:rsidRDefault="008C3D0B" w:rsidP="00AC14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Cena </w:t>
            </w:r>
            <w:r w:rsidRPr="0010168B">
              <w:rPr>
                <w:rFonts w:asciiTheme="majorBidi" w:hAnsiTheme="majorBidi" w:cstheme="majorBidi"/>
                <w:b/>
                <w:bCs/>
              </w:rPr>
              <w:t>brutto [PLN]</w:t>
            </w:r>
          </w:p>
        </w:tc>
      </w:tr>
      <w:tr w:rsidR="008C3D0B" w:rsidRPr="0010168B" w14:paraId="633E1269" w14:textId="77777777" w:rsidTr="00232E14">
        <w:tc>
          <w:tcPr>
            <w:tcW w:w="570" w:type="dxa"/>
            <w:vAlign w:val="center"/>
          </w:tcPr>
          <w:p w14:paraId="7F6076A5" w14:textId="77777777" w:rsidR="008C3D0B" w:rsidRPr="00A80547" w:rsidRDefault="008C3D0B" w:rsidP="00AC1475">
            <w:pPr>
              <w:jc w:val="both"/>
              <w:rPr>
                <w:rFonts w:asciiTheme="majorBidi" w:hAnsiTheme="majorBidi" w:cstheme="majorBidi"/>
              </w:rPr>
            </w:pPr>
            <w:r w:rsidRPr="00A8054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655" w:type="dxa"/>
            <w:vAlign w:val="center"/>
          </w:tcPr>
          <w:p w14:paraId="32B497EC" w14:textId="77777777" w:rsidR="008C3D0B" w:rsidRPr="00A80547" w:rsidRDefault="008C3D0B" w:rsidP="00AC1475">
            <w:pPr>
              <w:jc w:val="both"/>
              <w:rPr>
                <w:rFonts w:asciiTheme="majorBidi" w:hAnsiTheme="majorBidi" w:cstheme="majorBidi"/>
              </w:rPr>
            </w:pPr>
            <w:r w:rsidRPr="00A80547">
              <w:rPr>
                <w:rFonts w:asciiTheme="majorBidi" w:hAnsiTheme="majorBidi" w:cstheme="majorBidi"/>
              </w:rPr>
              <w:t>Przełącznik sieciowy</w:t>
            </w:r>
          </w:p>
        </w:tc>
        <w:tc>
          <w:tcPr>
            <w:tcW w:w="1162" w:type="dxa"/>
            <w:vAlign w:val="center"/>
          </w:tcPr>
          <w:p w14:paraId="5534F580" w14:textId="77777777" w:rsidR="008C3D0B" w:rsidRDefault="008C3D0B" w:rsidP="00AC1475">
            <w:pPr>
              <w:jc w:val="center"/>
              <w:rPr>
                <w:rFonts w:asciiTheme="majorBidi" w:hAnsiTheme="majorBidi" w:cstheme="majorBidi"/>
              </w:rPr>
            </w:pPr>
            <w:r w:rsidRPr="00A80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14" w:type="dxa"/>
            <w:vAlign w:val="center"/>
          </w:tcPr>
          <w:p w14:paraId="6BBB1540" w14:textId="77777777" w:rsidR="008C3D0B" w:rsidRPr="0010168B" w:rsidRDefault="008C3D0B" w:rsidP="00AC147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Align w:val="center"/>
          </w:tcPr>
          <w:p w14:paraId="032B2BB8" w14:textId="77777777" w:rsidR="008C3D0B" w:rsidRPr="0010168B" w:rsidRDefault="008C3D0B" w:rsidP="00AC147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Align w:val="center"/>
          </w:tcPr>
          <w:p w14:paraId="2A38E1E0" w14:textId="77777777" w:rsidR="008C3D0B" w:rsidRPr="0010168B" w:rsidRDefault="008C3D0B" w:rsidP="00AC1475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A02D4D2" w14:textId="29AB27D3" w:rsidR="008C3D0B" w:rsidRDefault="008C3D0B" w:rsidP="00C93305">
      <w:pPr>
        <w:rPr>
          <w:rFonts w:asciiTheme="majorBidi" w:hAnsiTheme="majorBidi" w:cstheme="majorBidi"/>
          <w:b/>
          <w:sz w:val="28"/>
          <w:szCs w:val="28"/>
        </w:rPr>
      </w:pPr>
    </w:p>
    <w:p w14:paraId="26239196" w14:textId="77777777" w:rsidR="008C3D0B" w:rsidRDefault="008C3D0B" w:rsidP="00C93305">
      <w:pPr>
        <w:rPr>
          <w:rFonts w:asciiTheme="majorBidi" w:hAnsiTheme="majorBidi" w:cstheme="majorBidi"/>
          <w:b/>
          <w:sz w:val="28"/>
          <w:szCs w:val="28"/>
        </w:rPr>
      </w:pPr>
    </w:p>
    <w:p w14:paraId="5B18F69E" w14:textId="794D0E87" w:rsidR="00EC4771" w:rsidRPr="00C93305" w:rsidRDefault="00EC4771" w:rsidP="00C93305">
      <w:pPr>
        <w:rPr>
          <w:rFonts w:asciiTheme="majorBidi" w:hAnsiTheme="majorBidi" w:cstheme="majorBidi"/>
          <w:b/>
          <w:sz w:val="28"/>
          <w:szCs w:val="28"/>
        </w:rPr>
      </w:pPr>
      <w:r w:rsidRPr="00C93305">
        <w:rPr>
          <w:rFonts w:asciiTheme="majorBidi" w:hAnsiTheme="majorBidi" w:cstheme="majorBidi"/>
          <w:b/>
          <w:sz w:val="28"/>
          <w:szCs w:val="28"/>
        </w:rPr>
        <w:t>Przełącznik sieciowy</w:t>
      </w:r>
    </w:p>
    <w:tbl>
      <w:tblPr>
        <w:tblW w:w="15446" w:type="dxa"/>
        <w:tblLayout w:type="fixed"/>
        <w:tblLook w:val="0000" w:firstRow="0" w:lastRow="0" w:firstColumn="0" w:lastColumn="0" w:noHBand="0" w:noVBand="0"/>
      </w:tblPr>
      <w:tblGrid>
        <w:gridCol w:w="846"/>
        <w:gridCol w:w="6637"/>
        <w:gridCol w:w="1335"/>
        <w:gridCol w:w="6628"/>
      </w:tblGrid>
      <w:tr w:rsidR="00EC4771" w:rsidRPr="0010168B" w14:paraId="7DF1FFB4" w14:textId="77777777" w:rsidTr="007A22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A4A1F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10168B"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A667E" w14:textId="77777777" w:rsidR="00EC4771" w:rsidRPr="0010168B" w:rsidRDefault="00EC4771" w:rsidP="00B46BA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168B"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EACE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10168B"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C46A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10168B">
              <w:rPr>
                <w:rFonts w:asciiTheme="majorBidi" w:hAnsiTheme="majorBidi" w:cstheme="majorBidi"/>
                <w:b/>
              </w:rPr>
              <w:t>Parametry oferowane/ podać zakres lub opisać</w:t>
            </w:r>
          </w:p>
        </w:tc>
      </w:tr>
      <w:tr w:rsidR="00EC4771" w:rsidRPr="0010168B" w14:paraId="1586B76D" w14:textId="77777777" w:rsidTr="007A22A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9D7E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C36A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8EC7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36E5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EC4771" w:rsidRPr="0010168B" w14:paraId="7C568665" w14:textId="77777777" w:rsidTr="007A22AD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87F8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17DA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C91C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F284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EC4771" w:rsidRPr="0010168B" w14:paraId="3A5BA2AD" w14:textId="77777777" w:rsidTr="007A22AD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C5BB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6623" w14:textId="75876CC3" w:rsidR="00EC4771" w:rsidRPr="0010168B" w:rsidRDefault="007A6F3E" w:rsidP="00B46BAD">
            <w:pPr>
              <w:snapToGrid w:val="0"/>
              <w:rPr>
                <w:rFonts w:asciiTheme="majorBidi" w:hAnsiTheme="majorBidi" w:cstheme="majorBidi"/>
              </w:rPr>
            </w:pPr>
            <w:r w:rsidRPr="009012B4">
              <w:rPr>
                <w:rFonts w:asciiTheme="majorBidi" w:hAnsiTheme="majorBidi" w:cstheme="majorBidi"/>
              </w:rPr>
              <w:t>Rok produkcji min. 2023 (produkt</w:t>
            </w:r>
            <w:r w:rsidRPr="009012B4"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FFF8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10168B"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89DB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EC4771" w:rsidRPr="0010168B" w14:paraId="3E889C91" w14:textId="77777777" w:rsidTr="007A22AD">
        <w:tc>
          <w:tcPr>
            <w:tcW w:w="74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93F2" w14:textId="0EFE92A7" w:rsidR="00EC4771" w:rsidRPr="0010168B" w:rsidRDefault="00EC4771" w:rsidP="00B46BAD">
            <w:pPr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0168B">
              <w:rPr>
                <w:rFonts w:asciiTheme="majorBidi" w:hAnsiTheme="majorBidi" w:cstheme="majorBidi"/>
                <w:b/>
                <w:bCs/>
                <w:color w:val="000000"/>
              </w:rPr>
              <w:t xml:space="preserve">Dane </w:t>
            </w:r>
            <w:r w:rsidR="00AB781A">
              <w:rPr>
                <w:rFonts w:asciiTheme="majorBidi" w:hAnsiTheme="majorBidi" w:cstheme="majorBidi"/>
                <w:b/>
                <w:bCs/>
                <w:color w:val="000000"/>
              </w:rPr>
              <w:t>urządzenia sieciowego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A799" w14:textId="77777777" w:rsidR="00EC4771" w:rsidRPr="0010168B" w:rsidRDefault="00EC4771" w:rsidP="00B46BAD">
            <w:p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55A5" w14:textId="77777777" w:rsidR="00EC4771" w:rsidRPr="0010168B" w:rsidRDefault="00EC4771" w:rsidP="00B46BAD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EC4771" w:rsidRPr="0010168B" w14:paraId="4B82995A" w14:textId="77777777" w:rsidTr="007A22AD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49A9" w14:textId="77777777" w:rsidR="00EC4771" w:rsidRPr="0067333A" w:rsidRDefault="00EC4771" w:rsidP="00B46B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89D8" w14:textId="6E497404" w:rsidR="00EC4771" w:rsidRPr="0067333A" w:rsidRDefault="00771FB0" w:rsidP="00B46BAD">
            <w:pPr>
              <w:snapToGrid w:val="0"/>
              <w:ind w:right="141"/>
              <w:jc w:val="both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Minimum 48 portów</w:t>
            </w:r>
            <w:r w:rsidRPr="0067333A">
              <w:rPr>
                <w:rFonts w:ascii="Times New Roman" w:hAnsi="Times New Roman" w:cs="Times New Roman"/>
              </w:rPr>
              <w:t xml:space="preserve"> gigabitowych w standardzie</w:t>
            </w:r>
            <w:r w:rsidRPr="006733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333A">
              <w:rPr>
                <w:rFonts w:ascii="Times New Roman" w:hAnsi="Times New Roman" w:cs="Times New Roman"/>
              </w:rPr>
              <w:t xml:space="preserve">100/1000BaseT </w:t>
            </w:r>
            <w:r w:rsidRPr="0067333A">
              <w:rPr>
                <w:rFonts w:ascii="Times New Roman" w:hAnsi="Times New Roman" w:cs="Times New Roman"/>
                <w:color w:val="000000"/>
              </w:rPr>
              <w:t>oraz 4 porty SFP+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1F2D" w14:textId="77777777" w:rsidR="00EC4771" w:rsidRPr="0067333A" w:rsidRDefault="00EC4771" w:rsidP="00B46B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D6FE" w14:textId="77777777" w:rsidR="00EC4771" w:rsidRPr="0067333A" w:rsidRDefault="00EC4771" w:rsidP="00B46BA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1723DB20" w14:textId="77777777" w:rsidTr="007A22AD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1FFE" w14:textId="1762E5E1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46F6" w14:textId="47B72348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Oferowane rozwiązanie musi wspierać budowę stosu składającego się przynajmniej z 8 urządzeń. Urządzenia w ramach stosu muszą być widoczne i zachowywać się jako jedno urządzenie z perspektywy sieciowej. Wymagana kompatybilność z już użytkowanymi u Zamawiającego przełącznikami (HP Aruba 2930F)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3697" w14:textId="77777777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15EB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22CB6749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EBAF" w14:textId="19A1BA9F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782F" w14:textId="563020D4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>Minimalne parametry: 1Gb RAM, 4 GB przestrzeni dyskowej, wielkość bufora pakietów min. 12MB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7439" w14:textId="77777777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7DAF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43E47334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135A" w14:textId="306FC24C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361E" w14:textId="0F6855F0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Przepustowość:  minimum 170 Gb/s (pełna prędkość, tzw. wire-speed, na wszystkich portach przełącznika)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EF40" w14:textId="0B29DE0D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F43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625E83DF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77E2" w14:textId="535E0F2C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E1C8" w14:textId="4FD587E7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Wydajność: minimum 110 Mp/s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B96D7" w14:textId="60384E4B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8022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1396829B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565E" w14:textId="3CE67E7A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035B" w14:textId="4DCB889A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Tablica adresów MAC o wielkości minimum 32000 pozycji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952C" w14:textId="608FAF7D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8E08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2FE8B3A8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D0F9" w14:textId="42F38B00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9E6C" w14:textId="14445410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Obsługa ramek Jumbo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7764" w14:textId="034C3DD5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0F39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2F1B6708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FCF7" w14:textId="741797C4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3593" w14:textId="3AE190FD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Routing IPv4 – minimum: statyczny, RIPv2, OSPF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F177" w14:textId="3BBD531C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4164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396D4BAE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BA0E" w14:textId="6AC10283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7EC7" w14:textId="7A84123F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Routing IPv6 – minimum: statyczny, RIPng, OSPFv3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945F" w14:textId="692A27EB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F8EC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63678404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EB42" w14:textId="7CE087A0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2D3A" w14:textId="37BD0102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Wielkość tablicy routingu: minimum 2000 wpisów dla IPv4, 1000 wpisów dla IPv6. 10000 wpisów dla RIP, min 200 OSPF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1D36C" w14:textId="7F73FBDE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CFC5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781A" w:rsidRPr="0010168B" w14:paraId="1C138735" w14:textId="77777777" w:rsidTr="007A22AD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083B" w14:textId="202961A5" w:rsidR="00AB781A" w:rsidRPr="0067333A" w:rsidRDefault="00232E14" w:rsidP="00AB78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9839" w14:textId="68DC88F5" w:rsidR="00AB781A" w:rsidRPr="0067333A" w:rsidRDefault="00AB781A" w:rsidP="00AB781A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>Obsługa ruchu Multicast: IGMP Snooping; MLD Snooping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A5E9" w14:textId="1F927C65" w:rsidR="00AB781A" w:rsidRPr="0067333A" w:rsidRDefault="00AB781A" w:rsidP="00AB78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C85E" w14:textId="77777777" w:rsidR="00AB781A" w:rsidRPr="0067333A" w:rsidRDefault="00AB781A" w:rsidP="00AB781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6C4BA799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EB29" w14:textId="727159E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3E69" w14:textId="58588D52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>Obsługa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>VxLAN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3D08" w14:textId="22458992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16BA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350F30E3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F93E" w14:textId="2352AD0C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7552" w14:textId="58325EE0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 xml:space="preserve">Obsługa IEEE 802.1s Multiple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>SpanningTree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 xml:space="preserve"> / MSTP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>oraz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  <w:lang w:val="en-US"/>
              </w:rPr>
              <w:t xml:space="preserve"> IEEE 802.1w Rapid Spanning Tree Protocol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B4A9" w14:textId="60BB5F3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AA7C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63CE5B2B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59D0" w14:textId="4734DDF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3E27" w14:textId="1F6E9A48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Obsługa 4094 </w:t>
            </w:r>
            <w:proofErr w:type="spellStart"/>
            <w:r w:rsidRPr="0067333A">
              <w:rPr>
                <w:rFonts w:ascii="Times New Roman" w:hAnsi="Times New Roman" w:cs="Times New Roman"/>
              </w:rPr>
              <w:t>tagów</w:t>
            </w:r>
            <w:proofErr w:type="spellEnd"/>
            <w:r w:rsidRPr="0067333A">
              <w:rPr>
                <w:rFonts w:ascii="Times New Roman" w:hAnsi="Times New Roman" w:cs="Times New Roman"/>
              </w:rPr>
              <w:t xml:space="preserve"> IEEE 802.1Q oraz minimum 2000 jednoczesnych sieci VLAN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43D9" w14:textId="4D80E761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A1F6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484EA058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7133" w14:textId="788B623F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665B" w14:textId="27AF3A3B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Funkcja Root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Guard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oraz BPDU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protection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66B4" w14:textId="65394E2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09B1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3BDE2B25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2930" w14:textId="0EBF7D01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DAFE" w14:textId="0859BC62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Realizacja łączy agregowanych (LACP) w ramach różnych przełączników będących w stosie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4A32" w14:textId="44448D7A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26D2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2C5C0B8F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206F" w14:textId="26C111CF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3AE2" w14:textId="759CB1FF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Wsparcie dla funkcji DHCP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server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, DHCP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Relay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 (wszystkie dla IPv4 i IPv6)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D3E9" w14:textId="14F44D4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4306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444AB56A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5AF4" w14:textId="39D2D14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11EB" w14:textId="0B954DE8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Obsługa list ACL na bazie informacji z warstw 2/3/4 modelu OSI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1E98" w14:textId="7B463D7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65DE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39384AC8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A872" w14:textId="554B6405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CEF2" w14:textId="79DA776C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Obsługa standardu 802.1p – min. 8 kolejek na porcie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0CFDD" w14:textId="50B1DF4B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22BC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5AF7B13B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6A97" w14:textId="60EE8BF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D595" w14:textId="4D2468A3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lang w:val="en-US"/>
              </w:rPr>
              <w:t xml:space="preserve">Obsługa IEEE 802.1AB Link Layer Discovery Protocol (LLDP) </w:t>
            </w:r>
            <w:proofErr w:type="spellStart"/>
            <w:r w:rsidRPr="0067333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7333A">
              <w:rPr>
                <w:rFonts w:ascii="Times New Roman" w:hAnsi="Times New Roman" w:cs="Times New Roman"/>
                <w:lang w:val="en-US"/>
              </w:rPr>
              <w:t xml:space="preserve"> LLDP Media Endpoint Discovery (LLDP-MED)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8DD8" w14:textId="52D015E3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3B4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2AE7EA1B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74E35" w14:textId="53D5674F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303A" w14:textId="5EDF9ECF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Funkcja autoryzacji użytkowników zgodna z 802.1x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0D43" w14:textId="01C36E13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CEA1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0AAA87C1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7504F" w14:textId="156F3240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C63" w14:textId="43DC4A22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>Funkcja autoryzacji logowania do urządzenia za pomocą serwerów RADIUS albo TACACS+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0299" w14:textId="41627DE2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56A3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24FE9FBC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6869" w14:textId="0B7A53F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6926" w14:textId="7514D982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RADIUS Accounting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2AAF3" w14:textId="7A841CAB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0571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26CB2285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4101" w14:textId="44125D9E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933C" w14:textId="333D92C8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Wsparcie dla protokołu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OpenFlow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w wersji 1.0 oraz 1.3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56C3" w14:textId="394CCD99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5B52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4D645DA0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D399" w14:textId="63686861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6C2C" w14:textId="5C34C56A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333A">
              <w:rPr>
                <w:rFonts w:ascii="Times New Roman" w:hAnsi="Times New Roman" w:cs="Times New Roman"/>
              </w:rPr>
              <w:t>OpenFlow</w:t>
            </w:r>
            <w:proofErr w:type="spellEnd"/>
            <w:r w:rsidRPr="0067333A">
              <w:rPr>
                <w:rFonts w:ascii="Times New Roman" w:hAnsi="Times New Roman" w:cs="Times New Roman"/>
              </w:rPr>
              <w:t xml:space="preserve"> musi posiadać możliwość konfiguracji przetwarzania pakietów przez przełącznik w oparciu o ciąg tablic.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BACA" w14:textId="52783BA0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92F3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0304BEDC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DF2B" w14:textId="60B12393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68C2" w14:textId="470DED86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Musi być możliwe wielotablicowe przetwarzanie zapytań </w:t>
            </w:r>
            <w:proofErr w:type="spellStart"/>
            <w:r w:rsidRPr="0067333A">
              <w:rPr>
                <w:rFonts w:ascii="Times New Roman" w:hAnsi="Times New Roman" w:cs="Times New Roman"/>
              </w:rPr>
              <w:t>OpenFlow</w:t>
            </w:r>
            <w:proofErr w:type="spellEnd"/>
            <w:r w:rsidRPr="0067333A">
              <w:rPr>
                <w:rFonts w:ascii="Times New Roman" w:hAnsi="Times New Roman" w:cs="Times New Roman"/>
              </w:rPr>
              <w:t xml:space="preserve"> zawierająca następujące tablice do przetwarzania reguł sprzętowo w oparciu o: źródłowe i docelowe adresy MAC, źródłowy i docelowy adres IP oraz nr portu, numer portu wejściowego (pole IP DSCP oraz VLAN PCP)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C94C" w14:textId="21D62EFB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34E2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56733915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9441" w14:textId="0FC3868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6B0B" w14:textId="7C5E063E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Musi być możliwe przypisywanie więcej niż jednej akcji zadanemu wpisowi </w:t>
            </w:r>
            <w:proofErr w:type="spellStart"/>
            <w:r w:rsidRPr="0067333A">
              <w:rPr>
                <w:rFonts w:ascii="Times New Roman" w:hAnsi="Times New Roman" w:cs="Times New Roman"/>
              </w:rPr>
              <w:t>OpenFlow</w:t>
            </w:r>
            <w:proofErr w:type="spellEnd"/>
            <w:r w:rsidRPr="00673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527FC" w14:textId="30D508E9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E814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1807E6AE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2574" w14:textId="50188FC8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9C0C" w14:textId="33280BC4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Musi być możliwe tworzenie logicznych tuneli poprzez komunikaty SNMP i możliwość ich wykorzystania w kierowaniu ruchem w sposób sterowany za pomocą protokołu </w:t>
            </w:r>
            <w:proofErr w:type="spellStart"/>
            <w:r w:rsidRPr="0067333A">
              <w:rPr>
                <w:rFonts w:ascii="Times New Roman" w:hAnsi="Times New Roman" w:cs="Times New Roman"/>
              </w:rPr>
              <w:t>OpenFlow</w:t>
            </w:r>
            <w:proofErr w:type="spellEnd"/>
            <w:r w:rsidRPr="00673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4815" w14:textId="77C38F2F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1A9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150D3650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A15F4" w14:textId="6C33CF0D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0902" w14:textId="22582743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lang w:val="fr-FR"/>
              </w:rPr>
              <w:t>Wsparcie dla Energy-efficient Ethernet (EEE) IEEE 802.3az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63A0" w14:textId="2458F54A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B90E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07C78923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1161" w14:textId="4353E00B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1891C" w14:textId="116C86E0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</w:rPr>
              <w:t xml:space="preserve">Zarządzanie poprzez port </w:t>
            </w:r>
            <w:r w:rsidRPr="0067333A">
              <w:rPr>
                <w:rFonts w:ascii="Times New Roman" w:hAnsi="Times New Roman" w:cs="Times New Roman"/>
                <w:color w:val="000000"/>
              </w:rPr>
              <w:t xml:space="preserve">konsoli (pełne), SNMP v.1, 2c i 3, Telnet, SSH v.2, http i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https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CCF8" w14:textId="03C6CB10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F8C0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13E9D464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4EE7" w14:textId="3F31B4F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BD80" w14:textId="0B7EFCAB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Obsługa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Syslog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9936" w14:textId="031C7E31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91EB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4010C8B3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7601" w14:textId="65656EA1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C8D8" w14:textId="21AFF5ED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Obsługa SNTPv4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076B" w14:textId="7721E2F5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84F1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26052036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9DA9" w14:textId="62E3A49E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2C6B" w14:textId="774DB0C2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Musi być możliwość przechowywania co najmniej dwóch wersji oprogramowania na przełączniku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DE6A" w14:textId="6A0CC3F2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3E4E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129DE064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E8A5" w14:textId="05C49383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CDB2" w14:textId="7A82EDFF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Musi być możliwość przechowywania co najmniej trzech plików konfiguracyjnych na przełączniku, możliwość wgrywania i zgrywania pliku konfiguracyjnego w postaci tekstowej do stacji roboczej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F1A5" w14:textId="06C5FDE6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0177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7B2F" w:rsidRPr="0010168B" w14:paraId="072C404E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FB38" w14:textId="2C93E3D8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3BF5" w14:textId="0BF142A8" w:rsidR="00257B2F" w:rsidRPr="0067333A" w:rsidRDefault="00257B2F" w:rsidP="00257B2F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Wsparcie dla funkcji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Private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VLAN lub równoważnego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EAB7" w14:textId="513617E8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379C" w14:textId="77777777" w:rsidR="00257B2F" w:rsidRPr="0067333A" w:rsidRDefault="00257B2F" w:rsidP="00257B2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7B2F" w:rsidRPr="0010168B" w14:paraId="799E8FA7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B879" w14:textId="053BD2F8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lastRenderedPageBreak/>
              <w:t>39.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E5ED" w14:textId="07A5B19C" w:rsidR="00257B2F" w:rsidRPr="0067333A" w:rsidRDefault="00257B2F" w:rsidP="00257B2F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 xml:space="preserve">Obsługa mechanizmu wykrywania łączy jednokierunkowych typu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Uni-Directional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Link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Detection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(UDLD), Device Link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Detection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333A">
              <w:rPr>
                <w:rFonts w:ascii="Times New Roman" w:hAnsi="Times New Roman" w:cs="Times New Roman"/>
                <w:color w:val="000000"/>
              </w:rPr>
              <w:t>Protocol</w:t>
            </w:r>
            <w:proofErr w:type="spellEnd"/>
            <w:r w:rsidRPr="0067333A">
              <w:rPr>
                <w:rFonts w:ascii="Times New Roman" w:hAnsi="Times New Roman" w:cs="Times New Roman"/>
                <w:color w:val="000000"/>
              </w:rPr>
              <w:t xml:space="preserve"> (DLDP) lub równoważnego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AB7C" w14:textId="233FFF44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8D96" w14:textId="77777777" w:rsidR="00257B2F" w:rsidRPr="0067333A" w:rsidRDefault="00257B2F" w:rsidP="00257B2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7B2F" w:rsidRPr="0010168B" w14:paraId="33FE421A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55CF" w14:textId="6962B7E0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C848" w14:textId="7A9B5348" w:rsidR="00257B2F" w:rsidRPr="0067333A" w:rsidRDefault="00257B2F" w:rsidP="00257B2F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Minimalny zakres pracy od 0°C do 45°C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54315" w14:textId="6930A154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36B2" w14:textId="77777777" w:rsidR="00257B2F" w:rsidRPr="0067333A" w:rsidRDefault="00257B2F" w:rsidP="00257B2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7B2F" w:rsidRPr="0010168B" w14:paraId="6D639AFB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9AE2" w14:textId="23BE11C4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AC09" w14:textId="33D6F867" w:rsidR="00257B2F" w:rsidRPr="0067333A" w:rsidRDefault="00257B2F" w:rsidP="00257B2F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Wysokość w szafie 19” – 1U,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D09B" w14:textId="09A9F440" w:rsidR="00257B2F" w:rsidRPr="0067333A" w:rsidRDefault="00257B2F" w:rsidP="00257B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7D09" w14:textId="77777777" w:rsidR="00257B2F" w:rsidRPr="0067333A" w:rsidRDefault="00257B2F" w:rsidP="00257B2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2E14" w:rsidRPr="0010168B" w14:paraId="73D4E036" w14:textId="77777777" w:rsidTr="00AC1475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E6F88" w14:textId="10BBB0F9" w:rsidR="00232E14" w:rsidRPr="0067333A" w:rsidRDefault="00232E14" w:rsidP="00232E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6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9C09" w14:textId="30A2321E" w:rsidR="00232E14" w:rsidRPr="0067333A" w:rsidRDefault="00232E14" w:rsidP="00232E14">
            <w:pPr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333A">
              <w:rPr>
                <w:rFonts w:ascii="Times New Roman" w:hAnsi="Times New Roman" w:cs="Times New Roman"/>
                <w:color w:val="000000" w:themeColor="text1"/>
              </w:rPr>
              <w:t>Dożywotnia (tak długo jak Zamawiający posiada produkt, minimum 10 lat) gwarancja producenta obejmująca wszystkie elementy przełącznika (również zasilacze i wentylatory) zapewniająca wysyłkę sprawnego sprzętu na podmianę na następny dzień roboczy po zgłoszeniu awarii (AHR NBD)</w:t>
            </w:r>
            <w:r w:rsidR="00D741D7" w:rsidRPr="0067333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7333A">
              <w:rPr>
                <w:rFonts w:ascii="Times New Roman" w:hAnsi="Times New Roman" w:cs="Times New Roman"/>
                <w:color w:val="000000" w:themeColor="text1"/>
              </w:rPr>
              <w:t>zapewnia</w:t>
            </w:r>
            <w:r w:rsidR="00D741D7" w:rsidRPr="0067333A">
              <w:rPr>
                <w:rFonts w:ascii="Times New Roman" w:hAnsi="Times New Roman" w:cs="Times New Roman"/>
                <w:color w:val="000000" w:themeColor="text1"/>
              </w:rPr>
              <w:t>jąca</w:t>
            </w:r>
            <w:r w:rsidRPr="0067333A">
              <w:rPr>
                <w:rFonts w:ascii="Times New Roman" w:hAnsi="Times New Roman" w:cs="Times New Roman"/>
                <w:color w:val="000000" w:themeColor="text1"/>
              </w:rPr>
              <w:t xml:space="preserve"> dostęp do poprawek oprogramowania urządzenia oraz wsparcia technicznego. Wsparci</w:t>
            </w:r>
            <w:r w:rsidR="00D741D7" w:rsidRPr="0067333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67333A">
              <w:rPr>
                <w:rFonts w:ascii="Times New Roman" w:hAnsi="Times New Roman" w:cs="Times New Roman"/>
                <w:color w:val="000000" w:themeColor="text1"/>
              </w:rPr>
              <w:t xml:space="preserve"> telefoniczne w trybie 8x5 przez cały okres trwania gwarancji. Całość świadczeń gwarancyjnych realizowana bezpośrednio przez producenta sprzętu. </w:t>
            </w:r>
            <w:r w:rsidR="00D741D7" w:rsidRPr="0067333A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67333A">
              <w:rPr>
                <w:rFonts w:ascii="Times New Roman" w:hAnsi="Times New Roman" w:cs="Times New Roman"/>
                <w:color w:val="000000" w:themeColor="text1"/>
              </w:rPr>
              <w:t>ezpośredni dostęp do wsparcia technicznego producenta</w:t>
            </w:r>
            <w:r w:rsidR="00D741D7" w:rsidRPr="0067333A">
              <w:rPr>
                <w:rFonts w:ascii="Times New Roman" w:hAnsi="Times New Roman" w:cs="Times New Roman"/>
                <w:color w:val="000000" w:themeColor="text1"/>
              </w:rPr>
              <w:t xml:space="preserve"> przez Zamawiającego</w:t>
            </w:r>
            <w:r w:rsidRPr="006733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C0C2" w14:textId="5D5BC908" w:rsidR="00232E14" w:rsidRPr="0067333A" w:rsidRDefault="00257B2F" w:rsidP="00232E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333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DB38" w14:textId="77777777" w:rsidR="00232E14" w:rsidRPr="0067333A" w:rsidRDefault="00232E14" w:rsidP="00232E1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7649467" w14:textId="77777777" w:rsidR="00EC4771" w:rsidRPr="0010168B" w:rsidRDefault="00EC4771" w:rsidP="00903BFE">
      <w:pPr>
        <w:jc w:val="both"/>
        <w:rPr>
          <w:rFonts w:asciiTheme="majorBidi" w:hAnsiTheme="majorBidi" w:cstheme="majorBidi"/>
        </w:rPr>
      </w:pPr>
    </w:p>
    <w:p w14:paraId="3BAD435D" w14:textId="718A3A45" w:rsidR="00435279" w:rsidRPr="000E17E1" w:rsidRDefault="00435279" w:rsidP="00435279">
      <w:pPr>
        <w:spacing w:after="200" w:line="276" w:lineRule="auto"/>
        <w:ind w:left="1410" w:hanging="1410"/>
        <w:jc w:val="both"/>
        <w:rPr>
          <w:rFonts w:eastAsia="Calibri"/>
          <w:b/>
          <w:sz w:val="20"/>
          <w:szCs w:val="20"/>
          <w:lang w:eastAsia="en-US"/>
        </w:rPr>
      </w:pPr>
      <w:r w:rsidRPr="000E17E1">
        <w:rPr>
          <w:rFonts w:eastAsia="Calibri"/>
          <w:b/>
          <w:sz w:val="20"/>
          <w:szCs w:val="20"/>
          <w:lang w:eastAsia="en-US"/>
        </w:rPr>
        <w:t>UWAG</w:t>
      </w:r>
      <w:r w:rsidR="0099082F">
        <w:rPr>
          <w:rFonts w:eastAsia="Calibri"/>
          <w:b/>
          <w:sz w:val="20"/>
          <w:szCs w:val="20"/>
          <w:lang w:eastAsia="en-US"/>
        </w:rPr>
        <w:t>A</w:t>
      </w:r>
      <w:r w:rsidRPr="000E17E1">
        <w:rPr>
          <w:rFonts w:eastAsia="Calibri"/>
          <w:b/>
          <w:sz w:val="20"/>
          <w:szCs w:val="20"/>
          <w:lang w:eastAsia="en-US"/>
        </w:rPr>
        <w:t xml:space="preserve">:       </w:t>
      </w:r>
    </w:p>
    <w:p w14:paraId="3072C915" w14:textId="25939C33" w:rsidR="00435279" w:rsidRPr="000E17E1" w:rsidRDefault="00435279" w:rsidP="00262406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0E17E1">
        <w:rPr>
          <w:b/>
          <w:bCs/>
          <w:sz w:val="20"/>
          <w:szCs w:val="20"/>
        </w:rPr>
        <w:t xml:space="preserve">Brak odpowiedniego wpisu przez </w:t>
      </w:r>
      <w:r>
        <w:rPr>
          <w:b/>
          <w:bCs/>
          <w:sz w:val="20"/>
          <w:szCs w:val="20"/>
        </w:rPr>
        <w:t>W</w:t>
      </w:r>
      <w:r w:rsidRPr="000E17E1">
        <w:rPr>
          <w:b/>
          <w:bCs/>
          <w:sz w:val="20"/>
          <w:szCs w:val="20"/>
        </w:rPr>
        <w:t xml:space="preserve">ykonawcę w kolumnie parametr oferowany będzie traktowany jako brak danego parametru/warunku w oferowanej konfiguracji urządzenia i będzie podstawą </w:t>
      </w:r>
      <w:r w:rsidR="00266304">
        <w:rPr>
          <w:b/>
          <w:bCs/>
          <w:sz w:val="20"/>
          <w:szCs w:val="20"/>
        </w:rPr>
        <w:t xml:space="preserve">do </w:t>
      </w:r>
      <w:r w:rsidRPr="000E17E1">
        <w:rPr>
          <w:b/>
          <w:bCs/>
          <w:sz w:val="20"/>
          <w:szCs w:val="20"/>
        </w:rPr>
        <w:t xml:space="preserve">odrzucenia oferty. </w:t>
      </w:r>
    </w:p>
    <w:p w14:paraId="3E98FA34" w14:textId="77777777" w:rsidR="00435279" w:rsidRPr="000E17E1" w:rsidRDefault="00435279" w:rsidP="00435279">
      <w:pPr>
        <w:rPr>
          <w:b/>
          <w:sz w:val="20"/>
          <w:szCs w:val="20"/>
        </w:rPr>
      </w:pPr>
    </w:p>
    <w:p w14:paraId="723BCF38" w14:textId="77777777" w:rsidR="008B7002" w:rsidRPr="0010168B" w:rsidRDefault="008B7002" w:rsidP="00903BFE">
      <w:pPr>
        <w:jc w:val="both"/>
        <w:rPr>
          <w:rFonts w:asciiTheme="majorBidi" w:hAnsiTheme="majorBidi" w:cstheme="majorBidi"/>
        </w:rPr>
      </w:pPr>
    </w:p>
    <w:sectPr w:rsidR="008B7002" w:rsidRPr="0010168B" w:rsidSect="000A6B9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D3FAA" w14:textId="77777777" w:rsidR="009526CB" w:rsidRDefault="009526CB" w:rsidP="00622283">
      <w:r>
        <w:separator/>
      </w:r>
    </w:p>
  </w:endnote>
  <w:endnote w:type="continuationSeparator" w:id="0">
    <w:p w14:paraId="62184361" w14:textId="77777777" w:rsidR="009526CB" w:rsidRDefault="009526CB" w:rsidP="0062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4BB5" w14:textId="3D3C696E" w:rsidR="009526CB" w:rsidRDefault="009526CB" w:rsidP="00370133">
    <w:pPr>
      <w:autoSpaceDE w:val="0"/>
      <w:autoSpaceDN w:val="0"/>
      <w:adjustRightInd w:val="0"/>
      <w:jc w:val="both"/>
      <w:rPr>
        <w:rFonts w:ascii="Arial" w:eastAsia="Calibri" w:hAnsi="Arial" w:cs="Arial"/>
        <w:sz w:val="19"/>
        <w:szCs w:val="19"/>
        <w:lang w:eastAsia="en-US"/>
      </w:rPr>
    </w:pPr>
    <w:r>
      <w:rPr>
        <w:rFonts w:ascii="Arial" w:eastAsia="Calibri" w:hAnsi="Arial" w:cs="Arial"/>
        <w:sz w:val="19"/>
        <w:szCs w:val="19"/>
        <w:lang w:eastAsia="en-US"/>
      </w:rPr>
      <w:t>_________________________________________________________________________________________________________________________________________________</w:t>
    </w:r>
  </w:p>
  <w:p w14:paraId="6D2DB3C3" w14:textId="20FF9BF1" w:rsidR="009526CB" w:rsidRPr="00370133" w:rsidRDefault="009526CB" w:rsidP="00370133">
    <w:pPr>
      <w:autoSpaceDE w:val="0"/>
      <w:autoSpaceDN w:val="0"/>
      <w:adjustRightInd w:val="0"/>
      <w:jc w:val="both"/>
      <w:rPr>
        <w:rFonts w:ascii="Arial" w:eastAsia="Calibri" w:hAnsi="Arial" w:cs="Arial"/>
        <w:sz w:val="19"/>
        <w:szCs w:val="19"/>
        <w:lang w:eastAsia="en-US"/>
      </w:rPr>
    </w:pPr>
    <w:r w:rsidRPr="00851799">
      <w:rPr>
        <w:rFonts w:ascii="Arial" w:eastAsia="Calibri" w:hAnsi="Arial" w:cs="Arial"/>
        <w:sz w:val="19"/>
        <w:szCs w:val="19"/>
        <w:lang w:eastAsia="en-US"/>
      </w:rPr>
      <w:t>Zadanie inwestycyjne pn. „Doposażenie i modernizacja Szpitalnego Oddziału Ratunkowego w Kutnowskim Szpitalu</w:t>
    </w:r>
    <w:r>
      <w:rPr>
        <w:rFonts w:ascii="Arial" w:eastAsia="Calibri" w:hAnsi="Arial" w:cs="Arial"/>
        <w:sz w:val="19"/>
        <w:szCs w:val="19"/>
        <w:lang w:eastAsia="en-US"/>
      </w:rPr>
      <w:t xml:space="preserve"> </w:t>
    </w:r>
    <w:r w:rsidRPr="00851799">
      <w:rPr>
        <w:rFonts w:ascii="Arial" w:eastAsia="Calibri" w:hAnsi="Arial" w:cs="Arial"/>
        <w:sz w:val="19"/>
        <w:szCs w:val="19"/>
        <w:lang w:eastAsia="en-US"/>
      </w:rPr>
      <w:t>Samorządowym</w:t>
    </w:r>
    <w:r w:rsidRPr="00851799">
      <w:rPr>
        <w:rFonts w:ascii="Arial" w:hAnsi="Arial" w:cs="Arial"/>
        <w:sz w:val="19"/>
        <w:szCs w:val="19"/>
      </w:rPr>
      <w:t xml:space="preserve">. </w:t>
    </w:r>
    <w:r w:rsidRPr="00851799">
      <w:rPr>
        <w:rFonts w:ascii="Arial" w:eastAsia="Calibri" w:hAnsi="Arial" w:cs="Arial"/>
        <w:sz w:val="19"/>
        <w:szCs w:val="19"/>
        <w:lang w:eastAsia="en-US"/>
      </w:rPr>
      <w:t>UMOWA nr</w:t>
    </w:r>
    <w:r>
      <w:rPr>
        <w:rFonts w:ascii="Arial" w:eastAsia="Calibri" w:hAnsi="Arial" w:cs="Arial"/>
        <w:sz w:val="19"/>
        <w:szCs w:val="19"/>
        <w:lang w:eastAsia="en-US"/>
      </w:rPr>
      <w:t> </w:t>
    </w:r>
    <w:r w:rsidRPr="00851799">
      <w:rPr>
        <w:rFonts w:ascii="Arial" w:eastAsia="Calibri" w:hAnsi="Arial" w:cs="Arial"/>
        <w:sz w:val="19"/>
        <w:szCs w:val="19"/>
        <w:lang w:eastAsia="en-US"/>
      </w:rPr>
      <w:t>DOI/FM/SMPL/135/MDSOR/2023/2177/259</w:t>
    </w:r>
  </w:p>
  <w:p w14:paraId="419573D5" w14:textId="77777777" w:rsidR="009526CB" w:rsidRDefault="00952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A89" w14:textId="77777777" w:rsidR="009526CB" w:rsidRDefault="009526CB" w:rsidP="00622283">
      <w:r>
        <w:separator/>
      </w:r>
    </w:p>
  </w:footnote>
  <w:footnote w:type="continuationSeparator" w:id="0">
    <w:p w14:paraId="1CD326FA" w14:textId="77777777" w:rsidR="009526CB" w:rsidRDefault="009526CB" w:rsidP="0062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8F1E" w14:textId="7D3FFD27" w:rsidR="009526CB" w:rsidRDefault="009526CB" w:rsidP="00622283">
    <w:pPr>
      <w:pStyle w:val="Nagwek"/>
      <w:jc w:val="center"/>
    </w:pPr>
    <w:r>
      <w:rPr>
        <w:noProof/>
      </w:rPr>
      <w:drawing>
        <wp:inline distT="0" distB="0" distL="0" distR="0" wp14:anchorId="1ADFA9EC" wp14:editId="3C7179F3">
          <wp:extent cx="6624320" cy="87820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432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73A"/>
    <w:multiLevelType w:val="hybridMultilevel"/>
    <w:tmpl w:val="0A2C7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F9C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399F"/>
    <w:multiLevelType w:val="hybridMultilevel"/>
    <w:tmpl w:val="8DF0B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227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5589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B46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68C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1DD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228F"/>
    <w:multiLevelType w:val="hybridMultilevel"/>
    <w:tmpl w:val="269E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61E"/>
    <w:multiLevelType w:val="hybridMultilevel"/>
    <w:tmpl w:val="E7D0B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191BF0"/>
    <w:multiLevelType w:val="hybridMultilevel"/>
    <w:tmpl w:val="7AEA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C3178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10C48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E1A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659"/>
    <w:multiLevelType w:val="hybridMultilevel"/>
    <w:tmpl w:val="35D81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015C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C36C1"/>
    <w:multiLevelType w:val="hybridMultilevel"/>
    <w:tmpl w:val="8DF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5A1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17A1A"/>
    <w:multiLevelType w:val="hybridMultilevel"/>
    <w:tmpl w:val="8DF0B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1BD4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F0583"/>
    <w:multiLevelType w:val="hybridMultilevel"/>
    <w:tmpl w:val="956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0089B"/>
    <w:multiLevelType w:val="hybridMultilevel"/>
    <w:tmpl w:val="AFFC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4462"/>
    <w:multiLevelType w:val="hybridMultilevel"/>
    <w:tmpl w:val="8DF0B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97466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1680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E2044"/>
    <w:multiLevelType w:val="hybridMultilevel"/>
    <w:tmpl w:val="95624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26"/>
  </w:num>
  <w:num w:numId="5">
    <w:abstractNumId w:val="20"/>
  </w:num>
  <w:num w:numId="6">
    <w:abstractNumId w:val="24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25"/>
  </w:num>
  <w:num w:numId="14">
    <w:abstractNumId w:val="15"/>
  </w:num>
  <w:num w:numId="15">
    <w:abstractNumId w:val="16"/>
  </w:num>
  <w:num w:numId="16">
    <w:abstractNumId w:val="10"/>
  </w:num>
  <w:num w:numId="17">
    <w:abstractNumId w:val="9"/>
  </w:num>
  <w:num w:numId="18">
    <w:abstractNumId w:val="3"/>
  </w:num>
  <w:num w:numId="19">
    <w:abstractNumId w:val="11"/>
  </w:num>
  <w:num w:numId="20">
    <w:abstractNumId w:val="0"/>
  </w:num>
  <w:num w:numId="21">
    <w:abstractNumId w:val="22"/>
  </w:num>
  <w:num w:numId="22">
    <w:abstractNumId w:val="17"/>
  </w:num>
  <w:num w:numId="23">
    <w:abstractNumId w:val="2"/>
  </w:num>
  <w:num w:numId="24">
    <w:abstractNumId w:val="23"/>
  </w:num>
  <w:num w:numId="25">
    <w:abstractNumId w:val="19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E"/>
    <w:rsid w:val="00004F41"/>
    <w:rsid w:val="00010AB1"/>
    <w:rsid w:val="000529D4"/>
    <w:rsid w:val="000549D6"/>
    <w:rsid w:val="00056237"/>
    <w:rsid w:val="000635CC"/>
    <w:rsid w:val="00095EBD"/>
    <w:rsid w:val="000A3043"/>
    <w:rsid w:val="000A608A"/>
    <w:rsid w:val="000A6B9D"/>
    <w:rsid w:val="000C5EDA"/>
    <w:rsid w:val="000F7FB2"/>
    <w:rsid w:val="0010168B"/>
    <w:rsid w:val="00123BAB"/>
    <w:rsid w:val="0012461F"/>
    <w:rsid w:val="00130EFD"/>
    <w:rsid w:val="001939FC"/>
    <w:rsid w:val="001A6136"/>
    <w:rsid w:val="00232E14"/>
    <w:rsid w:val="00233369"/>
    <w:rsid w:val="00241492"/>
    <w:rsid w:val="00257B2F"/>
    <w:rsid w:val="00262406"/>
    <w:rsid w:val="00266304"/>
    <w:rsid w:val="0027108F"/>
    <w:rsid w:val="00272A4E"/>
    <w:rsid w:val="00276D5F"/>
    <w:rsid w:val="00283453"/>
    <w:rsid w:val="002B5D85"/>
    <w:rsid w:val="002E6951"/>
    <w:rsid w:val="003164E2"/>
    <w:rsid w:val="00322F1B"/>
    <w:rsid w:val="00354D9E"/>
    <w:rsid w:val="003616AA"/>
    <w:rsid w:val="00370133"/>
    <w:rsid w:val="00397F8A"/>
    <w:rsid w:val="003C0777"/>
    <w:rsid w:val="003D0929"/>
    <w:rsid w:val="003D6638"/>
    <w:rsid w:val="003E4B8E"/>
    <w:rsid w:val="003F1C48"/>
    <w:rsid w:val="00435279"/>
    <w:rsid w:val="00471E67"/>
    <w:rsid w:val="004777B1"/>
    <w:rsid w:val="0051604D"/>
    <w:rsid w:val="00534D27"/>
    <w:rsid w:val="00555E05"/>
    <w:rsid w:val="0057381F"/>
    <w:rsid w:val="005973AF"/>
    <w:rsid w:val="005974C4"/>
    <w:rsid w:val="005B1A77"/>
    <w:rsid w:val="005F6FB2"/>
    <w:rsid w:val="00622283"/>
    <w:rsid w:val="006229F5"/>
    <w:rsid w:val="006300EE"/>
    <w:rsid w:val="00632FDF"/>
    <w:rsid w:val="006614AD"/>
    <w:rsid w:val="0067333A"/>
    <w:rsid w:val="006769D7"/>
    <w:rsid w:val="00681988"/>
    <w:rsid w:val="006D511A"/>
    <w:rsid w:val="006E607D"/>
    <w:rsid w:val="00705234"/>
    <w:rsid w:val="00706555"/>
    <w:rsid w:val="00724312"/>
    <w:rsid w:val="0072723C"/>
    <w:rsid w:val="007427A3"/>
    <w:rsid w:val="0075193B"/>
    <w:rsid w:val="00761A91"/>
    <w:rsid w:val="00764666"/>
    <w:rsid w:val="00771FB0"/>
    <w:rsid w:val="007751E0"/>
    <w:rsid w:val="00776547"/>
    <w:rsid w:val="00792E9F"/>
    <w:rsid w:val="007A22AD"/>
    <w:rsid w:val="007A429B"/>
    <w:rsid w:val="007A6F3E"/>
    <w:rsid w:val="007B4B5B"/>
    <w:rsid w:val="007C34E8"/>
    <w:rsid w:val="007D4CA1"/>
    <w:rsid w:val="007E61A5"/>
    <w:rsid w:val="007F1CCC"/>
    <w:rsid w:val="00811FA5"/>
    <w:rsid w:val="00812604"/>
    <w:rsid w:val="00827553"/>
    <w:rsid w:val="00842199"/>
    <w:rsid w:val="008B7002"/>
    <w:rsid w:val="008C208B"/>
    <w:rsid w:val="008C22FB"/>
    <w:rsid w:val="008C3D0B"/>
    <w:rsid w:val="008D4541"/>
    <w:rsid w:val="008D61E9"/>
    <w:rsid w:val="008D6612"/>
    <w:rsid w:val="008E785D"/>
    <w:rsid w:val="008F47B7"/>
    <w:rsid w:val="008F6E3D"/>
    <w:rsid w:val="00903BFE"/>
    <w:rsid w:val="0090536F"/>
    <w:rsid w:val="0091775F"/>
    <w:rsid w:val="00920053"/>
    <w:rsid w:val="00930895"/>
    <w:rsid w:val="0093702A"/>
    <w:rsid w:val="0094045F"/>
    <w:rsid w:val="009526CB"/>
    <w:rsid w:val="009616A6"/>
    <w:rsid w:val="009634DC"/>
    <w:rsid w:val="0099082F"/>
    <w:rsid w:val="00992965"/>
    <w:rsid w:val="009954CB"/>
    <w:rsid w:val="009A100B"/>
    <w:rsid w:val="009B3A9B"/>
    <w:rsid w:val="009E00E8"/>
    <w:rsid w:val="00A03AEA"/>
    <w:rsid w:val="00A051A1"/>
    <w:rsid w:val="00A124C4"/>
    <w:rsid w:val="00A14081"/>
    <w:rsid w:val="00A16A90"/>
    <w:rsid w:val="00A3641E"/>
    <w:rsid w:val="00A476EC"/>
    <w:rsid w:val="00A54030"/>
    <w:rsid w:val="00A6768F"/>
    <w:rsid w:val="00A80547"/>
    <w:rsid w:val="00A93549"/>
    <w:rsid w:val="00A9793F"/>
    <w:rsid w:val="00AB361D"/>
    <w:rsid w:val="00AB781A"/>
    <w:rsid w:val="00AC1475"/>
    <w:rsid w:val="00AE1494"/>
    <w:rsid w:val="00AE16D1"/>
    <w:rsid w:val="00B02F0B"/>
    <w:rsid w:val="00B0365E"/>
    <w:rsid w:val="00B33D69"/>
    <w:rsid w:val="00B46BAD"/>
    <w:rsid w:val="00B66520"/>
    <w:rsid w:val="00B70393"/>
    <w:rsid w:val="00B70905"/>
    <w:rsid w:val="00B749E8"/>
    <w:rsid w:val="00BA07D8"/>
    <w:rsid w:val="00C13DBC"/>
    <w:rsid w:val="00C93305"/>
    <w:rsid w:val="00CC0DFD"/>
    <w:rsid w:val="00D7183B"/>
    <w:rsid w:val="00D741D7"/>
    <w:rsid w:val="00D9128E"/>
    <w:rsid w:val="00DB309A"/>
    <w:rsid w:val="00DB35C3"/>
    <w:rsid w:val="00DD3691"/>
    <w:rsid w:val="00E152B6"/>
    <w:rsid w:val="00E32676"/>
    <w:rsid w:val="00E32897"/>
    <w:rsid w:val="00E3604F"/>
    <w:rsid w:val="00E60B16"/>
    <w:rsid w:val="00E70D8E"/>
    <w:rsid w:val="00EA5648"/>
    <w:rsid w:val="00EB139E"/>
    <w:rsid w:val="00EB386F"/>
    <w:rsid w:val="00EC4771"/>
    <w:rsid w:val="00EE23BE"/>
    <w:rsid w:val="00EE7862"/>
    <w:rsid w:val="00F84897"/>
    <w:rsid w:val="00F96FC8"/>
    <w:rsid w:val="00FC2930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998733"/>
  <w15:chartTrackingRefBased/>
  <w15:docId w15:val="{CE2A2624-7F9C-B243-8F9C-18F062C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35279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C4771"/>
    <w:pPr>
      <w:ind w:left="720"/>
      <w:contextualSpacing/>
    </w:pPr>
  </w:style>
  <w:style w:type="character" w:customStyle="1" w:styleId="q4iawc">
    <w:name w:val="q4iawc"/>
    <w:basedOn w:val="Domylnaczcionkaakapitu"/>
    <w:rsid w:val="00BA07D8"/>
  </w:style>
  <w:style w:type="paragraph" w:customStyle="1" w:styleId="Style10">
    <w:name w:val="Style10"/>
    <w:basedOn w:val="Normalny"/>
    <w:rsid w:val="003616AA"/>
    <w:pPr>
      <w:widowControl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lang w:eastAsia="pl-PL"/>
    </w:rPr>
  </w:style>
  <w:style w:type="paragraph" w:customStyle="1" w:styleId="style">
    <w:name w:val="style"/>
    <w:basedOn w:val="Normalny"/>
    <w:rsid w:val="00842199"/>
    <w:pPr>
      <w:spacing w:before="150" w:after="150"/>
      <w:ind w:left="150" w:right="450"/>
      <w:jc w:val="both"/>
    </w:pPr>
    <w:rPr>
      <w:rFonts w:ascii="Verdana" w:eastAsia="Times New Roman" w:hAnsi="Verdana" w:cs="Times New Roman"/>
      <w:color w:val="666666"/>
      <w:sz w:val="18"/>
      <w:szCs w:val="18"/>
      <w:lang w:eastAsia="pl-PL"/>
    </w:rPr>
  </w:style>
  <w:style w:type="paragraph" w:customStyle="1" w:styleId="Default">
    <w:name w:val="Default"/>
    <w:rsid w:val="00E360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1">
    <w:name w:val="st1"/>
    <w:rsid w:val="000529D4"/>
  </w:style>
  <w:style w:type="paragraph" w:styleId="Nagwek">
    <w:name w:val="header"/>
    <w:basedOn w:val="Normalny"/>
    <w:link w:val="NagwekZnak"/>
    <w:rsid w:val="00B7039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70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B3A9B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6D511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622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283"/>
  </w:style>
  <w:style w:type="numbering" w:customStyle="1" w:styleId="Bezlisty1">
    <w:name w:val="Bez listy1"/>
    <w:next w:val="Bezlisty"/>
    <w:uiPriority w:val="99"/>
    <w:semiHidden/>
    <w:unhideWhenUsed/>
    <w:rsid w:val="00056237"/>
  </w:style>
  <w:style w:type="table" w:customStyle="1" w:styleId="Tabela-Siatka1">
    <w:name w:val="Tabela - Siatka1"/>
    <w:basedOn w:val="Standardowy"/>
    <w:next w:val="Tabela-Siatka"/>
    <w:uiPriority w:val="39"/>
    <w:rsid w:val="00056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Tomalak</cp:lastModifiedBy>
  <cp:revision>64</cp:revision>
  <dcterms:created xsi:type="dcterms:W3CDTF">2024-01-19T14:40:00Z</dcterms:created>
  <dcterms:modified xsi:type="dcterms:W3CDTF">2024-04-24T12:05:00Z</dcterms:modified>
  <cp:category/>
</cp:coreProperties>
</file>